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word/header_watermark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中国象棋AI对弈工具 – 产品需求文档（PRD）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版本历史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Assistant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产品概述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产品背景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随着大语言模型推理能力的提升，利用LLM作为游戏AI对手成为一种新颖且有效的应用方向。本项目旨在构建一款</w:t>
      </w:r>
      <w:r>
        <w:rPr>
          <w:rFonts w:eastAsia="等线" w:ascii="Arial" w:cs="Arial" w:hAnsi="Arial"/>
          <w:b w:val="true"/>
          <w:sz w:val="22"/>
        </w:rPr>
        <w:t>中国象棋人机对弈工具</w:t>
      </w:r>
      <w:r>
        <w:rPr>
          <w:rFonts w:eastAsia="等线" w:ascii="Arial" w:cs="Arial" w:hAnsi="Arial"/>
          <w:sz w:val="22"/>
        </w:rPr>
        <w:t>，用户通过图形界面直观移动棋子，系统自动生成棋谱（FEN格式）并调用基于</w:t>
      </w:r>
      <w:r>
        <w:rPr>
          <w:rFonts w:eastAsia="Consolas" w:ascii="Consolas" w:cs="Consolas" w:hAnsi="Consolas"/>
          <w:sz w:val="22"/>
          <w:shd w:fill="EFF0F1"/>
        </w:rPr>
        <w:t>LangChain + LangGraph</w:t>
      </w:r>
      <w:r>
        <w:rPr>
          <w:rFonts w:eastAsia="等线" w:ascii="Arial" w:cs="Arial" w:hAnsi="Arial"/>
          <w:sz w:val="22"/>
        </w:rPr>
        <w:t>构建的Agent向大模型请求落子，大模型返回合法走子后自动更新棋盘，形成完整闭环。其中LangGraph作为低层级编排框架，负责AI决策的状态管理与流程控制，保障对弈过程的稳定运行。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产品目标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纯本地或半在线</w:t>
      </w:r>
      <w:r>
        <w:rPr>
          <w:rFonts w:eastAsia="等线" w:ascii="Arial" w:cs="Arial" w:hAnsi="Arial"/>
          <w:sz w:val="22"/>
        </w:rPr>
        <w:t>的中国象棋对弈环境（GUI + 游戏逻辑 + AI），兼顾易用性与灵活性。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利用大模型作为对手，验证LLM在中国象棋场景下的策略能力，依托LangGraph的状态管理优势，实现流畅的人机交互。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为后续扩展到多模型混合博弈、棋谱分析助手等高级功能奠定基础，复用LangGraph的可扩展架构。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目标用户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象棋爱好者</w:t>
      </w:r>
      <w:r>
        <w:rPr>
          <w:rFonts w:eastAsia="等线" w:ascii="Arial" w:cs="Arial" w:hAnsi="Arial"/>
          <w:sz w:val="22"/>
        </w:rPr>
        <w:t>：希望与不同风格的AI（通过切换大模型实现）对弈，提升棋艺，享受便捷的对弈体验。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AI开发者/研究人员</w:t>
      </w:r>
      <w:r>
        <w:rPr>
          <w:rFonts w:eastAsia="等线" w:ascii="Arial" w:cs="Arial" w:hAnsi="Arial"/>
          <w:sz w:val="22"/>
        </w:rPr>
        <w:t>：测试不同LLM在中国象棋理解、规则遵循和长期策略规划上的表现，借助LangSmith的可观测性能力，调试分析AI决策过程。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教育场景</w:t>
      </w:r>
      <w:r>
        <w:rPr>
          <w:rFonts w:eastAsia="等线" w:ascii="Arial" w:cs="Arial" w:hAnsi="Arial"/>
          <w:sz w:val="22"/>
        </w:rPr>
        <w:t>：作为讲解AI原理或中国象棋教学的工具，直观展示LLM与LangGraph的协同工作流程。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功能性需求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用户故事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象棋</w:t>
            </w:r>
            <w:r>
              <w:rPr>
                <w:rFonts w:eastAsia="等线" w:ascii="Arial" w:cs="Arial" w:hAnsi="Arial"/>
                <w:sz w:val="22"/>
              </w:rPr>
              <w:t>爱好者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我可以使用鼠标拖拽</w:t>
            </w:r>
            <w:r>
              <w:rPr>
                <w:rFonts w:eastAsia="等线" w:ascii="Arial" w:cs="Arial" w:hAnsi="Arial"/>
                <w:sz w:val="22"/>
              </w:rPr>
              <w:t>或点击移动棋子，系统能高亮合法落子点，AI自动响应并落</w:t>
            </w:r>
            <w:r>
              <w:rPr>
                <w:rFonts w:eastAsia="等线" w:ascii="Arial" w:cs="Arial" w:hAnsi="Arial"/>
                <w:sz w:val="22"/>
              </w:rPr>
              <w:t>子，保证对弈流程顺畅不中断。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AI开发者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我可以更换后端大模型（DeepSeek / GPT-4o / Claude等）并观察其</w:t>
            </w:r>
            <w:r>
              <w:rPr>
                <w:rFonts w:eastAsia="等线" w:ascii="Arial" w:cs="Arial" w:hAnsi="Arial"/>
                <w:sz w:val="22"/>
              </w:rPr>
              <w:t>棋力差异，通过LangSmith追踪AI决策路径，分析模型表现。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我可以复盘整局棋谱，看到每</w:t>
            </w:r>
            <w:r>
              <w:rPr>
                <w:rFonts w:eastAsia="等线" w:ascii="Arial" w:cs="Arial" w:hAnsi="Arial"/>
                <w:sz w:val="22"/>
              </w:rPr>
              <w:t>一步大模型的思考过程（通过LangSmith或日志），直观讲解AI决策</w:t>
            </w:r>
            <w:r>
              <w:rPr>
                <w:rFonts w:eastAsia="等线" w:ascii="Arial" w:cs="Arial" w:hAnsi="Arial"/>
                <w:sz w:val="22"/>
              </w:rPr>
              <w:t>逻辑。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核心功能模块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FR-01: 棋盘可视化与交互</w:t>
              <w:br/>
              <w:t>├─ FR-01-1: 绘制标准中国象棋棋盘（9×10线，楚河汉界，红黑棋子）</w:t>
              <w:br/>
              <w:t>├─ FR-01-2: 支持鼠标点击棋子 → 再点击目的格移动（支持拖拽可选）</w:t>
              <w:br/>
              <w:t>├─ FR-01-3: 移动前高亮当前选中棋子</w:t>
              <w:br/>
              <w:t>├─ FR-01-4: 移动前显示所有合法走子目标格（绿色高亮）</w:t>
              <w:br/>
              <w:t>├─ FR-01-5: 非法移动时给出提示（弹窗/状态栏文字）</w:t>
              <w:br/>
              <w:t>└─ FR-01-6: 对局结束（将死/困毙/认输）自动弹窗并禁走</w:t>
              <w:br/>
              <w:br/>
              <w:t>FR-02: 棋局规则引擎</w:t>
              <w:br/>
              <w:t>├─ FR-02-1: 完全实现《中国象棋竞赛规则》基本走子限制（马脚、炮架、象田塞田、将士不出九宫等）</w:t>
              <w:br/>
              <w:t>├─ FR-02-2: 自动检测将帅照面、长将判决（可选判和或禁止）</w:t>
              <w:br/>
              <w:t>├─ FR-02-3: 支持“悔棋”功能（可选，v1可暂缓）</w:t>
              <w:br/>
              <w:t>└─ FR-02-4: 生成/解析 **FEN** 格式棋谱（用于LLM通信）</w:t>
              <w:br/>
              <w:br/>
              <w:t>FR-03: LLM AI对手（LangGraph Agent）</w:t>
              <w:br/>
              <w:t>├─ FR-03-1: 用户走子后，系统将当前棋局FEN传给LangGraph Agent</w:t>
              <w:br/>
              <w:t>├─ FR-03-2: Agent通过Prompt引导大模型返回合法走子（例如格式：`move from a2 to a3` 或 UCCI格式）</w:t>
              <w:br/>
              <w:t>├─ FR-03-3: Agent解析大模型返回的走法，调用规则引擎校验合法性</w:t>
              <w:br/>
              <w:t>├─ FR-03-4: 若非法，Agent请求重试（最多3次），仍失败则自动随机走一步合法棋</w:t>
              <w:br/>
              <w:t>├─ FR-03-5: 支持配置不同大模型（通过`langchain.ChatOpenAI`类接口扩展）</w:t>
              <w:br/>
              <w:t>└─ FR-03-6: 对局过程中记录每一步的Prompt、LLM原始回答、Token消耗（便于分析）</w:t>
              <w:br/>
              <w:br/>
              <w:t>FR-04: 棋谱管理</w:t>
              <w:br/>
              <w:t>├─ FR-04-1: 自动记录完整对局（按回合保存红黑双方走子，FEN序列）</w:t>
              <w:br/>
              <w:t>├─ FR-04-2: 支持导出为通用PGN格式（或自定义文本棋谱）</w:t>
              <w:br/>
              <w:t>├─ FR-04-3: 支持载入历史棋谱（用户可复盘或继续对弈）</w:t>
              <w:br/>
              <w:t>└─ FR-04-4: 实时显示当前FEN字符串（可选，调试用）</w:t>
              <w:br/>
              <w:br/>
              <w:t>FR-05: 系统设置</w:t>
              <w:br/>
              <w:t>├─ FR-05-1: 选择AI先手或用户先手</w:t>
              <w:br/>
              <w:t>├─ FR-05-2: 选择AI难度（通过调整LLM temperature、top_p或附加思维链指令）</w:t>
              <w:br/>
              <w:t>├─ FR-05-3: 更换后端大模型API Key与端点（本地Ollama / 云端）</w:t>
              <w:br/>
              <w:t>└─ FR-05-4: 清空对局 / 重置棋盘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LangGraph Agent 工作流细节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LangGraph用于管理AI决策的状态机，依托其持久执行、状态管理的核心优势，设计如下节点流程，确保对弈过程可追溯、可恢复：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开始 → 等待用户走子 → [用户移动结束] → 更新棋盘 → 生成FEN → </w:t>
              <w:br/>
              <w:t xml:space="preserve">调用LLM生成走子 → 解析走子 → 合法性校验 </w:t>
              <w:br/>
              <w:t xml:space="preserve">   ├── 合法 → 更新棋盘 → 绘制 → 检查胜负 → 若未结束则等待用户</w:t>
              <w:br/>
              <w:t xml:space="preserve">   └── 非法 → 计数器+1 → 若</w:t>
            </w:r>
            <w:r>
              <w:rPr>
                <w:rFonts w:eastAsia="Consolas" w:ascii="Consolas" w:cs="Consolas" w:hAnsi="Consolas"/>
                <w:sz w:val="22"/>
              </w:rPr>
              <w:t xml:space="preserve"> ≤3 → 调用LLM重试 → 否则随机合法走子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状态数据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AgentState</w:t>
      </w:r>
      <w:r>
        <w:rPr>
          <w:rFonts w:eastAsia="等线" w:ascii="Arial" w:cs="Arial" w:hAnsi="Arial"/>
          <w:sz w:val="22"/>
        </w:rPr>
        <w:t>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board_fen</w:t>
      </w:r>
      <w:r>
        <w:rPr>
          <w:rFonts w:eastAsia="等线" w:ascii="Arial" w:cs="Arial" w:hAnsi="Arial"/>
          <w:sz w:val="22"/>
        </w:rPr>
        <w:t>: 当前FEN字符串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history_fens</w:t>
      </w:r>
      <w:r>
        <w:rPr>
          <w:rFonts w:eastAsia="等线" w:ascii="Arial" w:cs="Arial" w:hAnsi="Arial"/>
          <w:sz w:val="22"/>
        </w:rPr>
        <w:t>: 历史FEN列表（防循环）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llm_move_attempts</w:t>
      </w:r>
      <w:r>
        <w:rPr>
          <w:rFonts w:eastAsia="等线" w:ascii="Arial" w:cs="Arial" w:hAnsi="Arial"/>
          <w:sz w:val="22"/>
        </w:rPr>
        <w:t>: 重试次数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last_raw_output</w:t>
      </w:r>
      <w:r>
        <w:rPr>
          <w:rFonts w:eastAsia="等线" w:ascii="Arial" w:cs="Arial" w:hAnsi="Arial"/>
          <w:sz w:val="22"/>
        </w:rPr>
        <w:t>: 最后一次LLM原始输出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game_over</w:t>
      </w:r>
      <w:r>
        <w:rPr>
          <w:rFonts w:eastAsia="等线" w:ascii="Arial" w:cs="Arial" w:hAnsi="Arial"/>
          <w:sz w:val="22"/>
        </w:rPr>
        <w:t>: 布尔值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工具绑定</w:t>
      </w:r>
      <w:r>
        <w:rPr>
          <w:rFonts w:eastAsia="等线" w:ascii="Arial" w:cs="Arial" w:hAnsi="Arial"/>
          <w:sz w:val="22"/>
        </w:rPr>
        <w:t>：Agent可以绑定一个</w:t>
      </w:r>
      <w:r>
        <w:rPr>
          <w:rFonts w:eastAsia="Consolas" w:ascii="Consolas" w:cs="Consolas" w:hAnsi="Consolas"/>
          <w:sz w:val="22"/>
          <w:shd w:fill="EFF0F1"/>
        </w:rPr>
        <w:t>validate_move(move_str, fen)</w:t>
      </w:r>
      <w:r>
        <w:rPr>
          <w:rFonts w:eastAsia="等线" w:ascii="Arial" w:cs="Arial" w:hAnsi="Arial"/>
          <w:sz w:val="22"/>
        </w:rPr>
        <w:t>工具，大模型可主动调用该工具自查走子合法性（增强成功率），契合LangGraph对工具调用的支持特性。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非功能性需求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性能与响应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首步响应</w:t>
      </w:r>
      <w:r>
        <w:rPr>
          <w:rFonts w:eastAsia="等线" w:ascii="Arial" w:cs="Arial" w:hAnsi="Arial"/>
          <w:sz w:val="22"/>
        </w:rPr>
        <w:t xml:space="preserve">：用户棋子落定后，AI在 </w:t>
      </w:r>
      <w:r>
        <w:rPr>
          <w:rFonts w:eastAsia="等线" w:ascii="Arial" w:cs="Arial" w:hAnsi="Arial"/>
          <w:b w:val="true"/>
          <w:sz w:val="22"/>
        </w:rPr>
        <w:t>3秒内</w:t>
      </w:r>
      <w:r>
        <w:rPr>
          <w:rFonts w:eastAsia="等线" w:ascii="Arial" w:cs="Arial" w:hAnsi="Arial"/>
          <w:sz w:val="22"/>
        </w:rPr>
        <w:t xml:space="preserve"> 返回走子（依赖API延迟，本地mock需&lt;500ms），借助LangGraph的高效状态流转，减少不必要的流程耗时。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GUI帧率</w:t>
      </w:r>
      <w:r>
        <w:rPr>
          <w:rFonts w:eastAsia="等线" w:ascii="Arial" w:cs="Arial" w:hAnsi="Arial"/>
          <w:sz w:val="22"/>
        </w:rPr>
        <w:t>：不低于30 FPS，无掉帧感，保证棋子移动、高亮等交互流畅。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内存占用</w:t>
      </w:r>
      <w:r>
        <w:rPr>
          <w:rFonts w:eastAsia="等线" w:ascii="Arial" w:cs="Arial" w:hAnsi="Arial"/>
          <w:sz w:val="22"/>
        </w:rPr>
        <w:t>：&lt;300MB（不含大模型服务进程），避免资源浪费。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可靠性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规则引擎正确率100%覆盖《中国象棋规则》基本走法，需通过单元测试验证（至少200个边界案例），避免因规则错误导致对弈中断。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LLM非法走子重试机制保证不中断游戏，结合LangGraph的状态持久化能力，防止对局意外终止。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可扩展性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规则引擎与GUI解耦：允许以后替换为更复杂的引擎（如使用</w:t>
      </w:r>
      <w:r>
        <w:rPr>
          <w:rFonts w:eastAsia="Consolas" w:ascii="Consolas" w:cs="Consolas" w:hAnsi="Consolas"/>
          <w:sz w:val="22"/>
          <w:shd w:fill="EFF0F1"/>
        </w:rPr>
        <w:t>python-chess</w:t>
      </w:r>
      <w:r>
        <w:rPr>
          <w:rFonts w:eastAsia="等线" w:ascii="Arial" w:cs="Arial" w:hAnsi="Arial"/>
          <w:sz w:val="22"/>
        </w:rPr>
        <w:t>风格库），降低扩展成本。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LangGraph工作流节点可插拔，支持添加“局势分析”“悔棋仲裁”等新功能，契合LangGraph低层级编排、高灵活性的特点。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支持对接任何符合LangChain接口的大模型（OpenAI、Azure、Anthropic、DeepSeek、本地vLLM），实现多模型兼容。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可维护性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代码使用</w:t>
      </w:r>
      <w:r>
        <w:rPr>
          <w:rFonts w:eastAsia="Consolas" w:ascii="Consolas" w:cs="Consolas" w:hAnsi="Consolas"/>
          <w:sz w:val="22"/>
          <w:shd w:fill="EFF0F1"/>
        </w:rPr>
        <w:t>poetry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pipenv</w:t>
      </w:r>
      <w:r>
        <w:rPr>
          <w:rFonts w:eastAsia="等线" w:ascii="Arial" w:cs="Arial" w:hAnsi="Arial"/>
          <w:sz w:val="22"/>
        </w:rPr>
        <w:t>管理依赖，主要依赖：</w:t>
      </w:r>
      <w:r>
        <w:rPr>
          <w:rFonts w:eastAsia="Consolas" w:ascii="Consolas" w:cs="Consolas" w:hAnsi="Consolas"/>
          <w:sz w:val="22"/>
          <w:shd w:fill="EFF0F1"/>
        </w:rPr>
        <w:t>python&gt;=3.10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pygame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langchain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langgraph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openai</w:t>
      </w:r>
      <w:r>
        <w:rPr>
          <w:rFonts w:eastAsia="等线" w:ascii="Arial" w:cs="Arial" w:hAnsi="Arial"/>
          <w:sz w:val="22"/>
        </w:rPr>
        <w:t>，确保依赖清晰可管理。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提供详细README，包含安装、运行、配置API密钥的指南，方便开发与使用人员快速上手。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日志记录：INFO级别记录每步FEN和LLM响应，ERROR级别记录非法走子，结合LangSmith的可观测性，便于调试与问题定位。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技术约束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编程语言</w:t>
      </w:r>
      <w:r>
        <w:rPr>
          <w:rFonts w:eastAsia="等线" w:ascii="Arial" w:cs="Arial" w:hAnsi="Arial"/>
          <w:sz w:val="22"/>
        </w:rPr>
        <w:t>：Python 3.10+，确保对LangChain、LangGraph等框架的良好兼容。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核心框架</w:t>
      </w:r>
      <w:r>
        <w:rPr>
          <w:rFonts w:eastAsia="等线" w:ascii="Arial" w:cs="Arial" w:hAnsi="Arial"/>
          <w:sz w:val="22"/>
        </w:rPr>
        <w:t>：LangChain + LangGraph（负责LLM工作流编排），其中LangGraph用于实现AI决策的状态机管理，LangChain用于整合模型与工具。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GUI库</w:t>
      </w:r>
      <w:r>
        <w:rPr>
          <w:rFonts w:eastAsia="等线" w:ascii="Arial" w:cs="Arial" w:hAnsi="Arial"/>
          <w:sz w:val="22"/>
        </w:rPr>
        <w:t>：Pygame 或 Tkinter（推荐Pygame，更易实现动画和高亮），满足棋盘可视化与交互需求。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规则库</w:t>
      </w:r>
      <w:r>
        <w:rPr>
          <w:rFonts w:eastAsia="等线" w:ascii="Arial" w:cs="Arial" w:hAnsi="Arial"/>
          <w:sz w:val="22"/>
        </w:rPr>
        <w:t>：自实现（也可使用</w:t>
      </w:r>
      <w:r>
        <w:rPr>
          <w:rFonts w:eastAsia="Consolas" w:ascii="Consolas" w:cs="Consolas" w:hAnsi="Consolas"/>
          <w:sz w:val="22"/>
          <w:shd w:fill="EFF0F1"/>
        </w:rPr>
        <w:t>cchess</w:t>
      </w:r>
      <w:r>
        <w:rPr>
          <w:rFonts w:eastAsia="等线" w:ascii="Arial" w:cs="Arial" w:hAnsi="Arial"/>
          <w:sz w:val="22"/>
        </w:rPr>
        <w:t>库，但需评估其完整性），确保中国象棋规则的准确覆盖。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状态持久化</w:t>
      </w:r>
      <w:r>
        <w:rPr>
          <w:rFonts w:eastAsia="等线" w:ascii="Arial" w:cs="Arial" w:hAnsi="Arial"/>
          <w:sz w:val="22"/>
        </w:rPr>
        <w:t>：可选</w:t>
      </w:r>
      <w:r>
        <w:rPr>
          <w:rFonts w:eastAsia="Consolas" w:ascii="Consolas" w:cs="Consolas" w:hAnsi="Consolas"/>
          <w:sz w:val="22"/>
          <w:shd w:fill="EFF0F1"/>
        </w:rPr>
        <w:t>langgraph.checkpoint</w:t>
      </w:r>
      <w:r>
        <w:rPr>
          <w:rFonts w:eastAsia="等线" w:ascii="Arial" w:cs="Arial" w:hAnsi="Arial"/>
          <w:sz w:val="22"/>
        </w:rPr>
        <w:t xml:space="preserve"> + SQLite存储对局状态，依托LangGraph的持久执行能力，实现对局的断点续存。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运行环境</w:t>
      </w:r>
      <w:r>
        <w:rPr>
          <w:rFonts w:eastAsia="等线" w:ascii="Arial" w:cs="Arial" w:hAnsi="Arial"/>
          <w:sz w:val="22"/>
        </w:rPr>
        <w:t>：支持Windows / macOS / Linux（至少有Python环境和大模型API访问权限），保证跨平台可用性。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异构集成</w:t>
      </w:r>
      <w:r>
        <w:rPr>
          <w:rFonts w:eastAsia="等线" w:ascii="Arial" w:cs="Arial" w:hAnsi="Arial"/>
          <w:sz w:val="22"/>
        </w:rPr>
        <w:t>：允许通过Higress AI网关实现多模型负载均衡，但不作为强制要求，预留扩展空间。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 接口协议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前端 ↔ 规则引擎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Board:</w:t>
              <w:br/>
              <w:t xml:space="preserve">    def apply_move(self, move: Move) -&gt; bool   # 走子，返回合法性</w:t>
              <w:br/>
              <w:t xml:space="preserve">    def get_fen(self) -&gt; str                  # 获取当前棋局FEN字符串</w:t>
              <w:br/>
              <w:t xml:space="preserve">    def load_fen(self, fen: str)              # 加载指定FEN对应的棋局</w:t>
              <w:br/>
              <w:t xml:space="preserve">    def get_legal_moves(self, side: str) -&gt; list[Move]  # 获取指定方</w:t>
            </w:r>
            <w:r>
              <w:rPr>
                <w:rFonts w:eastAsia="Consolas" w:ascii="Consolas" w:cs="Consolas" w:hAnsi="Consolas"/>
                <w:sz w:val="22"/>
              </w:rPr>
              <w:t>的所有合法走子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规则引擎 ↔ LangGraph Agent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输入：用户走子后的FEN字符串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输出：AI走子（字符串，如</w:t>
      </w:r>
      <w:r>
        <w:rPr>
          <w:rFonts w:eastAsia="Consolas" w:ascii="Consolas" w:cs="Consolas" w:hAnsi="Consolas"/>
          <w:sz w:val="22"/>
          <w:shd w:fill="EFF0F1"/>
        </w:rPr>
        <w:t>"h2e2"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"炮二平五"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通信方式：Python函数调用（进程内），确保数据传输高效无延迟。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 Agent ↔ 大模型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使用LangChain的</w:t>
      </w:r>
      <w:r>
        <w:rPr>
          <w:rFonts w:eastAsia="Consolas" w:ascii="Consolas" w:cs="Consolas" w:hAnsi="Consolas"/>
          <w:sz w:val="22"/>
          <w:shd w:fill="EFF0F1"/>
        </w:rPr>
        <w:t>ChatOpenAI</w:t>
      </w:r>
      <w:r>
        <w:rPr>
          <w:rFonts w:eastAsia="等线" w:ascii="Arial" w:cs="Arial" w:hAnsi="Arial"/>
          <w:sz w:val="22"/>
        </w:rPr>
        <w:t>接口，Prompt示例：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你是一位中国象棋大师。当前棋盘FEN: "{fen}"，你是{side}方。</w:t>
              <w:br/>
              <w:t>请输出你的一步走子，格式严格为: "from to" 坐标（例如 "a2 a3"）。</w:t>
              <w:br/>
              <w:t>只输出走子，不要解释。如果</w:t>
            </w:r>
            <w:r>
              <w:rPr>
                <w:rFonts w:eastAsia="Consolas" w:ascii="Consolas" w:cs="Consolas" w:hAnsi="Consolas"/>
                <w:sz w:val="22"/>
              </w:rPr>
              <w:t>认为自己已经无步可走，输出 "resign"。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大模型返回 </w:t>
      </w:r>
      <w:r>
        <w:rPr>
          <w:rFonts w:eastAsia="Consolas" w:ascii="Consolas" w:cs="Consolas" w:hAnsi="Consolas"/>
          <w:sz w:val="22"/>
          <w:shd w:fill="EFF0F1"/>
        </w:rPr>
        <w:t>"e2 e4"</w:t>
      </w:r>
      <w:r>
        <w:rPr>
          <w:rFonts w:eastAsia="等线" w:ascii="Arial" w:cs="Arial" w:hAnsi="Arial"/>
          <w:sz w:val="22"/>
        </w:rPr>
        <w:t xml:space="preserve"> 后，Agent解析并走子，若解析失败或走子非法，触发重试机制。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 数据字典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FEN字段（简要）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中国象棋FEN格式：</w:t>
      </w:r>
      <w:r>
        <w:rPr>
          <w:rFonts w:eastAsia="Consolas" w:ascii="Consolas" w:cs="Consolas" w:hAnsi="Consolas"/>
          <w:sz w:val="22"/>
          <w:shd w:fill="EFF0F1"/>
        </w:rPr>
        <w:t>rnbakabnr/9/1c5c1/p1p1p1p1p/9/9/P1P1P1P1P/1C5C1/9/RNBAKABNR r - - 0 1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第一部分：棋子布局（红大写，黑小写）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第二部分：当前走子方（r红，b黑）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第三部分：王车易位（中国象棋无，固定</w:t>
      </w:r>
      <w:r>
        <w:rPr>
          <w:rFonts w:eastAsia="Consolas" w:ascii="Consolas" w:cs="Consolas" w:hAnsi="Consolas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第四部分：吃过路兵（固定</w:t>
      </w:r>
      <w:r>
        <w:rPr>
          <w:rFonts w:eastAsia="Consolas" w:ascii="Consolas" w:cs="Consolas" w:hAnsi="Consolas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第五部分：半回合数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第六部分：全回合数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棋子编码映射表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</w:t>
            </w:r>
            <w:r>
              <w:rPr>
                <w:rFonts w:eastAsia="等线" w:ascii="Arial" w:cs="Arial" w:hAnsi="Arial"/>
                <w:sz w:val="22"/>
              </w:rPr>
              <w:t>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坐标使用</w:t>
      </w:r>
      <w:r>
        <w:rPr>
          <w:rFonts w:eastAsia="Consolas" w:ascii="Consolas" w:cs="Consolas" w:hAnsi="Consolas"/>
          <w:sz w:val="22"/>
          <w:shd w:fill="EFF0F1"/>
        </w:rPr>
        <w:t>a0-i9</w:t>
      </w:r>
      <w:r>
        <w:rPr>
          <w:rFonts w:eastAsia="等线" w:ascii="Arial" w:cs="Arial" w:hAnsi="Arial"/>
          <w:sz w:val="22"/>
        </w:rPr>
        <w:t>：传统中国象棋常使用</w:t>
      </w:r>
      <w:r>
        <w:rPr>
          <w:rFonts w:eastAsia="Consolas" w:ascii="Consolas" w:cs="Consolas" w:hAnsi="Consolas"/>
          <w:sz w:val="22"/>
          <w:shd w:fill="EFF0F1"/>
        </w:rPr>
        <w:t>a1..i3</w:t>
      </w:r>
      <w:r>
        <w:rPr>
          <w:rFonts w:eastAsia="等线" w:ascii="Arial" w:cs="Arial" w:hAnsi="Arial"/>
          <w:sz w:val="22"/>
        </w:rPr>
        <w:t>方式，本项目推荐采用</w:t>
      </w:r>
      <w:r>
        <w:rPr>
          <w:rFonts w:eastAsia="等线" w:ascii="Arial" w:cs="Arial" w:hAnsi="Arial"/>
          <w:b w:val="true"/>
          <w:sz w:val="22"/>
        </w:rPr>
        <w:t>文件(列)用a~i，行(红方底线为0，黑方底线为9)</w:t>
      </w:r>
      <w:r>
        <w:rPr>
          <w:rFonts w:eastAsia="等线" w:ascii="Arial" w:cs="Arial" w:hAnsi="Arial"/>
          <w:sz w:val="22"/>
        </w:rPr>
        <w:t>，例如红帅位于</w:t>
      </w:r>
      <w:r>
        <w:rPr>
          <w:rFonts w:eastAsia="Consolas" w:ascii="Consolas" w:cs="Consolas" w:hAnsi="Consolas"/>
          <w:sz w:val="22"/>
          <w:shd w:fill="EFF0F1"/>
        </w:rPr>
        <w:t>e0</w:t>
      </w:r>
      <w:r>
        <w:rPr>
          <w:rFonts w:eastAsia="等线" w:ascii="Arial" w:cs="Arial" w:hAnsi="Arial"/>
          <w:sz w:val="22"/>
        </w:rPr>
        <w:t>，黑将于</w:t>
      </w:r>
      <w:r>
        <w:rPr>
          <w:rFonts w:eastAsia="Consolas" w:ascii="Consolas" w:cs="Consolas" w:hAnsi="Consolas"/>
          <w:sz w:val="22"/>
          <w:shd w:fill="EFF0F1"/>
        </w:rPr>
        <w:t>e9</w:t>
      </w:r>
      <w:r>
        <w:rPr>
          <w:rFonts w:eastAsia="等线" w:ascii="Arial" w:cs="Arial" w:hAnsi="Arial"/>
          <w:sz w:val="22"/>
        </w:rPr>
        <w:t>，确保坐标规范统一。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 里程碑与交付计划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完成棋盘GUI绘制，支持鼠标点击</w:t>
            </w:r>
            <w:r>
              <w:rPr>
                <w:rFonts w:eastAsia="等线" w:ascii="Arial" w:cs="Arial" w:hAnsi="Arial"/>
                <w:sz w:val="22"/>
              </w:rPr>
              <w:t>（无AI），显示棋子，实现基础交互功能。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实现完整的规则引擎（</w:t>
            </w:r>
            <w:r>
              <w:rPr>
                <w:rFonts w:eastAsia="等线" w:ascii="Arial" w:cs="Arial" w:hAnsi="Arial"/>
                <w:sz w:val="22"/>
              </w:rPr>
              <w:t>走子合法性，胜负检测），完成单元测试覆盖。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集成LangChain + LangGraph</w:t>
            </w:r>
            <w:r>
              <w:rPr>
                <w:rFonts w:eastAsia="等线" w:ascii="Arial" w:cs="Arial" w:hAnsi="Arial"/>
                <w:sz w:val="22"/>
              </w:rPr>
              <w:t>，实现调用大模型并解析走子，搭建AI决策基础流程。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完善非法走</w:t>
            </w:r>
            <w:r>
              <w:rPr>
                <w:rFonts w:eastAsia="等线" w:ascii="Arial" w:cs="Arial" w:hAnsi="Arial"/>
                <w:sz w:val="22"/>
              </w:rPr>
              <w:t>子重试机制、棋谱记录与导出，优化AI交互体验。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增加设置界面（</w:t>
            </w:r>
            <w:r>
              <w:rPr>
                <w:rFonts w:eastAsia="等线" w:ascii="Arial" w:cs="Arial" w:hAnsi="Arial"/>
                <w:sz w:val="22"/>
              </w:rPr>
              <w:t>先手选择，模型切换）与日志窗口，集成LangSmith可观测性。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整体测试</w:t>
            </w:r>
            <w:r>
              <w:rPr>
                <w:rFonts w:eastAsia="等线" w:ascii="Arial" w:cs="Arial" w:hAnsi="Arial"/>
                <w:sz w:val="22"/>
              </w:rPr>
              <w:t>，编写用户文档，GitHub开源，完成产品交付。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8. 风险与应对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大模型频繁走出</w:t>
            </w:r>
            <w:r>
              <w:rPr>
                <w:rFonts w:eastAsia="等线" w:ascii="Arial" w:cs="Arial" w:hAnsi="Arial"/>
                <w:sz w:val="22"/>
              </w:rPr>
              <w:t>非法步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实现重试 + 后备随机合法走子；在</w:t>
            </w:r>
            <w:r>
              <w:rPr>
                <w:rFonts w:eastAsia="等线" w:ascii="Arial" w:cs="Arial" w:hAnsi="Arial"/>
                <w:sz w:val="22"/>
              </w:rPr>
              <w:t>Prompt中加入坐标范围约束；绑定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validate_move</w:t>
            </w:r>
            <w:r>
              <w:rPr>
                <w:rFonts w:eastAsia="等线" w:ascii="Arial" w:cs="Arial" w:hAnsi="Arial"/>
                <w:sz w:val="22"/>
              </w:rPr>
              <w:t>工具，借助</w:t>
            </w:r>
            <w:r>
              <w:rPr>
                <w:rFonts w:eastAsia="等线" w:ascii="Arial" w:cs="Arial" w:hAnsi="Arial"/>
                <w:sz w:val="22"/>
              </w:rPr>
              <w:t>LangGraph的工具调用能力提升合法性。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API延迟过高影响体验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增加“AI思考中”动画；允许用户配置本地小</w:t>
            </w:r>
            <w:r>
              <w:rPr>
                <w:rFonts w:eastAsia="等线" w:ascii="Arial" w:cs="Arial" w:hAnsi="Arial"/>
                <w:sz w:val="22"/>
              </w:rPr>
              <w:t>模型（如Qwen-7B），降低网络依赖。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中国象棋规则引擎Bug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编写详细单元测试（覆盖所有棋子</w:t>
            </w:r>
            <w:r>
              <w:rPr>
                <w:rFonts w:eastAsia="等线" w:ascii="Arial" w:cs="Arial" w:hAnsi="Arial"/>
                <w:sz w:val="22"/>
              </w:rPr>
              <w:t>走法边界）；可使用开源库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xqlight</w:t>
            </w:r>
            <w:r>
              <w:rPr>
                <w:rFonts w:eastAsia="等线" w:ascii="Arial" w:cs="Arial" w:hAnsi="Arial"/>
                <w:sz w:val="22"/>
              </w:rPr>
              <w:t>的规则部分，降低开发风险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</w:t>
            </w:r>
            <w:r>
              <w:rPr>
                <w:rFonts w:eastAsia="等线" w:ascii="Arial" w:cs="Arial" w:hAnsi="Arial"/>
                <w:sz w:val="22"/>
              </w:rPr>
              <w:t>Graph状态管理复杂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严格遵循LangGraph官方示例，保持状态</w:t>
            </w:r>
            <w:r>
              <w:rPr>
                <w:rFonts w:eastAsia="等线" w:ascii="Arial" w:cs="Arial" w:hAnsi="Arial"/>
                <w:sz w:val="22"/>
              </w:rPr>
              <w:t>字典简单；为每个节点编写独立测试，借助LangSmith调试状态流转。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9. 附录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9.1 术语表</w:t>
      </w:r>
      <w:bookmarkEnd w:id="2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FEN：Forsyth–Edwards Notation，用于描述棋局状态的紧凑字符串。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UCCI：中国象棋通用引擎协议，本项目中可作为备选通信格式。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LangGraph：基于图的多角色AI编排框架，用于实现状态机管理与流程编排，支持持久执行、工具调用等核心能力。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LangSmith：LangChain生态下的可观测性平台，用于追踪、评估AI决策过程，辅助调试与优化。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9.2 参考资料</w:t>
      </w:r>
      <w:bookmarkEnd w:id="2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《中国象棋竞赛规则(2020版)》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LangGraph官方文档：https://langchain-ai.github.io/langgraph/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Pygame中国象棋示例：https://github.com/baichen9187/ChineseChess（注：该网页解析失败，可作为参考链接预留，后续可补充完善）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headerReference w:type="default" r:id="rId6"/>
      <w:footerReference w:type="default" r:id="rId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7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1437348">
    <w:lvl>
      <w:numFmt w:val="bullet"/>
      <w:suff w:val="tab"/>
      <w:lvlText w:val="•"/>
      <w:rPr>
        <w:color w:val="3370ff"/>
      </w:rPr>
    </w:lvl>
  </w:abstractNum>
  <w:abstractNum w:abstractNumId="1437349">
    <w:lvl>
      <w:numFmt w:val="bullet"/>
      <w:suff w:val="tab"/>
      <w:lvlText w:val="•"/>
      <w:rPr>
        <w:color w:val="3370ff"/>
      </w:rPr>
    </w:lvl>
  </w:abstractNum>
  <w:abstractNum w:abstractNumId="1437350">
    <w:lvl>
      <w:numFmt w:val="bullet"/>
      <w:suff w:val="tab"/>
      <w:lvlText w:val="•"/>
      <w:rPr>
        <w:color w:val="3370ff"/>
      </w:rPr>
    </w:lvl>
  </w:abstractNum>
  <w:abstractNum w:abstractNumId="1437351">
    <w:lvl>
      <w:numFmt w:val="bullet"/>
      <w:suff w:val="tab"/>
      <w:lvlText w:val="•"/>
      <w:rPr>
        <w:color w:val="3370ff"/>
      </w:rPr>
    </w:lvl>
  </w:abstractNum>
  <w:abstractNum w:abstractNumId="1437352">
    <w:lvl>
      <w:numFmt w:val="bullet"/>
      <w:suff w:val="tab"/>
      <w:lvlText w:val="•"/>
      <w:rPr>
        <w:color w:val="3370ff"/>
      </w:rPr>
    </w:lvl>
  </w:abstractNum>
  <w:abstractNum w:abstractNumId="1437353">
    <w:lvl>
      <w:numFmt w:val="bullet"/>
      <w:suff w:val="tab"/>
      <w:lvlText w:val="•"/>
      <w:rPr>
        <w:color w:val="3370ff"/>
      </w:rPr>
    </w:lvl>
  </w:abstractNum>
  <w:abstractNum w:abstractNumId="1437354">
    <w:lvl>
      <w:numFmt w:val="bullet"/>
      <w:suff w:val="tab"/>
      <w:lvlText w:val="•"/>
      <w:rPr>
        <w:color w:val="3370ff"/>
      </w:rPr>
    </w:lvl>
  </w:abstractNum>
  <w:abstractNum w:abstractNumId="1437355">
    <w:lvl>
      <w:numFmt w:val="bullet"/>
      <w:suff w:val="tab"/>
      <w:lvlText w:val="•"/>
      <w:rPr>
        <w:color w:val="3370ff"/>
      </w:rPr>
    </w:lvl>
  </w:abstractNum>
  <w:abstractNum w:abstractNumId="1437356">
    <w:lvl>
      <w:numFmt w:val="bullet"/>
      <w:suff w:val="tab"/>
      <w:lvlText w:val="•"/>
      <w:rPr>
        <w:color w:val="3370ff"/>
      </w:rPr>
    </w:lvl>
  </w:abstractNum>
  <w:abstractNum w:abstractNumId="1437357">
    <w:lvl>
      <w:numFmt w:val="bullet"/>
      <w:suff w:val="tab"/>
      <w:lvlText w:val="•"/>
      <w:rPr>
        <w:color w:val="3370ff"/>
      </w:rPr>
    </w:lvl>
  </w:abstractNum>
  <w:abstractNum w:abstractNumId="1437358">
    <w:lvl>
      <w:numFmt w:val="bullet"/>
      <w:suff w:val="tab"/>
      <w:lvlText w:val="•"/>
      <w:rPr>
        <w:color w:val="3370ff"/>
      </w:rPr>
    </w:lvl>
  </w:abstractNum>
  <w:abstractNum w:abstractNumId="1437359">
    <w:lvl>
      <w:numFmt w:val="bullet"/>
      <w:suff w:val="tab"/>
      <w:lvlText w:val="•"/>
      <w:rPr>
        <w:color w:val="3370ff"/>
      </w:rPr>
    </w:lvl>
  </w:abstractNum>
  <w:abstractNum w:abstractNumId="1437360">
    <w:lvl>
      <w:numFmt w:val="bullet"/>
      <w:suff w:val="tab"/>
      <w:lvlText w:val="•"/>
      <w:rPr>
        <w:color w:val="3370ff"/>
      </w:rPr>
    </w:lvl>
  </w:abstractNum>
  <w:abstractNum w:abstractNumId="1437361">
    <w:lvl>
      <w:numFmt w:val="bullet"/>
      <w:suff w:val="tab"/>
      <w:lvlText w:val="•"/>
      <w:rPr>
        <w:color w:val="3370ff"/>
      </w:rPr>
    </w:lvl>
  </w:abstractNum>
  <w:abstractNum w:abstractNumId="1437362">
    <w:lvl>
      <w:numFmt w:val="bullet"/>
      <w:suff w:val="tab"/>
      <w:lvlText w:val="•"/>
      <w:rPr>
        <w:color w:val="3370ff"/>
      </w:rPr>
    </w:lvl>
  </w:abstractNum>
  <w:abstractNum w:abstractNumId="1437363">
    <w:lvl>
      <w:numFmt w:val="bullet"/>
      <w:suff w:val="tab"/>
      <w:lvlText w:val="•"/>
      <w:rPr>
        <w:color w:val="3370ff"/>
      </w:rPr>
    </w:lvl>
  </w:abstractNum>
  <w:abstractNum w:abstractNumId="1437364">
    <w:lvl>
      <w:numFmt w:val="bullet"/>
      <w:suff w:val="tab"/>
      <w:lvlText w:val="•"/>
      <w:rPr>
        <w:color w:val="3370ff"/>
      </w:rPr>
    </w:lvl>
  </w:abstractNum>
  <w:abstractNum w:abstractNumId="1437365">
    <w:lvl>
      <w:numFmt w:val="bullet"/>
      <w:suff w:val="tab"/>
      <w:lvlText w:val="•"/>
      <w:rPr>
        <w:color w:val="3370ff"/>
      </w:rPr>
    </w:lvl>
  </w:abstractNum>
  <w:abstractNum w:abstractNumId="1437366">
    <w:lvl>
      <w:numFmt w:val="bullet"/>
      <w:suff w:val="tab"/>
      <w:lvlText w:val="•"/>
      <w:rPr>
        <w:color w:val="3370ff"/>
      </w:rPr>
    </w:lvl>
  </w:abstractNum>
  <w:abstractNum w:abstractNumId="1437367">
    <w:lvl>
      <w:numFmt w:val="bullet"/>
      <w:suff w:val="tab"/>
      <w:lvlText w:val="•"/>
      <w:rPr>
        <w:color w:val="3370ff"/>
      </w:rPr>
    </w:lvl>
  </w:abstractNum>
  <w:abstractNum w:abstractNumId="1437368">
    <w:lvl>
      <w:numFmt w:val="bullet"/>
      <w:suff w:val="tab"/>
      <w:lvlText w:val="•"/>
      <w:rPr>
        <w:color w:val="3370ff"/>
      </w:rPr>
    </w:lvl>
  </w:abstractNum>
  <w:abstractNum w:abstractNumId="1437369">
    <w:lvl>
      <w:numFmt w:val="bullet"/>
      <w:suff w:val="tab"/>
      <w:lvlText w:val="•"/>
      <w:rPr>
        <w:color w:val="3370ff"/>
      </w:rPr>
    </w:lvl>
  </w:abstractNum>
  <w:abstractNum w:abstractNumId="1437370">
    <w:lvl>
      <w:numFmt w:val="bullet"/>
      <w:suff w:val="tab"/>
      <w:lvlText w:val="•"/>
      <w:rPr>
        <w:color w:val="3370ff"/>
      </w:rPr>
    </w:lvl>
  </w:abstractNum>
  <w:abstractNum w:abstractNumId="1437371">
    <w:lvl>
      <w:numFmt w:val="bullet"/>
      <w:suff w:val="tab"/>
      <w:lvlText w:val="•"/>
      <w:rPr>
        <w:color w:val="3370ff"/>
      </w:rPr>
    </w:lvl>
  </w:abstractNum>
  <w:abstractNum w:abstractNumId="1437372">
    <w:lvl>
      <w:numFmt w:val="bullet"/>
      <w:suff w:val="tab"/>
      <w:lvlText w:val="•"/>
      <w:rPr>
        <w:color w:val="3370ff"/>
      </w:rPr>
    </w:lvl>
  </w:abstractNum>
  <w:abstractNum w:abstractNumId="1437373">
    <w:lvl>
      <w:numFmt w:val="bullet"/>
      <w:suff w:val="tab"/>
      <w:lvlText w:val="•"/>
      <w:rPr>
        <w:color w:val="3370ff"/>
      </w:rPr>
    </w:lvl>
  </w:abstractNum>
  <w:abstractNum w:abstractNumId="1437374">
    <w:lvl>
      <w:numFmt w:val="bullet"/>
      <w:suff w:val="tab"/>
      <w:lvlText w:val="•"/>
      <w:rPr>
        <w:color w:val="3370ff"/>
      </w:rPr>
    </w:lvl>
  </w:abstractNum>
  <w:abstractNum w:abstractNumId="1437375">
    <w:lvl>
      <w:numFmt w:val="bullet"/>
      <w:suff w:val="tab"/>
      <w:lvlText w:val="•"/>
      <w:rPr>
        <w:color w:val="3370ff"/>
      </w:rPr>
    </w:lvl>
  </w:abstractNum>
  <w:abstractNum w:abstractNumId="1437376">
    <w:lvl>
      <w:numFmt w:val="bullet"/>
      <w:suff w:val="tab"/>
      <w:lvlText w:val="•"/>
      <w:rPr>
        <w:color w:val="3370ff"/>
      </w:rPr>
    </w:lvl>
  </w:abstractNum>
  <w:abstractNum w:abstractNumId="1437377">
    <w:lvl>
      <w:numFmt w:val="bullet"/>
      <w:suff w:val="tab"/>
      <w:lvlText w:val="•"/>
      <w:rPr>
        <w:color w:val="3370ff"/>
      </w:rPr>
    </w:lvl>
  </w:abstractNum>
  <w:abstractNum w:abstractNumId="1437378">
    <w:lvl>
      <w:numFmt w:val="bullet"/>
      <w:suff w:val="tab"/>
      <w:lvlText w:val="•"/>
      <w:rPr>
        <w:color w:val="3370ff"/>
      </w:rPr>
    </w:lvl>
  </w:abstractNum>
  <w:abstractNum w:abstractNumId="1437379">
    <w:lvl>
      <w:numFmt w:val="bullet"/>
      <w:suff w:val="tab"/>
      <w:lvlText w:val="•"/>
      <w:rPr>
        <w:color w:val="3370ff"/>
      </w:rPr>
    </w:lvl>
  </w:abstractNum>
  <w:abstractNum w:abstractNumId="1437380">
    <w:lvl>
      <w:numFmt w:val="bullet"/>
      <w:suff w:val="tab"/>
      <w:lvlText w:val="•"/>
      <w:rPr>
        <w:color w:val="3370ff"/>
      </w:rPr>
    </w:lvl>
  </w:abstractNum>
  <w:abstractNum w:abstractNumId="1437381">
    <w:lvl>
      <w:numFmt w:val="bullet"/>
      <w:suff w:val="tab"/>
      <w:lvlText w:val="•"/>
      <w:rPr>
        <w:color w:val="3370ff"/>
      </w:rPr>
    </w:lvl>
  </w:abstractNum>
  <w:abstractNum w:abstractNumId="1437382">
    <w:lvl>
      <w:numFmt w:val="bullet"/>
      <w:suff w:val="tab"/>
      <w:lvlText w:val="•"/>
      <w:rPr>
        <w:color w:val="3370ff"/>
      </w:rPr>
    </w:lvl>
  </w:abstractNum>
  <w:abstractNum w:abstractNumId="1437383">
    <w:lvl>
      <w:numFmt w:val="bullet"/>
      <w:suff w:val="tab"/>
      <w:lvlText w:val="•"/>
      <w:rPr>
        <w:color w:val="3370ff"/>
      </w:rPr>
    </w:lvl>
  </w:abstractNum>
  <w:abstractNum w:abstractNumId="1437384">
    <w:lvl>
      <w:numFmt w:val="bullet"/>
      <w:suff w:val="tab"/>
      <w:lvlText w:val="•"/>
      <w:rPr>
        <w:color w:val="3370ff"/>
      </w:rPr>
    </w:lvl>
  </w:abstractNum>
  <w:abstractNum w:abstractNumId="1437385">
    <w:lvl>
      <w:numFmt w:val="bullet"/>
      <w:suff w:val="tab"/>
      <w:lvlText w:val="•"/>
      <w:rPr>
        <w:color w:val="3370ff"/>
      </w:rPr>
    </w:lvl>
  </w:abstractNum>
  <w:abstractNum w:abstractNumId="1437386">
    <w:lvl>
      <w:numFmt w:val="bullet"/>
      <w:suff w:val="tab"/>
      <w:lvlText w:val="•"/>
      <w:rPr>
        <w:color w:val="3370ff"/>
      </w:rPr>
    </w:lvl>
  </w:abstractNum>
  <w:abstractNum w:abstractNumId="1437387">
    <w:lvl>
      <w:numFmt w:val="bullet"/>
      <w:suff w:val="tab"/>
      <w:lvlText w:val="•"/>
      <w:rPr>
        <w:color w:val="3370ff"/>
      </w:rPr>
    </w:lvl>
  </w:abstractNum>
  <w:abstractNum w:abstractNumId="1437388">
    <w:lvl>
      <w:numFmt w:val="bullet"/>
      <w:suff w:val="tab"/>
      <w:lvlText w:val="•"/>
      <w:rPr>
        <w:color w:val="3370ff"/>
      </w:rPr>
    </w:lvl>
  </w:abstractNum>
  <w:abstractNum w:abstractNumId="1437389">
    <w:lvl>
      <w:numFmt w:val="bullet"/>
      <w:suff w:val="tab"/>
      <w:lvlText w:val="•"/>
      <w:rPr>
        <w:color w:val="3370ff"/>
      </w:rPr>
    </w:lvl>
  </w:abstractNum>
  <w:abstractNum w:abstractNumId="1437390">
    <w:lvl>
      <w:numFmt w:val="bullet"/>
      <w:suff w:val="tab"/>
      <w:lvlText w:val="•"/>
      <w:rPr>
        <w:color w:val="3370ff"/>
      </w:rPr>
    </w:lvl>
  </w:abstractNum>
  <w:abstractNum w:abstractNumId="1437391">
    <w:lvl>
      <w:numFmt w:val="bullet"/>
      <w:suff w:val="tab"/>
      <w:lvlText w:val="•"/>
      <w:rPr>
        <w:color w:val="3370ff"/>
      </w:rPr>
    </w:lvl>
  </w:abstractNum>
  <w:abstractNum w:abstractNumId="1437392">
    <w:lvl>
      <w:numFmt w:val="bullet"/>
      <w:suff w:val="tab"/>
      <w:lvlText w:val="•"/>
      <w:rPr>
        <w:color w:val="3370ff"/>
      </w:rPr>
    </w:lvl>
  </w:abstractNum>
  <w:num w:numId="1">
    <w:abstractNumId w:val="1437348"/>
  </w:num>
  <w:num w:numId="2">
    <w:abstractNumId w:val="1437349"/>
  </w:num>
  <w:num w:numId="3">
    <w:abstractNumId w:val="1437350"/>
  </w:num>
  <w:num w:numId="4">
    <w:abstractNumId w:val="1437351"/>
  </w:num>
  <w:num w:numId="5">
    <w:abstractNumId w:val="1437352"/>
  </w:num>
  <w:num w:numId="6">
    <w:abstractNumId w:val="1437353"/>
  </w:num>
  <w:num w:numId="7">
    <w:abstractNumId w:val="1437354"/>
  </w:num>
  <w:num w:numId="8">
    <w:abstractNumId w:val="1437355"/>
  </w:num>
  <w:num w:numId="9">
    <w:abstractNumId w:val="1437356"/>
  </w:num>
  <w:num w:numId="10">
    <w:abstractNumId w:val="1437357"/>
  </w:num>
  <w:num w:numId="11">
    <w:abstractNumId w:val="1437358"/>
  </w:num>
  <w:num w:numId="12">
    <w:abstractNumId w:val="1437359"/>
  </w:num>
  <w:num w:numId="13">
    <w:abstractNumId w:val="1437360"/>
  </w:num>
  <w:num w:numId="14">
    <w:abstractNumId w:val="1437361"/>
  </w:num>
  <w:num w:numId="15">
    <w:abstractNumId w:val="1437362"/>
  </w:num>
  <w:num w:numId="16">
    <w:abstractNumId w:val="1437363"/>
  </w:num>
  <w:num w:numId="17">
    <w:abstractNumId w:val="1437364"/>
  </w:num>
  <w:num w:numId="18">
    <w:abstractNumId w:val="1437365"/>
  </w:num>
  <w:num w:numId="19">
    <w:abstractNumId w:val="1437366"/>
  </w:num>
  <w:num w:numId="20">
    <w:abstractNumId w:val="1437367"/>
  </w:num>
  <w:num w:numId="21">
    <w:abstractNumId w:val="1437368"/>
  </w:num>
  <w:num w:numId="22">
    <w:abstractNumId w:val="1437369"/>
  </w:num>
  <w:num w:numId="23">
    <w:abstractNumId w:val="1437370"/>
  </w:num>
  <w:num w:numId="24">
    <w:abstractNumId w:val="1437371"/>
  </w:num>
  <w:num w:numId="25">
    <w:abstractNumId w:val="1437372"/>
  </w:num>
  <w:num w:numId="26">
    <w:abstractNumId w:val="1437373"/>
  </w:num>
  <w:num w:numId="27">
    <w:abstractNumId w:val="1437374"/>
  </w:num>
  <w:num w:numId="28">
    <w:abstractNumId w:val="1437375"/>
  </w:num>
  <w:num w:numId="29">
    <w:abstractNumId w:val="1437376"/>
  </w:num>
  <w:num w:numId="30">
    <w:abstractNumId w:val="1437377"/>
  </w:num>
  <w:num w:numId="31">
    <w:abstractNumId w:val="1437378"/>
  </w:num>
  <w:num w:numId="32">
    <w:abstractNumId w:val="1437379"/>
  </w:num>
  <w:num w:numId="33">
    <w:abstractNumId w:val="1437380"/>
  </w:num>
  <w:num w:numId="34">
    <w:abstractNumId w:val="1437381"/>
  </w:num>
  <w:num w:numId="35">
    <w:abstractNumId w:val="1437382"/>
  </w:num>
  <w:num w:numId="36">
    <w:abstractNumId w:val="1437383"/>
  </w:num>
  <w:num w:numId="37">
    <w:abstractNumId w:val="1437384"/>
  </w:num>
  <w:num w:numId="38">
    <w:abstractNumId w:val="1437385"/>
  </w:num>
  <w:num w:numId="39">
    <w:abstractNumId w:val="1437386"/>
  </w:num>
  <w:num w:numId="40">
    <w:abstractNumId w:val="1437387"/>
  </w:num>
  <w:num w:numId="41">
    <w:abstractNumId w:val="1437388"/>
  </w:num>
  <w:num w:numId="42">
    <w:abstractNumId w:val="1437389"/>
  </w:num>
  <w:num w:numId="43">
    <w:abstractNumId w:val="1437390"/>
  </w:num>
  <w:num w:numId="44">
    <w:abstractNumId w:val="1437391"/>
  </w:num>
  <w:num w:numId="45">
    <w:abstractNumId w:val="14373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Relationship Id="rId6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2026-05-13T07:47:49Z</dcterms:created>
  <dc:creator>Apache POI</dc:creator>
</cp:coreProperties>
</file>