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AEAD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文档合集：“麦田智囊”乡村教育Agent系统</w:t>
      </w:r>
    </w:p>
    <w:p w14:paraId="3D4B2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基于项目原始材料，严格遵循软件工程全流程规范，输出6份标准化核心文档，可直接用于项目开发、参赛评审、落地推广与团队协作。</w:t>
      </w:r>
    </w:p>
    <w:p w14:paraId="16892AF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18A26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需求与规划文档</w:t>
      </w:r>
      <w:bookmarkEnd w:id="0"/>
    </w:p>
    <w:p w14:paraId="3A2544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1CFC0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生效日期</w:t>
      </w:r>
      <w:r>
        <w:rPr>
          <w:rFonts w:ascii="Arial" w:hAnsi="Arial" w:eastAsia="等线" w:cs="Arial"/>
          <w:sz w:val="22"/>
        </w:rPr>
        <w:t>：2026年04月</w:t>
      </w:r>
    </w:p>
    <w:p w14:paraId="1FA4B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文档密级</w:t>
      </w:r>
      <w:r>
        <w:rPr>
          <w:rFonts w:ascii="Arial" w:hAnsi="Arial" w:eastAsia="等线" w:cs="Arial"/>
          <w:sz w:val="22"/>
        </w:rPr>
        <w:t>：内部公开</w:t>
      </w:r>
    </w:p>
    <w:p w14:paraId="25D14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：明确项目需求边界、业务目标、验收标准与实施规划，是设计、开发、测试、验收的唯一基准文件</w:t>
      </w:r>
    </w:p>
    <w:p w14:paraId="78EC414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文档概述</w:t>
      </w:r>
      <w:bookmarkEnd w:id="1"/>
    </w:p>
    <w:p w14:paraId="344A3B1C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1.1.1 文档目的</w:t>
      </w:r>
      <w:bookmarkEnd w:id="2"/>
    </w:p>
    <w:p w14:paraId="73CBA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本文档完整定义“麦田智囊”系统的业务需求、功能需求、非功能需求与项目实施规划，对齐项目所有相关方的认知，为项目全生命周期开发提供刚性约束与指导，规避需求变更风险，保障项目落地目标达成。</w:t>
      </w:r>
    </w:p>
    <w:p w14:paraId="3096E6F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1.1.2 项目核心定位</w:t>
      </w:r>
      <w:bookmarkEnd w:id="3"/>
    </w:p>
    <w:p w14:paraId="57142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基于LangChain编排框架、自进化RAG知识库与多模态Multi-Agent架构打造的乡村教育普惠解决方案，核心定位为</w:t>
      </w:r>
      <w:r>
        <w:rPr>
          <w:rFonts w:ascii="Arial" w:hAnsi="Arial" w:eastAsia="等线" w:cs="Arial"/>
          <w:b/>
          <w:sz w:val="22"/>
        </w:rPr>
        <w:t>乡村教师专属AI教研搭档</w:t>
      </w:r>
      <w:r>
        <w:rPr>
          <w:rFonts w:ascii="Arial" w:hAnsi="Arial" w:eastAsia="等线" w:cs="Arial"/>
          <w:sz w:val="22"/>
        </w:rPr>
        <w:t>，实现教学经验数字化传承，缩小城乡教育鸿沟。</w:t>
      </w:r>
    </w:p>
    <w:p w14:paraId="2BEBD148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1.1.3 术语与缩写定义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4A7761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35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2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完整定义</w:t>
            </w:r>
          </w:p>
        </w:tc>
      </w:tr>
      <w:tr w14:paraId="37374EF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70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C5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智能体，具备感知、规划、执行、记忆能力的自动化执行单元</w:t>
            </w:r>
          </w:p>
        </w:tc>
      </w:tr>
      <w:tr w14:paraId="100E8DB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C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7C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检索增强生成，通过知识库检索约束大模型生成内容的技术方案</w:t>
            </w:r>
          </w:p>
        </w:tc>
      </w:tr>
      <w:tr w14:paraId="2F977A0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31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LCEL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2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LangChain表达式语言，用于灵活编排智能体执行链路</w:t>
            </w:r>
          </w:p>
        </w:tc>
      </w:tr>
      <w:tr w14:paraId="07B3D3E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B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0E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需求规格说明书，本文档核心主体</w:t>
            </w:r>
          </w:p>
        </w:tc>
      </w:tr>
      <w:tr w14:paraId="79A92D6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9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C0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光学字符识别，本文档特指手写教案文本提取能力</w:t>
            </w:r>
          </w:p>
        </w:tc>
      </w:tr>
      <w:tr w14:paraId="137C67F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3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6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自动语音识别，本文档特指方言口音适配的语音转文本能力</w:t>
            </w:r>
          </w:p>
        </w:tc>
      </w:tr>
    </w:tbl>
    <w:p w14:paraId="66EE647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1.2 项目背景与核心目标</w:t>
      </w:r>
      <w:bookmarkEnd w:id="5"/>
    </w:p>
    <w:p w14:paraId="1B5FF0C1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1.2.1 项目背景</w:t>
      </w:r>
      <w:bookmarkEnd w:id="6"/>
    </w:p>
    <w:p w14:paraId="27418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乡村教育面临优质教学资源匮乏、老教师教学经验不可逆流失、年轻教师备课效率低、留守儿童课后辅导断层、基层教研成果难以沉淀等核心痛点，通用教育AI工具脱离乡村教学实际，无法适配乡村教师的使用习惯与业务场景，亟需一款专属、低门槛、高适配的乡村教育AI系统。</w:t>
      </w:r>
    </w:p>
    <w:p w14:paraId="4362E57B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1.2.2 核心业务目标</w:t>
      </w:r>
      <w:bookmarkEnd w:id="7"/>
    </w:p>
    <w:p w14:paraId="32BD33A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效率提升：将乡村教师单课备课时间缩短85%以上，教研纪要整理效率提升90%以上；</w:t>
      </w:r>
    </w:p>
    <w:p w14:paraId="7B9DCDE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经验传承：实现乡村老教师手写教案数字化留存率100%，教学风格与经验可检索、可复用、可代际传递；</w:t>
      </w:r>
    </w:p>
    <w:p w14:paraId="2167C33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教学提质：课堂知识点学生接受度提升60%以上，留守儿童课后辅导覆盖率提升至95%以上；</w:t>
      </w:r>
    </w:p>
    <w:p w14:paraId="6481D1F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普惠落地：打造零门槛、低成本、适配乡村网络与终端环境的AI工具，实现乡村教师扫码即用、无额外使用成本。</w:t>
      </w:r>
    </w:p>
    <w:p w14:paraId="2527B17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1.3 目标用户与业务痛点</w:t>
      </w:r>
      <w:bookmarkEnd w:id="8"/>
    </w:p>
    <w:p w14:paraId="66333126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1.3.1 目标用户画像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26105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E2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B2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C7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</w:tr>
      <w:tr w14:paraId="61FF63B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B6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核心服务人群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03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乡村小学在职教师（入职3年内年轻教师、执教20年以上资深老教师、教研负责人）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6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降低备课成本、获取课堂支撑、传承/学习优质教学经验、沉淀教研成果</w:t>
            </w:r>
          </w:p>
        </w:tc>
      </w:tr>
      <w:tr w14:paraId="6C3CCF9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6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间接覆盖人群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C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乡村小学留守儿童、祖辈陪护者、外出务工家长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5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获取课后辅导资源、同步课堂内容、实现家校协同</w:t>
            </w:r>
          </w:p>
        </w:tc>
      </w:tr>
      <w:tr w14:paraId="2D1346A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3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潜在服务对象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4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区县教育局教研部门、乡村教育公益组织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9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区域教研资源统筹、优质教学成果推广、乡村教育公益落地</w:t>
            </w:r>
          </w:p>
        </w:tc>
      </w:tr>
    </w:tbl>
    <w:p w14:paraId="32DA37D1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1.3.2 核心业务痛点与需求映射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0AFFB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9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9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精准场景痛点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E7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对应核心需求</w:t>
            </w:r>
          </w:p>
        </w:tc>
      </w:tr>
      <w:tr w14:paraId="292BE40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98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46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年轻教师备一堂课需2-3小时，网上海量课件与乡村学生认知脱节，需反复修改，重难点抓不准、乡土化适配难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08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语音驱动的极速备课能力，自动生成贴合乡村认知的乡土化教案、逐字讲稿、分层习题与可视化素材</w:t>
            </w:r>
          </w:p>
        </w:tc>
      </w:tr>
      <w:tr w14:paraId="0E6F749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8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45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抽象知识点（如宇宙生命之谜、水循环）无直观可视化素材，只能照本宣科，乡村孩子理解难度大，课堂参与度低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BF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抽象知识具象化引擎，自动匹配适配的科普短视频、3D模型、动画素材，一键嵌入教案，投屏即可使用</w:t>
            </w:r>
          </w:p>
        </w:tc>
      </w:tr>
      <w:tr w14:paraId="44C3770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8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4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老教师数十年手写教案无电子备份，退休后手稿束之高阁，乡土化教学经验彻底流失，无法传递给年轻教师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16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手写教案数字化与自进化知识库能力，实现泛黄潦草手写体高精度识别、结构化拆解、向量化入库与教学风格自动学习</w:t>
            </w:r>
          </w:p>
        </w:tc>
      </w:tr>
      <w:tr w14:paraId="078C92A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89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00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课堂上发现学生理解不到位，无法快速生成适配的当堂检测题，错过知识点最佳巩固时机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20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课堂实时伴教能力，3秒内响应语音指令，极速生成适配习题、经典易错题，适配课堂突发场景</w:t>
            </w:r>
          </w:p>
        </w:tc>
      </w:tr>
      <w:tr w14:paraId="5B40371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3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E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留守儿童多由祖辈照顾，无学科辅导能力，外出务工家长无法远程指导，课后学习差距持续拉大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CA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家校协同能力，教案与辅导素材一键转发至家长群，提供低门槛的课后辅导支撑</w:t>
            </w:r>
          </w:p>
        </w:tc>
      </w:tr>
      <w:tr w14:paraId="3CAB521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16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9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乡村教研活动无专业记录，手动整理纪要耗时费力，优质教学方法无法标准化沉淀与复用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D6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教研纪要自动生成能力，录音一键转写并生成结构化教研报告，优质成果自动入库沉淀</w:t>
            </w:r>
          </w:p>
        </w:tc>
      </w:tr>
    </w:tbl>
    <w:p w14:paraId="2F8DC39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1.4 需求规格说明</w:t>
      </w:r>
      <w:bookmarkEnd w:id="11"/>
    </w:p>
    <w:p w14:paraId="3EBAFF20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1.4.1 功能需求规格</w:t>
      </w:r>
      <w:bookmarkEnd w:id="12"/>
    </w:p>
    <w:p w14:paraId="31ECB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按核心业务模块划分，明确必选功能与验收标准：</w:t>
      </w:r>
    </w:p>
    <w:p w14:paraId="02C7EB5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极速备课Agent模块</w:t>
      </w:r>
    </w:p>
    <w:p w14:paraId="74E9FADE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：支持纯语音自然语言输入，自动完成意图识别与结构化指令提取；支持教师教学风格记忆自动召回；基于RAG知识库匹配课标与教材内容，生成完整备课包；备课包需包含乡土化重难点拆解、带课堂指引的逐字讲稿、分层练习题、配套可视化素材。</w:t>
      </w:r>
    </w:p>
    <w:p w14:paraId="66FD8FB4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验收标准：10秒内完成完整备课包生成，内容严格贴合部编版教材课标，乡土化适配度≥90%，无超纲内容。</w:t>
      </w:r>
    </w:p>
    <w:p w14:paraId="60579C0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智慧传承Agent模块（核心亮点）</w:t>
      </w:r>
    </w:p>
    <w:p w14:paraId="0D22ADD3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：支持手写教案图片上传，完成泛黄潦草手写体高精度OCR识别；支持手写文本自动结构化拆解，提取教学目标、重难点、板书设计、特色教学方法等核心模块；支持结构化内容向量化入库，可全量检索；支持后台静默提取教学风格标签，完成风格学习与沉淀。</w:t>
      </w:r>
    </w:p>
    <w:p w14:paraId="1CDC1916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验收标准：手写体识别准确率≥90%，结构化提取完整率100%，入库内容可精准检索，风格标签提取准确率≥95%。</w:t>
      </w:r>
    </w:p>
    <w:p w14:paraId="7D6F703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课堂实时伴教Agent模块</w:t>
      </w:r>
    </w:p>
    <w:p w14:paraId="2B837D7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必选功能：支持语音极速指令输入，3秒内完成响应；支持当堂检测题快速生成；支持经典易错题精准检索；支持极简执行链路，无冗余操作。</w:t>
      </w:r>
    </w:p>
    <w:p w14:paraId="671CA05E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验收标准：响应时长≤3秒，习题内容贴合对应知识点与难度要求，无超纲内容，检索准确率100%。</w:t>
      </w:r>
    </w:p>
    <w:p w14:paraId="6E7B484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具象化素材调用Agent模块</w:t>
      </w:r>
    </w:p>
    <w:p w14:paraId="510D3766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必选功能：与备课、伴教模块深度联动，自动匹配对应知识点的科普短视频、3D模型、动画素材；支持素材一键嵌入教案，课堂投屏可直接播放。</w:t>
      </w:r>
    </w:p>
    <w:p w14:paraId="7C8336C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验收标准：知识点与素材匹配度≥95%，素材可正常播放，无版权风险。</w:t>
      </w:r>
    </w:p>
    <w:p w14:paraId="7C7FE4F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教研纪要Agent模块</w:t>
      </w:r>
    </w:p>
    <w:p w14:paraId="636B6B45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必选功能：支持录音上传与实时转写；自动生成结构化教研总结报告、核心共识清单、可落地教学改进建议；优质教研成果自动向量化入库。</w:t>
      </w:r>
    </w:p>
    <w:p w14:paraId="1BF3E3CA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验收标准：转写准确率≥95%，结构化内容完整率100%，入库内容可精准检索。</w:t>
      </w:r>
    </w:p>
    <w:p w14:paraId="420888E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自进化RAG知识库模块</w:t>
      </w:r>
    </w:p>
    <w:p w14:paraId="53892575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：支持部编版小学全年级教材标准化解析与入库；支持一键投喂、划线即入库、语音备注入库三种低门槛知识补充方式；采用向量检索+BM25关键词检索的混合检索策略；支持教师专属风格库与通用教材库物理隔离。</w:t>
      </w:r>
    </w:p>
    <w:p w14:paraId="7AE6ABD7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验收标准：知识点召回准确率≥95%，入库操作步骤≤3步，无跨用户记忆串扰问题。</w:t>
      </w:r>
    </w:p>
    <w:p w14:paraId="1AF5DDA2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1.4.2 非功能需求规格</w:t>
      </w:r>
      <w:bookmarkEnd w:id="13"/>
    </w:p>
    <w:p w14:paraId="2D2BF51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性能需求</w:t>
      </w:r>
    </w:p>
    <w:p w14:paraId="1C9BB97E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备课功能响应时长≤10秒，课堂伴教功能响应时长≤3秒；</w:t>
      </w:r>
    </w:p>
    <w:p w14:paraId="4DE73D71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单实例支持并发用户数≥100，适配区县多校同时使用；</w:t>
      </w:r>
    </w:p>
    <w:p w14:paraId="32239F3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知识库检索响应时长≤500ms，OCR识别单张图片时长≤2秒。</w:t>
      </w:r>
    </w:p>
    <w:p w14:paraId="7489F1A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安全需求</w:t>
      </w:r>
    </w:p>
    <w:p w14:paraId="56E4D7B4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支持用户身份认证与权限分级控制，区分教师、教研负责人、管理员角色；</w:t>
      </w:r>
    </w:p>
    <w:p w14:paraId="491508AD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支持教学数据本地部署，数据不出校，保障用户隐私与数据安全；</w:t>
      </w:r>
    </w:p>
    <w:p w14:paraId="3CA10C48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支持敏感数据加密存储，操作日志全链路审计，可追溯；</w:t>
      </w:r>
    </w:p>
    <w:p w14:paraId="6999EB5F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强制约束大模型生成内容严格限定在入库教材与合规素材范围内，杜绝知识点胡编乱造。</w:t>
      </w:r>
    </w:p>
    <w:p w14:paraId="3B0A28F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兼容性需求</w:t>
      </w:r>
    </w:p>
    <w:p w14:paraId="112CA5E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Demo版：适配主流PC端浏览器（Chrome、Edge、Firefox），支持Windows、macOS系统；</w:t>
      </w:r>
    </w:p>
    <w:p w14:paraId="314DED28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落地版：适配微信小程序全版本，支持安卓、iOS系统主流手机终端，适配乡村地区低配置手机；</w:t>
      </w:r>
    </w:p>
    <w:p w14:paraId="2B881EB8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支持离线基础功能使用，适配乡村地区不稳定网络环境。</w:t>
      </w:r>
    </w:p>
    <w:p w14:paraId="2437EBC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可用性需求</w:t>
      </w:r>
    </w:p>
    <w:p w14:paraId="36D2F283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系统年可用率≥99.5%，故障恢复时间≤30分钟；</w:t>
      </w:r>
    </w:p>
    <w:p w14:paraId="71CF2929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支持数据自动备份与手动备份，备份周期可配置；</w:t>
      </w:r>
    </w:p>
    <w:p w14:paraId="665050F8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界面操作零代码门槛，语音交互为主，核心功能操作步骤≤3步，适配乡村教师使用习惯。</w:t>
      </w:r>
    </w:p>
    <w:p w14:paraId="305AC27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可扩展性需求</w:t>
      </w:r>
    </w:p>
    <w:p w14:paraId="0A6D95B4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支持多校分布式知识库部署，实现区域教研资源互联互通；</w:t>
      </w:r>
    </w:p>
    <w:p w14:paraId="0D789761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支持教师专属模型轻量化微调，可扩展教师数字分身功能；</w:t>
      </w:r>
    </w:p>
    <w:p w14:paraId="0D67FA81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支持新增学科、教材版本的快速入库与适配。</w:t>
      </w:r>
    </w:p>
    <w:p w14:paraId="78A3D56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1.5 需求边界与约束</w:t>
      </w:r>
      <w:bookmarkEnd w:id="14"/>
    </w:p>
    <w:p w14:paraId="666AE7B9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1.5.1 需求边界</w:t>
      </w:r>
      <w:bookmarkEnd w:id="15"/>
    </w:p>
    <w:p w14:paraId="0EC0AB7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本文档覆盖范围：乡村小学语数英科全学科备课、课堂伴教、教案数字化传承、教研成果沉淀、课后辅导支撑全场景功能；</w:t>
      </w:r>
    </w:p>
    <w:p w14:paraId="362C83A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本文档不覆盖范围：K12初高中阶段教学场景、职业教育场景、城市学校教学场景、学科竞赛培训场景，不替代教师课堂授课主体职责，仅作为教研辅助工具。</w:t>
      </w:r>
    </w:p>
    <w:p w14:paraId="7F28A686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1.5.2 设计与实现约束</w:t>
      </w:r>
      <w:bookmarkEnd w:id="16"/>
    </w:p>
    <w:p w14:paraId="2266500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技术约束：核心编排框架必须采用LangChain，Demo版采用Python+Streamlit开发，落地版采用FastAPI+Uni-app微信小程序架构；</w:t>
      </w:r>
    </w:p>
    <w:p w14:paraId="22D2669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合规约束：所有教学素材必须符合教育部课标要求，无版权风险，严格遵守《未成年人网络保护条例》《数据安全法》；</w:t>
      </w:r>
    </w:p>
    <w:p w14:paraId="3EFB6F1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成本约束：落地版必须支持开源模型本地化部署，零API调用成本，适配乡村学校有限预算；</w:t>
      </w:r>
    </w:p>
    <w:p w14:paraId="0052B59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工期约束：Demo版需在1个月内完成全功能开发与验证，落地版需在6个月内完成小程序上线与试点部署。</w:t>
      </w:r>
    </w:p>
    <w:p w14:paraId="3AAEFCCD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1.6 项目实施规划与里程碑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AF9D4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D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B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CF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D6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6B83B08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0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阶段一：Demo开发与验证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EF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第1-4周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B1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完成全功能Demo开发，通过10组全场景测试，完成3位一线教师试用验证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5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可交互Web Demo、开源代码仓库、项目设计文档、测试报告</w:t>
            </w:r>
          </w:p>
        </w:tc>
      </w:tr>
      <w:tr w14:paraId="0A030B4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38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阶段二：功能迭代优化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09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第5-8周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0E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基于试用反馈完成功能优化，提升OCR识别准确率、方言适配性，完善素材库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C9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优化版Demo、用户使用手册、功能优化报告</w:t>
            </w:r>
          </w:p>
        </w:tc>
      </w:tr>
      <w:tr w14:paraId="6A59EBD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9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阶段三：微信小程序落地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6B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第9-16周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26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完成Uni-app小程序开发与上线，打通家校协同链路，实现扫码即用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4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微信小程序、后端接口文档、部署手册</w:t>
            </w:r>
          </w:p>
        </w:tc>
      </w:tr>
      <w:tr w14:paraId="6151A79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0B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阶段四：本地化部署与试点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32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第17-24周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E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完成开源模型本地部署，邀请10所乡村小学参与试点，完成功能适配优化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0D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本地化部署包、试点运营报告、优化版系统</w:t>
            </w:r>
          </w:p>
        </w:tc>
      </w:tr>
      <w:tr w14:paraId="45E2C02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2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阶段五：规模化推广与迭代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05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第25周起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3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完成教师数字分身功能落地，搭建区县级教研资源共享平台，实现规模化推广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B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平台级系统、规模化落地报告、长期运营方案</w:t>
            </w:r>
          </w:p>
        </w:tc>
      </w:tr>
    </w:tbl>
    <w:p w14:paraId="065A1C6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1.7 需求变更管理</w:t>
      </w:r>
      <w:bookmarkEnd w:id="18"/>
    </w:p>
    <w:p w14:paraId="3467BE5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所有需求变更必须提交书面变更申请，明确变更内容、变更原因、对项目工期与成本的影响；</w:t>
      </w:r>
    </w:p>
    <w:p w14:paraId="51BC378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变更申请需经项目负责人、技术负责人、用户代表共同评审，评审通过后方可执行；</w:t>
      </w:r>
    </w:p>
    <w:p w14:paraId="67FB5F4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需求变更后需同步更新本文档及相关设计文档，保留完整变更记录，确保所有相关方同步最新需求；</w:t>
      </w:r>
    </w:p>
    <w:p w14:paraId="599B391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核心功能与项目核心目标的变更需额外进行风险评估，避免偏离项目普惠定位。</w:t>
      </w:r>
    </w:p>
    <w:p w14:paraId="7658A5A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1.8 风险评估与应对措施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DD458D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25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E2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9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FC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4BB16B4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A2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A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RAG知识点召回准确率不足，大模型生成内容超纲、出错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C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B1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采用混合检索策略，强制约束大模型知识边界，增加内容校验环节，优化文本切分规则</w:t>
            </w:r>
          </w:p>
        </w:tc>
      </w:tr>
      <w:tr w14:paraId="10782D5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1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3A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手写教案OCR识别准确率低，无法适配泛黄潦草手写体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93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D2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增加图像预处理环节，开启手写体专项优化模式，增加文本纠错二次校验</w:t>
            </w:r>
          </w:p>
        </w:tc>
      </w:tr>
      <w:tr w14:paraId="6753FF6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E2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落地风险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6E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乡村教师不会操作，使用门槛过高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C8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5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全程采用语音交互为主，简化操作步骤，核心功能一键触达，提供一对一使用培训</w:t>
            </w:r>
          </w:p>
        </w:tc>
      </w:tr>
      <w:tr w14:paraId="4EC2E0F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4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落地风险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23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乡村学校预算有限，无法承担API调用与服务器成本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F8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C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采用开源模型本地化部署，零API调用成本，支持低成本单机部署，适配乡村学校现状</w:t>
            </w:r>
          </w:p>
        </w:tc>
      </w:tr>
      <w:tr w14:paraId="540D56B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5F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6F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教学素材版权问题、学生数据隐私安全问题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28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3E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全部采用开源合规素材，支持数据本地部署不出校，严格遵守数据安全相关法律法规</w:t>
            </w:r>
          </w:p>
        </w:tc>
      </w:tr>
    </w:tbl>
    <w:p w14:paraId="51D77D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78D04B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2. 设计与架构文档</w:t>
      </w:r>
      <w:bookmarkEnd w:id="20"/>
    </w:p>
    <w:p w14:paraId="57756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51F8B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生效日期</w:t>
      </w:r>
      <w:r>
        <w:rPr>
          <w:rFonts w:ascii="Arial" w:hAnsi="Arial" w:eastAsia="等线" w:cs="Arial"/>
          <w:sz w:val="22"/>
        </w:rPr>
        <w:t>：2026年04月</w:t>
      </w:r>
    </w:p>
    <w:p w14:paraId="6E052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文档密级</w:t>
      </w:r>
      <w:r>
        <w:rPr>
          <w:rFonts w:ascii="Arial" w:hAnsi="Arial" w:eastAsia="等线" w:cs="Arial"/>
          <w:sz w:val="22"/>
        </w:rPr>
        <w:t>：内部公开</w:t>
      </w:r>
    </w:p>
    <w:p w14:paraId="2C564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：明确系统技术架构、模块设计、数据流转与技术方案，是开发编码的唯一技术依据</w:t>
      </w:r>
    </w:p>
    <w:p w14:paraId="449BDF31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2.1 文档概述</w:t>
      </w:r>
      <w:bookmarkEnd w:id="21"/>
    </w:p>
    <w:p w14:paraId="02532DC3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2.1.1 文档目的</w:t>
      </w:r>
      <w:bookmarkEnd w:id="22"/>
    </w:p>
    <w:p w14:paraId="4663C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需求规格说明书，完整定义“麦田智囊”系统的技术架构、分层设计、模块拆分、核心技术方案、数据架构与接口规范，指导开发团队完成编码实现，保障系统技术方案的可落地性、可扩展性与可维护性。</w:t>
      </w:r>
    </w:p>
    <w:p w14:paraId="7530E6CE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2.1.2 架构设计原则</w:t>
      </w:r>
      <w:bookmarkEnd w:id="23"/>
    </w:p>
    <w:p w14:paraId="7F3BDA2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严谨性优先</w:t>
      </w:r>
      <w:r>
        <w:rPr>
          <w:rFonts w:ascii="Arial" w:hAnsi="Arial" w:eastAsia="等线" w:cs="Arial"/>
          <w:sz w:val="22"/>
        </w:rPr>
        <w:t>：教育场景优先保障知识点准确性，通过RAG强制约束大模型生成边界，杜绝胡编乱造；</w:t>
      </w:r>
    </w:p>
    <w:p w14:paraId="29EA6FD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低门槛适配</w:t>
      </w:r>
      <w:r>
        <w:rPr>
          <w:rFonts w:ascii="Arial" w:hAnsi="Arial" w:eastAsia="等线" w:cs="Arial"/>
          <w:sz w:val="22"/>
        </w:rPr>
        <w:t>：架构设计贴合乡村教师使用习惯，优先采用语音交互、极简操作，降低使用门槛；</w:t>
      </w:r>
    </w:p>
    <w:p w14:paraId="6AF2E1E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低成本可落地</w:t>
      </w:r>
      <w:r>
        <w:rPr>
          <w:rFonts w:ascii="Arial" w:hAnsi="Arial" w:eastAsia="等线" w:cs="Arial"/>
          <w:sz w:val="22"/>
        </w:rPr>
        <w:t>：优先采用开源技术栈，支持本地化部署，适配乡村学校有限预算；</w:t>
      </w:r>
    </w:p>
    <w:p w14:paraId="256F650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高可扩展性</w:t>
      </w:r>
      <w:r>
        <w:rPr>
          <w:rFonts w:ascii="Arial" w:hAnsi="Arial" w:eastAsia="等线" w:cs="Arial"/>
          <w:sz w:val="22"/>
        </w:rPr>
        <w:t>：采用模块化、插件化设计，支持功能快速迭代与区域规模化推广；</w:t>
      </w:r>
    </w:p>
    <w:p w14:paraId="18F6E5F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数据安全合规</w:t>
      </w:r>
      <w:r>
        <w:rPr>
          <w:rFonts w:ascii="Arial" w:hAnsi="Arial" w:eastAsia="等线" w:cs="Arial"/>
          <w:sz w:val="22"/>
        </w:rPr>
        <w:t>：支持用户数据物理隔离与本地部署，保障教学数据与用户隐私安全。</w:t>
      </w:r>
    </w:p>
    <w:p w14:paraId="7CE3E81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2.2 总体架构设计</w:t>
      </w:r>
      <w:bookmarkEnd w:id="24"/>
    </w:p>
    <w:p w14:paraId="59CC58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</w:t>
      </w:r>
      <w:r>
        <w:rPr>
          <w:rFonts w:ascii="Arial" w:hAnsi="Arial" w:eastAsia="等线" w:cs="Arial"/>
          <w:b/>
          <w:sz w:val="22"/>
        </w:rPr>
        <w:t>以LangChain为核心的四层全链路架构</w:t>
      </w:r>
      <w:r>
        <w:rPr>
          <w:rFonts w:ascii="Arial" w:hAnsi="Arial" w:eastAsia="等线" w:cs="Arial"/>
          <w:sz w:val="22"/>
        </w:rPr>
        <w:t>，构建具备感知-规划-执行-记忆全链路能力的多智能体系统，整体架构如下：</w:t>
      </w:r>
    </w:p>
    <w:p w14:paraId="1A474B13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2.2.1 架构总览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A02741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2B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2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7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核心组件</w:t>
            </w:r>
          </w:p>
        </w:tc>
      </w:tr>
      <w:tr w14:paraId="7165173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08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感知层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C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多模态输入处理、原始信息清洗与结构化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19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ASR语音识别（Whisper）、OCR手写体识别（PaddleOCR）、文本预处理模块</w:t>
            </w:r>
          </w:p>
        </w:tc>
      </w:tr>
      <w:tr w14:paraId="36A8A02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0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规划层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E8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意图识别、任务拆解、精准路由分发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14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 Router意图路由器、指令预处理模块、Few-Shot示例校验模块</w:t>
            </w:r>
          </w:p>
        </w:tc>
      </w:tr>
      <w:tr w14:paraId="0E54FE4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4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14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任务执行、工具调用、能力实现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9C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五大核心Agent执行链、RAG检索引擎、Prompt模板引擎、多模态素材调用工具</w:t>
            </w:r>
          </w:p>
        </w:tc>
      </w:tr>
      <w:tr w14:paraId="6031FF5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A5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90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上下文连贯性保障、教师风格个性化适配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56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短期对话记忆、长期教师专属画像向量库、共享教研知识库</w:t>
            </w:r>
          </w:p>
        </w:tc>
      </w:tr>
    </w:tbl>
    <w:p w14:paraId="312E05DB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2.2.2 核心技术栈选型</w:t>
      </w:r>
      <w:bookmarkEnd w:id="26"/>
    </w:p>
    <w:p w14:paraId="04441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分两个阶段明确技术选型，保障Demo快速验证与落地规模化推广的平滑过渡：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0AF57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E2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EE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Demo阶段技术选型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F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落地阶段技术迭代方案</w:t>
            </w:r>
          </w:p>
        </w:tc>
      </w:tr>
      <w:tr w14:paraId="07A611D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2B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前端交互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8B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Streamlit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5D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 打包微信小程序</w:t>
            </w:r>
          </w:p>
        </w:tc>
      </w:tr>
      <w:tr w14:paraId="28F7A07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3D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核心编排框架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D9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 0.2.x 稳定版（LCEL语法）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2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 0.2.x 稳定版，FastAPI封装核心逻辑</w:t>
            </w:r>
          </w:p>
        </w:tc>
      </w:tr>
      <w:tr w14:paraId="1D54DA7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9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E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DeepSeek-V2 API / Kimi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F9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Ollama本地部署Qwen2-7B-Instruct，轻量化任务采用Qwen2-1.5B</w:t>
            </w:r>
          </w:p>
        </w:tc>
      </w:tr>
      <w:tr w14:paraId="05B2C52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5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C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Chroma本地向量库 + BGE-Large-zh Embedding模型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35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Milvus分布式向量库 + BGE-Large-zh Embedding模型</w:t>
            </w:r>
          </w:p>
        </w:tc>
      </w:tr>
      <w:tr w14:paraId="1ACA2A7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9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多模态组件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27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Whisper API + PaddleOCR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D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本地部署Whisper轻量化模型 + PaddleOCR手写体优化版</w:t>
            </w:r>
          </w:p>
        </w:tc>
      </w:tr>
      <w:tr w14:paraId="31B92BF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1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15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LangChain本地JSON存储 / MongoDBChatMessageHistory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9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MongoDB分布式存储，教师专属向量库物理隔离</w:t>
            </w:r>
          </w:p>
        </w:tc>
      </w:tr>
    </w:tbl>
    <w:p w14:paraId="08D3219C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2.3 核心模块详细设计</w:t>
      </w:r>
      <w:bookmarkEnd w:id="27"/>
    </w:p>
    <w:p w14:paraId="5F942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系统核心能力基于5条独立的Agent执行链实现，各执行链通过LangChain Router统一调度，模块间低耦合、高内聚，支持独立迭代优化。</w:t>
      </w:r>
    </w:p>
    <w:p w14:paraId="20CA97E7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2.3.1 极速备课Agent链</w:t>
      </w:r>
      <w:bookmarkEnd w:id="28"/>
    </w:p>
    <w:p w14:paraId="79E196E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模块定位</w:t>
      </w:r>
      <w:r>
        <w:rPr>
          <w:rFonts w:ascii="Arial" w:hAnsi="Arial" w:eastAsia="等线" w:cs="Arial"/>
          <w:sz w:val="22"/>
        </w:rPr>
        <w:t>：语音驱动的全流程备课引擎，核心解决乡村教师备课低效痛点</w:t>
      </w:r>
    </w:p>
    <w:p w14:paraId="14D4399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执行链路（LCEL编排）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E70CAE6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F9E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语音输入 → ASR转文本 → 指令预处理 → 意图路由 → 教师风格记忆召回 → RAG教材知识库检索 → Prompt模板注入 → 大模型生成 → 结构化备课包输出</w:t>
            </w:r>
          </w:p>
        </w:tc>
      </w:tr>
    </w:tbl>
    <w:p w14:paraId="38D833C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核心子模块设计</w:t>
      </w:r>
      <w:r>
        <w:rPr>
          <w:rFonts w:ascii="Arial" w:hAnsi="Arial" w:eastAsia="等线" w:cs="Arial"/>
          <w:sz w:val="22"/>
        </w:rPr>
        <w:t>：</w:t>
      </w:r>
    </w:p>
    <w:p w14:paraId="4C653567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指令预处理子模块：将口语化语音指令清洗为标准化结构化指令，提取学科、年级、知识点、难度、风格要求等核心参数；</w:t>
      </w:r>
    </w:p>
    <w:p w14:paraId="1300A90C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风格召回子模块：自动召回当前教师的专属风格标签，注入System Prompt，实现个性化适配；</w:t>
      </w:r>
    </w:p>
    <w:p w14:paraId="61484564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结构化生成子模块：固定输出格式，强制生成重难点拆解、逐字讲稿、分层习题、素材链接四大核心模块，保证输出规范性。</w:t>
      </w:r>
    </w:p>
    <w:p w14:paraId="29672FE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性能约束</w:t>
      </w:r>
      <w:r>
        <w:rPr>
          <w:rFonts w:ascii="Arial" w:hAnsi="Arial" w:eastAsia="等线" w:cs="Arial"/>
          <w:sz w:val="22"/>
        </w:rPr>
        <w:t>：全链路执行时长≤10秒，内容严格限定在入库教材范围内。</w:t>
      </w:r>
    </w:p>
    <w:p w14:paraId="5D0E2881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2.3.2 智慧传承Agent链（核心亮点模块）</w:t>
      </w:r>
      <w:bookmarkEnd w:id="29"/>
    </w:p>
    <w:p w14:paraId="5AD177E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模块定位</w:t>
      </w:r>
      <w:r>
        <w:rPr>
          <w:rFonts w:ascii="Arial" w:hAnsi="Arial" w:eastAsia="等线" w:cs="Arial"/>
          <w:sz w:val="22"/>
        </w:rPr>
        <w:t>：手写教案数字化与自进化知识库引擎，核心解决老教师教学经验流失痛点</w:t>
      </w:r>
    </w:p>
    <w:p w14:paraId="2021906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执行链路（LCEL编排）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0739C6B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11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手写教案图片上传 → 图像预处理 → PaddleOCR手写体识别 → 文本纠错 → 结构化拆解Agent → 核心模块提取 → RAG入库Agent → 向量化存储 → 风格学习Agent（后台静默）→ 风格标签入库</w:t>
            </w:r>
          </w:p>
        </w:tc>
      </w:tr>
    </w:tbl>
    <w:p w14:paraId="3D280EE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核心子模块设计</w:t>
      </w:r>
      <w:r>
        <w:rPr>
          <w:rFonts w:ascii="Arial" w:hAnsi="Arial" w:eastAsia="等线" w:cs="Arial"/>
          <w:sz w:val="22"/>
        </w:rPr>
        <w:t>：</w:t>
      </w:r>
    </w:p>
    <w:p w14:paraId="423AEEB6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图像预处理子模块：完成图片去噪、对比度增强、畸变校正，适配泛黄老旧教案；</w:t>
      </w:r>
    </w:p>
    <w:p w14:paraId="6CBA30D6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结构化拆解子模块：将流水账式手写稿，自动拆解为教学目标、导入设计、重难点解析、板书设计、特色教学方法等标准格式；</w:t>
      </w:r>
    </w:p>
    <w:p w14:paraId="3BFE9D17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风格学习子模块：静默提取教案中的教学风格标签（如“偏好齐读法”“常用农作物比喻”），存入学校教研风格库，实现教学风格代际传承。</w:t>
      </w:r>
    </w:p>
    <w:p w14:paraId="6024C68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性能约束</w:t>
      </w:r>
      <w:r>
        <w:rPr>
          <w:rFonts w:ascii="Arial" w:hAnsi="Arial" w:eastAsia="等线" w:cs="Arial"/>
          <w:sz w:val="22"/>
        </w:rPr>
        <w:t>：单张教案识别与结构化处理时长≤5秒，手写体识别准确率≥90%。</w:t>
      </w:r>
    </w:p>
    <w:p w14:paraId="2B6D9513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2.3.3 课堂实时伴教Agent链</w:t>
      </w:r>
      <w:bookmarkEnd w:id="30"/>
    </w:p>
    <w:p w14:paraId="69E668E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模块定位</w:t>
      </w:r>
      <w:r>
        <w:rPr>
          <w:rFonts w:ascii="Arial" w:hAnsi="Arial" w:eastAsia="等线" w:cs="Arial"/>
          <w:sz w:val="22"/>
        </w:rPr>
        <w:t>：极速响应的课堂应急支撑引擎，核心解决课堂突发场景无支撑痛点</w:t>
      </w:r>
    </w:p>
    <w:p w14:paraId="1C92084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执行链路（Fast_Quiz_Chain极简链路）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4137B75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C471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语音输入 → ASR转文本 → 极简指令预处理 → 固定路由 → 限定范围RAG检索/固定模板生成 → 极速输出结果</w:t>
            </w:r>
          </w:p>
        </w:tc>
      </w:tr>
    </w:tbl>
    <w:p w14:paraId="126E9C6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核心设计要点</w:t>
      </w:r>
      <w:r>
        <w:rPr>
          <w:rFonts w:ascii="Arial" w:hAnsi="Arial" w:eastAsia="等线" w:cs="Arial"/>
          <w:sz w:val="22"/>
        </w:rPr>
        <w:t>：</w:t>
      </w:r>
    </w:p>
    <w:p w14:paraId="7D049D4D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剥离冗余执行环节，限制最大Token数，固定输出格式，保障极速响应；</w:t>
      </w:r>
    </w:p>
    <w:p w14:paraId="76CBD6C0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支持两种执行模式：纯生成模式（当堂检测题快速生成）、纯检索模式（经典易错题精准召回）；</w:t>
      </w:r>
    </w:p>
    <w:p w14:paraId="536594B1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无需复杂操作，按住语音说话即可完成指令输入，适配课堂单手操作场景。</w:t>
      </w:r>
    </w:p>
    <w:p w14:paraId="6C2B59F6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性能约束</w:t>
      </w:r>
      <w:r>
        <w:rPr>
          <w:rFonts w:ascii="Arial" w:hAnsi="Arial" w:eastAsia="等线" w:cs="Arial"/>
          <w:sz w:val="22"/>
        </w:rPr>
        <w:t>：全链路执行时长≤3秒，输出内容无冗余信息。</w:t>
      </w:r>
    </w:p>
    <w:p w14:paraId="2F7174C5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2.3.4 具象化素材调用Agent链</w:t>
      </w:r>
      <w:bookmarkEnd w:id="31"/>
    </w:p>
    <w:p w14:paraId="0DE0DDC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模块定位</w:t>
      </w:r>
      <w:r>
        <w:rPr>
          <w:rFonts w:ascii="Arial" w:hAnsi="Arial" w:eastAsia="等线" w:cs="Arial"/>
          <w:sz w:val="22"/>
        </w:rPr>
        <w:t>：抽象知识可视化引擎，核心解决抽象知识点难讲解痛点</w:t>
      </w:r>
    </w:p>
    <w:p w14:paraId="71D07BC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执行链路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1640CEEC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959C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知识点输入 → 知识点标签提取 → 合规素材库检索 → 素材匹配度排序 → 最优素材嵌入教案对应环节 → 可播放链接输出</w:t>
            </w:r>
          </w:p>
        </w:tc>
      </w:tr>
    </w:tbl>
    <w:p w14:paraId="55784FC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核心设计要点</w:t>
      </w:r>
      <w:r>
        <w:rPr>
          <w:rFonts w:ascii="Arial" w:hAnsi="Arial" w:eastAsia="等线" w:cs="Arial"/>
          <w:sz w:val="22"/>
        </w:rPr>
        <w:t>：</w:t>
      </w:r>
    </w:p>
    <w:p w14:paraId="08E5D645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与备课Agent链、实时伴教Agent链深度联动，生成教案时自动完成素材匹配；</w:t>
      </w:r>
    </w:p>
    <w:p w14:paraId="60C442A8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素材库全部采用开源合规的科普短视频、3D模型、动画素材，无版权风险；</w:t>
      </w:r>
    </w:p>
    <w:p w14:paraId="29C28B9F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素材链接支持课堂一键投屏播放，无需额外下载跳转。</w:t>
      </w:r>
    </w:p>
    <w:p w14:paraId="18FDFF40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2.3.5 教研会议纪要Agent链</w:t>
      </w:r>
      <w:bookmarkEnd w:id="32"/>
    </w:p>
    <w:p w14:paraId="6A44130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模块定位</w:t>
      </w:r>
      <w:r>
        <w:rPr>
          <w:rFonts w:ascii="Arial" w:hAnsi="Arial" w:eastAsia="等线" w:cs="Arial"/>
          <w:sz w:val="22"/>
        </w:rPr>
        <w:t>：基层教研成果沉淀引擎，核心解决教研成果难沉淀痛点</w:t>
      </w:r>
    </w:p>
    <w:p w14:paraId="612830B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执行链路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7E2B5EE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787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录音上传 → Whisper语音转写 → 文本预处理 → 结构化提取Agent → 教研报告生成 → 优质成果提取 → RAG入库Agent → 向量化存储</w:t>
            </w:r>
          </w:p>
        </w:tc>
      </w:tr>
    </w:tbl>
    <w:p w14:paraId="0981F57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核心设计要点</w:t>
      </w:r>
      <w:r>
        <w:rPr>
          <w:rFonts w:ascii="Arial" w:hAnsi="Arial" w:eastAsia="等线" w:cs="Arial"/>
          <w:sz w:val="22"/>
        </w:rPr>
        <w:t>：</w:t>
      </w:r>
    </w:p>
    <w:p w14:paraId="38F5D15E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自动生成结构化教研总结报告、核心共识清单、可落地教学改进建议三大核心内容；</w:t>
      </w:r>
    </w:p>
    <w:p w14:paraId="20295AAA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自动提取教研活动中形成的优质教学方法，向量化入库，实现教研成果标准化沉淀与复用。</w:t>
      </w:r>
    </w:p>
    <w:p w14:paraId="1317E7AA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2.4 核心技术方案详细设计</w:t>
      </w:r>
      <w:bookmarkEnd w:id="33"/>
    </w:p>
    <w:p w14:paraId="53F48EFD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2.4.1 自进化RAG知识库设计（系统核心基建）</w:t>
      </w:r>
      <w:bookmarkEnd w:id="34"/>
    </w:p>
    <w:p w14:paraId="56C64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本系统RAG并非静态文档库，而是具备“新陈代谢”能力的自进化知识体系，核心设计如下：</w:t>
      </w:r>
    </w:p>
    <w:p w14:paraId="3F918D8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知识库分层架构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950"/>
        <w:gridCol w:w="1950"/>
        <w:gridCol w:w="1950"/>
      </w:tblGrid>
      <w:tr w14:paraId="5A2495C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09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3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B3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DB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访问权限</w:t>
            </w:r>
          </w:p>
        </w:tc>
      </w:tr>
      <w:tr w14:paraId="59998AD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AB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通用基础库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7F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部编版小学全年级教材、配套教辅、课标文件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8C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Chroma/Milvus向量库，全量离线入库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21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所有用户只读</w:t>
            </w:r>
          </w:p>
        </w:tc>
      </w:tr>
      <w:tr w14:paraId="60D2697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5E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学校共享库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7C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本校老教师优质教案、教研成果、校本素材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00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学校独立向量库，物理隔离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4D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本校教师可读可写</w:t>
            </w:r>
          </w:p>
        </w:tc>
      </w:tr>
      <w:tr w14:paraId="3247C56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A9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教师专属库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7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教师个人教案、教学笔记、风格标签、自定义素材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6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教师独立向量库，物理隔离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83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仅当前教师可访问</w:t>
            </w:r>
          </w:p>
        </w:tc>
      </w:tr>
    </w:tbl>
    <w:p w14:paraId="06545463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文本处理与切分规则</w:t>
      </w:r>
    </w:p>
    <w:p w14:paraId="5A69D275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采用Unstructured库完成复杂排版PDF解析，适配教材图文混排格式；</w:t>
      </w:r>
    </w:p>
    <w:p w14:paraId="4044F8ED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按“单课-单知识点”为单位做文本切分，保证知识点上下文完整性，切分块大小适配Embedding模型上下文窗口；</w:t>
      </w:r>
    </w:p>
    <w:p w14:paraId="7C3D7556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每个文本块自动添加元数据标签（学科、年级、册数、课目、知识点），提升检索准确率。</w:t>
      </w:r>
    </w:p>
    <w:p w14:paraId="7F102DD6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混合检索策略</w:t>
      </w:r>
    </w:p>
    <w:p w14:paraId="7E139B5F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采用“向量检索（语义匹配）+ BM25关键词检索（专有名词精准匹配）”双链路检索模式；</w:t>
      </w:r>
    </w:p>
    <w:p w14:paraId="4177C768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两路检索结果完成重排序后，注入大模型Prompt，既保障语义匹配度，又保证专有名词、知识点的精准性；</w:t>
      </w:r>
    </w:p>
    <w:p w14:paraId="7FF315EE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强制约束大模型仅基于检索到的内容生成，禁止超范围创作，从底层保障教学内容严谨性。</w:t>
      </w:r>
    </w:p>
    <w:p w14:paraId="76AB61E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低门槛知识补充机制</w:t>
      </w:r>
    </w:p>
    <w:p w14:paraId="08F3DD00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一键投喂：支持文章、文档、图片一键转发，自动完成文本提取、切分、向量化入库；</w:t>
      </w:r>
    </w:p>
    <w:p w14:paraId="09021784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划线即入库：支持选中核心段落，一键完成单条知识点定向入库；</w:t>
      </w:r>
    </w:p>
    <w:p w14:paraId="4D618E83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语音备注入库：支持语音输入教学笔记，自动挂载到对应知识点下，完成经验实时沉淀。</w:t>
      </w:r>
    </w:p>
    <w:p w14:paraId="1E6F75E8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2.4.2 个性化记忆机制与教师数字分身设计</w:t>
      </w:r>
      <w:bookmarkEnd w:id="35"/>
    </w:p>
    <w:p w14:paraId="16D268BB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双轨记忆机制</w:t>
      </w:r>
    </w:p>
    <w:p w14:paraId="2A18928A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短期记忆：采用LangChain ConversationBufferWindowMemory，保留最近5轮对话上下文，保障课堂临时出题、知识点追问的连贯性；</w:t>
      </w:r>
    </w:p>
    <w:p w14:paraId="7C2A9406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长期记忆：构建教师专属画像User Profile，采用隐式提取机制，每次备课结束后，后台静默分析教案核心特征，提取教学风格标签，向量化存入独立的Teacher_Style_Vector_Store专属向量库，与通用知识库物理隔离；</w:t>
      </w:r>
    </w:p>
    <w:p w14:paraId="08628878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自动调用机制：教师发起请求时，Router优先召回该教师的风格向量，注入System Prompt，实现个性化适配，从“通用工具”升级为“专属教研搭档”。</w:t>
      </w:r>
    </w:p>
    <w:p w14:paraId="50120CBD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教师数字分身演进路径</w:t>
      </w:r>
    </w:p>
    <w:p w14:paraId="7998F15B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当系统沉淀6个月以上的“教师优质教案+修改痕迹”配对数据后，提取数万条高质量指令-输出配对数据；</w:t>
      </w:r>
    </w:p>
    <w:p w14:paraId="7F9CA6B2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基于Ollama本地部署的Qwen2-7B开源模型，使用LLaMA-Factory完成LoRA轻量化微调；</w:t>
      </w:r>
    </w:p>
    <w:p w14:paraId="7268B346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将教师的风格记忆固化为模型的“本能”，打造教师专属数字分身，实现教学经验的永久传承。</w:t>
      </w:r>
    </w:p>
    <w:p w14:paraId="523E7106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2.4.3 意图识别与路由设计</w:t>
      </w:r>
      <w:bookmarkEnd w:id="36"/>
    </w:p>
    <w:p w14:paraId="5A729296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口语化指令预处理</w:t>
      </w:r>
      <w:r>
        <w:rPr>
          <w:rFonts w:ascii="Arial" w:hAnsi="Arial" w:eastAsia="等线" w:cs="Arial"/>
          <w:sz w:val="22"/>
        </w:rPr>
        <w:t>：针对乡村教师语音输入的口语化、冗余词、方言口音问题，设计专属预处理Prompt与轻量化模型，将冗长语音清洗为标准化JSON格式结构化指令；</w:t>
      </w:r>
    </w:p>
    <w:p w14:paraId="46628660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LangChain Router意图路由</w:t>
      </w:r>
      <w:r>
        <w:rPr>
          <w:rFonts w:ascii="Arial" w:hAnsi="Arial" w:eastAsia="等线" w:cs="Arial"/>
          <w:sz w:val="22"/>
        </w:rPr>
        <w:t>：基于预处理输出的结构化指令，自动路由到对应的Agent执行链，设计10组乡村教师常用口语化指令的Few-Shot示例，提升路由准确率；</w:t>
      </w:r>
    </w:p>
    <w:p w14:paraId="2BA0A634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路由校验机制</w:t>
      </w:r>
      <w:r>
        <w:rPr>
          <w:rFonts w:ascii="Arial" w:hAnsi="Arial" w:eastAsia="等线" w:cs="Arial"/>
          <w:sz w:val="22"/>
        </w:rPr>
        <w:t>：增加路由结果二次校验环节，路由错误时自动重新匹配，保障意图路由准确率≥98%。</w:t>
      </w:r>
    </w:p>
    <w:p w14:paraId="1E53A774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2.5 数据架构设计</w:t>
      </w:r>
      <w:bookmarkEnd w:id="37"/>
    </w:p>
    <w:p w14:paraId="78A0ABA4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2.5.1 核心数据实体关系</w:t>
      </w:r>
      <w:bookmarkEnd w:id="38"/>
    </w:p>
    <w:p w14:paraId="1496A7F9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用户实体：包含用户ID、所属学校、角色、学科、年级、账号信息、权限配置；</w:t>
      </w:r>
    </w:p>
    <w:p w14:paraId="1E4F286D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教师画像实体：包含用户ID、风格标签向量、偏好配置、历史教案ID列表；</w:t>
      </w:r>
    </w:p>
    <w:p w14:paraId="25B238C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教案实体：包含教案ID、用户ID、学科、年级、知识点、结构化内容、创建时间、修改记录；</w:t>
      </w:r>
    </w:p>
    <w:p w14:paraId="59D4A9DF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知识库文档实体：包含文档ID、所属库类型、学科、年级、知识点标签、文本块内容、向量 embedding、元数据；</w:t>
      </w:r>
    </w:p>
    <w:p w14:paraId="41A8F7D8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素材实体：包含素材ID、知识点标签、素材类型、素材链接、版权信息、适配场景。</w:t>
      </w:r>
    </w:p>
    <w:p w14:paraId="74E1267E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2.5.2 数据存储方案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F50B9B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32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A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2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AA1F44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D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结构化业务数据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4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SQLite（Demo版）/ MySQL（落地版）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A3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用户信息、教案元数据、权限配置等</w:t>
            </w:r>
          </w:p>
        </w:tc>
      </w:tr>
      <w:tr w14:paraId="58105CD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7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D3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Chroma（Demo版）/ Milvus（落地版）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61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知识库文本向量、教师风格标签向量</w:t>
            </w:r>
          </w:p>
        </w:tc>
      </w:tr>
      <w:tr w14:paraId="1CECDA0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66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对话记忆数据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7C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本地JSON文件（Demo版）/ MongoDB（落地版）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0E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对话上下文、操作日志</w:t>
            </w:r>
          </w:p>
        </w:tc>
      </w:tr>
      <w:tr w14:paraId="28B11EB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3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多媒体文件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E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本地文件存储（Demo版）/ 对象存储（落地版）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C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教案图片、录音文件、素材文件</w:t>
            </w:r>
          </w:p>
        </w:tc>
      </w:tr>
    </w:tbl>
    <w:p w14:paraId="0B89B885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2.6 接口设计规范</w:t>
      </w:r>
      <w:bookmarkEnd w:id="40"/>
    </w:p>
    <w:p w14:paraId="32459DAD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接口通信规范</w:t>
      </w:r>
      <w:r>
        <w:rPr>
          <w:rFonts w:ascii="Arial" w:hAnsi="Arial" w:eastAsia="等线" w:cs="Arial"/>
          <w:sz w:val="22"/>
        </w:rPr>
        <w:t>：采用RESTful API设计规范，请求/响应统一采用JSON格式，HTTP状态码遵循标准规范；</w:t>
      </w:r>
    </w:p>
    <w:p w14:paraId="4854ED73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接口鉴权规范</w:t>
      </w:r>
      <w:r>
        <w:rPr>
          <w:rFonts w:ascii="Arial" w:hAnsi="Arial" w:eastAsia="等线" w:cs="Arial"/>
          <w:sz w:val="22"/>
        </w:rPr>
        <w:t>：所有接口采用JWT Token鉴权机制，Token有效期可配置，敏感操作需二次校验；</w:t>
      </w:r>
    </w:p>
    <w:p w14:paraId="4E77185B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核心接口分类</w:t>
      </w:r>
      <w:r>
        <w:rPr>
          <w:rFonts w:ascii="Arial" w:hAnsi="Arial" w:eastAsia="等线" w:cs="Arial"/>
          <w:sz w:val="22"/>
        </w:rPr>
        <w:t>：</w:t>
      </w:r>
    </w:p>
    <w:p w14:paraId="2892B29D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用户管理接口：注册、登录、权限配置、用户信息修改；</w:t>
      </w:r>
    </w:p>
    <w:p w14:paraId="468F9528">
      <w:pPr>
        <w:numPr>
          <w:ilvl w:val="0"/>
          <w:numId w:val="1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备课功能接口：教案生成、教案编辑、教案查询、教案导出；</w:t>
      </w:r>
    </w:p>
    <w:p w14:paraId="15D8E6B6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知识库接口：文档上传、入库、检索、删除、权限管理；</w:t>
      </w:r>
    </w:p>
    <w:p w14:paraId="1AD02DD2">
      <w:pPr>
        <w:numPr>
          <w:ilvl w:val="0"/>
          <w:numId w:val="1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多模态接口：语音识别、OCR识别、素材检索、素材上传；</w:t>
      </w:r>
    </w:p>
    <w:p w14:paraId="6DD45370">
      <w:pPr>
        <w:numPr>
          <w:ilvl w:val="0"/>
          <w:numId w:val="1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教研功能接口：录音转写、纪要生成、教研成果入库。</w:t>
      </w:r>
    </w:p>
    <w:p w14:paraId="705E3852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接口安全规范</w:t>
      </w:r>
      <w:r>
        <w:rPr>
          <w:rFonts w:ascii="Arial" w:hAnsi="Arial" w:eastAsia="等线" w:cs="Arial"/>
          <w:sz w:val="22"/>
        </w:rPr>
        <w:t>：所有接口采用HTTPS协议传输，设置请求频率限制，防止恶意攻击，全链路操作日志可追溯。</w:t>
      </w:r>
    </w:p>
    <w:p w14:paraId="48DE1C7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2.7 安全设计</w:t>
      </w:r>
      <w:bookmarkEnd w:id="41"/>
    </w:p>
    <w:p w14:paraId="0CB12886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身份认证与权限控制</w:t>
      </w:r>
      <w:r>
        <w:rPr>
          <w:rFonts w:ascii="Arial" w:hAnsi="Arial" w:eastAsia="等线" w:cs="Arial"/>
          <w:sz w:val="22"/>
        </w:rPr>
        <w:t>：采用三级角色权限体系（普通教师、教研负责人、系统管理员），精细化控制功能与数据访问权限；</w:t>
      </w:r>
    </w:p>
    <w:p w14:paraId="617C4B8A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：支持本地化部署，教学数据不出校；敏感数据加密存储，用户密码采用不可逆哈希加密；定期自动数据备份，支持数据恢复；</w:t>
      </w:r>
    </w:p>
    <w:p w14:paraId="2C15926B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内容安全</w:t>
      </w:r>
      <w:r>
        <w:rPr>
          <w:rFonts w:ascii="Arial" w:hAnsi="Arial" w:eastAsia="等线" w:cs="Arial"/>
          <w:sz w:val="22"/>
        </w:rPr>
        <w:t>：强制约束大模型生成内容严格限定在入库教材与合规素材范围内，增加内容安全校验环节，过滤违规、错误、超纲内容；</w:t>
      </w:r>
    </w:p>
    <w:p w14:paraId="52B52BDA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合规审计</w:t>
      </w:r>
      <w:r>
        <w:rPr>
          <w:rFonts w:ascii="Arial" w:hAnsi="Arial" w:eastAsia="等线" w:cs="Arial"/>
          <w:sz w:val="22"/>
        </w:rPr>
        <w:t>：全链路用户操作日志完整留存，支持操作行为追溯，符合教育行业数据合规要求。</w:t>
      </w:r>
    </w:p>
    <w:p w14:paraId="5D03F3D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649F51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3. 开发与测试文档</w:t>
      </w:r>
      <w:bookmarkEnd w:id="42"/>
    </w:p>
    <w:p w14:paraId="45E0C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615888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生效日期</w:t>
      </w:r>
      <w:r>
        <w:rPr>
          <w:rFonts w:ascii="Arial" w:hAnsi="Arial" w:eastAsia="等线" w:cs="Arial"/>
          <w:sz w:val="22"/>
        </w:rPr>
        <w:t>：2026年04月</w:t>
      </w:r>
    </w:p>
    <w:p w14:paraId="7DD2E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文档密级</w:t>
      </w:r>
      <w:r>
        <w:rPr>
          <w:rFonts w:ascii="Arial" w:hAnsi="Arial" w:eastAsia="等线" w:cs="Arial"/>
          <w:sz w:val="22"/>
        </w:rPr>
        <w:t>：内部公开</w:t>
      </w:r>
    </w:p>
    <w:p w14:paraId="3F65F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：明确开发实现规范、版本管理、测试策略与缺陷管理，保障系统开发质量与可维护性</w:t>
      </w:r>
    </w:p>
    <w:p w14:paraId="49241C8B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3.1 文档概述</w:t>
      </w:r>
      <w:bookmarkEnd w:id="43"/>
    </w:p>
    <w:p w14:paraId="7F7EF1EA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3.1.1 文档目的</w:t>
      </w:r>
      <w:bookmarkEnd w:id="44"/>
    </w:p>
    <w:p w14:paraId="4DEB9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需求与架构文档，定义系统开发规范、核心模块实现逻辑、开发流程、测试策略、测试用例与缺陷管理规范，指导开发与测试团队完成系统编码、调试、验证全流程工作，保障系统功能符合需求规格，稳定可靠运行。</w:t>
      </w:r>
    </w:p>
    <w:p w14:paraId="27CD2E1E">
      <w:pPr>
        <w:spacing w:before="260" w:after="120" w:line="288" w:lineRule="auto"/>
        <w:ind w:left="0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3.1.2 开发环境要求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7CF260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0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33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核心配置要求</w:t>
            </w:r>
          </w:p>
        </w:tc>
      </w:tr>
      <w:tr w14:paraId="58EE831D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5F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E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3.10+ 稳定版</w:t>
            </w:r>
          </w:p>
        </w:tc>
      </w:tr>
      <w:tr w14:paraId="29A749E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22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DF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 Code / PyCharm、TRAE SOLO、Git</w:t>
            </w:r>
          </w:p>
        </w:tc>
      </w:tr>
      <w:tr w14:paraId="713E1B0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EC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23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10+ / macOS 12+ / Linux CentOS 7+</w:t>
            </w:r>
          </w:p>
        </w:tc>
      </w:tr>
      <w:tr w14:paraId="085CAF4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01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D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conda / pip，requirements.txt统一管理依赖版本</w:t>
            </w:r>
          </w:p>
        </w:tc>
      </w:tr>
      <w:tr w14:paraId="6415B4C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40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E1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Git，采用Git Flow分支管理规范</w:t>
            </w:r>
          </w:p>
        </w:tc>
      </w:tr>
    </w:tbl>
    <w:p w14:paraId="0C9DC483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3.2 开发规范与流程</w:t>
      </w:r>
      <w:bookmarkEnd w:id="46"/>
    </w:p>
    <w:p w14:paraId="401178A4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3.2.1 编码规范</w:t>
      </w:r>
      <w:bookmarkEnd w:id="47"/>
    </w:p>
    <w:p w14:paraId="0729A086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Python代码遵循PEP 8编码规范，代码注释覆盖率≥30%，核心函数与类必须包含功能说明、参数说明、返回值说明、异常处理说明；</w:t>
      </w:r>
    </w:p>
    <w:p w14:paraId="67E926F0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LangChain Agent链采用LCEL表达式语言编写，保证代码简洁、可扩展、易调试，每条执行链路必须包含异常处理环节；</w:t>
      </w:r>
    </w:p>
    <w:p w14:paraId="55B5883F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代码模块化设计，单一职责原则，每个Agent链、每个工具函数独立封装，支持独立测试与迭代；</w:t>
      </w:r>
    </w:p>
    <w:p w14:paraId="184CDAF0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敏感信息（API Key、数据库账号密码）不得硬编码在代码中，统一采用环境变量管理，避免泄露；</w:t>
      </w:r>
    </w:p>
    <w:p w14:paraId="7FC9D652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所有提交代码必须经过本地单元测试通过，无语法错误、无核心功能异常。</w:t>
      </w:r>
    </w:p>
    <w:p w14:paraId="3B60DA52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3.2.2 版本管理规范</w:t>
      </w:r>
      <w:bookmarkEnd w:id="48"/>
    </w:p>
    <w:p w14:paraId="2450EB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采用Git Flow分支管理模型，分支定义与管理规则如下：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13DE6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FA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2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69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合并规则</w:t>
            </w:r>
          </w:p>
        </w:tc>
      </w:tr>
      <w:tr w14:paraId="01D3472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9C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F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主分支，存放正式发布的稳定版本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73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仅允许从release分支合并，禁止直接提交代码</w:t>
            </w:r>
          </w:p>
        </w:tc>
      </w:tr>
      <w:tr w14:paraId="51064DE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5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develop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E6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开发分支，存放最新开发完成的功能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7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从feature分支合并，作为日常开发主分支</w:t>
            </w:r>
          </w:p>
        </w:tc>
      </w:tr>
      <w:tr w14:paraId="10A5154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BD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feature/xxx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70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功能分支，用于单个功能模块开发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8C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从develop分支创建，开发完成并测试通过后，合并至develop分支</w:t>
            </w:r>
          </w:p>
        </w:tc>
      </w:tr>
      <w:tr w14:paraId="5355D0F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C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release/x.x.x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D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发布分支，用于版本发布前的测试与优化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2E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从develop分支创建，测试完成后合并至main与develop分支</w:t>
            </w:r>
          </w:p>
        </w:tc>
      </w:tr>
      <w:tr w14:paraId="422A92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BE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hotfix/xxx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0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热修复分支，用于线上紧急bug修复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9F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从main分支创建，修复完成后合并至main与develop分支</w:t>
            </w:r>
          </w:p>
        </w:tc>
      </w:tr>
    </w:tbl>
    <w:p w14:paraId="07A32806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3.2.3 项目开发任务拆解</w:t>
      </w:r>
      <w:bookmarkEnd w:id="49"/>
    </w:p>
    <w:p w14:paraId="32046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基于TRAE SOLO辅助规划能力，将项目开发拆解为6个可并行的核心子任务，任务拆解与依赖关系如下：</w:t>
      </w:r>
    </w:p>
    <w:p w14:paraId="45BD8FD3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任务1：需求梳理与架构设计（前置任务，无依赖）</w:t>
      </w:r>
    </w:p>
    <w:p w14:paraId="5E07E6EC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交付物：需求规格说明书、架构设计文档、技术选型方案</w:t>
      </w:r>
    </w:p>
    <w:p w14:paraId="36014D62">
      <w:pPr>
        <w:numPr>
          <w:ilvl w:val="0"/>
          <w:numId w:val="1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完成标准：项目相关方评审通过，无核心需求歧义</w:t>
      </w:r>
    </w:p>
    <w:p w14:paraId="13F6D386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任务2：自进化RAG知识库搭建（依赖任务1）</w:t>
      </w:r>
    </w:p>
    <w:p w14:paraId="67C12323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核心工作：教材PDF解析、文本切分、向量化入库、混合检索策略实现、向量库封装</w:t>
      </w:r>
    </w:p>
    <w:p w14:paraId="1FCACAF3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交付物：RAG知识库完整实现代码、入库教材数据、检索功能测试报告</w:t>
      </w:r>
    </w:p>
    <w:p w14:paraId="65B6A21E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任务3：核心Agent链开发（依赖任务1、任务2）</w:t>
      </w:r>
    </w:p>
    <w:p w14:paraId="461A03B8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核心工作：极速备课Agent、智慧传承Agent、实时伴教Agent、素材调用Agent、教研纪要Agent的LCEL链路开发与调试</w:t>
      </w:r>
    </w:p>
    <w:p w14:paraId="7E3FA99F">
      <w:pPr>
        <w:numPr>
          <w:ilvl w:val="0"/>
          <w:numId w:val="1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交付物：各Agent链完整实现代码、单元测试用例、功能调试报告</w:t>
      </w:r>
    </w:p>
    <w:p w14:paraId="3202C9D4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任务4：多模态模块集成（依赖任务1、任务3）</w:t>
      </w:r>
    </w:p>
    <w:p w14:paraId="5F2AB4FC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核心工作：Whisper语音识别、PaddleOCR手写体识别模块的集成与优化，与Agent链联动调试</w:t>
      </w:r>
    </w:p>
    <w:p w14:paraId="45909076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交付物：多模态模块封装代码、识别准确率测试报告、联动功能调试报告</w:t>
      </w:r>
    </w:p>
    <w:p w14:paraId="06ABFE76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任务5：Streamlit Web UI开发（依赖任务3、任务4）</w:t>
      </w:r>
    </w:p>
    <w:p w14:paraId="7C9AD1B8">
      <w:pPr>
        <w:numPr>
          <w:ilvl w:val="0"/>
          <w:numId w:val="1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核心工作：Demo界面开发，包含极速备课、智慧传承、实时伴教、教研纪要四大功能入口，集成语音输入、图片上传、markdown渲染、视频展示功能</w:t>
      </w:r>
    </w:p>
    <w:p w14:paraId="7F9FDF62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交付物：Web UI完整实现代码、界面交互测试报告</w:t>
      </w:r>
    </w:p>
    <w:p w14:paraId="36EFDBC3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任务6：全流程调试优化与Bug修复（依赖任务2-5）</w:t>
      </w:r>
    </w:p>
    <w:p w14:paraId="4BD6AB4B">
      <w:pPr>
        <w:numPr>
          <w:ilvl w:val="0"/>
          <w:numId w:val="1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核心工作：全流程功能联调、性能优化、Bug修复、演示效果优化</w:t>
      </w:r>
    </w:p>
    <w:p w14:paraId="023E962A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交付物：全流程测试报告、优化后的完整代码包、Demo部署包</w:t>
      </w:r>
    </w:p>
    <w:p w14:paraId="4A989FA0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3.3 核心模块开发实现要点</w:t>
      </w:r>
      <w:bookmarkEnd w:id="50"/>
    </w:p>
    <w:p w14:paraId="78BA6150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3.3.1 自进化RAG知识库开发</w:t>
      </w:r>
      <w:bookmarkEnd w:id="51"/>
    </w:p>
    <w:p w14:paraId="060B9541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核心依赖：langchain、unstructured、chromadb、sentence-transformers、rank_bm25</w:t>
      </w:r>
    </w:p>
    <w:p w14:paraId="493465FB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核心实现步骤：</w:t>
      </w:r>
    </w:p>
    <w:p w14:paraId="29028272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编写PDF解析与文本切分函数，采用RecursiveCharacterTextSplitter，按单课知识点切分文本，配置合适的chunk_size与chunk_overlap；</w:t>
      </w:r>
    </w:p>
    <w:p w14:paraId="2782EF3E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封装BGE-Large-zh Embedding模型，适配中文语义场景；</w:t>
      </w:r>
    </w:p>
    <w:p w14:paraId="4F82C23A">
      <w:pPr>
        <w:numPr>
          <w:ilvl w:val="0"/>
          <w:numId w:val="1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实现Chroma向量库的增删改查封装，支持按库类型、元数据标签过滤；</w:t>
      </w:r>
    </w:p>
    <w:p w14:paraId="7EAF4D5C">
      <w:pPr>
        <w:numPr>
          <w:ilvl w:val="0"/>
          <w:numId w:val="1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实现向量检索+BM25关键词检索的混合检索函数，完成两路结果重排序；</w:t>
      </w:r>
    </w:p>
    <w:p w14:paraId="19F5791D">
      <w:pPr>
        <w:numPr>
          <w:ilvl w:val="0"/>
          <w:numId w:val="1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封装一键投喂、划线入库、语音备注入库三个低门槛入库接口，实现自动文本处理与向量化。</w:t>
      </w:r>
    </w:p>
    <w:p w14:paraId="0F237612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关键优化点：</w:t>
      </w:r>
    </w:p>
    <w:p w14:paraId="5C47BC33">
      <w:pPr>
        <w:numPr>
          <w:ilvl w:val="0"/>
          <w:numId w:val="1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文本切分增加章节边界识别，避免知识点上下文被切断；</w:t>
      </w:r>
    </w:p>
    <w:p w14:paraId="2ABF96E0">
      <w:pPr>
        <w:numPr>
          <w:ilvl w:val="0"/>
          <w:numId w:val="1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元数据标签自动提取，提升检索过滤效率；</w:t>
      </w:r>
    </w:p>
    <w:p w14:paraId="24EAC519">
      <w:pPr>
        <w:numPr>
          <w:ilvl w:val="0"/>
          <w:numId w:val="1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增加检索结果相关性校验，过滤低匹配度内容。</w:t>
      </w:r>
    </w:p>
    <w:p w14:paraId="2AFD42EA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3.3.2 极速备课Agent链开发</w:t>
      </w:r>
      <w:bookmarkEnd w:id="52"/>
    </w:p>
    <w:p w14:paraId="6F023E16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核心依赖：langchain、openai/deepseek、pydantic</w:t>
      </w:r>
    </w:p>
    <w:p w14:paraId="7DD6C860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核心实现步骤：</w:t>
      </w:r>
    </w:p>
    <w:p w14:paraId="50397809">
      <w:pPr>
        <w:numPr>
          <w:ilvl w:val="0"/>
          <w:numId w:val="1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编写指令预处理Prompt，实现口语化指令到结构化JSON参数的转换；</w:t>
      </w:r>
    </w:p>
    <w:p w14:paraId="424C2494">
      <w:pPr>
        <w:numPr>
          <w:ilvl w:val="0"/>
          <w:numId w:val="1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封装教师风格记忆召回函数，从专属向量库中召回当前教师的风格标签；</w:t>
      </w:r>
    </w:p>
    <w:p w14:paraId="4701C987">
      <w:pPr>
        <w:numPr>
          <w:ilvl w:val="0"/>
          <w:numId w:val="1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编写教案生成System Prompt，强制约束输出格式、内容边界、乡土化适配要求；</w:t>
      </w:r>
    </w:p>
    <w:p w14:paraId="4070990A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采用LCEL语法编排完整执行链路，包含输入处理、参数解析、记忆召回、RAG检索、Prompt拼接、大模型调用、输出解析全环节；</w:t>
      </w:r>
    </w:p>
    <w:p w14:paraId="6EA0FC7C">
      <w:pPr>
        <w:numPr>
          <w:ilvl w:val="0"/>
          <w:numId w:val="1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增加异常处理环节，调用失败时自动重试，返回友好提示。</w:t>
      </w:r>
    </w:p>
    <w:p w14:paraId="7C3E7E18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关键优化点：</w:t>
      </w:r>
    </w:p>
    <w:p w14:paraId="07FDD226">
      <w:pPr>
        <w:numPr>
          <w:ilvl w:val="0"/>
          <w:numId w:val="1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固定输出结构化格式，避免大模型生成冗余内容；</w:t>
      </w:r>
    </w:p>
    <w:p w14:paraId="5BC1EB6A">
      <w:pPr>
        <w:numPr>
          <w:ilvl w:val="0"/>
          <w:numId w:val="1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增加乡土化适配强制约束，确保内容贴合乡村学生认知；</w:t>
      </w:r>
    </w:p>
    <w:p w14:paraId="4BDB2ACB">
      <w:pPr>
        <w:numPr>
          <w:ilvl w:val="0"/>
          <w:numId w:val="1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优化Prompt，控制生成Token数，提升响应速度。</w:t>
      </w:r>
    </w:p>
    <w:p w14:paraId="64F402F1">
      <w:pPr>
        <w:spacing w:before="260" w:after="120" w:line="288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b/>
          <w:sz w:val="28"/>
        </w:rPr>
        <w:t>3.3.3 课堂实时伴教Agent链开发</w:t>
      </w:r>
      <w:bookmarkEnd w:id="53"/>
    </w:p>
    <w:p w14:paraId="409A0F64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核心实现要点：</w:t>
      </w:r>
    </w:p>
    <w:p w14:paraId="01A274AF">
      <w:pPr>
        <w:numPr>
          <w:ilvl w:val="0"/>
          <w:numId w:val="1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设计极简Fast_Quiz_Chain执行链路，剥离冗余环节，仅保留指令预处理、路由、生成/检索、输出四个核心步骤；</w:t>
      </w:r>
    </w:p>
    <w:p w14:paraId="085C02A4">
      <w:pPr>
        <w:numPr>
          <w:ilvl w:val="0"/>
          <w:numId w:val="1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固定输出模板，限制最大Token数，确保极速响应；</w:t>
      </w:r>
    </w:p>
    <w:p w14:paraId="196DA6A2">
      <w:pPr>
        <w:numPr>
          <w:ilvl w:val="0"/>
          <w:numId w:val="1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纯检索模式下，限定检索范围为本地题库向量空间，保证知识点严谨性；</w:t>
      </w:r>
    </w:p>
    <w:p w14:paraId="1AEFDB2D">
      <w:pPr>
        <w:numPr>
          <w:ilvl w:val="0"/>
          <w:numId w:val="1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优化语音输入预处理，适配课堂场景简短指令，提升处理速度。</w:t>
      </w:r>
    </w:p>
    <w:p w14:paraId="005BCBF0">
      <w:pPr>
        <w:spacing w:before="260" w:after="120" w:line="288" w:lineRule="auto"/>
        <w:ind w:left="0"/>
        <w:jc w:val="left"/>
        <w:outlineLvl w:val="3"/>
      </w:pPr>
      <w:bookmarkStart w:id="54" w:name="heading_54"/>
      <w:r>
        <w:rPr>
          <w:rFonts w:ascii="Arial" w:hAnsi="Arial" w:eastAsia="等线" w:cs="Arial"/>
          <w:b/>
          <w:sz w:val="28"/>
        </w:rPr>
        <w:t>3.3.4 智慧传承Agent链开发</w:t>
      </w:r>
      <w:bookmarkEnd w:id="54"/>
    </w:p>
    <w:p w14:paraId="46A011CB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核心实现要点：</w:t>
      </w:r>
    </w:p>
    <w:p w14:paraId="6A60C7ED">
      <w:pPr>
        <w:numPr>
          <w:ilvl w:val="0"/>
          <w:numId w:val="1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增加图像预处理环节，采用OpenCV完成图片去噪、对比度增强、畸变校正，适配泛黄老旧教案；</w:t>
      </w:r>
    </w:p>
    <w:p w14:paraId="21EDC2A9">
      <w:pPr>
        <w:numPr>
          <w:ilvl w:val="0"/>
          <w:numId w:val="1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开启PaddleOCR手写体识别模式，优化识别参数，提升潦草手写体识别准确率；</w:t>
      </w:r>
    </w:p>
    <w:p w14:paraId="001C3C99">
      <w:pPr>
        <w:numPr>
          <w:ilvl w:val="0"/>
          <w:numId w:val="1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编写结构化提取Prompt，实现原始文本到标准教案模块的拆解，完整保留核心教学思路；</w:t>
      </w:r>
    </w:p>
    <w:p w14:paraId="730B60F3">
      <w:pPr>
        <w:numPr>
          <w:ilvl w:val="0"/>
          <w:numId w:val="1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封装风格学习Agent，静默提取教案中的教学风格标签，自动入库；</w:t>
      </w:r>
    </w:p>
    <w:p w14:paraId="5CD13404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增加文本纠错环节，对OCR识别结果进行二次校验与修正，降低错字率。</w:t>
      </w:r>
    </w:p>
    <w:p w14:paraId="4A4BE0FE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3.4 开发过程问题与解决方案</w:t>
      </w:r>
      <w:bookmarkEnd w:id="5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DF99CE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F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53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23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根因分析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6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B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优化效果</w:t>
            </w:r>
          </w:p>
        </w:tc>
      </w:tr>
      <w:tr w14:paraId="31FC2AF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B9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7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RAG知识点召回准确率低，经常出现超纲、不匹配内容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E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单一向量检索无法精准匹配专有名词，文本切分粒度过大导致上下文混乱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F9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升级为向量检索+BM25混合检索策略，优化文本切分规则，按单课知识点切分，Prompt增加内容边界强制约束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E5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知识点召回准确率从72%提升至95%</w:t>
            </w:r>
          </w:p>
        </w:tc>
      </w:tr>
      <w:tr w14:paraId="62B1DAC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7D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C1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Agent意图路由错误，指令与执行链不匹配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D8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Router Prompt设计不精准，对口语化指令适配性不足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D5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重构Router Few-Shot示例，加入10组乡村教师常用口语化指令示例，增加路由结果校验环节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4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意图路由准确率提升至98%</w:t>
            </w:r>
          </w:p>
        </w:tc>
      </w:tr>
      <w:tr w14:paraId="242CC31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D3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1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教师风格记忆串扰，不同教师偏好标签混淆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6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风格向量库与通用知识库未隔离，召回时跨用户匹配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63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为每位教师建立独立风格向量库，与通用库物理隔离，Prompt增加仅召回当前教师标签的强制约束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6C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彻底解决记忆串扰问题</w:t>
            </w:r>
          </w:p>
        </w:tc>
      </w:tr>
      <w:tr w14:paraId="162C9E3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4B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17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实时伴教Agent响应慢，无法满足3秒内响应要求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0D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执行链过长，加入了不必要的RAG检索与推理环节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DA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重构Fast_Quiz_Chain极简链路，剥离冗余环节，限制最大Token数，切换至响应更快的API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A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响应时间从8秒缩短至2秒以内</w:t>
            </w:r>
          </w:p>
        </w:tc>
      </w:tr>
      <w:tr w14:paraId="69AC031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6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88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手写教案OCR识别准确率低，泛黄潦草手写体出现乱码错字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96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通用模型对老旧教案适配性不足，无专项优化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C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增加图像预处理环节，开启手写体专项模式，增加文本纠错二次校验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4C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手写体识别准确率从65%提升至92%</w:t>
            </w:r>
          </w:p>
        </w:tc>
      </w:tr>
    </w:tbl>
    <w:p w14:paraId="563EAABD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3.5 测试策略与计划</w:t>
      </w:r>
      <w:bookmarkEnd w:id="56"/>
    </w:p>
    <w:p w14:paraId="67F84C2F">
      <w:pPr>
        <w:spacing w:before="260" w:after="120" w:line="288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b/>
          <w:sz w:val="28"/>
        </w:rPr>
        <w:t>3.5.1 测试目标</w:t>
      </w:r>
      <w:bookmarkEnd w:id="57"/>
    </w:p>
    <w:p w14:paraId="4315A7CB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功能完整性：验证系统所有功能符合需求规格说明书要求，无遗漏、无偏差；</w:t>
      </w:r>
    </w:p>
    <w:p w14:paraId="78DC82DF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性能达标：验证系统响应时间、并发量、检索准确率等性能指标满足非功能需求；</w:t>
      </w:r>
    </w:p>
    <w:p w14:paraId="4D3630E4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稳定性可靠：验证系统长时间运行无崩溃、无内存泄漏、无数据异常；</w:t>
      </w:r>
    </w:p>
    <w:p w14:paraId="4BBAE229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易用性达标：验证系统操作门槛低，贴合乡村教师使用习惯，核心功能操作步骤≤3步；</w:t>
      </w:r>
    </w:p>
    <w:p w14:paraId="2FCA6DFD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安全性合规：验证系统权限控制、数据安全、内容安全符合设计要求。</w:t>
      </w:r>
    </w:p>
    <w:p w14:paraId="76F75948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3.5.2 测试环境</w:t>
      </w:r>
      <w:bookmarkEnd w:id="5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533B6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0D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1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6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1E05E64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F2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开发测试环境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F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3.10、8核16G服务器、Chrome浏览器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E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单元测试、集成测试、开发联调</w:t>
            </w:r>
          </w:p>
        </w:tc>
      </w:tr>
      <w:tr w14:paraId="1672A71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6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预发布环境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1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与生产环境配置一致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0A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全流程回归测试、性能测试、用户试用验证</w:t>
            </w:r>
          </w:p>
        </w:tc>
      </w:tr>
      <w:tr w14:paraId="5A11D3A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22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35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16核32G服务器、公网带宽≥10M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19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正式部署与用户使用</w:t>
            </w:r>
          </w:p>
        </w:tc>
      </w:tr>
    </w:tbl>
    <w:p w14:paraId="42C5823C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3.5.3 测试阶段与计划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A2A134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39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D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6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核心测试内容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4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1A02EF5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FA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4E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开发阶段同步进行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C1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单个函数、单个Agent链、单个模块的功能测试，覆盖核心逻辑与异常场景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B3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单元测试用例、单元测试报告</w:t>
            </w:r>
          </w:p>
        </w:tc>
      </w:tr>
      <w:tr w14:paraId="27BC9EC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AD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EA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模块开发完成后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9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模块间联动、接口调用、数据流转测试，验证模块间交互符合设计要求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96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集成测试用例、集成测试报告</w:t>
            </w:r>
          </w:p>
        </w:tc>
      </w:tr>
      <w:tr w14:paraId="12576A8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66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3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全模块开发完成后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25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全流程功能测试、性能测试、兼容性测试、安全测试、易用性测试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E4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系统测试用例、系统测试报告</w:t>
            </w:r>
          </w:p>
        </w:tc>
      </w:tr>
      <w:tr w14:paraId="718EF56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6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用户验收测试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AD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系统测试通过后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B0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邀请一线乡村教师进行真实场景试用，验证系统贴合实际教学需求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4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用户试用反馈报告、验收测试报告</w:t>
            </w:r>
          </w:p>
        </w:tc>
      </w:tr>
      <w:tr w14:paraId="7269A27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E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7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每次代码变更后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4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对修改功能与核心功能进行回归测试，验证修改无引入新Bug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6D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回归测试报告</w:t>
            </w:r>
          </w:p>
        </w:tc>
      </w:tr>
    </w:tbl>
    <w:p w14:paraId="546F12C3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3.6 核心测试用例设计</w:t>
      </w:r>
      <w:bookmarkEnd w:id="60"/>
    </w:p>
    <w:p w14:paraId="4229A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基于10组全场景测试用例，覆盖系统四大核心Agent链，核心测试用例如下：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37EA9F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A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62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3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7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E1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48D2DEA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14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F1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极速备课Agent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CF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语音输入“帮我备四年级数学《三角形的内角和》，贴合乡村孩子认知，带互动环节”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8A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系统正常运行，教材知识库已入库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7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10秒内生成完整备课包，包含重难点拆解、逐字讲稿、分层习题、可视化素材，内容贴合课标，有乡土化比喻，无超纲内容</w:t>
            </w:r>
          </w:p>
        </w:tc>
      </w:tr>
      <w:tr w14:paraId="0310B7A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8D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E5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智慧传承Agent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3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上传泛黄手写教案《桂林山水》图片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AC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系统正常运行，OCR模块已集成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9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识别准确率≥90%，自动拆解为标准教案格式，完成向量化入库，后台提取教学风格标签，可精准检索到该教案</w:t>
            </w:r>
          </w:p>
        </w:tc>
      </w:tr>
      <w:tr w14:paraId="4C98FCC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A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4F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课堂实时伴教Agent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00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语音输入“出3道三角形内角和的基础判断题”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71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1A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3秒内输出3道适配习题，附带答案与解析，无超纲内容，格式清晰</w:t>
            </w:r>
          </w:p>
        </w:tc>
      </w:tr>
      <w:tr w14:paraId="5F8BF80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6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F8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课堂实时伴教Agent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3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语音输入“给我找一道相遇问题的经典易错题”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93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系统正常运行，题库已入库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13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精准召回题库中的对应习题，返回原题与标准解析，知识点匹配无误</w:t>
            </w:r>
          </w:p>
        </w:tc>
      </w:tr>
      <w:tr w14:paraId="6CA1531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5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8B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具象化素材Agent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98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备四年级科学《种子的传播》课程，验证素材自动匹配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3B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系统正常运行，素材库已入库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CD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自动匹配对应知识点的科普短视频、动画素材，嵌入教案对应环节，链接可正常播放，知识点匹配度≥95%</w:t>
            </w:r>
          </w:p>
        </w:tc>
      </w:tr>
      <w:tr w14:paraId="105EFA5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D7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8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教研纪要Agent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7C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上传教研活动录音文件，生成教研纪要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B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系统正常运行，语音转写模块已集成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F9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录音转写准确率≥95%，自动生成结构化教研报告、核心共识清单、教学改进建议，优质成果自动入库</w:t>
            </w:r>
          </w:p>
        </w:tc>
      </w:tr>
      <w:tr w14:paraId="492894A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6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05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自进化RAG知识库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0F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语音输入“今天讲光速，用闪电打雷的例子学生很容易懂，记下来”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F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系统正常运行，对应知识点已入库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29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自动将语音内容挂载到“光速”知识节点下，完成向量化入库，后续备课时可检索到该内容</w:t>
            </w:r>
          </w:p>
        </w:tc>
      </w:tr>
      <w:tr w14:paraId="1B4CFC3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F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00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个性化记忆机制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55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连续两次备课，验证风格记忆适配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AD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系统已记录当前教师的风格标签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2F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第二次备课自动召回风格标签，生成内容贴合教师教学风格，无跨用户记忆串扰</w:t>
            </w:r>
          </w:p>
        </w:tc>
      </w:tr>
      <w:tr w14:paraId="4B16F4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71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BF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2A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100并发用户同时发起备课请求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93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系统部署在正式服务器环境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9A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系统无崩溃、无超时，平均响应时长≤15秒，可用率100%</w:t>
            </w:r>
          </w:p>
        </w:tc>
      </w:tr>
      <w:tr w14:paraId="24F6D6B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1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TC010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4E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3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在Chrome、Edge、Firefox浏览器分别访问Demo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06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C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界面显示正常，所有功能可正常使用，无兼容性异常</w:t>
            </w:r>
          </w:p>
        </w:tc>
      </w:tr>
    </w:tbl>
    <w:p w14:paraId="6999E4A9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3.7 测试结果与缺陷管理</w:t>
      </w:r>
      <w:bookmarkEnd w:id="61"/>
    </w:p>
    <w:p w14:paraId="1CA38610">
      <w:pPr>
        <w:spacing w:before="260" w:after="120" w:line="288" w:lineRule="auto"/>
        <w:ind w:left="0"/>
        <w:jc w:val="left"/>
        <w:outlineLvl w:val="3"/>
      </w:pPr>
      <w:bookmarkStart w:id="62" w:name="heading_62"/>
      <w:r>
        <w:rPr>
          <w:rFonts w:ascii="Arial" w:hAnsi="Arial" w:eastAsia="等线" w:cs="Arial"/>
          <w:b/>
          <w:sz w:val="28"/>
        </w:rPr>
        <w:t>3.7.1 核心测试结果</w:t>
      </w:r>
      <w:bookmarkEnd w:id="62"/>
    </w:p>
    <w:p w14:paraId="7D421979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功能测试：10组核心测试用例，9组完全符合预期，1组经轻微优化后符合预期，全场景任务平均完成率94%，核心功能全部达标；</w:t>
      </w:r>
    </w:p>
    <w:p w14:paraId="47260BEB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性能测试：备课功能平均响应时长8秒，实时伴教功能平均响应时长2秒，知识库检索平均响应时长300ms，全部满足性能需求；</w:t>
      </w:r>
    </w:p>
    <w:p w14:paraId="0361F702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准确率指标：知识点召回准确率95%，意图路由准确率98%，手写体识别准确率92%，语音转写准确率95%，全部达标；</w:t>
      </w:r>
    </w:p>
    <w:p w14:paraId="12977FE7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用户验收测试：3位一线乡村教师为期1周的试用，对系统实用性、便捷性、落地性满意度100%，核心功能完全匹配真实教学需求。</w:t>
      </w:r>
    </w:p>
    <w:p w14:paraId="5150C222">
      <w:pPr>
        <w:spacing w:before="260" w:after="120" w:line="288" w:lineRule="auto"/>
        <w:ind w:left="0"/>
        <w:jc w:val="left"/>
        <w:outlineLvl w:val="3"/>
      </w:pPr>
      <w:bookmarkStart w:id="63" w:name="heading_63"/>
      <w:r>
        <w:rPr>
          <w:rFonts w:ascii="Arial" w:hAnsi="Arial" w:eastAsia="等线" w:cs="Arial"/>
          <w:b/>
          <w:sz w:val="28"/>
        </w:rPr>
        <w:t>3.7.2 缺陷管理规范</w:t>
      </w:r>
      <w:bookmarkEnd w:id="63"/>
    </w:p>
    <w:p w14:paraId="0805C7AF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缺陷等级划分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2610"/>
        <w:gridCol w:w="2610"/>
      </w:tblGrid>
      <w:tr w14:paraId="5E02795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A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43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E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处理时限</w:t>
            </w:r>
          </w:p>
        </w:tc>
      </w:tr>
      <w:tr w14:paraId="078AD1F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64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P0-阻塞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CC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系统核心功能无法使用，全流程阻塞，影响所有用户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F3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立即修复，24小时内解决</w:t>
            </w:r>
          </w:p>
        </w:tc>
      </w:tr>
      <w:tr w14:paraId="5C2B783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61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P1-严重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8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核心功能严重异常，主要业务流程无法完成，无替代方案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2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24小时内修复，48小时内解决</w:t>
            </w:r>
          </w:p>
        </w:tc>
      </w:tr>
      <w:tr w14:paraId="63255F7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4C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P2-一般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52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次要功能异常，核心功能不受影响，有替代方案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0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3个工作日内修复</w:t>
            </w:r>
          </w:p>
        </w:tc>
      </w:tr>
      <w:tr w14:paraId="1D89A29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19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P3-轻微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61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界面显示、文案、交互等轻微问题，不影响功能使用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0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版本迭代时同步修复</w:t>
            </w:r>
          </w:p>
        </w:tc>
      </w:tr>
    </w:tbl>
    <w:p w14:paraId="1C4BA659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缺陷管理流程：缺陷提交 → 缺陷定级与分配 → 缺陷修复 → 修复验证 → 缺陷关闭/重新打开</w:t>
      </w:r>
    </w:p>
    <w:p w14:paraId="333198C0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缺陷提交规范：必须包含缺陷标题、复现步骤、预期结果、实际结果、缺陷等级、发生环境、截图/日志附件，确保开发人员可复现。</w:t>
      </w:r>
    </w:p>
    <w:p w14:paraId="3258E1BC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3.8 测试总结</w:t>
      </w:r>
      <w:bookmarkEnd w:id="64"/>
    </w:p>
    <w:p w14:paraId="4BAFB17F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系统核心功能全部实现，符合需求规格说明书的所有要求，可满足乡村教师日常教学全场景使用需求；</w:t>
      </w:r>
    </w:p>
    <w:p w14:paraId="4F661F43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系统性能、准确率、兼容性、安全性全部达到设计指标，可支撑后续试点推广与规模化落地；</w:t>
      </w:r>
    </w:p>
    <w:p w14:paraId="3AFA986D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一线教师试用反馈良好，系统贴合乡村教学实际，解决了乡村教育的核心痛点，具备极高的落地价值；</w:t>
      </w:r>
    </w:p>
    <w:p w14:paraId="43AC0E0E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遗留轻微缺陷已纳入后续迭代计划，不影响当前版本的正常使用与发布。</w:t>
      </w:r>
    </w:p>
    <w:p w14:paraId="2728DB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CFEDDA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4. 部署与运维文档</w:t>
      </w:r>
      <w:bookmarkEnd w:id="65"/>
    </w:p>
    <w:p w14:paraId="2C734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44695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生效日期</w:t>
      </w:r>
      <w:r>
        <w:rPr>
          <w:rFonts w:ascii="Arial" w:hAnsi="Arial" w:eastAsia="等线" w:cs="Arial"/>
          <w:sz w:val="22"/>
        </w:rPr>
        <w:t>：2026年04月</w:t>
      </w:r>
    </w:p>
    <w:p w14:paraId="6F899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文档密级</w:t>
      </w:r>
      <w:r>
        <w:rPr>
          <w:rFonts w:ascii="Arial" w:hAnsi="Arial" w:eastAsia="等线" w:cs="Arial"/>
          <w:sz w:val="22"/>
        </w:rPr>
        <w:t>：内部公开</w:t>
      </w:r>
    </w:p>
    <w:p w14:paraId="35A6A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：明确系统部署方案、运维规范、故障处理与应急预案，保障系统线上稳定可靠运行</w:t>
      </w:r>
    </w:p>
    <w:p w14:paraId="076578FD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4.1 文档概述</w:t>
      </w:r>
      <w:bookmarkEnd w:id="66"/>
    </w:p>
    <w:p w14:paraId="60609B58">
      <w:pPr>
        <w:spacing w:before="260" w:after="120" w:line="288" w:lineRule="auto"/>
        <w:ind w:left="0"/>
        <w:jc w:val="left"/>
        <w:outlineLvl w:val="3"/>
      </w:pPr>
      <w:bookmarkStart w:id="67" w:name="heading_67"/>
      <w:r>
        <w:rPr>
          <w:rFonts w:ascii="Arial" w:hAnsi="Arial" w:eastAsia="等线" w:cs="Arial"/>
          <w:b/>
          <w:sz w:val="28"/>
        </w:rPr>
        <w:t>4.1.1 文档目的</w:t>
      </w:r>
      <w:bookmarkEnd w:id="67"/>
    </w:p>
    <w:p w14:paraId="161F1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系统架构与开发实现，完整定义“麦田智囊”系统的部署环境要求、分阶段部署方案、详细部署步骤、运维监控体系、故障应急预案与数据备份规范，指导运维人员完成系统部署、日常运维与故障处理，保障系统长期稳定运行。</w:t>
      </w:r>
    </w:p>
    <w:p w14:paraId="063F5581">
      <w:pPr>
        <w:spacing w:before="260" w:after="120" w:line="288" w:lineRule="auto"/>
        <w:ind w:left="0"/>
        <w:jc w:val="left"/>
        <w:outlineLvl w:val="3"/>
      </w:pPr>
      <w:bookmarkStart w:id="68" w:name="heading_68"/>
      <w:r>
        <w:rPr>
          <w:rFonts w:ascii="Arial" w:hAnsi="Arial" w:eastAsia="等线" w:cs="Arial"/>
          <w:b/>
          <w:sz w:val="28"/>
        </w:rPr>
        <w:t>4.1.2 适用范围</w:t>
      </w:r>
      <w:bookmarkEnd w:id="68"/>
    </w:p>
    <w:p w14:paraId="575E3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本文档适用于系统Demo版部署、落地版本地化部署、区县级平台分布式部署全场景，覆盖运维人员、系统管理员、学校信息化负责人。</w:t>
      </w:r>
    </w:p>
    <w:p w14:paraId="026DB7B7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4.2 部署环境要求</w:t>
      </w:r>
      <w:bookmarkEnd w:id="69"/>
    </w:p>
    <w:p w14:paraId="3342FBA3">
      <w:pPr>
        <w:spacing w:before="260" w:after="120" w:line="288" w:lineRule="auto"/>
        <w:ind w:left="0"/>
        <w:jc w:val="left"/>
        <w:outlineLvl w:val="3"/>
      </w:pPr>
      <w:bookmarkStart w:id="70" w:name="heading_70"/>
      <w:r>
        <w:rPr>
          <w:rFonts w:ascii="Arial" w:hAnsi="Arial" w:eastAsia="等线" w:cs="Arial"/>
          <w:b/>
          <w:sz w:val="28"/>
        </w:rPr>
        <w:t>4.2.1 硬件环境要求</w:t>
      </w:r>
      <w:bookmarkEnd w:id="70"/>
    </w:p>
    <w:p w14:paraId="753F2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分三个部署场景，适配不同使用规模，优先采用低成本方案，贴合乡村学校预算现状：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0961D8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60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2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最低硬件配置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0B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推荐硬件配置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8E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适用规模</w:t>
            </w:r>
          </w:p>
        </w:tc>
      </w:tr>
      <w:tr w14:paraId="3711D8B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E5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Demo演示版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E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4核8G CPU、100G SSD存储、公网带宽≥5M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C3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8核16G CPU、200G SSD存储、公网带宽≥10M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E3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路演演示、≤10人同时试用</w:t>
            </w:r>
          </w:p>
        </w:tc>
      </w:tr>
      <w:tr w14:paraId="3E7281B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ED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单校本地化部署版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F8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8核16G CPU、500G SSD存储、局域网带宽≥100M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3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16核32G CPU、1T SSD存储、局域网带宽≥1000M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7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单所乡村小学，≤100名教师使用</w:t>
            </w:r>
          </w:p>
        </w:tc>
      </w:tr>
      <w:tr w14:paraId="6F0782F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E9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区县级分布式部署版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B0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2台16核32G CPU、2T SSD存储、公网带宽≥50M、主从架构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4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4台16核32G CPU、4T SSD存储、公网带宽≥100M、集群架构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5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区县内≤50所乡村小学，≤500名教师使用</w:t>
            </w:r>
          </w:p>
        </w:tc>
      </w:tr>
    </w:tbl>
    <w:p w14:paraId="7774C564">
      <w:pPr>
        <w:spacing w:before="260" w:after="120" w:line="288" w:lineRule="auto"/>
        <w:ind w:left="0"/>
        <w:jc w:val="left"/>
        <w:outlineLvl w:val="3"/>
      </w:pPr>
      <w:bookmarkStart w:id="71" w:name="heading_71"/>
      <w:r>
        <w:rPr>
          <w:rFonts w:ascii="Arial" w:hAnsi="Arial" w:eastAsia="等线" w:cs="Arial"/>
          <w:b/>
          <w:sz w:val="28"/>
        </w:rPr>
        <w:t>4.2.2 软件环境要求</w:t>
      </w:r>
      <w:bookmarkEnd w:id="7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42514A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A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B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D7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5BD5BC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9C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AB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Linux CentOS 7+/Ubuntu 20.04+ / Windows Server 2019+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A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生产环境推荐使用Linux系统</w:t>
            </w:r>
          </w:p>
        </w:tc>
      </w:tr>
      <w:tr w14:paraId="22344F9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F3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DE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3.10+ 稳定版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E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需配置pip/conda包管理工具</w:t>
            </w:r>
          </w:p>
        </w:tc>
      </w:tr>
      <w:tr w14:paraId="34471A4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BD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F8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20.0+、Docker Compose 2.0+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8F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推荐使用Docker容器化部署，简化环境配置</w:t>
            </w:r>
          </w:p>
        </w:tc>
      </w:tr>
      <w:tr w14:paraId="7BEAD7E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54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C4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SQLite 3（Demo版）/ MySQL 8.0（落地版）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0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生产环境使用MySQL，配置主从备份</w:t>
            </w:r>
          </w:p>
        </w:tc>
      </w:tr>
      <w:tr w14:paraId="22F4A09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10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D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Chroma（Demo版）/ Milvus 2.3+（落地版）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3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区县级部署使用Milvus分布式向量库</w:t>
            </w:r>
          </w:p>
        </w:tc>
      </w:tr>
      <w:tr w14:paraId="5724E79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19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反向代理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0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 1.20+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B3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用于请求转发、负载均衡、HTTPS配置</w:t>
            </w:r>
          </w:p>
        </w:tc>
      </w:tr>
      <w:tr w14:paraId="122D293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A8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4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Git、FFmpeg、OpenCV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B3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用于代码拉取、音视频处理、图像预处理</w:t>
            </w:r>
          </w:p>
        </w:tc>
      </w:tr>
    </w:tbl>
    <w:p w14:paraId="53075DE7">
      <w:pPr>
        <w:spacing w:before="260" w:after="120" w:line="288" w:lineRule="auto"/>
        <w:ind w:left="0"/>
        <w:jc w:val="left"/>
        <w:outlineLvl w:val="3"/>
      </w:pPr>
      <w:bookmarkStart w:id="72" w:name="heading_72"/>
      <w:r>
        <w:rPr>
          <w:rFonts w:ascii="Arial" w:hAnsi="Arial" w:eastAsia="等线" w:cs="Arial"/>
          <w:b/>
          <w:sz w:val="28"/>
        </w:rPr>
        <w:t>4.2.3 网络环境要求</w:t>
      </w:r>
      <w:bookmarkEnd w:id="72"/>
    </w:p>
    <w:p w14:paraId="42EA16FE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公网部署：需开放80/443端口，配置域名与HTTPS证书，防火墙放行相关端口访问；</w:t>
      </w:r>
    </w:p>
    <w:p w14:paraId="0D6D513A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本地化部署：学校局域网内需开放对应服务端口，支持校内终端访问，可配置外网穿透实现校外访问；</w:t>
      </w:r>
    </w:p>
    <w:p w14:paraId="01F95B41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网络安全：配置防火墙策略，仅放行必要端口，禁止不必要的公网访问，防范网络攻击；</w:t>
      </w:r>
    </w:p>
    <w:p w14:paraId="2CF22030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适配乡村网络：支持离线基础功能使用，核心功能在低带宽环境下可正常运行。</w:t>
      </w:r>
    </w:p>
    <w:p w14:paraId="1BE77BD1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4.3 部署架构设计</w:t>
      </w:r>
      <w:bookmarkEnd w:id="73"/>
    </w:p>
    <w:p w14:paraId="36BC3CAF">
      <w:pPr>
        <w:spacing w:before="260" w:after="120" w:line="288" w:lineRule="auto"/>
        <w:ind w:left="0"/>
        <w:jc w:val="left"/>
        <w:outlineLvl w:val="3"/>
      </w:pPr>
      <w:bookmarkStart w:id="74" w:name="heading_74"/>
      <w:r>
        <w:rPr>
          <w:rFonts w:ascii="Arial" w:hAnsi="Arial" w:eastAsia="等线" w:cs="Arial"/>
          <w:b/>
          <w:sz w:val="28"/>
        </w:rPr>
        <w:t>4.3.1 Demo版部署架构（单节点极简架构）</w:t>
      </w:r>
      <w:bookmarkEnd w:id="74"/>
    </w:p>
    <w:p w14:paraId="6F735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采用单节点部署方案，所有组件部署在同一台服务器上，快速实现Demo演示与功能验证，架构如下：</w:t>
      </w:r>
    </w:p>
    <w:p w14:paraId="47047C60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接入层：Streamlit内置Web服务，直接对外提供访问；</w:t>
      </w:r>
    </w:p>
    <w:p w14:paraId="6D43749D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应用层：LangChain核心编排、Agent执行链、多模态处理模块；</w:t>
      </w:r>
    </w:p>
    <w:p w14:paraId="200DB637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数据层：Chroma本地向量库、SQLite结构化数据库、本地文件存储；</w:t>
      </w:r>
    </w:p>
    <w:p w14:paraId="380D3E31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外部依赖：大模型API、Whisper API、PaddleOCR开源模型。</w:t>
      </w:r>
    </w:p>
    <w:p w14:paraId="3485DB76">
      <w:pPr>
        <w:spacing w:before="260" w:after="120" w:line="288" w:lineRule="auto"/>
        <w:ind w:left="0"/>
        <w:jc w:val="left"/>
        <w:outlineLvl w:val="3"/>
      </w:pPr>
      <w:bookmarkStart w:id="75" w:name="heading_75"/>
      <w:r>
        <w:rPr>
          <w:rFonts w:ascii="Arial" w:hAnsi="Arial" w:eastAsia="等线" w:cs="Arial"/>
          <w:b/>
          <w:sz w:val="28"/>
        </w:rPr>
        <w:t>4.3.2 落地版单校部署架构（本地化高可用架构）</w:t>
      </w:r>
      <w:bookmarkEnd w:id="75"/>
    </w:p>
    <w:p w14:paraId="519F21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采用前后端分离架构，支持开源模型本地化部署，数据不出校，保障隐私安全，架构如下：</w:t>
      </w:r>
    </w:p>
    <w:p w14:paraId="5D4CAB42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接入层：Nginx反向代理，负责请求转发、负载均衡、静态资源托管、HTTPS配置；</w:t>
      </w:r>
    </w:p>
    <w:p w14:paraId="47C30CAC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前端层：微信小程序服务端、Web管理后台；</w:t>
      </w:r>
    </w:p>
    <w:p w14:paraId="3C8E7330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应用层：FastAPI后端服务，封装LangChain核心逻辑、Agent执行链、多模态处理模块、业务逻辑模块；</w:t>
      </w:r>
    </w:p>
    <w:p w14:paraId="2AFDB449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模型层：Ollama本地部署Qwen2-7B开源大模型，Whisper轻量化本地模型、PaddleOCR本地模型，零API调用成本；</w:t>
      </w:r>
    </w:p>
    <w:p w14:paraId="7582E7E0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数据层：MySQL业务数据库、Milvus向量数据库、MongoDB对话记忆数据库、对象存储服务；</w:t>
      </w:r>
    </w:p>
    <w:p w14:paraId="0D858F5B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运维层：监控告警服务、日志服务、备份服务。</w:t>
      </w:r>
    </w:p>
    <w:p w14:paraId="1DA18EEE">
      <w:pPr>
        <w:spacing w:before="260" w:after="120" w:line="288" w:lineRule="auto"/>
        <w:ind w:left="0"/>
        <w:jc w:val="left"/>
        <w:outlineLvl w:val="3"/>
      </w:pPr>
      <w:bookmarkStart w:id="76" w:name="heading_76"/>
      <w:r>
        <w:rPr>
          <w:rFonts w:ascii="Arial" w:hAnsi="Arial" w:eastAsia="等线" w:cs="Arial"/>
          <w:b/>
          <w:sz w:val="28"/>
        </w:rPr>
        <w:t>4.3.3 区县级平台分布式部署架构</w:t>
      </w:r>
      <w:bookmarkEnd w:id="76"/>
    </w:p>
    <w:p w14:paraId="050A9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采用集群化部署架构，支持多校多租户隔离，实现区域教研资源互联互通，架构如下：</w:t>
      </w:r>
    </w:p>
    <w:p w14:paraId="74554C0F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接入层：SLB负载均衡 + Nginx集群，实现高并发接入、流量分发、HTTPS卸载；</w:t>
      </w:r>
    </w:p>
    <w:p w14:paraId="21F4A056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应用层：FastAPI服务集群，按功能模块拆分微服务，支持水平扩展；</w:t>
      </w:r>
    </w:p>
    <w:p w14:paraId="7FAAA34E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模型层：大模型推理集群，支持多实例并发推理，保障高并发响应；</w:t>
      </w:r>
    </w:p>
    <w:p w14:paraId="5014B503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数据层：MySQL主从集群、Milvus分布式向量集群、MongoDB副本集、分布式对象存储；</w:t>
      </w:r>
    </w:p>
    <w:p w14:paraId="5DB648DF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中间件层：Redis缓存、RabbitMQ消息队列，实现异步处理、流量削峰；</w:t>
      </w:r>
    </w:p>
    <w:p w14:paraId="0E11FC53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运维层：Prometheus + Grafana监控集群、ELK日志集群、自动化备份服务、容器编排平台。</w:t>
      </w:r>
    </w:p>
    <w:p w14:paraId="0E8513EF">
      <w:pPr>
        <w:spacing w:before="300" w:after="120" w:line="288" w:lineRule="auto"/>
        <w:ind w:left="0"/>
        <w:jc w:val="left"/>
        <w:outlineLvl w:val="2"/>
      </w:pPr>
      <w:bookmarkStart w:id="77" w:name="heading_77"/>
      <w:r>
        <w:rPr>
          <w:rFonts w:ascii="Arial" w:hAnsi="Arial" w:eastAsia="等线" w:cs="Arial"/>
          <w:b/>
          <w:sz w:val="30"/>
        </w:rPr>
        <w:t>4.4 分阶段部署方案与详细步骤</w:t>
      </w:r>
      <w:bookmarkEnd w:id="77"/>
    </w:p>
    <w:p w14:paraId="66458926">
      <w:pPr>
        <w:spacing w:before="260" w:after="120" w:line="288" w:lineRule="auto"/>
        <w:ind w:left="0"/>
        <w:jc w:val="left"/>
        <w:outlineLvl w:val="3"/>
      </w:pPr>
      <w:bookmarkStart w:id="78" w:name="heading_78"/>
      <w:r>
        <w:rPr>
          <w:rFonts w:ascii="Arial" w:hAnsi="Arial" w:eastAsia="等线" w:cs="Arial"/>
          <w:b/>
          <w:sz w:val="28"/>
        </w:rPr>
        <w:t>4.4.1 Demo版快速部署步骤（Docker一键部署）</w:t>
      </w:r>
      <w:bookmarkEnd w:id="78"/>
    </w:p>
    <w:p w14:paraId="136239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推荐使用Docker容器化部署，5分钟内完成Demo启动，步骤如下：</w:t>
      </w:r>
    </w:p>
    <w:p w14:paraId="06288CA3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环境准备</w:t>
      </w:r>
    </w:p>
    <w:p w14:paraId="6F5634B5">
      <w:pPr>
        <w:numPr>
          <w:ilvl w:val="0"/>
          <w:numId w:val="2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服务器安装Docker 20.0+、Docker Compose 2.0+、Git；</w:t>
      </w:r>
    </w:p>
    <w:p w14:paraId="47237A36">
      <w:pPr>
        <w:numPr>
          <w:ilvl w:val="0"/>
          <w:numId w:val="2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申请大模型API Key（DeepSeek/Kimi），配置环境变量；</w:t>
      </w:r>
    </w:p>
    <w:p w14:paraId="1313C131">
      <w:pPr>
        <w:numPr>
          <w:ilvl w:val="0"/>
          <w:numId w:val="2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克隆项目代码仓库：</w:t>
      </w:r>
      <w:r>
        <w:rPr>
          <w:rFonts w:ascii="Consolas" w:hAnsi="Consolas" w:eastAsia="Consolas" w:cs="Consolas"/>
          <w:sz w:val="22"/>
          <w:shd w:val="clear" w:fill="EFF0F1"/>
        </w:rPr>
        <w:t>git clone https://github.com/wheatfield-brain-trust/rural-education-agent-system.git</w:t>
      </w:r>
    </w:p>
    <w:p w14:paraId="01E99121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配置修改</w:t>
      </w:r>
    </w:p>
    <w:p w14:paraId="769FFA28">
      <w:pPr>
        <w:numPr>
          <w:ilvl w:val="0"/>
          <w:numId w:val="2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进入项目目录，复制环境变量模板：</w:t>
      </w:r>
      <w:r>
        <w:rPr>
          <w:rFonts w:ascii="Consolas" w:hAnsi="Consolas" w:eastAsia="Consolas" w:cs="Consolas"/>
          <w:sz w:val="22"/>
          <w:shd w:val="clear" w:fill="EFF0F1"/>
        </w:rPr>
        <w:t>cp .env.example .env</w:t>
      </w:r>
    </w:p>
    <w:p w14:paraId="19900FA6">
      <w:pPr>
        <w:numPr>
          <w:ilvl w:val="0"/>
          <w:numId w:val="2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编辑.env文件，填入大模型API Key、端口配置、存储路径等参数；</w:t>
      </w:r>
    </w:p>
    <w:p w14:paraId="770958EF">
      <w:pPr>
        <w:numPr>
          <w:ilvl w:val="0"/>
          <w:numId w:val="2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确认docker-compose.yml配置无误，适配服务器环境。</w:t>
      </w:r>
    </w:p>
    <w:p w14:paraId="7B595593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镜像构建与容器启动</w:t>
      </w:r>
    </w:p>
    <w:p w14:paraId="217835A1">
      <w:pPr>
        <w:numPr>
          <w:ilvl w:val="0"/>
          <w:numId w:val="2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执行构建命令：</w:t>
      </w:r>
      <w:r>
        <w:rPr>
          <w:rFonts w:ascii="Consolas" w:hAnsi="Consolas" w:eastAsia="Consolas" w:cs="Consolas"/>
          <w:sz w:val="22"/>
          <w:shd w:val="clear" w:fill="EFF0F1"/>
        </w:rPr>
        <w:t>docker-compose build</w:t>
      </w:r>
    </w:p>
    <w:p w14:paraId="61EB73BF">
      <w:pPr>
        <w:numPr>
          <w:ilvl w:val="0"/>
          <w:numId w:val="2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启动容器服务：</w:t>
      </w:r>
      <w:r>
        <w:rPr>
          <w:rFonts w:ascii="Consolas" w:hAnsi="Consolas" w:eastAsia="Consolas" w:cs="Consolas"/>
          <w:sz w:val="22"/>
          <w:shd w:val="clear" w:fill="EFF0F1"/>
        </w:rPr>
        <w:t>docker-compose up -d</w:t>
      </w:r>
    </w:p>
    <w:p w14:paraId="6A165FCF">
      <w:pPr>
        <w:numPr>
          <w:ilvl w:val="0"/>
          <w:numId w:val="2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查看容器运行状态：</w:t>
      </w:r>
      <w:r>
        <w:rPr>
          <w:rFonts w:ascii="Consolas" w:hAnsi="Consolas" w:eastAsia="Consolas" w:cs="Consolas"/>
          <w:sz w:val="22"/>
          <w:shd w:val="clear" w:fill="EFF0F1"/>
        </w:rPr>
        <w:t>docker-compose ps</w:t>
      </w:r>
      <w:r>
        <w:rPr>
          <w:rFonts w:ascii="Arial" w:hAnsi="Arial" w:eastAsia="等线" w:cs="Arial"/>
          <w:sz w:val="22"/>
        </w:rPr>
        <w:t>，确认所有容器正常运行。</w:t>
      </w:r>
    </w:p>
    <w:p w14:paraId="1060927A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初始化数据</w:t>
      </w:r>
    </w:p>
    <w:p w14:paraId="1847B989">
      <w:pPr>
        <w:numPr>
          <w:ilvl w:val="0"/>
          <w:numId w:val="2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进入应用容器，执行知识库初始化脚本：</w:t>
      </w:r>
      <w:r>
        <w:rPr>
          <w:rFonts w:ascii="Consolas" w:hAnsi="Consolas" w:eastAsia="Consolas" w:cs="Consolas"/>
          <w:sz w:val="22"/>
          <w:shd w:val="clear" w:fill="EFF0F1"/>
        </w:rPr>
        <w:t>python init_knowledge_base.py</w:t>
      </w:r>
    </w:p>
    <w:p w14:paraId="3DBC6C86">
      <w:pPr>
        <w:numPr>
          <w:ilvl w:val="0"/>
          <w:numId w:val="2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等待教材数据解析、向量化入库完成，查看初始化日志，确认无异常。</w:t>
      </w:r>
    </w:p>
    <w:p w14:paraId="010F7537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访问验证</w:t>
      </w:r>
    </w:p>
    <w:p w14:paraId="1A68767E">
      <w:pPr>
        <w:numPr>
          <w:ilvl w:val="0"/>
          <w:numId w:val="2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浏览器访问 </w:t>
      </w:r>
      <w:r>
        <w:rPr>
          <w:rFonts w:ascii="Consolas" w:hAnsi="Consolas" w:eastAsia="Consolas" w:cs="Consolas"/>
          <w:sz w:val="22"/>
          <w:shd w:val="clear" w:fill="EFF0F1"/>
        </w:rPr>
        <w:t>http://服务器IP:配置端口</w:t>
      </w:r>
      <w:r>
        <w:rPr>
          <w:rFonts w:ascii="Arial" w:hAnsi="Arial" w:eastAsia="等线" w:cs="Arial"/>
          <w:sz w:val="22"/>
        </w:rPr>
        <w:t>，打开Demo界面；</w:t>
      </w:r>
    </w:p>
    <w:p w14:paraId="700DFA1B">
      <w:pPr>
        <w:numPr>
          <w:ilvl w:val="0"/>
          <w:numId w:val="2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测试语音备课、手写教案上传、实时伴教核心功能，确认所有功能正常运行；</w:t>
      </w:r>
    </w:p>
    <w:p w14:paraId="6A1918C9">
      <w:pPr>
        <w:numPr>
          <w:ilvl w:val="0"/>
          <w:numId w:val="2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完成部署，生成部署验收报告。</w:t>
      </w:r>
    </w:p>
    <w:p w14:paraId="5BA71CB2">
      <w:pPr>
        <w:spacing w:before="260" w:after="120" w:line="288" w:lineRule="auto"/>
        <w:ind w:left="0"/>
        <w:jc w:val="left"/>
        <w:outlineLvl w:val="3"/>
      </w:pPr>
      <w:bookmarkStart w:id="79" w:name="heading_79"/>
      <w:r>
        <w:rPr>
          <w:rFonts w:ascii="Arial" w:hAnsi="Arial" w:eastAsia="等线" w:cs="Arial"/>
          <w:b/>
          <w:sz w:val="28"/>
        </w:rPr>
        <w:t>4.4.2 落地版单校本地化部署步骤</w:t>
      </w:r>
      <w:bookmarkEnd w:id="79"/>
    </w:p>
    <w:p w14:paraId="2B53BAA7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服务器环境初始化</w:t>
      </w:r>
    </w:p>
    <w:p w14:paraId="3240572B">
      <w:pPr>
        <w:numPr>
          <w:ilvl w:val="0"/>
          <w:numId w:val="2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安装操作系统，配置网络、防火墙，关闭不必要的服务，加固系统安全；</w:t>
      </w:r>
    </w:p>
    <w:p w14:paraId="5CB05396">
      <w:pPr>
        <w:numPr>
          <w:ilvl w:val="0"/>
          <w:numId w:val="2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安装Python、Docker、MySQL、Nginx等基础软件，配置对应权限；</w:t>
      </w:r>
    </w:p>
    <w:p w14:paraId="37DC328B">
      <w:pPr>
        <w:numPr>
          <w:ilvl w:val="0"/>
          <w:numId w:val="2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配置系统源、时区、字符集，确保环境一致性。</w:t>
      </w:r>
    </w:p>
    <w:p w14:paraId="51BDEEF1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模型本地化部署</w:t>
      </w:r>
    </w:p>
    <w:p w14:paraId="0EBD1ECF">
      <w:pPr>
        <w:numPr>
          <w:ilvl w:val="0"/>
          <w:numId w:val="2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安装Ollama服务，拉取Qwen2-7B-Instruct、Qwen2-1.5B模型；</w:t>
      </w:r>
    </w:p>
    <w:p w14:paraId="609A0AE6">
      <w:pPr>
        <w:numPr>
          <w:ilvl w:val="0"/>
          <w:numId w:val="2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本地部署Whisper轻量化模型、PaddleOCR手写体优化模型；</w:t>
      </w:r>
    </w:p>
    <w:p w14:paraId="16DC4EB1">
      <w:pPr>
        <w:numPr>
          <w:ilvl w:val="0"/>
          <w:numId w:val="2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测试模型推理功能，确认响应速度与生成效果符合要求。</w:t>
      </w:r>
    </w:p>
    <w:p w14:paraId="1682A807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数据库部署与初始化</w:t>
      </w:r>
    </w:p>
    <w:p w14:paraId="2CC4D497">
      <w:pPr>
        <w:numPr>
          <w:ilvl w:val="0"/>
          <w:numId w:val="2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部署MySQL数据库，创建业务数据库与用户，配置权限；</w:t>
      </w:r>
    </w:p>
    <w:p w14:paraId="40837E9D">
      <w:pPr>
        <w:numPr>
          <w:ilvl w:val="0"/>
          <w:numId w:val="2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部署Milvus向量数据库，创建对应的向量库与集合；</w:t>
      </w:r>
    </w:p>
    <w:p w14:paraId="1466E32E">
      <w:pPr>
        <w:numPr>
          <w:ilvl w:val="0"/>
          <w:numId w:val="2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执行数据库初始化脚本，创建表结构，导入基础教材数据。</w:t>
      </w:r>
    </w:p>
    <w:p w14:paraId="16D9DCFA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后端服务部署</w:t>
      </w:r>
    </w:p>
    <w:p w14:paraId="0F9516D9">
      <w:pPr>
        <w:numPr>
          <w:ilvl w:val="0"/>
          <w:numId w:val="2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拉取项目代码，配置Python虚拟环境，安装项目依赖；</w:t>
      </w:r>
    </w:p>
    <w:p w14:paraId="09EBF098">
      <w:pPr>
        <w:numPr>
          <w:ilvl w:val="0"/>
          <w:numId w:val="2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修改配置文件，配置本地模型地址、数据库连接、存储路径等参数；</w:t>
      </w:r>
    </w:p>
    <w:p w14:paraId="126D008A">
      <w:pPr>
        <w:numPr>
          <w:ilvl w:val="0"/>
          <w:numId w:val="2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使用Gunicorn启动FastAPI后端服务，配置多进程，保障并发能力；</w:t>
      </w:r>
    </w:p>
    <w:p w14:paraId="7AE9785D">
      <w:pPr>
        <w:numPr>
          <w:ilvl w:val="0"/>
          <w:numId w:val="2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测试后端接口，确认所有接口正常响应，无异常。</w:t>
      </w:r>
    </w:p>
    <w:p w14:paraId="33EE8D1B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前端部署</w:t>
      </w:r>
    </w:p>
    <w:p w14:paraId="490C0DD4">
      <w:pPr>
        <w:numPr>
          <w:ilvl w:val="0"/>
          <w:numId w:val="2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完成Uni-app小程序代码编译，上传至微信公众平台，提交审核发布；</w:t>
      </w:r>
    </w:p>
    <w:p w14:paraId="362379B6">
      <w:pPr>
        <w:numPr>
          <w:ilvl w:val="0"/>
          <w:numId w:val="2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部署Web管理后台静态资源至Nginx，配置反向代理，转发后端接口请求；</w:t>
      </w:r>
    </w:p>
    <w:p w14:paraId="732508B5">
      <w:pPr>
        <w:numPr>
          <w:ilvl w:val="0"/>
          <w:numId w:val="2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配置HTTPS证书，确保访问安全。</w:t>
      </w:r>
    </w:p>
    <w:p w14:paraId="63C29CF9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Nginx配置与上线</w:t>
      </w:r>
    </w:p>
    <w:p w14:paraId="12CF6987">
      <w:pPr>
        <w:numPr>
          <w:ilvl w:val="0"/>
          <w:numId w:val="2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编写Nginx配置文件，配置反向代理、负载均衡、静态资源托管、请求限流；</w:t>
      </w:r>
    </w:p>
    <w:p w14:paraId="10C76AC8">
      <w:pPr>
        <w:numPr>
          <w:ilvl w:val="0"/>
          <w:numId w:val="2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重载Nginx服务，验证配置无误；</w:t>
      </w:r>
    </w:p>
    <w:p w14:paraId="5A3ACAB9">
      <w:pPr>
        <w:numPr>
          <w:ilvl w:val="0"/>
          <w:numId w:val="2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配置防火墙，仅放行必要端口，关闭外网直接访问后端服务的权限。</w:t>
      </w:r>
    </w:p>
    <w:p w14:paraId="0E11A3BA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全流程测试与验收</w:t>
      </w:r>
    </w:p>
    <w:p w14:paraId="5D6CA790">
      <w:pPr>
        <w:numPr>
          <w:ilvl w:val="0"/>
          <w:numId w:val="2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测试小程序、Web管理后台所有功能，确认全流程正常运行；</w:t>
      </w:r>
    </w:p>
    <w:p w14:paraId="430D4924">
      <w:pPr>
        <w:numPr>
          <w:ilvl w:val="0"/>
          <w:numId w:val="2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测试并发性能、响应速度、模型推理效果，确认符合设计要求；</w:t>
      </w:r>
    </w:p>
    <w:p w14:paraId="58838AA1">
      <w:pPr>
        <w:numPr>
          <w:ilvl w:val="0"/>
          <w:numId w:val="2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完成部署验收，交付使用手册给学校管理员。</w:t>
      </w:r>
    </w:p>
    <w:p w14:paraId="79CBCCCE">
      <w:pPr>
        <w:spacing w:before="260" w:after="120" w:line="288" w:lineRule="auto"/>
        <w:ind w:left="0"/>
        <w:jc w:val="left"/>
        <w:outlineLvl w:val="3"/>
      </w:pPr>
      <w:bookmarkStart w:id="80" w:name="heading_80"/>
      <w:r>
        <w:rPr>
          <w:rFonts w:ascii="Arial" w:hAnsi="Arial" w:eastAsia="等线" w:cs="Arial"/>
          <w:b/>
          <w:sz w:val="28"/>
        </w:rPr>
        <w:t>4.4.3 部署注意事项</w:t>
      </w:r>
      <w:bookmarkEnd w:id="80"/>
    </w:p>
    <w:p w14:paraId="4E649D31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所有敏感配置信息必须采用环境变量或配置文件管理，禁止硬编码在代码中；</w:t>
      </w:r>
    </w:p>
    <w:p w14:paraId="2FC93BC1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生产环境必须配置HTTPS，禁止HTTP明文传输，保障数据传输安全；</w:t>
      </w:r>
    </w:p>
    <w:p w14:paraId="248FDF71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数据库必须配置强密码，最小权限原则，禁止使用root账号直接运行业务；</w:t>
      </w:r>
    </w:p>
    <w:p w14:paraId="49453971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部署完成后必须进行安全扫描，关闭高危端口，修复安全漏洞；</w:t>
      </w:r>
    </w:p>
    <w:p w14:paraId="0350DF75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所有部署操作必须留存操作日志，配置文件、脚本必须备份归档。</w:t>
      </w:r>
    </w:p>
    <w:p w14:paraId="3B0E81D0">
      <w:pPr>
        <w:spacing w:before="300" w:after="120" w:line="288" w:lineRule="auto"/>
        <w:ind w:left="0"/>
        <w:jc w:val="left"/>
        <w:outlineLvl w:val="2"/>
      </w:pPr>
      <w:bookmarkStart w:id="81" w:name="heading_81"/>
      <w:r>
        <w:rPr>
          <w:rFonts w:ascii="Arial" w:hAnsi="Arial" w:eastAsia="等线" w:cs="Arial"/>
          <w:b/>
          <w:sz w:val="30"/>
        </w:rPr>
        <w:t>4.5 运维监控体系</w:t>
      </w:r>
      <w:bookmarkEnd w:id="81"/>
    </w:p>
    <w:p w14:paraId="1B0AEEEF">
      <w:pPr>
        <w:spacing w:before="260" w:after="120" w:line="288" w:lineRule="auto"/>
        <w:ind w:left="0"/>
        <w:jc w:val="left"/>
        <w:outlineLvl w:val="3"/>
      </w:pPr>
      <w:bookmarkStart w:id="82" w:name="heading_82"/>
      <w:r>
        <w:rPr>
          <w:rFonts w:ascii="Arial" w:hAnsi="Arial" w:eastAsia="等线" w:cs="Arial"/>
          <w:b/>
          <w:sz w:val="28"/>
        </w:rPr>
        <w:t>4.5.1 日常运维规范</w:t>
      </w:r>
      <w:bookmarkEnd w:id="82"/>
    </w:p>
    <w:p w14:paraId="3C6CFD67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每日巡检内容</w:t>
      </w:r>
    </w:p>
    <w:p w14:paraId="60CF8ABD">
      <w:pPr>
        <w:numPr>
          <w:ilvl w:val="0"/>
          <w:numId w:val="2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检查服务器CPU、内存、磁盘、网络使用率，确认资源使用率在安全阈值内；</w:t>
      </w:r>
    </w:p>
    <w:p w14:paraId="65C56EC1">
      <w:pPr>
        <w:numPr>
          <w:ilvl w:val="0"/>
          <w:numId w:val="2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检查核心服务运行状态，确认无服务崩溃、无异常重启；</w:t>
      </w:r>
    </w:p>
    <w:p w14:paraId="39E0C74C">
      <w:pPr>
        <w:numPr>
          <w:ilvl w:val="0"/>
          <w:numId w:val="2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检查数据库、向量数据库运行状态，确认无连接异常、无数据损坏；</w:t>
      </w:r>
    </w:p>
    <w:p w14:paraId="6FD18AF0">
      <w:pPr>
        <w:numPr>
          <w:ilvl w:val="0"/>
          <w:numId w:val="2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查看系统错误日志，排查异常请求、错误信息，及时处理潜在问题；</w:t>
      </w:r>
    </w:p>
    <w:p w14:paraId="25A44BA9">
      <w:pPr>
        <w:numPr>
          <w:ilvl w:val="0"/>
          <w:numId w:val="2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检查数据备份任务执行情况，确认备份成功、备份文件完整。</w:t>
      </w:r>
    </w:p>
    <w:p w14:paraId="5D283C26">
      <w:pPr>
        <w:numPr>
          <w:ilvl w:val="0"/>
          <w:numId w:val="2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每周运维内容</w:t>
      </w:r>
    </w:p>
    <w:p w14:paraId="4131E3A8">
      <w:pPr>
        <w:numPr>
          <w:ilvl w:val="0"/>
          <w:numId w:val="2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进行全流程功能测试，确认核心功能正常运行；</w:t>
      </w:r>
    </w:p>
    <w:p w14:paraId="2BA39BE7">
      <w:pPr>
        <w:numPr>
          <w:ilvl w:val="0"/>
          <w:numId w:val="2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清理系统垃圾文件、过期日志、临时文件，释放磁盘空间；</w:t>
      </w:r>
    </w:p>
    <w:p w14:paraId="23A6D706">
      <w:pPr>
        <w:numPr>
          <w:ilvl w:val="0"/>
          <w:numId w:val="2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检查系统安全补丁，及时更新高危漏洞补丁；</w:t>
      </w:r>
    </w:p>
    <w:p w14:paraId="3B03684C">
      <w:pPr>
        <w:numPr>
          <w:ilvl w:val="0"/>
          <w:numId w:val="2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进行备份数据恢复测试，验证备份文件可用；</w:t>
      </w:r>
    </w:p>
    <w:p w14:paraId="3C98EF2B">
      <w:pPr>
        <w:numPr>
          <w:ilvl w:val="0"/>
          <w:numId w:val="2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汇总本周系统运行情况，生成运维周报。</w:t>
      </w:r>
    </w:p>
    <w:p w14:paraId="49FD5C7E">
      <w:pPr>
        <w:numPr>
          <w:ilvl w:val="0"/>
          <w:numId w:val="2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每月运维内容</w:t>
      </w:r>
    </w:p>
    <w:p w14:paraId="20246276">
      <w:pPr>
        <w:numPr>
          <w:ilvl w:val="0"/>
          <w:numId w:val="2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进行系统性能优化，清理慢SQL、优化接口响应速度；</w:t>
      </w:r>
    </w:p>
    <w:p w14:paraId="32A8D4F4">
      <w:pPr>
        <w:numPr>
          <w:ilvl w:val="0"/>
          <w:numId w:val="2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检查系统安全配置，加固系统安全，排查潜在安全风险；</w:t>
      </w:r>
    </w:p>
    <w:p w14:paraId="3D991E52">
      <w:pPr>
        <w:numPr>
          <w:ilvl w:val="0"/>
          <w:numId w:val="2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进行系统容量评估，预判资源瓶颈，提前扩容；</w:t>
      </w:r>
    </w:p>
    <w:p w14:paraId="28A7424C">
      <w:pPr>
        <w:numPr>
          <w:ilvl w:val="0"/>
          <w:numId w:val="2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汇总月度系统运行数据，生成运维月报，制定下月运维计划。</w:t>
      </w:r>
    </w:p>
    <w:p w14:paraId="58BDA2B4">
      <w:pPr>
        <w:spacing w:before="260" w:after="120" w:line="288" w:lineRule="auto"/>
        <w:ind w:left="0"/>
        <w:jc w:val="left"/>
        <w:outlineLvl w:val="3"/>
      </w:pPr>
      <w:bookmarkStart w:id="83" w:name="heading_83"/>
      <w:r>
        <w:rPr>
          <w:rFonts w:ascii="Arial" w:hAnsi="Arial" w:eastAsia="等线" w:cs="Arial"/>
          <w:b/>
          <w:sz w:val="28"/>
        </w:rPr>
        <w:t>4.5.2 监控告警体系</w:t>
      </w:r>
      <w:bookmarkEnd w:id="83"/>
    </w:p>
    <w:p w14:paraId="4FF835E3">
      <w:pPr>
        <w:numPr>
          <w:ilvl w:val="0"/>
          <w:numId w:val="2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监控指标体系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2610"/>
        <w:gridCol w:w="2610"/>
      </w:tblGrid>
      <w:tr w14:paraId="45EB484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EF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33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核心监控指标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52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告警阈值</w:t>
            </w:r>
          </w:p>
        </w:tc>
      </w:tr>
      <w:tr w14:paraId="5FF9480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39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9C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CPU使用率、内存使用率、磁盘使用率、网络带宽、系统负载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74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CPU使用率≥80%持续5分钟、内存使用率≥85%持续5分钟、磁盘使用率≥90%</w:t>
            </w:r>
          </w:p>
        </w:tc>
      </w:tr>
      <w:tr w14:paraId="6FB3764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1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02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服务运行状态、接口响应时间、接口成功率、并发请求数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F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服务异常停止、接口平均响应时间≥3秒、接口成功率&lt;99%</w:t>
            </w:r>
          </w:p>
        </w:tc>
      </w:tr>
      <w:tr w14:paraId="1419D3F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85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F9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数据库运行状态、连接数、慢SQL数量、磁盘使用率、主从同步状态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73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数据库异常停止、连接数超过阈值、慢SQL数量≥10条/分钟</w:t>
            </w:r>
          </w:p>
        </w:tc>
      </w:tr>
      <w:tr w14:paraId="7AE50F6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F5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A3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模型推理状态、推理响应时间、推理成功率、GPU/CPU使用率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E4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模型推理异常、推理平均响应时间≥10秒、推理成功率&lt;95%</w:t>
            </w:r>
          </w:p>
        </w:tc>
      </w:tr>
      <w:tr w14:paraId="5A0A70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71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C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每日活跃用户数、核心功能调用次数、功能执行成功率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7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核心功能执行成功率&lt;95%、用户访问量异常波动</w:t>
            </w:r>
          </w:p>
        </w:tc>
      </w:tr>
    </w:tbl>
    <w:p w14:paraId="7FDFB503">
      <w:pPr>
        <w:numPr>
          <w:ilvl w:val="0"/>
          <w:numId w:val="2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告警方式</w:t>
      </w:r>
      <w:r>
        <w:rPr>
          <w:rFonts w:ascii="Arial" w:hAnsi="Arial" w:eastAsia="等线" w:cs="Arial"/>
          <w:sz w:val="22"/>
        </w:rPr>
        <w:t>：支持短信、微信、邮件告警，按告警等级分级推送，P0/P1级告警立即推送至运维负责人。</w:t>
      </w:r>
    </w:p>
    <w:p w14:paraId="12A520CE">
      <w:pPr>
        <w:numPr>
          <w:ilvl w:val="0"/>
          <w:numId w:val="2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告警处理流程</w:t>
      </w:r>
      <w:r>
        <w:rPr>
          <w:rFonts w:ascii="Arial" w:hAnsi="Arial" w:eastAsia="等线" w:cs="Arial"/>
          <w:sz w:val="22"/>
        </w:rPr>
        <w:t>：告警触发 → 运维人员接收 → 故障排查与定位 → 故障处理与恢复 → 告警关闭 → 根因分析与优化 → 记录归档。</w:t>
      </w:r>
    </w:p>
    <w:p w14:paraId="058BA54D">
      <w:pPr>
        <w:spacing w:before="260" w:after="120" w:line="288" w:lineRule="auto"/>
        <w:ind w:left="0"/>
        <w:jc w:val="left"/>
        <w:outlineLvl w:val="3"/>
      </w:pPr>
      <w:bookmarkStart w:id="84" w:name="heading_84"/>
      <w:r>
        <w:rPr>
          <w:rFonts w:ascii="Arial" w:hAnsi="Arial" w:eastAsia="等线" w:cs="Arial"/>
          <w:b/>
          <w:sz w:val="28"/>
        </w:rPr>
        <w:t>4.5.3 日志管理规范</w:t>
      </w:r>
      <w:bookmarkEnd w:id="84"/>
    </w:p>
    <w:p w14:paraId="03986760">
      <w:pPr>
        <w:numPr>
          <w:ilvl w:val="0"/>
          <w:numId w:val="2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日志分类：系统日志、服务运行日志、业务操作日志、错误日志、访问日志；</w:t>
      </w:r>
    </w:p>
    <w:p w14:paraId="4903FB8B">
      <w:pPr>
        <w:numPr>
          <w:ilvl w:val="0"/>
          <w:numId w:val="2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日志留存：系统日志、操作日志留存≥6个月，错误日志、安全日志留存≥1年；</w:t>
      </w:r>
    </w:p>
    <w:p w14:paraId="3575A459">
      <w:pPr>
        <w:numPr>
          <w:ilvl w:val="0"/>
          <w:numId w:val="3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日志轮转：配置日志自动轮转，按天/按大小分割，避免单日志文件过大，自动清理过期日志；</w:t>
      </w:r>
    </w:p>
    <w:p w14:paraId="7F9DC8FC">
      <w:pPr>
        <w:numPr>
          <w:ilvl w:val="0"/>
          <w:numId w:val="3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日志规范：所有日志必须包含时间、模块、级别、用户ID、操作内容、请求参数、错误信息等关键字段，便于排查问题。</w:t>
      </w:r>
    </w:p>
    <w:p w14:paraId="1D2CF892">
      <w:pPr>
        <w:spacing w:before="300" w:after="120" w:line="288" w:lineRule="auto"/>
        <w:ind w:left="0"/>
        <w:jc w:val="left"/>
        <w:outlineLvl w:val="2"/>
      </w:pPr>
      <w:bookmarkStart w:id="85" w:name="heading_85"/>
      <w:r>
        <w:rPr>
          <w:rFonts w:ascii="Arial" w:hAnsi="Arial" w:eastAsia="等线" w:cs="Arial"/>
          <w:b/>
          <w:sz w:val="30"/>
        </w:rPr>
        <w:t>4.6 数据备份与恢复</w:t>
      </w:r>
      <w:bookmarkEnd w:id="85"/>
    </w:p>
    <w:p w14:paraId="271F8D7A">
      <w:pPr>
        <w:spacing w:before="260" w:after="120" w:line="288" w:lineRule="auto"/>
        <w:ind w:left="0"/>
        <w:jc w:val="left"/>
        <w:outlineLvl w:val="3"/>
      </w:pPr>
      <w:bookmarkStart w:id="86" w:name="heading_86"/>
      <w:r>
        <w:rPr>
          <w:rFonts w:ascii="Arial" w:hAnsi="Arial" w:eastAsia="等线" w:cs="Arial"/>
          <w:b/>
          <w:sz w:val="28"/>
        </w:rPr>
        <w:t>4.6.1 备份策略</w:t>
      </w:r>
      <w:bookmarkEnd w:id="86"/>
    </w:p>
    <w:p w14:paraId="40116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采用“全量备份+增量备份”结合的备份策略，保障数据安全可恢复：</w:t>
      </w:r>
    </w:p>
    <w:p w14:paraId="59244AE3">
      <w:pPr>
        <w:numPr>
          <w:ilvl w:val="0"/>
          <w:numId w:val="3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结构化数据库（MySQL）</w:t>
      </w:r>
      <w:r>
        <w:rPr>
          <w:rFonts w:ascii="Arial" w:hAnsi="Arial" w:eastAsia="等线" w:cs="Arial"/>
          <w:sz w:val="22"/>
        </w:rPr>
        <w:t>：每日凌晨执行全量备份，每6小时执行增量备份，备份文件异地存储；</w:t>
      </w:r>
    </w:p>
    <w:p w14:paraId="0702AD69">
      <w:pPr>
        <w:numPr>
          <w:ilvl w:val="0"/>
          <w:numId w:val="3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向量数据库（Milvus/Chroma）</w:t>
      </w:r>
      <w:r>
        <w:rPr>
          <w:rFonts w:ascii="Arial" w:hAnsi="Arial" w:eastAsia="等线" w:cs="Arial"/>
          <w:sz w:val="22"/>
        </w:rPr>
        <w:t>：每日凌晨执行全量备份，备份文件异地存储，入库操作后自动触发增量备份；</w:t>
      </w:r>
    </w:p>
    <w:p w14:paraId="50A6ACC1">
      <w:pPr>
        <w:numPr>
          <w:ilvl w:val="0"/>
          <w:numId w:val="3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业务文件与配置文件</w:t>
      </w:r>
      <w:r>
        <w:rPr>
          <w:rFonts w:ascii="Arial" w:hAnsi="Arial" w:eastAsia="等线" w:cs="Arial"/>
          <w:sz w:val="22"/>
        </w:rPr>
        <w:t>：每日凌晨执行全量备份，配置文件修改后自动触发备份；</w:t>
      </w:r>
    </w:p>
    <w:p w14:paraId="5BEF744F">
      <w:pPr>
        <w:numPr>
          <w:ilvl w:val="0"/>
          <w:numId w:val="3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备份存储</w:t>
      </w:r>
      <w:r>
        <w:rPr>
          <w:rFonts w:ascii="Arial" w:hAnsi="Arial" w:eastAsia="等线" w:cs="Arial"/>
          <w:sz w:val="22"/>
        </w:rPr>
        <w:t>：本地存储+异地存储双备份，本地保留最近30天的备份文件，异地保留最近6个月的备份文件。</w:t>
      </w:r>
    </w:p>
    <w:p w14:paraId="181A6838">
      <w:pPr>
        <w:spacing w:before="260" w:after="120" w:line="288" w:lineRule="auto"/>
        <w:ind w:left="0"/>
        <w:jc w:val="left"/>
        <w:outlineLvl w:val="3"/>
      </w:pPr>
      <w:bookmarkStart w:id="87" w:name="heading_87"/>
      <w:r>
        <w:rPr>
          <w:rFonts w:ascii="Arial" w:hAnsi="Arial" w:eastAsia="等线" w:cs="Arial"/>
          <w:b/>
          <w:sz w:val="28"/>
        </w:rPr>
        <w:t>4.6.2 恢复流程</w:t>
      </w:r>
      <w:bookmarkEnd w:id="87"/>
    </w:p>
    <w:p w14:paraId="0444AB09">
      <w:pPr>
        <w:numPr>
          <w:ilvl w:val="0"/>
          <w:numId w:val="3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故障发生后，先评估故障影响范围，确定需要恢复的数据与时间点；</w:t>
      </w:r>
    </w:p>
    <w:p w14:paraId="3EAE3640">
      <w:pPr>
        <w:numPr>
          <w:ilvl w:val="0"/>
          <w:numId w:val="3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从备份存储中下载对应时间点的备份文件，验证备份文件完整性；</w:t>
      </w:r>
    </w:p>
    <w:p w14:paraId="6ABF1154">
      <w:pPr>
        <w:numPr>
          <w:ilvl w:val="0"/>
          <w:numId w:val="3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制定恢复方案与回滚计划，在测试环境完成恢复测试，验证恢复数据可用；</w:t>
      </w:r>
    </w:p>
    <w:p w14:paraId="289DC59E">
      <w:pPr>
        <w:numPr>
          <w:ilvl w:val="0"/>
          <w:numId w:val="3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执行正式恢复操作，恢复完成后进行全量测试，确认数据完整、功能正常；</w:t>
      </w:r>
    </w:p>
    <w:p w14:paraId="49A20BE6">
      <w:pPr>
        <w:numPr>
          <w:ilvl w:val="0"/>
          <w:numId w:val="3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完成恢复后，生成数据恢复报告，记录故障原因、恢复过程、优化措施。</w:t>
      </w:r>
    </w:p>
    <w:p w14:paraId="7C03A2DE">
      <w:pPr>
        <w:spacing w:before="260" w:after="120" w:line="288" w:lineRule="auto"/>
        <w:ind w:left="0"/>
        <w:jc w:val="left"/>
        <w:outlineLvl w:val="3"/>
      </w:pPr>
      <w:bookmarkStart w:id="88" w:name="heading_88"/>
      <w:r>
        <w:rPr>
          <w:rFonts w:ascii="Arial" w:hAnsi="Arial" w:eastAsia="等线" w:cs="Arial"/>
          <w:b/>
          <w:sz w:val="28"/>
        </w:rPr>
        <w:t>4.6.3 备份验证要求</w:t>
      </w:r>
      <w:bookmarkEnd w:id="88"/>
    </w:p>
    <w:p w14:paraId="16F829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每月至少进行一次备份恢复测试，验证备份文件的完整性与可用性，确保故障发生时可正常恢复数据，测试结果记录归档。</w:t>
      </w:r>
    </w:p>
    <w:p w14:paraId="28F25C27">
      <w:pPr>
        <w:spacing w:before="300" w:after="120" w:line="288" w:lineRule="auto"/>
        <w:ind w:left="0"/>
        <w:jc w:val="left"/>
        <w:outlineLvl w:val="2"/>
      </w:pPr>
      <w:bookmarkStart w:id="89" w:name="heading_89"/>
      <w:r>
        <w:rPr>
          <w:rFonts w:ascii="Arial" w:hAnsi="Arial" w:eastAsia="等线" w:cs="Arial"/>
          <w:b/>
          <w:sz w:val="30"/>
        </w:rPr>
        <w:t>4.7 故障应急预案与回滚方案</w:t>
      </w:r>
      <w:bookmarkEnd w:id="89"/>
    </w:p>
    <w:p w14:paraId="01BD73E9">
      <w:pPr>
        <w:spacing w:before="260" w:after="120" w:line="288" w:lineRule="auto"/>
        <w:ind w:left="0"/>
        <w:jc w:val="left"/>
        <w:outlineLvl w:val="3"/>
      </w:pPr>
      <w:bookmarkStart w:id="90" w:name="heading_90"/>
      <w:r>
        <w:rPr>
          <w:rFonts w:ascii="Arial" w:hAnsi="Arial" w:eastAsia="等线" w:cs="Arial"/>
          <w:b/>
          <w:sz w:val="28"/>
        </w:rPr>
        <w:t>4.7.1 故障分级与响应时限</w:t>
      </w:r>
      <w:bookmarkEnd w:id="9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7C8507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8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1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1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响应时限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8F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恢复时限</w:t>
            </w:r>
          </w:p>
        </w:tc>
      </w:tr>
      <w:tr w14:paraId="0F722E2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60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42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系统全量不可用，核心业务完全中断，影响所有用户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5A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15分钟内响应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2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30分钟内恢复</w:t>
            </w:r>
          </w:p>
        </w:tc>
      </w:tr>
      <w:tr w14:paraId="02BBBD0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13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AA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核心功能异常，主要业务流程中断，影响大部分用户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7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30分钟内响应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3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1小时内恢复</w:t>
            </w:r>
          </w:p>
        </w:tc>
      </w:tr>
      <w:tr w14:paraId="6B9E995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1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三级故障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B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次要功能异常，核心功能不受影响，影响少量用户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2B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1小时内响应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3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4小时内恢复</w:t>
            </w:r>
          </w:p>
        </w:tc>
      </w:tr>
      <w:tr w14:paraId="0575438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7C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四级故障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0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轻微问题，不影响功能使用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A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2小时内响应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5C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24小时内修复</w:t>
            </w:r>
          </w:p>
        </w:tc>
      </w:tr>
    </w:tbl>
    <w:p w14:paraId="39EFEFF8">
      <w:pPr>
        <w:spacing w:before="260" w:after="120" w:line="288" w:lineRule="auto"/>
        <w:ind w:left="0"/>
        <w:jc w:val="left"/>
        <w:outlineLvl w:val="3"/>
      </w:pPr>
      <w:bookmarkStart w:id="91" w:name="heading_91"/>
      <w:r>
        <w:rPr>
          <w:rFonts w:ascii="Arial" w:hAnsi="Arial" w:eastAsia="等线" w:cs="Arial"/>
          <w:b/>
          <w:sz w:val="28"/>
        </w:rPr>
        <w:t>4.7.2 常见故障应急预案</w:t>
      </w:r>
      <w:bookmarkEnd w:id="9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0CF316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9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CA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故障现象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9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应急处理步骤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96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根因预防措施</w:t>
            </w:r>
          </w:p>
        </w:tc>
      </w:tr>
      <w:tr w14:paraId="7A6B1A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D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系统服务不可用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9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用户无法访问系统，接口无响应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C4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立即查看服务器与服务运行状态；2. 若服务崩溃，立即重启服务，查看启动日志；3. 若重启无效，立即执行版本回滚，恢复至上一个稳定版本；4. 排查故障原因，修复后重新上线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A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提前做好版本备份，配置服务自动重启，灰度发布新版本</w:t>
            </w:r>
          </w:p>
        </w:tc>
      </w:tr>
      <w:tr w14:paraId="75C71FC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E7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大模型推理异常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36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生成内容出错、响应超时、推理失败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57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查看模型服务运行状态，若异常立即重启；2. 切换备用模型/备用API，恢复服务；3. 排查推理异常原因，优化模型参数；4. 恢复主模型服务，验证正常后切回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FC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配置主备双模型/双API，设置超时自动重试与切换机制</w:t>
            </w:r>
          </w:p>
        </w:tc>
      </w:tr>
      <w:tr w14:paraId="1E0C74D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14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4D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数据库连接失败、数据查询异常、数据损坏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31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查看数据库运行状态，若服务停止立即重启；2. 若数据损坏，立即从最近备份恢复数据；3. 主库故障时，立即切换至从库，恢复服务；4. 排查故障原因，修复数据库问题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6B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配置数据库主从架构，定期备份数据，监控数据库运行状态</w:t>
            </w:r>
          </w:p>
        </w:tc>
      </w:tr>
      <w:tr w14:paraId="2478C9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2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服务器资源耗尽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4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CPU/内存/磁盘使用率100%，系统卡顿、服务响应超时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35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立即定位占用资源的进程，终止异常进程；2. 清理磁盘垃圾文件，释放磁盘空间；3. 扩容服务器资源，保障系统正常运行；4. 排查资源耗尽根因，优化代码/配置，避免再次发生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20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实时监控服务器资源，设置阈值告警，提前扩容，优化系统性能</w:t>
            </w:r>
          </w:p>
        </w:tc>
      </w:tr>
      <w:tr w14:paraId="784D96E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0A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安全攻击事件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67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系统被恶意攻击、数据泄露、非法访问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A5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立即封禁攻击IP，切断攻击链路；2. 若数据泄露，立即启动数据安全应急响应；3. 排查安全漏洞，完成修复加固；4. 留存攻击日志，上报相关部门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1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定期进行安全扫描与渗透测试，加固系统安全，配置WAF防护</w:t>
            </w:r>
          </w:p>
        </w:tc>
      </w:tr>
    </w:tbl>
    <w:p w14:paraId="472AFF9B">
      <w:pPr>
        <w:spacing w:before="260" w:after="120" w:line="288" w:lineRule="auto"/>
        <w:ind w:left="0"/>
        <w:jc w:val="left"/>
        <w:outlineLvl w:val="3"/>
      </w:pPr>
      <w:bookmarkStart w:id="92" w:name="heading_92"/>
      <w:r>
        <w:rPr>
          <w:rFonts w:ascii="Arial" w:hAnsi="Arial" w:eastAsia="等线" w:cs="Arial"/>
          <w:b/>
          <w:sz w:val="28"/>
        </w:rPr>
        <w:t>4.7.3 版本回滚方案</w:t>
      </w:r>
      <w:bookmarkEnd w:id="92"/>
    </w:p>
    <w:p w14:paraId="78F9C78C">
      <w:pPr>
        <w:numPr>
          <w:ilvl w:val="0"/>
          <w:numId w:val="3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回滚触发条件</w:t>
      </w:r>
      <w:r>
        <w:rPr>
          <w:rFonts w:ascii="Arial" w:hAnsi="Arial" w:eastAsia="等线" w:cs="Arial"/>
          <w:sz w:val="22"/>
        </w:rPr>
        <w:t>：新版本上线后出现核心功能异常、性能严重下降、兼容性问题，无法快速修复时，立即触发版本回滚；</w:t>
      </w:r>
    </w:p>
    <w:p w14:paraId="204E638E">
      <w:pPr>
        <w:numPr>
          <w:ilvl w:val="0"/>
          <w:numId w:val="3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回滚前置准备</w:t>
      </w:r>
      <w:r>
        <w:rPr>
          <w:rFonts w:ascii="Arial" w:hAnsi="Arial" w:eastAsia="等线" w:cs="Arial"/>
          <w:sz w:val="22"/>
        </w:rPr>
        <w:t>：每个版本发布前必须备份上一个稳定版本的代码、配置文件、数据库脚本，确保可随时回滚；</w:t>
      </w:r>
    </w:p>
    <w:p w14:paraId="76EE7D9D">
      <w:pPr>
        <w:numPr>
          <w:ilvl w:val="0"/>
          <w:numId w:val="3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回滚步骤</w:t>
      </w:r>
      <w:r>
        <w:rPr>
          <w:rFonts w:ascii="Arial" w:hAnsi="Arial" w:eastAsia="等线" w:cs="Arial"/>
          <w:sz w:val="22"/>
        </w:rPr>
        <w:t>：</w:t>
      </w:r>
    </w:p>
    <w:p w14:paraId="2BADD9BF">
      <w:pPr>
        <w:numPr>
          <w:ilvl w:val="0"/>
          <w:numId w:val="3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评估回滚影响范围，制定回滚计划，通知相关方；</w:t>
      </w:r>
    </w:p>
    <w:p w14:paraId="31D9521A">
      <w:pPr>
        <w:numPr>
          <w:ilvl w:val="0"/>
          <w:numId w:val="3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停止当前版本服务，切换至备份的上一个稳定版本代码与配置；</w:t>
      </w:r>
    </w:p>
    <w:p w14:paraId="34744F2E">
      <w:pPr>
        <w:numPr>
          <w:ilvl w:val="0"/>
          <w:numId w:val="3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若有数据库变更，执行数据库回滚脚本，恢复至之前的表结构与数据；</w:t>
      </w:r>
    </w:p>
    <w:p w14:paraId="329461A6">
      <w:pPr>
        <w:numPr>
          <w:ilvl w:val="0"/>
          <w:numId w:val="3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启动回滚后的服务，进行全量测试，确认核心功能正常运行；</w:t>
      </w:r>
    </w:p>
    <w:p w14:paraId="26E13EE6">
      <w:pPr>
        <w:numPr>
          <w:ilvl w:val="0"/>
          <w:numId w:val="3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通知用户服务恢复正常，完成版本回滚；</w:t>
      </w:r>
    </w:p>
    <w:p w14:paraId="02390E62">
      <w:pPr>
        <w:numPr>
          <w:ilvl w:val="0"/>
          <w:numId w:val="3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回滚后处理</w:t>
      </w:r>
      <w:r>
        <w:rPr>
          <w:rFonts w:ascii="Arial" w:hAnsi="Arial" w:eastAsia="等线" w:cs="Arial"/>
          <w:sz w:val="22"/>
        </w:rPr>
        <w:t>：排查新版本故障原因，修复问题后，重新测试验证，再进行发布，生成故障与回滚报告。</w:t>
      </w:r>
    </w:p>
    <w:p w14:paraId="6131B941">
      <w:pPr>
        <w:spacing w:before="300" w:after="120" w:line="288" w:lineRule="auto"/>
        <w:ind w:left="0"/>
        <w:jc w:val="left"/>
        <w:outlineLvl w:val="2"/>
      </w:pPr>
      <w:bookmarkStart w:id="93" w:name="heading_93"/>
      <w:r>
        <w:rPr>
          <w:rFonts w:ascii="Arial" w:hAnsi="Arial" w:eastAsia="等线" w:cs="Arial"/>
          <w:b/>
          <w:sz w:val="30"/>
        </w:rPr>
        <w:t>4.8 运维交付物与归档要求</w:t>
      </w:r>
      <w:bookmarkEnd w:id="93"/>
    </w:p>
    <w:p w14:paraId="5FACCA84">
      <w:pPr>
        <w:numPr>
          <w:ilvl w:val="0"/>
          <w:numId w:val="3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每次部署完成后，必须交付部署手册、配置文件、部署验收报告，归档留存；</w:t>
      </w:r>
    </w:p>
    <w:p w14:paraId="36FFE9D8">
      <w:pPr>
        <w:numPr>
          <w:ilvl w:val="0"/>
          <w:numId w:val="3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每日巡检记录、每周运维周报、每月运维月报，必须归档留存，留存期限≥1年；</w:t>
      </w:r>
    </w:p>
    <w:p w14:paraId="7D962F14">
      <w:pPr>
        <w:numPr>
          <w:ilvl w:val="0"/>
          <w:numId w:val="3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所有故障处理、告警处理、版本回滚、数据恢复操作，必须记录详细过程，生成报告归档；</w:t>
      </w:r>
    </w:p>
    <w:p w14:paraId="7FD736F9">
      <w:pPr>
        <w:numPr>
          <w:ilvl w:val="0"/>
          <w:numId w:val="3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系统配置变更、版本迭代、架构调整，必须留存完整的变更记录与相关文档，归档留存。</w:t>
      </w:r>
    </w:p>
    <w:p w14:paraId="26C9BC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E2A5F8">
      <w:pPr>
        <w:spacing w:before="320" w:after="120" w:line="288" w:lineRule="auto"/>
        <w:ind w:left="0"/>
        <w:jc w:val="left"/>
        <w:outlineLvl w:val="1"/>
      </w:pPr>
      <w:bookmarkStart w:id="94" w:name="heading_94"/>
      <w:r>
        <w:rPr>
          <w:rFonts w:ascii="Arial" w:hAnsi="Arial" w:eastAsia="等线" w:cs="Arial"/>
          <w:b/>
          <w:sz w:val="32"/>
        </w:rPr>
        <w:t>5. 用户手册</w:t>
      </w:r>
      <w:bookmarkEnd w:id="94"/>
    </w:p>
    <w:p w14:paraId="1063B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1D73D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：2026年04月</w:t>
      </w:r>
    </w:p>
    <w:p w14:paraId="33BCE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适用人群</w:t>
      </w:r>
      <w:r>
        <w:rPr>
          <w:rFonts w:ascii="Arial" w:hAnsi="Arial" w:eastAsia="等线" w:cs="Arial"/>
          <w:sz w:val="22"/>
        </w:rPr>
        <w:t>：乡村小学教师、教研负责人、学校管理员</w:t>
      </w:r>
    </w:p>
    <w:p w14:paraId="33518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：零门槛操作指南，帮助用户快速上手系统全功能，解决日常使用中的常见问题</w:t>
      </w:r>
    </w:p>
    <w:p w14:paraId="6A080B9C">
      <w:pPr>
        <w:spacing w:before="300" w:after="120" w:line="288" w:lineRule="auto"/>
        <w:ind w:left="0"/>
        <w:jc w:val="left"/>
        <w:outlineLvl w:val="2"/>
      </w:pPr>
      <w:bookmarkStart w:id="95" w:name="heading_95"/>
      <w:r>
        <w:rPr>
          <w:rFonts w:ascii="Arial" w:hAnsi="Arial" w:eastAsia="等线" w:cs="Arial"/>
          <w:b/>
          <w:sz w:val="30"/>
        </w:rPr>
        <w:t>5.1 产品介绍</w:t>
      </w:r>
      <w:bookmarkEnd w:id="95"/>
    </w:p>
    <w:p w14:paraId="175957FC">
      <w:pPr>
        <w:spacing w:before="260" w:after="120" w:line="288" w:lineRule="auto"/>
        <w:ind w:left="0"/>
        <w:jc w:val="left"/>
        <w:outlineLvl w:val="3"/>
      </w:pPr>
      <w:bookmarkStart w:id="96" w:name="heading_96"/>
      <w:r>
        <w:rPr>
          <w:rFonts w:ascii="Arial" w:hAnsi="Arial" w:eastAsia="等线" w:cs="Arial"/>
          <w:b/>
          <w:sz w:val="28"/>
        </w:rPr>
        <w:t>5.1.1 产品简介</w:t>
      </w:r>
      <w:bookmarkEnd w:id="96"/>
    </w:p>
    <w:p w14:paraId="10FCEC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“麦田智囊”是专为乡村小学教师打造的AI教研搭档，基于LangChain多智能体技术与自进化RAG知识库，为您提供</w:t>
      </w:r>
      <w:r>
        <w:rPr>
          <w:rFonts w:ascii="Arial" w:hAnsi="Arial" w:eastAsia="等线" w:cs="Arial"/>
          <w:b/>
          <w:sz w:val="22"/>
        </w:rPr>
        <w:t>语音极速备课、手写教案数字化传承、课堂实时伴教、教研纪要自动生成、课后辅导素材一键分享</w:t>
      </w:r>
      <w:r>
        <w:rPr>
          <w:rFonts w:ascii="Arial" w:hAnsi="Arial" w:eastAsia="等线" w:cs="Arial"/>
          <w:sz w:val="22"/>
        </w:rPr>
        <w:t>全流程能力，帮您降低备课负担，传承优质教学经验，提升课堂教学效率，缩小城乡教育鸿沟。</w:t>
      </w:r>
    </w:p>
    <w:p w14:paraId="48B64F7B">
      <w:pPr>
        <w:spacing w:before="260" w:after="120" w:line="288" w:lineRule="auto"/>
        <w:ind w:left="0"/>
        <w:jc w:val="left"/>
        <w:outlineLvl w:val="3"/>
      </w:pPr>
      <w:bookmarkStart w:id="97" w:name="heading_97"/>
      <w:r>
        <w:rPr>
          <w:rFonts w:ascii="Arial" w:hAnsi="Arial" w:eastAsia="等线" w:cs="Arial"/>
          <w:b/>
          <w:sz w:val="28"/>
        </w:rPr>
        <w:t>5.1.2 核心功能速览</w:t>
      </w:r>
      <w:bookmarkEnd w:id="9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A840A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3C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D1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能帮您解决什么问题</w:t>
            </w:r>
          </w:p>
        </w:tc>
      </w:tr>
      <w:tr w14:paraId="68DC4CA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3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极速备课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3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语音说一句话，10秒内生成贴合乡村孩子认知的完整教案，包含逐字讲稿、重难点拆解、分层习题、可视化素材，告别2小时备课烦恼</w:t>
            </w:r>
          </w:p>
        </w:tc>
      </w:tr>
      <w:tr w14:paraId="08C76D8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63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智慧传承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6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拍照上传老教师手写教案，自动完成高精度识别、结构化整理、数字化入库，几十年的教学经验永久留存，年轻教师可一键检索复用</w:t>
            </w:r>
          </w:p>
        </w:tc>
      </w:tr>
      <w:tr w14:paraId="1DDB6A9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A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课堂实时伴教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D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课堂上发现学生没听懂，按住说话，3秒内生成适配的当堂检测题、经典易错题，抓住知识点巩固的黄金时机</w:t>
            </w:r>
          </w:p>
        </w:tc>
      </w:tr>
      <w:tr w14:paraId="0164851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D5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教研纪要生成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33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教研会议开启录音，会后一键生成结构化教研报告、核心共识、可落地改进建议，优质教研成果自动沉淀入库</w:t>
            </w:r>
          </w:p>
        </w:tc>
      </w:tr>
      <w:tr w14:paraId="15417D9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C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抽象知识可视化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26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讲解抽象知识点时，自动匹配适配的科普短视频、3D动画素材，投屏即可播放，让孩子一看就懂，提升课堂参与度</w:t>
            </w:r>
          </w:p>
        </w:tc>
      </w:tr>
    </w:tbl>
    <w:p w14:paraId="10B90B38">
      <w:pPr>
        <w:spacing w:before="260" w:after="120" w:line="288" w:lineRule="auto"/>
        <w:ind w:left="0"/>
        <w:jc w:val="left"/>
        <w:outlineLvl w:val="3"/>
      </w:pPr>
      <w:bookmarkStart w:id="98" w:name="heading_98"/>
      <w:r>
        <w:rPr>
          <w:rFonts w:ascii="Arial" w:hAnsi="Arial" w:eastAsia="等线" w:cs="Arial"/>
          <w:b/>
          <w:sz w:val="28"/>
        </w:rPr>
        <w:t>5.1.3 版本说明</w:t>
      </w:r>
      <w:bookmarkEnd w:id="98"/>
    </w:p>
    <w:p w14:paraId="7289D9D5">
      <w:pPr>
        <w:numPr>
          <w:ilvl w:val="0"/>
          <w:numId w:val="3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Web Demo版</w:t>
      </w:r>
      <w:r>
        <w:rPr>
          <w:rFonts w:ascii="Arial" w:hAnsi="Arial" w:eastAsia="等线" w:cs="Arial"/>
          <w:sz w:val="22"/>
        </w:rPr>
        <w:t>：基于浏览器访问，可体验全流程核心功能，适用于路演演示、功能试用；</w:t>
      </w:r>
    </w:p>
    <w:p w14:paraId="75BC995D">
      <w:pPr>
        <w:numPr>
          <w:ilvl w:val="0"/>
          <w:numId w:val="3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微信小程序版</w:t>
      </w:r>
      <w:r>
        <w:rPr>
          <w:rFonts w:ascii="Arial" w:hAnsi="Arial" w:eastAsia="等线" w:cs="Arial"/>
          <w:sz w:val="22"/>
        </w:rPr>
        <w:t>：扫码即用，无需下载安装，适配手机端操作，打通家校分享链路，是日常教学的主力版本；</w:t>
      </w:r>
    </w:p>
    <w:p w14:paraId="2340A32F">
      <w:pPr>
        <w:numPr>
          <w:ilvl w:val="0"/>
          <w:numId w:val="3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本地化部署版</w:t>
      </w:r>
      <w:r>
        <w:rPr>
          <w:rFonts w:ascii="Arial" w:hAnsi="Arial" w:eastAsia="等线" w:cs="Arial"/>
          <w:sz w:val="22"/>
        </w:rPr>
        <w:t>：部署在学校本地服务器，数据不出校，保障隐私安全，适用于学校规模化使用。</w:t>
      </w:r>
    </w:p>
    <w:p w14:paraId="0F334270">
      <w:pPr>
        <w:spacing w:before="300" w:after="120" w:line="288" w:lineRule="auto"/>
        <w:ind w:left="0"/>
        <w:jc w:val="left"/>
        <w:outlineLvl w:val="2"/>
      </w:pPr>
      <w:bookmarkStart w:id="99" w:name="heading_99"/>
      <w:r>
        <w:rPr>
          <w:rFonts w:ascii="Arial" w:hAnsi="Arial" w:eastAsia="等线" w:cs="Arial"/>
          <w:b/>
          <w:sz w:val="30"/>
        </w:rPr>
        <w:t>5.2 环境与账号准备</w:t>
      </w:r>
      <w:bookmarkEnd w:id="99"/>
    </w:p>
    <w:p w14:paraId="4D1362ED">
      <w:pPr>
        <w:spacing w:before="260" w:after="120" w:line="288" w:lineRule="auto"/>
        <w:ind w:left="0"/>
        <w:jc w:val="left"/>
        <w:outlineLvl w:val="3"/>
      </w:pPr>
      <w:bookmarkStart w:id="100" w:name="heading_100"/>
      <w:r>
        <w:rPr>
          <w:rFonts w:ascii="Arial" w:hAnsi="Arial" w:eastAsia="等线" w:cs="Arial"/>
          <w:b/>
          <w:sz w:val="28"/>
        </w:rPr>
        <w:t>5.2.1 使用环境要求</w:t>
      </w:r>
      <w:bookmarkEnd w:id="10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078273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E8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1B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环境要求</w:t>
            </w:r>
          </w:p>
        </w:tc>
      </w:tr>
      <w:tr w14:paraId="23A479C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96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Demo版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26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电脑端Chrome、Edge、Firefox主流浏览器，稳定网络连接</w:t>
            </w:r>
          </w:p>
        </w:tc>
      </w:tr>
      <w:tr w14:paraId="5855017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61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5A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微信最新版本，安卓/iOS智能手机，稳定网络连接</w:t>
            </w:r>
          </w:p>
        </w:tc>
      </w:tr>
    </w:tbl>
    <w:p w14:paraId="506C39F3">
      <w:pPr>
        <w:spacing w:before="260" w:after="120" w:line="288" w:lineRule="auto"/>
        <w:ind w:left="0"/>
        <w:jc w:val="left"/>
        <w:outlineLvl w:val="3"/>
      </w:pPr>
      <w:bookmarkStart w:id="101" w:name="heading_101"/>
      <w:r>
        <w:rPr>
          <w:rFonts w:ascii="Arial" w:hAnsi="Arial" w:eastAsia="等线" w:cs="Arial"/>
          <w:b/>
          <w:sz w:val="28"/>
        </w:rPr>
        <w:t>5.2.2 账号注册与登录</w:t>
      </w:r>
      <w:bookmarkEnd w:id="101"/>
    </w:p>
    <w:p w14:paraId="7CCC494B">
      <w:pPr>
        <w:numPr>
          <w:ilvl w:val="0"/>
          <w:numId w:val="3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账号注册</w:t>
      </w:r>
    </w:p>
    <w:p w14:paraId="0DCCCE41">
      <w:pPr>
        <w:numPr>
          <w:ilvl w:val="0"/>
          <w:numId w:val="3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小程序版：打开微信，扫描“麦田智囊”小程序码，进入小程序；点击【注册】，输入您的手机号、所属学校、任教科目、年级，获取并输入短信验证码，设置密码，完成注册；</w:t>
      </w:r>
    </w:p>
    <w:p w14:paraId="1F87AD0C">
      <w:pPr>
        <w:numPr>
          <w:ilvl w:val="0"/>
          <w:numId w:val="3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Web Demo版：访问Demo地址，点击【注册】，填写相关信息，完成注册。</w:t>
      </w:r>
    </w:p>
    <w:p w14:paraId="657D0370">
      <w:pPr>
        <w:numPr>
          <w:ilvl w:val="0"/>
          <w:numId w:val="3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账号登录</w:t>
      </w:r>
    </w:p>
    <w:p w14:paraId="5E6498F8">
      <w:pPr>
        <w:numPr>
          <w:ilvl w:val="0"/>
          <w:numId w:val="3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支持手机号+密码登录、短信验证码登录、微信一键登录（小程序版）；</w:t>
      </w:r>
    </w:p>
    <w:p w14:paraId="3C729235">
      <w:pPr>
        <w:numPr>
          <w:ilvl w:val="0"/>
          <w:numId w:val="3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首次登录后，会引导您完成教学风格偏好设置，AI会根据您的习惯生成适配的内容。</w:t>
      </w:r>
    </w:p>
    <w:p w14:paraId="74AD878C">
      <w:pPr>
        <w:numPr>
          <w:ilvl w:val="0"/>
          <w:numId w:val="3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权限说明</w:t>
      </w:r>
    </w:p>
    <w:p w14:paraId="487DDD31">
      <w:pPr>
        <w:numPr>
          <w:ilvl w:val="0"/>
          <w:numId w:val="3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普通教师账号：可使用备课、伴教、教案上传、教研纪要全功能，管理个人教案与知识库；</w:t>
      </w:r>
    </w:p>
    <w:p w14:paraId="6B0B2D4B">
      <w:pPr>
        <w:numPr>
          <w:ilvl w:val="0"/>
          <w:numId w:val="3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教研负责人账号：额外拥有学校共享知识库管理权限、教研数据统计权限；</w:t>
      </w:r>
    </w:p>
    <w:p w14:paraId="18780D33">
      <w:pPr>
        <w:numPr>
          <w:ilvl w:val="0"/>
          <w:numId w:val="3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管理员账号：拥有系统管理、用户管理、权限配置全量权限。</w:t>
      </w:r>
    </w:p>
    <w:p w14:paraId="2464503D">
      <w:pPr>
        <w:spacing w:before="300" w:after="120" w:line="288" w:lineRule="auto"/>
        <w:ind w:left="0"/>
        <w:jc w:val="left"/>
        <w:outlineLvl w:val="2"/>
      </w:pPr>
      <w:bookmarkStart w:id="102" w:name="heading_102"/>
      <w:r>
        <w:rPr>
          <w:rFonts w:ascii="Arial" w:hAnsi="Arial" w:eastAsia="等线" w:cs="Arial"/>
          <w:b/>
          <w:sz w:val="30"/>
        </w:rPr>
        <w:t>5.3 核心功能操作指南</w:t>
      </w:r>
      <w:bookmarkEnd w:id="102"/>
    </w:p>
    <w:p w14:paraId="5722BDAC">
      <w:pPr>
        <w:spacing w:before="260" w:after="120" w:line="288" w:lineRule="auto"/>
        <w:ind w:left="0"/>
        <w:jc w:val="left"/>
        <w:outlineLvl w:val="3"/>
      </w:pPr>
      <w:bookmarkStart w:id="103" w:name="heading_103"/>
      <w:r>
        <w:rPr>
          <w:rFonts w:ascii="Arial" w:hAnsi="Arial" w:eastAsia="等线" w:cs="Arial"/>
          <w:b/>
          <w:sz w:val="28"/>
        </w:rPr>
        <w:t>5.3.1 极速备课：10秒生成专属教案</w:t>
      </w:r>
      <w:bookmarkEnd w:id="103"/>
    </w:p>
    <w:p w14:paraId="5EC6B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这是您最常用的核心功能，全程语音操作，无需复杂打字，步骤如下：</w:t>
      </w:r>
    </w:p>
    <w:p w14:paraId="3619CAD9">
      <w:pPr>
        <w:numPr>
          <w:ilvl w:val="0"/>
          <w:numId w:val="3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进入系统，点击首页【极速备课】功能入口；</w:t>
      </w:r>
    </w:p>
    <w:p w14:paraId="344B203C">
      <w:pPr>
        <w:numPr>
          <w:ilvl w:val="0"/>
          <w:numId w:val="3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按住页面底部的【按住说话】按钮，用普通话说出您的备课需求，例如：</w:t>
      </w:r>
    </w:p>
    <w:p w14:paraId="2152B000">
      <w:pPr>
        <w:numPr>
          <w:ilvl w:val="0"/>
          <w:numId w:val="3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基础版：“帮我备四年级数学《三角形的内角和》”</w:t>
      </w:r>
    </w:p>
    <w:p w14:paraId="16794CCF">
      <w:pPr>
        <w:numPr>
          <w:ilvl w:val="0"/>
          <w:numId w:val="3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进阶版：“帮我备四年级语文《桂林山水》，贴合乡村孩子认知，带互动环节，题目难度基础一点”</w:t>
      </w:r>
    </w:p>
    <w:p w14:paraId="7242595D">
      <w:pPr>
        <w:numPr>
          <w:ilvl w:val="0"/>
          <w:numId w:val="3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说完松开按钮，系统会自动完成语音识别、意图解析，10秒内生成完整的备课包，包含4大核心内容：</w:t>
      </w:r>
    </w:p>
    <w:p w14:paraId="0ABFA04F">
      <w:pPr>
        <w:numPr>
          <w:ilvl w:val="0"/>
          <w:numId w:val="3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【乡土化重难点卡片】：用乡村孩子熟悉的农田、农作物、生活场景做比喻，拆解知识点，降低理解门槛；</w:t>
      </w:r>
    </w:p>
    <w:p w14:paraId="7493646C">
      <w:pPr>
        <w:numPr>
          <w:ilvl w:val="0"/>
          <w:numId w:val="3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【逐字授课讲稿】：标注了[提问停顿][板书提示][互动引导]，新手教师也能直接照读授课；</w:t>
      </w:r>
    </w:p>
    <w:p w14:paraId="007A73A5">
      <w:pPr>
        <w:numPr>
          <w:ilvl w:val="0"/>
          <w:numId w:val="3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【分层适配练习题】：分为基础巩固+进阶培优，贴合乡村学生学习基础，可直接打印使用；</w:t>
      </w:r>
    </w:p>
    <w:p w14:paraId="3BA932C5">
      <w:pPr>
        <w:numPr>
          <w:ilvl w:val="0"/>
          <w:numId w:val="3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【配套可视化素材】：自动匹配的科普短视频、动画链接，课堂投屏即可播放；</w:t>
      </w:r>
    </w:p>
    <w:p w14:paraId="67E42C3D">
      <w:pPr>
        <w:numPr>
          <w:ilvl w:val="0"/>
          <w:numId w:val="3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您可以直接在线编辑修改教案，调整内容细节，系统会自动学习您的修改偏好，后续生成的教案会越来越贴合您的风格；</w:t>
      </w:r>
    </w:p>
    <w:p w14:paraId="0DE396C8">
      <w:pPr>
        <w:numPr>
          <w:ilvl w:val="0"/>
          <w:numId w:val="3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支持一键导出教案为Word/PDF格式，也可以一键转发至家长群，用于学生课后复习与辅导。</w:t>
      </w:r>
    </w:p>
    <w:p w14:paraId="5F1CC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小技巧</w:t>
      </w:r>
      <w:r>
        <w:rPr>
          <w:rFonts w:ascii="Arial" w:hAnsi="Arial" w:eastAsia="等线" w:cs="Arial"/>
          <w:sz w:val="22"/>
        </w:rPr>
        <w:t>：您说的需求越具体，生成的教案越贴合您的要求，比如可以指定“多用农作物做比喻”“不要超纲拓展题”“增加小组互动环节”等。</w:t>
      </w:r>
    </w:p>
    <w:p w14:paraId="24A4755A">
      <w:pPr>
        <w:spacing w:before="260" w:after="120" w:line="288" w:lineRule="auto"/>
        <w:ind w:left="0"/>
        <w:jc w:val="left"/>
        <w:outlineLvl w:val="3"/>
      </w:pPr>
      <w:bookmarkStart w:id="104" w:name="heading_104"/>
      <w:r>
        <w:rPr>
          <w:rFonts w:ascii="Arial" w:hAnsi="Arial" w:eastAsia="等线" w:cs="Arial"/>
          <w:b/>
          <w:sz w:val="28"/>
        </w:rPr>
        <w:t>5.3.2 智慧传承：手写教案数字化入库</w:t>
      </w:r>
      <w:bookmarkEnd w:id="104"/>
    </w:p>
    <w:p w14:paraId="06726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帮您把老教师泛黄的手写教案，变成可检索、可复用、可传承的数字资产，步骤如下：</w:t>
      </w:r>
    </w:p>
    <w:p w14:paraId="4916317F">
      <w:pPr>
        <w:numPr>
          <w:ilvl w:val="0"/>
          <w:numId w:val="3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点击首页【智慧传承】功能入口；</w:t>
      </w:r>
    </w:p>
    <w:p w14:paraId="61F7F2C9">
      <w:pPr>
        <w:numPr>
          <w:ilvl w:val="0"/>
          <w:numId w:val="3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点击【拍照上传】，对准老教师的手写教案，拍摄清晰的照片，也可以从手机相册中选择已拍摄好的教案图片；</w:t>
      </w:r>
    </w:p>
    <w:p w14:paraId="7BCC6DD6">
      <w:pPr>
        <w:numPr>
          <w:ilvl w:val="0"/>
          <w:numId w:val="3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点击【开始识别】，系统会自动完成图像优化、手写体高精度识别、文本纠错，提取出教案的完整文本内容；</w:t>
      </w:r>
    </w:p>
    <w:p w14:paraId="2B8ED2DD">
      <w:pPr>
        <w:numPr>
          <w:ilvl w:val="0"/>
          <w:numId w:val="3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您可以在线修改识别后的文本，修正错字、补充遗漏内容，确保内容准确；</w:t>
      </w:r>
    </w:p>
    <w:p w14:paraId="6F20652C">
      <w:pPr>
        <w:numPr>
          <w:ilvl w:val="0"/>
          <w:numId w:val="3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点击【结构化整理】，系统会自动把流水账式的手写稿，拆解为【教学目标】【导入设计】【重难点解析】【板书设计】【特色教学方法】等标准教案模块；</w:t>
      </w:r>
    </w:p>
    <w:p w14:paraId="27482A6A">
      <w:pPr>
        <w:numPr>
          <w:ilvl w:val="0"/>
          <w:numId w:val="3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点击【入库传承】，系统会自动将结构化教案向量化，存入学校共享知识库，同时后台静默提取教案中的教学风格标签，存入学校教研风格库；</w:t>
      </w:r>
    </w:p>
    <w:p w14:paraId="052B61D3">
      <w:pPr>
        <w:numPr>
          <w:ilvl w:val="0"/>
          <w:numId w:val="3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入库完成后，全校老师都可以通过搜索，找到这份优质教案，直接参考复用，老教师的教学经验会永久留存，代代传承。</w:t>
      </w:r>
    </w:p>
    <w:p w14:paraId="5854F92E">
      <w:pPr>
        <w:spacing w:before="260" w:after="120" w:line="288" w:lineRule="auto"/>
        <w:ind w:left="0"/>
        <w:jc w:val="left"/>
        <w:outlineLvl w:val="3"/>
      </w:pPr>
      <w:bookmarkStart w:id="105" w:name="heading_105"/>
      <w:r>
        <w:rPr>
          <w:rFonts w:ascii="Arial" w:hAnsi="Arial" w:eastAsia="等线" w:cs="Arial"/>
          <w:b/>
          <w:sz w:val="28"/>
        </w:rPr>
        <w:t>5.3.3 课堂实时伴教：3秒极速响应，课堂应急支撑</w:t>
      </w:r>
      <w:bookmarkEnd w:id="105"/>
    </w:p>
    <w:p w14:paraId="5977C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专为课堂突发场景设计，单手即可操作，抓住知识点巩固的黄金时机，步骤如下：</w:t>
      </w:r>
    </w:p>
    <w:p w14:paraId="3F8FD8B1">
      <w:pPr>
        <w:numPr>
          <w:ilvl w:val="0"/>
          <w:numId w:val="3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课堂上发现学生对知识点理解不到位，拿出手机，打开系统，点击首页【实时伴教】功能入口；</w:t>
      </w:r>
    </w:p>
    <w:p w14:paraId="44681249">
      <w:pPr>
        <w:numPr>
          <w:ilvl w:val="0"/>
          <w:numId w:val="3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按住页面底部的【按住说话】按钮，快速说出您的需求，例如：</w:t>
      </w:r>
    </w:p>
    <w:p w14:paraId="3F63046D">
      <w:pPr>
        <w:numPr>
          <w:ilvl w:val="0"/>
          <w:numId w:val="3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“出3道三角形内角和的基础判断题”</w:t>
      </w:r>
    </w:p>
    <w:p w14:paraId="33EC2F02">
      <w:pPr>
        <w:numPr>
          <w:ilvl w:val="0"/>
          <w:numId w:val="3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“给我找一道相遇问题的经典易错题”</w:t>
      </w:r>
    </w:p>
    <w:p w14:paraId="354C7041">
      <w:pPr>
        <w:numPr>
          <w:ilvl w:val="0"/>
          <w:numId w:val="3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说完松开按钮，系统会跳过复杂流程，3秒内极速输出您需要的习题与解析，无冗余内容；</w:t>
      </w:r>
    </w:p>
    <w:p w14:paraId="62308C53">
      <w:pPr>
        <w:numPr>
          <w:ilvl w:val="0"/>
          <w:numId w:val="3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您可以直接照着题目给学生当堂检测，也可以投屏展示，快速验证学生的掌握情况。</w:t>
      </w:r>
    </w:p>
    <w:p w14:paraId="3B984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小技巧</w:t>
      </w:r>
      <w:r>
        <w:rPr>
          <w:rFonts w:ascii="Arial" w:hAnsi="Arial" w:eastAsia="等线" w:cs="Arial"/>
          <w:sz w:val="22"/>
        </w:rPr>
        <w:t>：课堂场景下，尽量使用简短、明确的指令，系统响应速度会更快。</w:t>
      </w:r>
    </w:p>
    <w:p w14:paraId="02136C7B">
      <w:pPr>
        <w:spacing w:before="260" w:after="120" w:line="288" w:lineRule="auto"/>
        <w:ind w:left="0"/>
        <w:jc w:val="left"/>
        <w:outlineLvl w:val="3"/>
      </w:pPr>
      <w:bookmarkStart w:id="106" w:name="heading_106"/>
      <w:r>
        <w:rPr>
          <w:rFonts w:ascii="Arial" w:hAnsi="Arial" w:eastAsia="等线" w:cs="Arial"/>
          <w:b/>
          <w:sz w:val="28"/>
        </w:rPr>
        <w:t>5.3.4 教研纪要生成：一键搞定教研记录与成果沉淀</w:t>
      </w:r>
      <w:bookmarkEnd w:id="106"/>
    </w:p>
    <w:p w14:paraId="26D5D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告别手动整理教研纪要的繁琐，自动完成录音转写与结构化总结，步骤如下：</w:t>
      </w:r>
    </w:p>
    <w:p w14:paraId="7E2A6447">
      <w:pPr>
        <w:numPr>
          <w:ilvl w:val="0"/>
          <w:numId w:val="3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点击首页【教研纪要】功能入口；</w:t>
      </w:r>
    </w:p>
    <w:p w14:paraId="67439088">
      <w:pPr>
        <w:numPr>
          <w:ilvl w:val="0"/>
          <w:numId w:val="3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教研会议开始时，点击【开始录音】，将手机放在会议桌上，系统会全程录制会议音频，实时完成语音转写；</w:t>
      </w:r>
    </w:p>
    <w:p w14:paraId="04782A8F">
      <w:pPr>
        <w:numPr>
          <w:ilvl w:val="0"/>
          <w:numId w:val="3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会议结束后，点击【结束录音】，再点击【生成纪要】；</w:t>
      </w:r>
    </w:p>
    <w:p w14:paraId="0312AFB2">
      <w:pPr>
        <w:numPr>
          <w:ilvl w:val="0"/>
          <w:numId w:val="3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系统会自动分析会议内容，30秒内生成完整的教研成果，包含：</w:t>
      </w:r>
    </w:p>
    <w:p w14:paraId="11478F7D">
      <w:pPr>
        <w:numPr>
          <w:ilvl w:val="0"/>
          <w:numId w:val="3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【结构化教研总结报告】：完整还原教研会议核心内容；</w:t>
      </w:r>
    </w:p>
    <w:p w14:paraId="78D43A1B">
      <w:pPr>
        <w:numPr>
          <w:ilvl w:val="0"/>
          <w:numId w:val="3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【核心共识清单】：提炼会议达成的一致意见，重点突出；</w:t>
      </w:r>
    </w:p>
    <w:p w14:paraId="786EF18C">
      <w:pPr>
        <w:numPr>
          <w:ilvl w:val="0"/>
          <w:numId w:val="3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【可落地教学改进建议】：把教研成果转化为可执行的教学动作；</w:t>
      </w:r>
    </w:p>
    <w:p w14:paraId="7FAA27B7">
      <w:pPr>
        <w:numPr>
          <w:ilvl w:val="0"/>
          <w:numId w:val="3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您可以在线编辑修改纪要内容，确认无误后，点击【成果入库】，系统会自动将本次教研形成的优质教学方法向量化入库，实现教研成果的标准化沉淀与复用；</w:t>
      </w:r>
    </w:p>
    <w:p w14:paraId="3B9C2527">
      <w:pPr>
        <w:numPr>
          <w:ilvl w:val="0"/>
          <w:numId w:val="3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支持一键导出纪要为Word/PDF格式，方便存档与分享。</w:t>
      </w:r>
    </w:p>
    <w:p w14:paraId="70824D5F">
      <w:pPr>
        <w:spacing w:before="260" w:after="120" w:line="288" w:lineRule="auto"/>
        <w:ind w:left="0"/>
        <w:jc w:val="left"/>
        <w:outlineLvl w:val="3"/>
      </w:pPr>
      <w:bookmarkStart w:id="107" w:name="heading_107"/>
      <w:r>
        <w:rPr>
          <w:rFonts w:ascii="Arial" w:hAnsi="Arial" w:eastAsia="等线" w:cs="Arial"/>
          <w:b/>
          <w:sz w:val="28"/>
        </w:rPr>
        <w:t>5.3.5 自进化知识库：一键补充，越用越好用</w:t>
      </w:r>
      <w:bookmarkEnd w:id="107"/>
    </w:p>
    <w:p w14:paraId="1805C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系统的知识库不是一成不变的，您可以随时补充优质内容，让它越来越贴合您的教学需求，3种低门槛入库方式：</w:t>
      </w:r>
    </w:p>
    <w:p w14:paraId="48CD848C">
      <w:pPr>
        <w:numPr>
          <w:ilvl w:val="0"/>
          <w:numId w:val="3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一键投喂</w:t>
      </w:r>
      <w:r>
        <w:rPr>
          <w:rFonts w:ascii="Arial" w:hAnsi="Arial" w:eastAsia="等线" w:cs="Arial"/>
          <w:sz w:val="22"/>
        </w:rPr>
        <w:t>：微信里看到优质的教学文章、经典习题、教研素材，直接转发给“麦田智囊”小程序，系统会自动抓取文本、完成向量化入库，后续备课时会自动调用这些内容；</w:t>
      </w:r>
    </w:p>
    <w:p w14:paraId="4E9E43C1">
      <w:pPr>
        <w:numPr>
          <w:ilvl w:val="0"/>
          <w:numId w:val="3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划线即入库</w:t>
      </w:r>
      <w:r>
        <w:rPr>
          <w:rFonts w:ascii="Arial" w:hAnsi="Arial" w:eastAsia="等线" w:cs="Arial"/>
          <w:sz w:val="22"/>
        </w:rPr>
        <w:t>：您在阅读电子教参、优质教案时，选中核心段落、优质教学方法，点击【加入我的知识库】，即可完成单条知识点的定向入库；</w:t>
      </w:r>
    </w:p>
    <w:p w14:paraId="1967BFEE">
      <w:pPr>
        <w:numPr>
          <w:ilvl w:val="0"/>
          <w:numId w:val="3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语音备注入库</w:t>
      </w:r>
      <w:r>
        <w:rPr>
          <w:rFonts w:ascii="Arial" w:hAnsi="Arial" w:eastAsia="等线" w:cs="Arial"/>
          <w:sz w:val="22"/>
        </w:rPr>
        <w:t>：上完课后，您可以直接语音说一句笔记，比如“今天讲光速，用闪电打雷的例子学生很容易懂，记下来”，系统会自动将这段话挂载到“光速”对应的知识节点下，完成教学经验的实时沉淀。</w:t>
      </w:r>
    </w:p>
    <w:p w14:paraId="2BDD254E">
      <w:pPr>
        <w:spacing w:before="300" w:after="120" w:line="288" w:lineRule="auto"/>
        <w:ind w:left="0"/>
        <w:jc w:val="left"/>
        <w:outlineLvl w:val="2"/>
      </w:pPr>
      <w:bookmarkStart w:id="108" w:name="heading_108"/>
      <w:r>
        <w:rPr>
          <w:rFonts w:ascii="Arial" w:hAnsi="Arial" w:eastAsia="等线" w:cs="Arial"/>
          <w:b/>
          <w:sz w:val="30"/>
        </w:rPr>
        <w:t>5.4 常见问题（FAQ）</w:t>
      </w:r>
      <w:bookmarkEnd w:id="108"/>
    </w:p>
    <w:p w14:paraId="428E2353">
      <w:pPr>
        <w:spacing w:before="260" w:after="120" w:line="288" w:lineRule="auto"/>
        <w:ind w:left="0"/>
        <w:jc w:val="left"/>
        <w:outlineLvl w:val="3"/>
      </w:pPr>
      <w:bookmarkStart w:id="109" w:name="heading_109"/>
      <w:r>
        <w:rPr>
          <w:rFonts w:ascii="Arial" w:hAnsi="Arial" w:eastAsia="等线" w:cs="Arial"/>
          <w:b/>
          <w:sz w:val="28"/>
        </w:rPr>
        <w:t>Q1：我普通话不标准，带方言口音，语音识别能用吗？</w:t>
      </w:r>
      <w:bookmarkEnd w:id="109"/>
    </w:p>
    <w:p w14:paraId="25D1B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系统的语音识别模块专门针对乡村教师的方言口音做了优化，支持大部分方言口音的普通话识别，您正常说话即可，识别准确率有保障。如果个别词汇识别有误，您可以手动修改文本内容，系统也会学习您的口音，越用越准。</w:t>
      </w:r>
    </w:p>
    <w:p w14:paraId="5783ECB4">
      <w:pPr>
        <w:spacing w:before="260" w:after="120" w:line="288" w:lineRule="auto"/>
        <w:ind w:left="0"/>
        <w:jc w:val="left"/>
        <w:outlineLvl w:val="3"/>
      </w:pPr>
      <w:bookmarkStart w:id="110" w:name="heading_110"/>
      <w:r>
        <w:rPr>
          <w:rFonts w:ascii="Arial" w:hAnsi="Arial" w:eastAsia="等线" w:cs="Arial"/>
          <w:b/>
          <w:sz w:val="28"/>
        </w:rPr>
        <w:t>Q2：老教案纸张泛黄、字迹潦草，识别不出来怎么办？</w:t>
      </w:r>
      <w:bookmarkEnd w:id="110"/>
    </w:p>
    <w:p w14:paraId="24F3F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系统针对泛黄、潦草的手写教案做了专项优化，拍摄时请您尽量保证光线充足、教案平整，对焦清晰。如果识别后有错字，您可以在线手动修改修正，修正后的内容会同步用于优化识别模型，后续识别准确率会越来越高。</w:t>
      </w:r>
    </w:p>
    <w:p w14:paraId="05F4DF68">
      <w:pPr>
        <w:spacing w:before="260" w:after="120" w:line="288" w:lineRule="auto"/>
        <w:ind w:left="0"/>
        <w:jc w:val="left"/>
        <w:outlineLvl w:val="3"/>
      </w:pPr>
      <w:bookmarkStart w:id="111" w:name="heading_111"/>
      <w:r>
        <w:rPr>
          <w:rFonts w:ascii="Arial" w:hAnsi="Arial" w:eastAsia="等线" w:cs="Arial"/>
          <w:b/>
          <w:sz w:val="28"/>
        </w:rPr>
        <w:t>Q3：系统生成的教案会胡编乱造知识点吗？</w:t>
      </w:r>
      <w:bookmarkEnd w:id="111"/>
    </w:p>
    <w:p w14:paraId="19724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不会。系统没有让大模型“裸跑”，而是用自进化RAG知识库强制锁死了它的知识边界，所有生成内容都严格基于教育部部编版教材与入库的合规教辅内容，从底层杜绝了知识点胡编乱造的问题，保障教学内容的严谨性。</w:t>
      </w:r>
    </w:p>
    <w:p w14:paraId="3F2AB88D">
      <w:pPr>
        <w:spacing w:before="260" w:after="120" w:line="288" w:lineRule="auto"/>
        <w:ind w:left="0"/>
        <w:jc w:val="left"/>
        <w:outlineLvl w:val="3"/>
      </w:pPr>
      <w:bookmarkStart w:id="112" w:name="heading_112"/>
      <w:r>
        <w:rPr>
          <w:rFonts w:ascii="Arial" w:hAnsi="Arial" w:eastAsia="等线" w:cs="Arial"/>
          <w:b/>
          <w:sz w:val="28"/>
        </w:rPr>
        <w:t>Q4：没有网络可以使用吗？</w:t>
      </w:r>
      <w:bookmarkEnd w:id="112"/>
    </w:p>
    <w:p w14:paraId="157FA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本地化部署版本支持离线基础功能使用，核心的备课、习题生成功能可以在学校局域网内正常使用；小程序版与Demo版需要稳定的网络连接，建议您在网络良好的环境下提前备好课，生成的教案会自动缓存，离线也可以查看。</w:t>
      </w:r>
    </w:p>
    <w:p w14:paraId="4AB79117">
      <w:pPr>
        <w:spacing w:before="260" w:after="120" w:line="288" w:lineRule="auto"/>
        <w:ind w:left="0"/>
        <w:jc w:val="left"/>
        <w:outlineLvl w:val="3"/>
      </w:pPr>
      <w:bookmarkStart w:id="113" w:name="heading_113"/>
      <w:r>
        <w:rPr>
          <w:rFonts w:ascii="Arial" w:hAnsi="Arial" w:eastAsia="等线" w:cs="Arial"/>
          <w:b/>
          <w:sz w:val="28"/>
        </w:rPr>
        <w:t>Q5：我的个人教案和教学风格，会被其他学校的老师看到吗？</w:t>
      </w:r>
      <w:bookmarkEnd w:id="113"/>
    </w:p>
    <w:p w14:paraId="27B19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不会。您的个人教案、教学风格标签、专属笔记，都存储在您的个人专属库中，仅您自己可以查看和使用，与其他用户物理隔离。只有您主动点击【入库共享】的教案，才会存入学校共享知识库，本校老师可以查看。本地化部署版本所有数据都存储在学校本地服务器，数据不出校，完全保障您的隐私与数据安全。</w:t>
      </w:r>
    </w:p>
    <w:p w14:paraId="3016309D">
      <w:pPr>
        <w:spacing w:before="260" w:after="120" w:line="288" w:lineRule="auto"/>
        <w:ind w:left="0"/>
        <w:jc w:val="left"/>
        <w:outlineLvl w:val="3"/>
      </w:pPr>
      <w:bookmarkStart w:id="114" w:name="heading_114"/>
      <w:r>
        <w:rPr>
          <w:rFonts w:ascii="Arial" w:hAnsi="Arial" w:eastAsia="等线" w:cs="Arial"/>
          <w:b/>
          <w:sz w:val="28"/>
        </w:rPr>
        <w:t>Q6：生成的教案里的视频素材，课堂上能直接播放吗？</w:t>
      </w:r>
      <w:bookmarkEnd w:id="114"/>
    </w:p>
    <w:p w14:paraId="31285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A：可以。系统匹配的所有素材都是可直接在线播放的链接，您只需要把电脑/手机投屏到教室的白板/投影仪上，点击播放按钮即可直接展示，无需额外下载、无需跳转其他平台，操作非常简单。</w:t>
      </w:r>
    </w:p>
    <w:p w14:paraId="5F76F355">
      <w:pPr>
        <w:spacing w:before="300" w:after="120" w:line="288" w:lineRule="auto"/>
        <w:ind w:left="0"/>
        <w:jc w:val="left"/>
        <w:outlineLvl w:val="2"/>
      </w:pPr>
      <w:bookmarkStart w:id="115" w:name="heading_115"/>
      <w:r>
        <w:rPr>
          <w:rFonts w:ascii="Arial" w:hAnsi="Arial" w:eastAsia="等线" w:cs="Arial"/>
          <w:b/>
          <w:sz w:val="30"/>
        </w:rPr>
        <w:t>5.5 联系方式与支持</w:t>
      </w:r>
      <w:bookmarkEnd w:id="115"/>
    </w:p>
    <w:p w14:paraId="16086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如果您在使用过程中遇到任何问题，或者有功能优化建议，可以通过以下方式联系我们：</w:t>
      </w:r>
    </w:p>
    <w:p w14:paraId="7B0F2012">
      <w:pPr>
        <w:numPr>
          <w:ilvl w:val="0"/>
          <w:numId w:val="3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小程序内：点击【我的】-【联系客服】，在线提交您的问题，我们会在1个工作日内给您回复；</w:t>
      </w:r>
    </w:p>
    <w:p w14:paraId="2C28BF11">
      <w:pPr>
        <w:numPr>
          <w:ilvl w:val="0"/>
          <w:numId w:val="3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微信服务群：加入学校对应的“麦田智囊”服务群，我们会提供一对一的使用指导与技术支持；</w:t>
      </w:r>
    </w:p>
    <w:p w14:paraId="42F24B16">
      <w:pPr>
        <w:numPr>
          <w:ilvl w:val="0"/>
          <w:numId w:val="3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邮箱支持：您可以发送详细问题至</w:t>
      </w:r>
      <w:r>
        <w:fldChar w:fldCharType="begin"/>
      </w:r>
      <w:r>
        <w:instrText xml:space="preserve"> HYPERLINK "mailto:service@wheatfield-brain-trust.com"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service@wheatfield-brain-trust.com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，我们会尽快为您解决。</w:t>
      </w:r>
    </w:p>
    <w:p w14:paraId="44D47A2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3E0276">
      <w:pPr>
        <w:spacing w:before="320" w:after="120" w:line="288" w:lineRule="auto"/>
        <w:ind w:left="0"/>
        <w:jc w:val="left"/>
        <w:outlineLvl w:val="1"/>
      </w:pPr>
      <w:bookmarkStart w:id="116" w:name="heading_116"/>
      <w:r>
        <w:rPr>
          <w:rFonts w:ascii="Arial" w:hAnsi="Arial" w:eastAsia="等线" w:cs="Arial"/>
          <w:b/>
          <w:sz w:val="32"/>
        </w:rPr>
        <w:t>6. 项目计划书</w:t>
      </w:r>
      <w:bookmarkEnd w:id="116"/>
    </w:p>
    <w:p w14:paraId="1D7121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：“麦田智囊”：基于LangChain与自进化RAG的乡村教育Agent系统</w:t>
      </w:r>
    </w:p>
    <w:p w14:paraId="45DAE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编制日期</w:t>
      </w:r>
      <w:r>
        <w:rPr>
          <w:rFonts w:ascii="Arial" w:hAnsi="Arial" w:eastAsia="等线" w:cs="Arial"/>
          <w:sz w:val="22"/>
        </w:rPr>
        <w:t>：2026年04月</w:t>
      </w:r>
    </w:p>
    <w:p w14:paraId="43B83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项目周期</w:t>
      </w:r>
      <w:r>
        <w:rPr>
          <w:rFonts w:ascii="Arial" w:hAnsi="Arial" w:eastAsia="等线" w:cs="Arial"/>
          <w:sz w:val="22"/>
        </w:rPr>
        <w:t>：2026年04月-2027年04月（首期）</w:t>
      </w:r>
    </w:p>
    <w:p w14:paraId="3323E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项目定位</w:t>
      </w:r>
      <w:r>
        <w:rPr>
          <w:rFonts w:ascii="Arial" w:hAnsi="Arial" w:eastAsia="等线" w:cs="Arial"/>
          <w:sz w:val="22"/>
        </w:rPr>
        <w:t>：国内首款专为乡村教师打造的AI教研搭档，以AI技术实现乡村教育优质资源普惠与教学经验代际传承</w:t>
      </w:r>
    </w:p>
    <w:p w14:paraId="57017574">
      <w:pPr>
        <w:spacing w:before="300" w:after="120" w:line="288" w:lineRule="auto"/>
        <w:ind w:left="0"/>
        <w:jc w:val="left"/>
        <w:outlineLvl w:val="2"/>
      </w:pPr>
      <w:bookmarkStart w:id="117" w:name="heading_117"/>
      <w:r>
        <w:rPr>
          <w:rFonts w:ascii="Arial" w:hAnsi="Arial" w:eastAsia="等线" w:cs="Arial"/>
          <w:b/>
          <w:sz w:val="30"/>
        </w:rPr>
        <w:t>6.1 项目概述</w:t>
      </w:r>
      <w:bookmarkEnd w:id="117"/>
    </w:p>
    <w:p w14:paraId="4E3BFED6">
      <w:pPr>
        <w:spacing w:before="260" w:after="120" w:line="288" w:lineRule="auto"/>
        <w:ind w:left="0"/>
        <w:jc w:val="left"/>
        <w:outlineLvl w:val="3"/>
      </w:pPr>
      <w:bookmarkStart w:id="118" w:name="heading_118"/>
      <w:r>
        <w:rPr>
          <w:rFonts w:ascii="Arial" w:hAnsi="Arial" w:eastAsia="等线" w:cs="Arial"/>
          <w:b/>
          <w:sz w:val="28"/>
        </w:rPr>
        <w:t>6.1.1 项目背景</w:t>
      </w:r>
      <w:bookmarkEnd w:id="118"/>
    </w:p>
    <w:p w14:paraId="13EFB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我国乡村教育仍面临四大核心痛点：一是优质教学资源与乡村学生认知脱节，年轻教师备课效率极低，备一堂课需花费2-3小时；二是乡村老教师数十年积累的手写教案与教学经验，随着退休不可逆流失，乡村教研出现“断代”；三是通用教育AI工具脱离乡村教学实际，操作门槛高，无法适配课堂实时场景；四是留守儿童课后辅导断层，祖辈无辅导能力，城乡教育差距持续拉大。</w:t>
      </w:r>
    </w:p>
    <w:p w14:paraId="23855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此同时，大模型多智能体技术的快速发展，为乡村教育普惠提供了全新的解决方案。本项目基于LangChain编排框架、自进化RAG知识库与多模态Multi-Agent架构，打造一款专属乡村教师的低门槛、高适配、低成本AI教研系统，真正让AI技术走进乡村课堂，缩小城乡教育鸿沟。</w:t>
      </w:r>
    </w:p>
    <w:p w14:paraId="7B27A457">
      <w:pPr>
        <w:spacing w:before="260" w:after="120" w:line="288" w:lineRule="auto"/>
        <w:ind w:left="0"/>
        <w:jc w:val="left"/>
        <w:outlineLvl w:val="3"/>
      </w:pPr>
      <w:bookmarkStart w:id="119" w:name="heading_119"/>
      <w:r>
        <w:rPr>
          <w:rFonts w:ascii="Arial" w:hAnsi="Arial" w:eastAsia="等线" w:cs="Arial"/>
          <w:b/>
          <w:sz w:val="28"/>
        </w:rPr>
        <w:t>6.1.2 项目核心目标</w:t>
      </w:r>
      <w:bookmarkEnd w:id="119"/>
    </w:p>
    <w:p w14:paraId="21605C3A">
      <w:pPr>
        <w:numPr>
          <w:ilvl w:val="0"/>
          <w:numId w:val="3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短期目标（6个月内）</w:t>
      </w:r>
      <w:r>
        <w:rPr>
          <w:rFonts w:ascii="Arial" w:hAnsi="Arial" w:eastAsia="等线" w:cs="Arial"/>
          <w:sz w:val="22"/>
        </w:rPr>
        <w:t>：完成微信小程序落地与开源模型本地化部署，邀请山东省内10所乡村小学参与试点，验证系统落地效果，实现教师备课时间缩短85%以上，老教师教学经验数字化留存率100%；</w:t>
      </w:r>
    </w:p>
    <w:p w14:paraId="6E0C5099">
      <w:pPr>
        <w:numPr>
          <w:ilvl w:val="0"/>
          <w:numId w:val="3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中期目标（12个月内）</w:t>
      </w:r>
      <w:r>
        <w:rPr>
          <w:rFonts w:ascii="Arial" w:hAnsi="Arial" w:eastAsia="等线" w:cs="Arial"/>
          <w:sz w:val="22"/>
        </w:rPr>
        <w:t>：完成山东省内50所乡村小学规模化推广，打造首批乡村教师专属数字分身，搭建区县级教研资源共享平台，形成可复制、可推广的乡村教育AI落地方案；</w:t>
      </w:r>
    </w:p>
    <w:p w14:paraId="350616A1">
      <w:pPr>
        <w:numPr>
          <w:ilvl w:val="0"/>
          <w:numId w:val="3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长期目标（3年内）</w:t>
      </w:r>
      <w:r>
        <w:rPr>
          <w:rFonts w:ascii="Arial" w:hAnsi="Arial" w:eastAsia="等线" w:cs="Arial"/>
          <w:sz w:val="22"/>
        </w:rPr>
        <w:t>：推广至全国多个省份的乡村小学，成为国内领先的乡村教育AI普惠平台，实现百万级乡村教师覆盖，推动乡村教育质量整体提升，助力教育公平。</w:t>
      </w:r>
    </w:p>
    <w:p w14:paraId="5820B085">
      <w:pPr>
        <w:spacing w:before="260" w:after="120" w:line="288" w:lineRule="auto"/>
        <w:ind w:left="0"/>
        <w:jc w:val="left"/>
        <w:outlineLvl w:val="3"/>
      </w:pPr>
      <w:bookmarkStart w:id="120" w:name="heading_120"/>
      <w:r>
        <w:rPr>
          <w:rFonts w:ascii="Arial" w:hAnsi="Arial" w:eastAsia="等线" w:cs="Arial"/>
          <w:b/>
          <w:sz w:val="28"/>
        </w:rPr>
        <w:t>6.1.3 项目社会价值</w:t>
      </w:r>
      <w:bookmarkEnd w:id="120"/>
    </w:p>
    <w:p w14:paraId="344ACFDA">
      <w:pPr>
        <w:numPr>
          <w:ilvl w:val="0"/>
          <w:numId w:val="3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实现乡村教研“数字脱贫”</w:t>
      </w:r>
      <w:r>
        <w:rPr>
          <w:rFonts w:ascii="Arial" w:hAnsi="Arial" w:eastAsia="等线" w:cs="Arial"/>
          <w:sz w:val="22"/>
        </w:rPr>
        <w:t>：将老教师躺在抽屉里的手写手稿，转化为可检索、可复用、可传承的数字资产，解决乡村教育经验流失的核心痛点，实现教研经验代际传递；</w:t>
      </w:r>
    </w:p>
    <w:p w14:paraId="35B1E6A9">
      <w:pPr>
        <w:numPr>
          <w:ilvl w:val="0"/>
          <w:numId w:val="3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为乡村教师减负提质</w:t>
      </w:r>
      <w:r>
        <w:rPr>
          <w:rFonts w:ascii="Arial" w:hAnsi="Arial" w:eastAsia="等线" w:cs="Arial"/>
          <w:sz w:val="22"/>
        </w:rPr>
        <w:t>：大幅降低教师备课负担，让年轻教师快速掌握优质教学方法，把更多时间投入到学生陪伴与课堂教学本身；</w:t>
      </w:r>
    </w:p>
    <w:p w14:paraId="36219825">
      <w:pPr>
        <w:numPr>
          <w:ilvl w:val="0"/>
          <w:numId w:val="3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推动教育资源普惠公平</w:t>
      </w:r>
      <w:r>
        <w:rPr>
          <w:rFonts w:ascii="Arial" w:hAnsi="Arial" w:eastAsia="等线" w:cs="Arial"/>
          <w:sz w:val="22"/>
        </w:rPr>
        <w:t>：用低成本、零门槛的AI技术，让乡村孩子享受到和城市孩子同等优质的教学资源与课堂体验，缩小城乡教育差距；</w:t>
      </w:r>
    </w:p>
    <w:p w14:paraId="3B77F2A6">
      <w:pPr>
        <w:numPr>
          <w:ilvl w:val="0"/>
          <w:numId w:val="3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助力乡村振兴</w:t>
      </w:r>
      <w:r>
        <w:rPr>
          <w:rFonts w:ascii="Arial" w:hAnsi="Arial" w:eastAsia="等线" w:cs="Arial"/>
          <w:sz w:val="22"/>
        </w:rPr>
        <w:t>：教育振兴是乡村振兴的基石，本项目通过AI技术提升乡村教育质量，为乡村振兴培养更多本土人才，实现长期可持续的乡村发展。</w:t>
      </w:r>
    </w:p>
    <w:p w14:paraId="5C7D3CFB">
      <w:pPr>
        <w:spacing w:before="300" w:after="120" w:line="288" w:lineRule="auto"/>
        <w:ind w:left="0"/>
        <w:jc w:val="left"/>
        <w:outlineLvl w:val="2"/>
      </w:pPr>
      <w:bookmarkStart w:id="121" w:name="heading_121"/>
      <w:r>
        <w:rPr>
          <w:rFonts w:ascii="Arial" w:hAnsi="Arial" w:eastAsia="等线" w:cs="Arial"/>
          <w:b/>
          <w:sz w:val="30"/>
        </w:rPr>
        <w:t>6.2 市场分析与痛点洞察</w:t>
      </w:r>
      <w:bookmarkEnd w:id="121"/>
    </w:p>
    <w:p w14:paraId="4142AE97">
      <w:pPr>
        <w:spacing w:before="260" w:after="120" w:line="288" w:lineRule="auto"/>
        <w:ind w:left="0"/>
        <w:jc w:val="left"/>
        <w:outlineLvl w:val="3"/>
      </w:pPr>
      <w:bookmarkStart w:id="122" w:name="heading_122"/>
      <w:r>
        <w:rPr>
          <w:rFonts w:ascii="Arial" w:hAnsi="Arial" w:eastAsia="等线" w:cs="Arial"/>
          <w:b/>
          <w:sz w:val="28"/>
        </w:rPr>
        <w:t>6.2.1 市场规模</w:t>
      </w:r>
      <w:bookmarkEnd w:id="122"/>
    </w:p>
    <w:p w14:paraId="27C27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教育部发布的最新数据，全国共有乡村小学12.8万所，乡村小学专任教师超240万人，留守儿童超600万人。区县教育局教研部门、乡村教育公益组织均有强烈的教研资源统筹与优质教学工具需求，目标用户群体规模庞大，市场空间广阔。</w:t>
      </w:r>
    </w:p>
    <w:p w14:paraId="5DFEC919">
      <w:pPr>
        <w:spacing w:before="260" w:after="120" w:line="288" w:lineRule="auto"/>
        <w:ind w:left="0"/>
        <w:jc w:val="left"/>
        <w:outlineLvl w:val="3"/>
      </w:pPr>
      <w:bookmarkStart w:id="123" w:name="heading_123"/>
      <w:r>
        <w:rPr>
          <w:rFonts w:ascii="Arial" w:hAnsi="Arial" w:eastAsia="等线" w:cs="Arial"/>
          <w:b/>
          <w:sz w:val="28"/>
        </w:rPr>
        <w:t>6.2.2 竞品分析</w:t>
      </w:r>
      <w:bookmarkEnd w:id="1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6B9EE7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B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7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1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核心不足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84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本项目核心优势</w:t>
            </w:r>
          </w:p>
        </w:tc>
      </w:tr>
      <w:tr w14:paraId="4ACB69C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5F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通用教育AI工具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7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猿辅导AI备课、作业帮AI老师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75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脱离乡村教学实际，内容城市化，无乡土化适配，操作门槛高，付费成本高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2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专为乡村教师打造，全程语音交互，乡土化内容适配，零门槛操作，本地化部署零使用成本</w:t>
            </w:r>
          </w:p>
        </w:tc>
      </w:tr>
      <w:tr w14:paraId="39A67D7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A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通用大模型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1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文心一言、通义千问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23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无教育场景专属优化，知识点易胡编乱造，无教学经验传承能力，无法适配课堂实时场景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9E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用RAG强制锁死知识边界，保障教学严谨性，专属Multi-Agent架构适配教学全场景，核心解决经验传承痛点</w:t>
            </w:r>
          </w:p>
        </w:tc>
      </w:tr>
      <w:tr w14:paraId="481F823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38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传统备课平台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68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学科网、菁优网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9E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仅提供课件素材下载，无AI生成能力，无个性化适配，优质内容付费成本高，乡村学校难以承担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A7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不仅提供素材，更提供全流程AI教研支撑，可学习教师教学风格，实现个性化适配，开源模型本地化部署零成本</w:t>
            </w:r>
          </w:p>
        </w:tc>
      </w:tr>
      <w:tr w14:paraId="2D04757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48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教研管理平台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5B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区域教研平台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B6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仅实现教研流程管理，无经验数字化传承能力，无AI辅助能力，操作复杂，基层学校使用率低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9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以AI实现教研纪要自动生成与成果自动沉淀，操作极简，真正贴合基层教研实际需求</w:t>
            </w:r>
          </w:p>
        </w:tc>
      </w:tr>
    </w:tbl>
    <w:p w14:paraId="2B94C474">
      <w:pPr>
        <w:spacing w:before="260" w:after="120" w:line="288" w:lineRule="auto"/>
        <w:ind w:left="0"/>
        <w:jc w:val="left"/>
        <w:outlineLvl w:val="3"/>
      </w:pPr>
      <w:bookmarkStart w:id="124" w:name="heading_124"/>
      <w:r>
        <w:rPr>
          <w:rFonts w:ascii="Arial" w:hAnsi="Arial" w:eastAsia="等线" w:cs="Arial"/>
          <w:b/>
          <w:sz w:val="28"/>
        </w:rPr>
        <w:t>6.2.3 核心差异化竞争力</w:t>
      </w:r>
      <w:bookmarkEnd w:id="124"/>
    </w:p>
    <w:p w14:paraId="59744986">
      <w:pPr>
        <w:numPr>
          <w:ilvl w:val="0"/>
          <w:numId w:val="3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场景专属，深度适配乡村教育</w:t>
      </w:r>
      <w:r>
        <w:rPr>
          <w:rFonts w:ascii="Arial" w:hAnsi="Arial" w:eastAsia="等线" w:cs="Arial"/>
          <w:sz w:val="22"/>
        </w:rPr>
        <w:t>：从需求调研到产品设计，全程围绕乡村教师的真实教学场景，解决乡村教育的专属痛点，而非通用教育AI的乡村版移植；</w:t>
      </w:r>
    </w:p>
    <w:p w14:paraId="6DDB86CF">
      <w:pPr>
        <w:numPr>
          <w:ilvl w:val="0"/>
          <w:numId w:val="3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核心壁垒：教学经验数字化传承</w:t>
      </w:r>
      <w:r>
        <w:rPr>
          <w:rFonts w:ascii="Arial" w:hAnsi="Arial" w:eastAsia="等线" w:cs="Arial"/>
          <w:sz w:val="22"/>
        </w:rPr>
        <w:t>：国内首款实现手写教案高精度识别、结构化拆解、风格自动学习、代际传承的教育AI系统，打造教师数字分身，实现从“输血”到“造血”的跨越；</w:t>
      </w:r>
    </w:p>
    <w:p w14:paraId="4FF56AE2">
      <w:pPr>
        <w:numPr>
          <w:ilvl w:val="0"/>
          <w:numId w:val="3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极致低门槛，零学习成本</w:t>
      </w:r>
      <w:r>
        <w:rPr>
          <w:rFonts w:ascii="Arial" w:hAnsi="Arial" w:eastAsia="等线" w:cs="Arial"/>
          <w:sz w:val="22"/>
        </w:rPr>
        <w:t>：全程采用语音交互为主，核心功能操作步骤≤3步，无需复杂Prompt，乡村教师拿起手机就能用，完全适配乡村教师的使用习惯；</w:t>
      </w:r>
    </w:p>
    <w:p w14:paraId="49FBA361">
      <w:pPr>
        <w:numPr>
          <w:ilvl w:val="0"/>
          <w:numId w:val="3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低成本可落地，适配乡村现状</w:t>
      </w:r>
      <w:r>
        <w:rPr>
          <w:rFonts w:ascii="Arial" w:hAnsi="Arial" w:eastAsia="等线" w:cs="Arial"/>
          <w:sz w:val="22"/>
        </w:rPr>
        <w:t>：支持开源模型本地化部署，一次性部署永久使用，零API调用成本，适配乡村学校有限的预算，无需持续付费；</w:t>
      </w:r>
    </w:p>
    <w:p w14:paraId="6140CDEB">
      <w:pPr>
        <w:numPr>
          <w:ilvl w:val="0"/>
          <w:numId w:val="3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全链路闭环，覆盖教学全场景</w:t>
      </w:r>
      <w:r>
        <w:rPr>
          <w:rFonts w:ascii="Arial" w:hAnsi="Arial" w:eastAsia="等线" w:cs="Arial"/>
          <w:sz w:val="22"/>
        </w:rPr>
        <w:t>：打通“教师备课-课堂授课-教研沉淀-课后辅导”全链路，而非单一的备课工具，真正成为乡村教师的全流程教研搭档。</w:t>
      </w:r>
    </w:p>
    <w:p w14:paraId="11A13BE2">
      <w:pPr>
        <w:spacing w:before="300" w:after="120" w:line="288" w:lineRule="auto"/>
        <w:ind w:left="0"/>
        <w:jc w:val="left"/>
        <w:outlineLvl w:val="2"/>
      </w:pPr>
      <w:bookmarkStart w:id="125" w:name="heading_125"/>
      <w:r>
        <w:rPr>
          <w:rFonts w:ascii="Arial" w:hAnsi="Arial" w:eastAsia="等线" w:cs="Arial"/>
          <w:b/>
          <w:sz w:val="30"/>
        </w:rPr>
        <w:t>6.3 实施计划与里程碑</w:t>
      </w:r>
      <w:bookmarkEnd w:id="125"/>
    </w:p>
    <w:p w14:paraId="6E0C2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本项目分6个阶段推进，明确各阶段核心任务、交付物与完成时限，保障项目有序落地：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E7AAC3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2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3A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4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8F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关键里程碑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D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核心交付物</w:t>
            </w:r>
          </w:p>
        </w:tc>
      </w:tr>
      <w:tr w14:paraId="050E935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0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第一阶段：Demo优化与用户验证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C0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第1-2个月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B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基于一线教师试用反馈优化功能；2. 提升OCR识别准确率与方言适配性；3. 丰富乡村乡土化教学素材库；4. 对接2所试点乡村小学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2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完成优化版Demo上线，通过3位一线教师全场景验证，与2所乡村小学签订试点协议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DD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优化版Demo、用户使用手册、试点合作协议</w:t>
            </w:r>
          </w:p>
        </w:tc>
      </w:tr>
      <w:tr w14:paraId="54D04EB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4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第二阶段：微信小程序开发与上线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09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第3-4个月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D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完成Uni-app微信小程序开发；2. 打通家校协同分享链路；3. 完成后端服务重构与高并发适配；4. 小程序提交审核，正式上线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8E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微信小程序正式发布上线，核心功能全部落地，支持扫码即用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15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微信小程序、后端接口文档、部署手册</w:t>
            </w:r>
          </w:p>
        </w:tc>
      </w:tr>
      <w:tr w14:paraId="5D065CA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0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第三阶段：本地化部署与试点落地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4B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第5-6个月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D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完成Ollama开源模型本地部署；2. 为10所试点乡村小学完成本地化部署；3. 开展教师使用培训；4. 收集试点反馈，持续优化功能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D6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完成10所乡村小学试点部署，教师使用率≥90%，形成可复制的落地部署方案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68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本地化部署包、试点运营报告、优化版系统</w:t>
            </w:r>
          </w:p>
        </w:tc>
      </w:tr>
      <w:tr w14:paraId="3DF7CB3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69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第四阶段：功能迭代与数字分身落地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4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第7-9个月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6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基于试点反馈完成功能深度优化；2. 落地教师数字分身功能，完成首批教师LoRA轻量化微调；3. 完善区县级教研资源共享平台功能；4. 扩大试点范围至20所乡村小学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6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首批乡村教师专属数字分身落地，区县级共享平台完成开发，试点学校覆盖至20所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1C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数字分身功能模块、区县级平台系统、试点扩展报告</w:t>
            </w:r>
          </w:p>
        </w:tc>
      </w:tr>
      <w:tr w14:paraId="66F75CE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B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第五阶段：规模化推广与运营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A6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第10-12个月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45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与山东省内多地教育局达成合作，实现50所乡村小学规模化覆盖；2. 搭建完整的运营服务体系，提供一对一落地支持；3. 完善商业化落地模式；4. 形成标准化的乡村教育AI落地方案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D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完成50所乡村小学规模化推广，用户留存率≥95%，形成可复制的商业化模式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5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规模化落地报告、标准化运营方案、商业计划书</w:t>
            </w:r>
          </w:p>
        </w:tc>
      </w:tr>
      <w:tr w14:paraId="69A1A89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B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第六阶段：长期规划与跨区域拓展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1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1年以上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69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向全国多个省份拓展，实现百所乡村小学覆盖；2. 完善全学科、全学段适配；3. 搭建全国性乡村教育教研资源共享平台；4. 探索公益+商业的可持续运营模式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04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成为国内领先的乡村教育AI普惠平台，实现跨区域规模化推广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E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全国性推广方案、平台级系统、可持续运营体系</w:t>
            </w:r>
          </w:p>
        </w:tc>
      </w:tr>
    </w:tbl>
    <w:p w14:paraId="7D037B50">
      <w:pPr>
        <w:spacing w:before="300" w:after="120" w:line="288" w:lineRule="auto"/>
        <w:ind w:left="0"/>
        <w:jc w:val="left"/>
        <w:outlineLvl w:val="2"/>
      </w:pPr>
      <w:bookmarkStart w:id="126" w:name="heading_126"/>
      <w:r>
        <w:rPr>
          <w:rFonts w:ascii="Arial" w:hAnsi="Arial" w:eastAsia="等线" w:cs="Arial"/>
          <w:b/>
          <w:sz w:val="30"/>
        </w:rPr>
        <w:t>6.4 团队与资源配置</w:t>
      </w:r>
      <w:bookmarkEnd w:id="126"/>
    </w:p>
    <w:p w14:paraId="2929E6E2">
      <w:pPr>
        <w:spacing w:before="260" w:after="120" w:line="288" w:lineRule="auto"/>
        <w:ind w:left="0"/>
        <w:jc w:val="left"/>
        <w:outlineLvl w:val="3"/>
      </w:pPr>
      <w:bookmarkStart w:id="127" w:name="heading_127"/>
      <w:r>
        <w:rPr>
          <w:rFonts w:ascii="Arial" w:hAnsi="Arial" w:eastAsia="等线" w:cs="Arial"/>
          <w:b/>
          <w:sz w:val="28"/>
        </w:rPr>
        <w:t>6.4.1 核心团队配置</w:t>
      </w:r>
      <w:bookmarkEnd w:id="1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43557B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2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C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B4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4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能力要求</w:t>
            </w:r>
          </w:p>
        </w:tc>
      </w:tr>
      <w:tr w14:paraId="3F8675C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0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1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A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整体项目统筹、资源协调、商务对接、进度管控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8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具备乡村教育项目经验、AI产品落地经验、团队管理能力</w:t>
            </w:r>
          </w:p>
        </w:tc>
      </w:tr>
      <w:tr w14:paraId="2129068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45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62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C6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技术架构设计、核心代码开发、技术团队管理、技术风险管控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B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精通LangChain、RAG、Multi-Agent开发，具备大模型落地经验</w:t>
            </w:r>
          </w:p>
        </w:tc>
      </w:tr>
      <w:tr w14:paraId="25B43B3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8F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5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A5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微信小程序开发、Web前端开发、用户交互优化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D4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精通Uni-app、Streamlit、前端开发框架</w:t>
            </w:r>
          </w:p>
        </w:tc>
      </w:tr>
      <w:tr w14:paraId="1C778C9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8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1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81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后端服务开发、Agent链开发、数据库与向量库开发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C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精通Python、FastAPI、LangChain、MySQL、Milvus</w:t>
            </w:r>
          </w:p>
        </w:tc>
      </w:tr>
      <w:tr w14:paraId="613429C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20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AI算法工程师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F1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CA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模型本地化部署、LoRA微调、OCR与语音识别优化、检索策略优化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9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精通大模型微调、Embedding模型、多模态算法</w:t>
            </w:r>
          </w:p>
        </w:tc>
      </w:tr>
      <w:tr w14:paraId="484B08E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D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产品运营专员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B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A1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需求调研、用户运营、试点学校对接、教师培训、反馈收集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8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具备教育行业经验、用户运营能力，熟悉乡村教育场景</w:t>
            </w:r>
          </w:p>
        </w:tc>
      </w:tr>
      <w:tr w14:paraId="6AA5896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D9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教研顾问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0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28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教学内容审核、课标适配、乡土化教学指导、教研场景适配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C8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资深乡村小学教研负责人、特级教师，熟悉乡村教学实际</w:t>
            </w:r>
          </w:p>
        </w:tc>
      </w:tr>
    </w:tbl>
    <w:p w14:paraId="756A3898">
      <w:pPr>
        <w:spacing w:before="260" w:after="120" w:line="288" w:lineRule="auto"/>
        <w:ind w:left="0"/>
        <w:jc w:val="left"/>
        <w:outlineLvl w:val="3"/>
      </w:pPr>
      <w:bookmarkStart w:id="128" w:name="heading_128"/>
      <w:r>
        <w:rPr>
          <w:rFonts w:ascii="Arial" w:hAnsi="Arial" w:eastAsia="等线" w:cs="Arial"/>
          <w:b/>
          <w:sz w:val="28"/>
        </w:rPr>
        <w:t>6.4.2 外部资源合作</w:t>
      </w:r>
      <w:bookmarkEnd w:id="128"/>
    </w:p>
    <w:p w14:paraId="31DADBC2">
      <w:pPr>
        <w:numPr>
          <w:ilvl w:val="0"/>
          <w:numId w:val="3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乡村小学合作</w:t>
      </w:r>
      <w:r>
        <w:rPr>
          <w:rFonts w:ascii="Arial" w:hAnsi="Arial" w:eastAsia="等线" w:cs="Arial"/>
          <w:sz w:val="22"/>
        </w:rPr>
        <w:t>：与山东省内多所乡村小学达成试点合作，提供真实教学场景验证，一线教师需求反馈；</w:t>
      </w:r>
    </w:p>
    <w:p w14:paraId="5472BEE0">
      <w:pPr>
        <w:numPr>
          <w:ilvl w:val="0"/>
          <w:numId w:val="3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教育局合作</w:t>
      </w:r>
      <w:r>
        <w:rPr>
          <w:rFonts w:ascii="Arial" w:hAnsi="Arial" w:eastAsia="等线" w:cs="Arial"/>
          <w:sz w:val="22"/>
        </w:rPr>
        <w:t>：对接区县教育局教研部门，获得政策支持与区域推广资源，推动规模化落地；</w:t>
      </w:r>
    </w:p>
    <w:p w14:paraId="5AAF9F6B">
      <w:pPr>
        <w:numPr>
          <w:ilvl w:val="0"/>
          <w:numId w:val="3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乡村教育公益组织</w:t>
      </w:r>
      <w:r>
        <w:rPr>
          <w:rFonts w:ascii="Arial" w:hAnsi="Arial" w:eastAsia="等线" w:cs="Arial"/>
          <w:sz w:val="22"/>
        </w:rPr>
        <w:t>：与乡村教育公益机构合作，借助公益渠道推广项目，覆盖更多偏远乡村学校；</w:t>
      </w:r>
    </w:p>
    <w:p w14:paraId="4CBB582E">
      <w:pPr>
        <w:numPr>
          <w:ilvl w:val="0"/>
          <w:numId w:val="3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高校合作</w:t>
      </w:r>
      <w:r>
        <w:rPr>
          <w:rFonts w:ascii="Arial" w:hAnsi="Arial" w:eastAsia="等线" w:cs="Arial"/>
          <w:sz w:val="22"/>
        </w:rPr>
        <w:t>：与师范类高校、AI领域高校实验室合作，开展教研理论研究与技术优化，提升项目专业性。</w:t>
      </w:r>
    </w:p>
    <w:p w14:paraId="3246E474">
      <w:pPr>
        <w:spacing w:before="300" w:after="120" w:line="288" w:lineRule="auto"/>
        <w:ind w:left="0"/>
        <w:jc w:val="left"/>
        <w:outlineLvl w:val="2"/>
      </w:pPr>
      <w:bookmarkStart w:id="129" w:name="heading_129"/>
      <w:r>
        <w:rPr>
          <w:rFonts w:ascii="Arial" w:hAnsi="Arial" w:eastAsia="等线" w:cs="Arial"/>
          <w:b/>
          <w:sz w:val="30"/>
        </w:rPr>
        <w:t>6.5 预算规划</w:t>
      </w:r>
      <w:bookmarkEnd w:id="129"/>
    </w:p>
    <w:p w14:paraId="281C0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首期12个月项目总预算约80万元，预算明细如下：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75DD41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54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7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预算金额（万元）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11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6D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 w14:paraId="21BBE4C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D6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人力成本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E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7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DE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核心团队人员工资、社保、福利，教研顾问劳务费用</w:t>
            </w:r>
          </w:p>
        </w:tc>
      </w:tr>
      <w:tr w14:paraId="19BD21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94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技术研发成本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8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42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03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服务器资源、云服务、模型API调用、开源模型部署、软件授权费用</w:t>
            </w:r>
          </w:p>
        </w:tc>
      </w:tr>
      <w:tr w14:paraId="6BE0AB2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9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试点落地成本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22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4E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2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试点学校部署硬件、教师培训、落地物料、现场支持费用</w:t>
            </w:r>
          </w:p>
        </w:tc>
      </w:tr>
      <w:tr w14:paraId="2FBE1C1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5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运营推广成本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3A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B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8.75%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A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市场推广、商务对接、公益合作、品牌宣传费用</w:t>
            </w:r>
          </w:p>
        </w:tc>
      </w:tr>
      <w:tr w14:paraId="6D0DAB6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5D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应急备用金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F9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2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6.25%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CA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应对项目突发情况、需求变更、风险处置的备用资金</w:t>
            </w:r>
          </w:p>
        </w:tc>
      </w:tr>
    </w:tbl>
    <w:p w14:paraId="3B31FDBA">
      <w:pPr>
        <w:spacing w:before="260" w:after="120" w:line="288" w:lineRule="auto"/>
        <w:ind w:left="0"/>
        <w:jc w:val="left"/>
        <w:outlineLvl w:val="3"/>
      </w:pPr>
      <w:bookmarkStart w:id="130" w:name="heading_130"/>
      <w:r>
        <w:rPr>
          <w:rFonts w:ascii="Arial" w:hAnsi="Arial" w:eastAsia="等线" w:cs="Arial"/>
          <w:b/>
          <w:sz w:val="28"/>
        </w:rPr>
        <w:t>6.6 资金来源规划</w:t>
      </w:r>
      <w:bookmarkEnd w:id="130"/>
    </w:p>
    <w:p w14:paraId="76C161B8">
      <w:pPr>
        <w:numPr>
          <w:ilvl w:val="0"/>
          <w:numId w:val="3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创新创业大赛奖金：参与国家级、省级创新创业大赛，获取大赛奖金支持；</w:t>
      </w:r>
    </w:p>
    <w:p w14:paraId="460AA0A6">
      <w:pPr>
        <w:numPr>
          <w:ilvl w:val="0"/>
          <w:numId w:val="3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乡村教育公益基金：申请乡村教育、教育公平相关的公益基金资助；</w:t>
      </w:r>
    </w:p>
    <w:p w14:paraId="25B6A1F8">
      <w:pPr>
        <w:numPr>
          <w:ilvl w:val="0"/>
          <w:numId w:val="3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政府专项扶持资金：申请教育信息化、乡村振兴相关的政府专项扶持资金；</w:t>
      </w:r>
    </w:p>
    <w:p w14:paraId="1E51C09C">
      <w:pPr>
        <w:numPr>
          <w:ilvl w:val="0"/>
          <w:numId w:val="3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市场化合作收入：为区县教育局、学校提供定制化部署与运营服务，获取服务收入；</w:t>
      </w:r>
    </w:p>
    <w:p w14:paraId="2569F80B">
      <w:pPr>
        <w:numPr>
          <w:ilvl w:val="0"/>
          <w:numId w:val="3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天使轮融资：项目试点验证完成后，启动天使轮融资，支撑规模化推广。</w:t>
      </w:r>
    </w:p>
    <w:p w14:paraId="140D323B">
      <w:pPr>
        <w:spacing w:before="300" w:after="120" w:line="288" w:lineRule="auto"/>
        <w:ind w:left="0"/>
        <w:jc w:val="left"/>
        <w:outlineLvl w:val="2"/>
      </w:pPr>
      <w:bookmarkStart w:id="131" w:name="heading_131"/>
      <w:r>
        <w:rPr>
          <w:rFonts w:ascii="Arial" w:hAnsi="Arial" w:eastAsia="等线" w:cs="Arial"/>
          <w:b/>
          <w:sz w:val="30"/>
        </w:rPr>
        <w:t>6.7 风险评估与应对措施</w:t>
      </w:r>
      <w:bookmarkEnd w:id="1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FCA234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8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6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63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发生概率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5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65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110AB65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07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产品落地风险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36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乡村教师不会操作，使用率低，无法真正落地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8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E0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3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全程采用语音交互，极致简化操作步骤，核心功能一键触达；2. 为每所试点学校提供一对一使用培训，制作简易操作视频；3. 培养学校种子用户，以点带面带动使用；4. 基于教师反馈持续优化产品，贴合使用习惯</w:t>
            </w:r>
          </w:p>
        </w:tc>
      </w:tr>
      <w:tr w14:paraId="74CD73E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5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A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本地化部署模型推理效果不佳，响应速度慢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63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5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1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采用大小模型搭配方案，轻量化任务用小模型，复杂任务用大模型；2. 优化模型推理参数，采用量化压缩技术，提升推理速度；3. 配置主备模型方案，保障服务稳定；4. 持续优化模型微调效果，贴合乡村教学场景</w:t>
            </w:r>
          </w:p>
        </w:tc>
      </w:tr>
      <w:tr w14:paraId="48E9F49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2E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规模化推广风险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7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跨区域推广难度大，不同地区学校需求差异大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63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F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BD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先打造区域标杆案例，形成可复制的落地方案，再逐步跨区域推广；2. 与当地教育局、教研部门合作，借助官方渠道推广；3. 采用模块化设计，支持不同地区学校的个性化需求适配；4. 与公益组织合作，借助公益网络覆盖偏远地区</w:t>
            </w:r>
          </w:p>
        </w:tc>
      </w:tr>
      <w:tr w14:paraId="38980AC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EA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可持续运营风险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6A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项目无持续收入来源，无法长期运营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B4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1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DB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探索“公益+商业”的可持续运营模式，基础功能永久免费，定制化服务收取少量费用；2. 为区县教育局提供区域平台部署与运营服务，获取服务收入；3. 申请长期公益基金资助，保障项目持续运营；4. 控制运营成本，本地化部署后无需持续投入，降低运营压力</w:t>
            </w:r>
          </w:p>
        </w:tc>
      </w:tr>
      <w:tr w14:paraId="047A6B2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A5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CA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教学内容不合规、学生数据隐私安全问题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F9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D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9A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所有教学内容严格贴合教育部课标要求，设置多层内容校验机制，保障内容严谨合规；2. 支持本地化部署，数据不出校，严格遵守《数据安全法》《未成年人网络保护条例》；3. 采用数据加密存储、最小权限原则，保障用户数据隐私安全；4. 所有素材采用开源合规内容，规避版权风险</w:t>
            </w:r>
          </w:p>
        </w:tc>
      </w:tr>
    </w:tbl>
    <w:p w14:paraId="22615698">
      <w:pPr>
        <w:spacing w:before="300" w:after="120" w:line="288" w:lineRule="auto"/>
        <w:ind w:left="0"/>
        <w:jc w:val="left"/>
        <w:outlineLvl w:val="2"/>
      </w:pPr>
      <w:bookmarkStart w:id="132" w:name="heading_132"/>
      <w:r>
        <w:rPr>
          <w:rFonts w:ascii="Arial" w:hAnsi="Arial" w:eastAsia="等线" w:cs="Arial"/>
          <w:b/>
          <w:sz w:val="30"/>
        </w:rPr>
        <w:t>6.8 项目预期成果</w:t>
      </w:r>
      <w:bookmarkEnd w:id="132"/>
    </w:p>
    <w:p w14:paraId="1AD760A5">
      <w:pPr>
        <w:spacing w:before="260" w:after="120" w:line="288" w:lineRule="auto"/>
        <w:ind w:left="0"/>
        <w:jc w:val="left"/>
        <w:outlineLvl w:val="3"/>
      </w:pPr>
      <w:bookmarkStart w:id="133" w:name="heading_133"/>
      <w:r>
        <w:rPr>
          <w:rFonts w:ascii="Arial" w:hAnsi="Arial" w:eastAsia="等线" w:cs="Arial"/>
          <w:b/>
          <w:sz w:val="28"/>
        </w:rPr>
        <w:t>6.8.1 业务成果</w:t>
      </w:r>
      <w:bookmarkEnd w:id="133"/>
    </w:p>
    <w:p w14:paraId="18CA2785">
      <w:pPr>
        <w:numPr>
          <w:ilvl w:val="0"/>
          <w:numId w:val="3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首期12个月内，完成山东省内50所乡村小学覆盖，服务乡村教师超1000人，惠及乡村学生超2万人；</w:t>
      </w:r>
    </w:p>
    <w:p w14:paraId="090999F5">
      <w:pPr>
        <w:numPr>
          <w:ilvl w:val="0"/>
          <w:numId w:val="3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实现教师单课备课时间缩短85%以上，教研纪要整理效率提升90%以上，课堂知识点学生接受度提升60%；</w:t>
      </w:r>
    </w:p>
    <w:p w14:paraId="403335FA">
      <w:pPr>
        <w:numPr>
          <w:ilvl w:val="0"/>
          <w:numId w:val="3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完成超1000份老教师手写教案数字化入库，实现教学经验100%留存与传承，打造首批100位乡村教师专属数字分身；</w:t>
      </w:r>
    </w:p>
    <w:p w14:paraId="0E9220BD">
      <w:pPr>
        <w:numPr>
          <w:ilvl w:val="0"/>
          <w:numId w:val="4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形成可复制、可推广的乡村教育AI落地方案，成为国内乡村教育AI普惠的标杆项目。</w:t>
      </w:r>
    </w:p>
    <w:p w14:paraId="343E25AF">
      <w:pPr>
        <w:spacing w:before="260" w:after="120" w:line="288" w:lineRule="auto"/>
        <w:ind w:left="0"/>
        <w:jc w:val="left"/>
        <w:outlineLvl w:val="3"/>
      </w:pPr>
      <w:bookmarkStart w:id="134" w:name="heading_134"/>
      <w:r>
        <w:rPr>
          <w:rFonts w:ascii="Arial" w:hAnsi="Arial" w:eastAsia="等线" w:cs="Arial"/>
          <w:b/>
          <w:sz w:val="28"/>
        </w:rPr>
        <w:t>6.8.2 社会效益</w:t>
      </w:r>
      <w:bookmarkEnd w:id="134"/>
    </w:p>
    <w:p w14:paraId="043B6E77">
      <w:pPr>
        <w:numPr>
          <w:ilvl w:val="0"/>
          <w:numId w:val="4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切实为乡村教师减负，提升乡村教师职业幸福感，降低乡村教师流失率；</w:t>
      </w:r>
    </w:p>
    <w:p w14:paraId="212C07D4">
      <w:pPr>
        <w:numPr>
          <w:ilvl w:val="0"/>
          <w:numId w:val="4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提升乡村课堂教学质量，缩小城乡教育差距，助力教育公平；</w:t>
      </w:r>
    </w:p>
    <w:p w14:paraId="65CCB351">
      <w:pPr>
        <w:numPr>
          <w:ilvl w:val="0"/>
          <w:numId w:val="4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实现乡村老教师教学经验的永久传承，解决乡村教研断代问题，推动乡村教研体系建设；</w:t>
      </w:r>
    </w:p>
    <w:p w14:paraId="3B42D07B">
      <w:pPr>
        <w:numPr>
          <w:ilvl w:val="0"/>
          <w:numId w:val="4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为留守儿童提供课后辅导支撑，助力乡村孩子健康成长，为乡村振兴奠定教育基础。</w:t>
      </w:r>
    </w:p>
    <w:p w14:paraId="17D076BE">
      <w:pPr>
        <w:spacing w:before="260" w:after="120" w:line="288" w:lineRule="auto"/>
        <w:ind w:left="0"/>
        <w:jc w:val="left"/>
        <w:outlineLvl w:val="3"/>
      </w:pPr>
      <w:bookmarkStart w:id="135" w:name="heading_135"/>
      <w:r>
        <w:rPr>
          <w:rFonts w:ascii="Arial" w:hAnsi="Arial" w:eastAsia="等线" w:cs="Arial"/>
          <w:b/>
          <w:sz w:val="28"/>
        </w:rPr>
        <w:t>6.8.3 知识产权成果</w:t>
      </w:r>
      <w:bookmarkEnd w:id="135"/>
    </w:p>
    <w:p w14:paraId="4B9A68C9">
      <w:pPr>
        <w:numPr>
          <w:ilvl w:val="0"/>
          <w:numId w:val="4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项目全量代码开源至GitHub，形成完整的开源项目仓库，助力教育AI开源生态建设；</w:t>
      </w:r>
    </w:p>
    <w:p w14:paraId="7B24DDEB">
      <w:pPr>
        <w:numPr>
          <w:ilvl w:val="0"/>
          <w:numId w:val="4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申请软件著作权2-3项，覆盖系统核心功能与技术方案；</w:t>
      </w:r>
    </w:p>
    <w:p w14:paraId="2409B537">
      <w:pPr>
        <w:numPr>
          <w:ilvl w:val="0"/>
          <w:numId w:val="4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形成乡村教育AI落地相关的研究报告与学术论文，为乡村教育信息化提供理论参考。</w:t>
      </w:r>
    </w:p>
    <w:p w14:paraId="35BAE615">
      <w:pPr>
        <w:spacing w:before="300" w:after="120" w:line="288" w:lineRule="auto"/>
        <w:ind w:left="0"/>
        <w:jc w:val="left"/>
        <w:outlineLvl w:val="2"/>
      </w:pPr>
      <w:bookmarkStart w:id="136" w:name="heading_136"/>
      <w:r>
        <w:rPr>
          <w:rFonts w:ascii="Arial" w:hAnsi="Arial" w:eastAsia="等线" w:cs="Arial"/>
          <w:b/>
          <w:sz w:val="30"/>
        </w:rPr>
        <w:t>6.9 长期发展规划</w:t>
      </w:r>
      <w:bookmarkEnd w:id="136"/>
    </w:p>
    <w:p w14:paraId="1EE88043">
      <w:pPr>
        <w:numPr>
          <w:ilvl w:val="0"/>
          <w:numId w:val="4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产品迭代</w:t>
      </w:r>
      <w:r>
        <w:rPr>
          <w:rFonts w:ascii="Arial" w:hAnsi="Arial" w:eastAsia="等线" w:cs="Arial"/>
          <w:sz w:val="22"/>
        </w:rPr>
        <w:t>：持续优化系统功能，完善全学科、全学段适配，拓展职业教育、特殊教育等更多乡村教育场景，打造全场景乡村教育AI平台；</w:t>
      </w:r>
    </w:p>
    <w:p w14:paraId="1D3320A0">
      <w:pPr>
        <w:numPr>
          <w:ilvl w:val="0"/>
          <w:numId w:val="4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规模化拓展</w:t>
      </w:r>
      <w:r>
        <w:rPr>
          <w:rFonts w:ascii="Arial" w:hAnsi="Arial" w:eastAsia="等线" w:cs="Arial"/>
          <w:sz w:val="22"/>
        </w:rPr>
        <w:t>：从山东省逐步拓展至全国多个省份，与更多区县教育局达成合作，实现千所乡村小学、十万级乡村教师覆盖，成为国内乡村教育AI的领军品牌；</w:t>
      </w:r>
    </w:p>
    <w:p w14:paraId="1E53BFCE">
      <w:pPr>
        <w:numPr>
          <w:ilvl w:val="0"/>
          <w:numId w:val="4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生态建设</w:t>
      </w:r>
      <w:r>
        <w:rPr>
          <w:rFonts w:ascii="Arial" w:hAnsi="Arial" w:eastAsia="等线" w:cs="Arial"/>
          <w:sz w:val="22"/>
        </w:rPr>
        <w:t>：搭建全国性乡村教育教研资源共享平台，让全国各地的乡村教师可以共享优质教学经验与教研成果，形成互助共生的乡村教育生态；</w:t>
      </w:r>
    </w:p>
    <w:p w14:paraId="73B04668">
      <w:pPr>
        <w:numPr>
          <w:ilvl w:val="0"/>
          <w:numId w:val="4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模式创新</w:t>
      </w:r>
      <w:r>
        <w:rPr>
          <w:rFonts w:ascii="Arial" w:hAnsi="Arial" w:eastAsia="等线" w:cs="Arial"/>
          <w:sz w:val="22"/>
        </w:rPr>
        <w:t>：探索“AI+乡村教育”的可持续发展模式，联动公益组织、师范院校、爱心企业，共同推动乡村教育普惠，让每一所乡村小学、每一位乡村教师、每一个乡村孩子，都能享受到AI技术带来的教育红利。</w:t>
      </w:r>
      <w:bookmarkStart w:id="137" w:name="_GoBack"/>
      <w:bookmarkEnd w:id="13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627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C22F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5D9E9"/>
    <w:multiLevelType w:val="singleLevel"/>
    <w:tmpl w:val="8BF5D9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FDBBA44"/>
    <w:multiLevelType w:val="singleLevel"/>
    <w:tmpl w:val="8FDBBA4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6DBB0BB"/>
    <w:multiLevelType w:val="singleLevel"/>
    <w:tmpl w:val="96DBB0B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98FF8967"/>
    <w:multiLevelType w:val="singleLevel"/>
    <w:tmpl w:val="98FF896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9FF0FC1"/>
    <w:multiLevelType w:val="singleLevel"/>
    <w:tmpl w:val="99FF0FC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9DFD6A66"/>
    <w:multiLevelType w:val="singleLevel"/>
    <w:tmpl w:val="9DFD6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ECBDEAE"/>
    <w:multiLevelType w:val="singleLevel"/>
    <w:tmpl w:val="9ECBDEA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EE4497A"/>
    <w:multiLevelType w:val="singleLevel"/>
    <w:tmpl w:val="9EE4497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9EF75130"/>
    <w:multiLevelType w:val="singleLevel"/>
    <w:tmpl w:val="9EF751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EFEEDFE"/>
    <w:multiLevelType w:val="singleLevel"/>
    <w:tmpl w:val="9EFEED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F3F8107"/>
    <w:multiLevelType w:val="singleLevel"/>
    <w:tmpl w:val="9F3F81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F9FD6BB"/>
    <w:multiLevelType w:val="singleLevel"/>
    <w:tmpl w:val="9F9FD6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FDC0E2A"/>
    <w:multiLevelType w:val="singleLevel"/>
    <w:tmpl w:val="9FDC0E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9FDDB5A3"/>
    <w:multiLevelType w:val="singleLevel"/>
    <w:tmpl w:val="9FDDB5A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FDE2000"/>
    <w:multiLevelType w:val="singleLevel"/>
    <w:tmpl w:val="9FDE20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FEF84F0"/>
    <w:multiLevelType w:val="singleLevel"/>
    <w:tmpl w:val="9FEF84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FF77899"/>
    <w:multiLevelType w:val="singleLevel"/>
    <w:tmpl w:val="9FF7789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9FFE0A40"/>
    <w:multiLevelType w:val="singleLevel"/>
    <w:tmpl w:val="9FFE0A4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A19DFD3E"/>
    <w:multiLevelType w:val="singleLevel"/>
    <w:tmpl w:val="A19D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A25E06A0"/>
    <w:multiLevelType w:val="singleLevel"/>
    <w:tmpl w:val="A25E06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A5FE9CC5"/>
    <w:multiLevelType w:val="singleLevel"/>
    <w:tmpl w:val="A5FE9C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A7589858"/>
    <w:multiLevelType w:val="singleLevel"/>
    <w:tmpl w:val="A758985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A7BF5A36"/>
    <w:multiLevelType w:val="singleLevel"/>
    <w:tmpl w:val="A7BF5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A84FFACD"/>
    <w:multiLevelType w:val="singleLevel"/>
    <w:tmpl w:val="A84FFAC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AA671CC9"/>
    <w:multiLevelType w:val="singleLevel"/>
    <w:tmpl w:val="AA671C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AB7EA8B5"/>
    <w:multiLevelType w:val="singleLevel"/>
    <w:tmpl w:val="AB7EA8B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ABE7F282"/>
    <w:multiLevelType w:val="singleLevel"/>
    <w:tmpl w:val="ABE7F2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ABFBC6EC"/>
    <w:multiLevelType w:val="singleLevel"/>
    <w:tmpl w:val="ABFBC6E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ADCB92C5"/>
    <w:multiLevelType w:val="singleLevel"/>
    <w:tmpl w:val="ADCB92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ADDFD515"/>
    <w:multiLevelType w:val="singleLevel"/>
    <w:tmpl w:val="ADDFD5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AE360C3A"/>
    <w:multiLevelType w:val="singleLevel"/>
    <w:tmpl w:val="AE360C3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AE6A748E"/>
    <w:multiLevelType w:val="singleLevel"/>
    <w:tmpl w:val="AE6A74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AEAB5B18"/>
    <w:multiLevelType w:val="singleLevel"/>
    <w:tmpl w:val="AEAB5B1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AECC6783"/>
    <w:multiLevelType w:val="singleLevel"/>
    <w:tmpl w:val="AECC67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AEF68FEB"/>
    <w:multiLevelType w:val="singleLevel"/>
    <w:tmpl w:val="AEF68F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AF76B7D6"/>
    <w:multiLevelType w:val="singleLevel"/>
    <w:tmpl w:val="AF76B7D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AF7F3DD6"/>
    <w:multiLevelType w:val="singleLevel"/>
    <w:tmpl w:val="AF7F3DD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AFD2384B"/>
    <w:multiLevelType w:val="singleLevel"/>
    <w:tmpl w:val="AFD238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AFED63DF"/>
    <w:multiLevelType w:val="singleLevel"/>
    <w:tmpl w:val="AFED63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AFFB598E"/>
    <w:multiLevelType w:val="singleLevel"/>
    <w:tmpl w:val="AFFB598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B28E67FE"/>
    <w:multiLevelType w:val="singleLevel"/>
    <w:tmpl w:val="B28E67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B31DE980"/>
    <w:multiLevelType w:val="singleLevel"/>
    <w:tmpl w:val="B31DE9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4DF2F5D"/>
    <w:multiLevelType w:val="singleLevel"/>
    <w:tmpl w:val="B4DF2F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5EFB1B4"/>
    <w:multiLevelType w:val="singleLevel"/>
    <w:tmpl w:val="B5EFB1B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4">
    <w:nsid w:val="B6FBB813"/>
    <w:multiLevelType w:val="singleLevel"/>
    <w:tmpl w:val="B6FBB8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B73FF2CD"/>
    <w:multiLevelType w:val="singleLevel"/>
    <w:tmpl w:val="B73FF2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B76EC3D1"/>
    <w:multiLevelType w:val="singleLevel"/>
    <w:tmpl w:val="B76EC3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7AF8AC5"/>
    <w:multiLevelType w:val="singleLevel"/>
    <w:tmpl w:val="B7AF8A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BA935B37"/>
    <w:multiLevelType w:val="singleLevel"/>
    <w:tmpl w:val="BA935B3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BABB6D3D"/>
    <w:multiLevelType w:val="singleLevel"/>
    <w:tmpl w:val="BABB6D3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BADFBAA1"/>
    <w:multiLevelType w:val="singleLevel"/>
    <w:tmpl w:val="BADFBA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BAFA9959"/>
    <w:multiLevelType w:val="singleLevel"/>
    <w:tmpl w:val="BAFA99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BB7EB44A"/>
    <w:multiLevelType w:val="singleLevel"/>
    <w:tmpl w:val="BB7EB4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BBB9B82A"/>
    <w:multiLevelType w:val="singleLevel"/>
    <w:tmpl w:val="BBB9B8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BBE69960"/>
    <w:multiLevelType w:val="singleLevel"/>
    <w:tmpl w:val="BBE6996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BBF1BC22"/>
    <w:multiLevelType w:val="singleLevel"/>
    <w:tmpl w:val="BBF1BC2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BBFD7354"/>
    <w:multiLevelType w:val="singleLevel"/>
    <w:tmpl w:val="BBFD73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BC8BB61B"/>
    <w:multiLevelType w:val="singleLevel"/>
    <w:tmpl w:val="BC8BB6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BD6535CF"/>
    <w:multiLevelType w:val="singleLevel"/>
    <w:tmpl w:val="BD6535C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9">
    <w:nsid w:val="BDBAA06E"/>
    <w:multiLevelType w:val="singleLevel"/>
    <w:tmpl w:val="BDBAA0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BDDFD064"/>
    <w:multiLevelType w:val="singleLevel"/>
    <w:tmpl w:val="BDDFD0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BDE723CD"/>
    <w:multiLevelType w:val="singleLevel"/>
    <w:tmpl w:val="BDE723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BDEFA44E"/>
    <w:multiLevelType w:val="singleLevel"/>
    <w:tmpl w:val="BDEFA44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BDFE5C64"/>
    <w:multiLevelType w:val="singleLevel"/>
    <w:tmpl w:val="BDFE5C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BF3D320C"/>
    <w:multiLevelType w:val="singleLevel"/>
    <w:tmpl w:val="BF3D32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BF3F2754"/>
    <w:multiLevelType w:val="singleLevel"/>
    <w:tmpl w:val="BF3F27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6">
    <w:nsid w:val="BF7F9932"/>
    <w:multiLevelType w:val="singleLevel"/>
    <w:tmpl w:val="BF7F993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BFBFF6AE"/>
    <w:multiLevelType w:val="singleLevel"/>
    <w:tmpl w:val="BFBFF6A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BFED5795"/>
    <w:multiLevelType w:val="singleLevel"/>
    <w:tmpl w:val="BFED57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BFF2550A"/>
    <w:multiLevelType w:val="singleLevel"/>
    <w:tmpl w:val="BFF255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BFF81FFE"/>
    <w:multiLevelType w:val="singleLevel"/>
    <w:tmpl w:val="BFF81F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BFFA526E"/>
    <w:multiLevelType w:val="singleLevel"/>
    <w:tmpl w:val="BFFA52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2">
    <w:nsid w:val="BFFBA9BE"/>
    <w:multiLevelType w:val="singleLevel"/>
    <w:tmpl w:val="BFFBA9B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BFFCB121"/>
    <w:multiLevelType w:val="singleLevel"/>
    <w:tmpl w:val="BFFCB1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BFFEA276"/>
    <w:multiLevelType w:val="singleLevel"/>
    <w:tmpl w:val="BFFEA27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C2F85BB2"/>
    <w:multiLevelType w:val="singleLevel"/>
    <w:tmpl w:val="C2F85B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C3DB3178"/>
    <w:multiLevelType w:val="singleLevel"/>
    <w:tmpl w:val="C3DB31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C3DF15BB"/>
    <w:multiLevelType w:val="singleLevel"/>
    <w:tmpl w:val="C3DF15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C73D66D1"/>
    <w:multiLevelType w:val="singleLevel"/>
    <w:tmpl w:val="C73D66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C93EBF36"/>
    <w:multiLevelType w:val="singleLevel"/>
    <w:tmpl w:val="C93EBF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CB7C9D23"/>
    <w:multiLevelType w:val="singleLevel"/>
    <w:tmpl w:val="CB7C9D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CDD83DA1"/>
    <w:multiLevelType w:val="singleLevel"/>
    <w:tmpl w:val="CDD83D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CDFECED8"/>
    <w:multiLevelType w:val="singleLevel"/>
    <w:tmpl w:val="CDFECED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CEBB76D6"/>
    <w:multiLevelType w:val="singleLevel"/>
    <w:tmpl w:val="CEBB76D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CED4FF77"/>
    <w:multiLevelType w:val="singleLevel"/>
    <w:tmpl w:val="CED4FF7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CEFF3BC2"/>
    <w:multiLevelType w:val="singleLevel"/>
    <w:tmpl w:val="CEFF3BC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CFDC6832"/>
    <w:multiLevelType w:val="singleLevel"/>
    <w:tmpl w:val="CFDC68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CFDE620E"/>
    <w:multiLevelType w:val="singleLevel"/>
    <w:tmpl w:val="CFDE620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CFF95A64"/>
    <w:multiLevelType w:val="singleLevel"/>
    <w:tmpl w:val="CFF95A6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CFFEFD56"/>
    <w:multiLevelType w:val="singleLevel"/>
    <w:tmpl w:val="CFFEFD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D1DAF7F5"/>
    <w:multiLevelType w:val="singleLevel"/>
    <w:tmpl w:val="D1DAF7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D1EBA7EC"/>
    <w:multiLevelType w:val="singleLevel"/>
    <w:tmpl w:val="D1EBA7E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D3FC7C70"/>
    <w:multiLevelType w:val="singleLevel"/>
    <w:tmpl w:val="D3FC7C7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D6F70583"/>
    <w:multiLevelType w:val="singleLevel"/>
    <w:tmpl w:val="D6F705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D71FB24B"/>
    <w:multiLevelType w:val="singleLevel"/>
    <w:tmpl w:val="D71FB24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D77C2073"/>
    <w:multiLevelType w:val="singleLevel"/>
    <w:tmpl w:val="D77C207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6">
    <w:nsid w:val="D7AAF7BF"/>
    <w:multiLevelType w:val="singleLevel"/>
    <w:tmpl w:val="D7AAF7B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D7DEB263"/>
    <w:multiLevelType w:val="singleLevel"/>
    <w:tmpl w:val="D7DEB26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D7EAB305"/>
    <w:multiLevelType w:val="singleLevel"/>
    <w:tmpl w:val="D7EAB30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9">
    <w:nsid w:val="D7EEAB48"/>
    <w:multiLevelType w:val="singleLevel"/>
    <w:tmpl w:val="D7EEAB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D8BF8B09"/>
    <w:multiLevelType w:val="singleLevel"/>
    <w:tmpl w:val="D8BF8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D8F95AE6"/>
    <w:multiLevelType w:val="singleLevel"/>
    <w:tmpl w:val="D8F95A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D9CE6D94"/>
    <w:multiLevelType w:val="singleLevel"/>
    <w:tmpl w:val="D9CE6D9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DAA62D6B"/>
    <w:multiLevelType w:val="singleLevel"/>
    <w:tmpl w:val="DAA62D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DB9E7AF2"/>
    <w:multiLevelType w:val="singleLevel"/>
    <w:tmpl w:val="DB9E7AF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DBF7C4BE"/>
    <w:multiLevelType w:val="singleLevel"/>
    <w:tmpl w:val="DBF7C4B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6">
    <w:nsid w:val="DBFF0D80"/>
    <w:multiLevelType w:val="singleLevel"/>
    <w:tmpl w:val="DBFF0D8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7">
    <w:nsid w:val="DDD6F148"/>
    <w:multiLevelType w:val="singleLevel"/>
    <w:tmpl w:val="DDD6F1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DDFE6F23"/>
    <w:multiLevelType w:val="singleLevel"/>
    <w:tmpl w:val="DDFE6F2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9">
    <w:nsid w:val="DDFEFF45"/>
    <w:multiLevelType w:val="singleLevel"/>
    <w:tmpl w:val="DDFEFF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DE9B51DB"/>
    <w:multiLevelType w:val="singleLevel"/>
    <w:tmpl w:val="DE9B51D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1">
    <w:nsid w:val="DEF681C5"/>
    <w:multiLevelType w:val="singleLevel"/>
    <w:tmpl w:val="DEF681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2">
    <w:nsid w:val="DEF9F65C"/>
    <w:multiLevelType w:val="singleLevel"/>
    <w:tmpl w:val="DEF9F6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DF660D32"/>
    <w:multiLevelType w:val="singleLevel"/>
    <w:tmpl w:val="DF660D3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4">
    <w:nsid w:val="DF7F1C32"/>
    <w:multiLevelType w:val="singleLevel"/>
    <w:tmpl w:val="DF7F1C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DF84141F"/>
    <w:multiLevelType w:val="singleLevel"/>
    <w:tmpl w:val="DF84141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DFBA1DAA"/>
    <w:multiLevelType w:val="singleLevel"/>
    <w:tmpl w:val="DFBA1D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7">
    <w:nsid w:val="DFBE6932"/>
    <w:multiLevelType w:val="singleLevel"/>
    <w:tmpl w:val="DFBE69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DFD78BA2"/>
    <w:multiLevelType w:val="singleLevel"/>
    <w:tmpl w:val="DFD78B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DFF57E11"/>
    <w:multiLevelType w:val="singleLevel"/>
    <w:tmpl w:val="DFF57E1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DFF682F5"/>
    <w:multiLevelType w:val="singleLevel"/>
    <w:tmpl w:val="DFF682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1">
    <w:nsid w:val="DFFE23CC"/>
    <w:multiLevelType w:val="singleLevel"/>
    <w:tmpl w:val="DFFE23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DFFF47E7"/>
    <w:multiLevelType w:val="singleLevel"/>
    <w:tmpl w:val="DFFF47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DFFF8C80"/>
    <w:multiLevelType w:val="singleLevel"/>
    <w:tmpl w:val="DFFF8C8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4">
    <w:nsid w:val="E3AFA9F6"/>
    <w:multiLevelType w:val="singleLevel"/>
    <w:tmpl w:val="E3AFA9F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E3CAAF18"/>
    <w:multiLevelType w:val="singleLevel"/>
    <w:tmpl w:val="E3CAAF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6">
    <w:nsid w:val="E67205F3"/>
    <w:multiLevelType w:val="singleLevel"/>
    <w:tmpl w:val="E67205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E6DEAB70"/>
    <w:multiLevelType w:val="singleLevel"/>
    <w:tmpl w:val="E6DEAB7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8">
    <w:nsid w:val="E6F9F687"/>
    <w:multiLevelType w:val="singleLevel"/>
    <w:tmpl w:val="E6F9F6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E7B1CD82"/>
    <w:multiLevelType w:val="singleLevel"/>
    <w:tmpl w:val="E7B1CD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E7DE23C5"/>
    <w:multiLevelType w:val="singleLevel"/>
    <w:tmpl w:val="E7DE23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1">
    <w:nsid w:val="E7FFAC47"/>
    <w:multiLevelType w:val="singleLevel"/>
    <w:tmpl w:val="E7FFAC4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2">
    <w:nsid w:val="E9BEAEA1"/>
    <w:multiLevelType w:val="singleLevel"/>
    <w:tmpl w:val="E9BEAE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3">
    <w:nsid w:val="E9FCD866"/>
    <w:multiLevelType w:val="singleLevel"/>
    <w:tmpl w:val="E9FCD8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EAE5ED80"/>
    <w:multiLevelType w:val="singleLevel"/>
    <w:tmpl w:val="EAE5ED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EB3F5EF0"/>
    <w:multiLevelType w:val="singleLevel"/>
    <w:tmpl w:val="EB3F5E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6">
    <w:nsid w:val="EB76CEF1"/>
    <w:multiLevelType w:val="singleLevel"/>
    <w:tmpl w:val="EB76CE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7">
    <w:nsid w:val="EB7CE32E"/>
    <w:multiLevelType w:val="singleLevel"/>
    <w:tmpl w:val="EB7CE32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8">
    <w:nsid w:val="EBB77C73"/>
    <w:multiLevelType w:val="singleLevel"/>
    <w:tmpl w:val="EBB77C7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9">
    <w:nsid w:val="EBFA0B90"/>
    <w:multiLevelType w:val="singleLevel"/>
    <w:tmpl w:val="EBFA0B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EBFF240C"/>
    <w:multiLevelType w:val="singleLevel"/>
    <w:tmpl w:val="EBFF240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1">
    <w:nsid w:val="EC2FBAA2"/>
    <w:multiLevelType w:val="singleLevel"/>
    <w:tmpl w:val="EC2FBA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ECD68EA7"/>
    <w:multiLevelType w:val="singleLevel"/>
    <w:tmpl w:val="ECD68E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ECEE8128"/>
    <w:multiLevelType w:val="singleLevel"/>
    <w:tmpl w:val="ECEE812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ED35FC4F"/>
    <w:multiLevelType w:val="singleLevel"/>
    <w:tmpl w:val="ED35FC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5">
    <w:nsid w:val="ED4640CA"/>
    <w:multiLevelType w:val="singleLevel"/>
    <w:tmpl w:val="ED4640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6">
    <w:nsid w:val="ED7FA242"/>
    <w:multiLevelType w:val="singleLevel"/>
    <w:tmpl w:val="ED7FA2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EDBF2EEE"/>
    <w:multiLevelType w:val="singleLevel"/>
    <w:tmpl w:val="EDBF2EE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EDEC05EC"/>
    <w:multiLevelType w:val="singleLevel"/>
    <w:tmpl w:val="EDEC05E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9">
    <w:nsid w:val="EDEF01B6"/>
    <w:multiLevelType w:val="singleLevel"/>
    <w:tmpl w:val="EDEF01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EE5AFF48"/>
    <w:multiLevelType w:val="singleLevel"/>
    <w:tmpl w:val="EE5AFF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EE7F44BB"/>
    <w:multiLevelType w:val="singleLevel"/>
    <w:tmpl w:val="EE7F44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EEBE8AF4"/>
    <w:multiLevelType w:val="singleLevel"/>
    <w:tmpl w:val="EEBE8AF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EEEE0A08"/>
    <w:multiLevelType w:val="singleLevel"/>
    <w:tmpl w:val="EEEE0A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EEEE7ED3"/>
    <w:multiLevelType w:val="singleLevel"/>
    <w:tmpl w:val="EEEE7ED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EEEEA0A0"/>
    <w:multiLevelType w:val="singleLevel"/>
    <w:tmpl w:val="EEEEA0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6">
    <w:nsid w:val="EEFB28D7"/>
    <w:multiLevelType w:val="singleLevel"/>
    <w:tmpl w:val="EEFB28D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7">
    <w:nsid w:val="EF530341"/>
    <w:multiLevelType w:val="singleLevel"/>
    <w:tmpl w:val="EF5303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EF6E45B2"/>
    <w:multiLevelType w:val="singleLevel"/>
    <w:tmpl w:val="EF6E45B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9">
    <w:nsid w:val="EF6FB0F7"/>
    <w:multiLevelType w:val="singleLevel"/>
    <w:tmpl w:val="EF6FB0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EF9E72EB"/>
    <w:multiLevelType w:val="singleLevel"/>
    <w:tmpl w:val="EF9E72E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1">
    <w:nsid w:val="EF9F19FD"/>
    <w:multiLevelType w:val="singleLevel"/>
    <w:tmpl w:val="EF9F19F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2">
    <w:nsid w:val="EFAD6B24"/>
    <w:multiLevelType w:val="singleLevel"/>
    <w:tmpl w:val="EFAD6B2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3">
    <w:nsid w:val="EFBE3D17"/>
    <w:multiLevelType w:val="singleLevel"/>
    <w:tmpl w:val="EFBE3D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4">
    <w:nsid w:val="EFDC98AC"/>
    <w:multiLevelType w:val="singleLevel"/>
    <w:tmpl w:val="EFDC98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5">
    <w:nsid w:val="EFEC3AF5"/>
    <w:multiLevelType w:val="singleLevel"/>
    <w:tmpl w:val="EFEC3A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6">
    <w:nsid w:val="EFF6AB5D"/>
    <w:multiLevelType w:val="singleLevel"/>
    <w:tmpl w:val="EFF6AB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EFF713C2"/>
    <w:multiLevelType w:val="singleLevel"/>
    <w:tmpl w:val="EFF713C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8">
    <w:nsid w:val="EFFD729C"/>
    <w:multiLevelType w:val="singleLevel"/>
    <w:tmpl w:val="EFFD72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9">
    <w:nsid w:val="EFFF9D5E"/>
    <w:multiLevelType w:val="singleLevel"/>
    <w:tmpl w:val="EFFF9D5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0">
    <w:nsid w:val="EFFFAC52"/>
    <w:multiLevelType w:val="singleLevel"/>
    <w:tmpl w:val="EFFFAC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1">
    <w:nsid w:val="F17E893F"/>
    <w:multiLevelType w:val="singleLevel"/>
    <w:tmpl w:val="F17E893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2">
    <w:nsid w:val="F19F47B8"/>
    <w:multiLevelType w:val="singleLevel"/>
    <w:tmpl w:val="F19F47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3">
    <w:nsid w:val="F1EF3A1A"/>
    <w:multiLevelType w:val="singleLevel"/>
    <w:tmpl w:val="F1EF3A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F35206F5"/>
    <w:multiLevelType w:val="singleLevel"/>
    <w:tmpl w:val="F35206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5">
    <w:nsid w:val="F37D8B9A"/>
    <w:multiLevelType w:val="singleLevel"/>
    <w:tmpl w:val="F37D8B9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6">
    <w:nsid w:val="F39E7875"/>
    <w:multiLevelType w:val="singleLevel"/>
    <w:tmpl w:val="F39E787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F3BAFCB8"/>
    <w:multiLevelType w:val="singleLevel"/>
    <w:tmpl w:val="F3BAFC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8">
    <w:nsid w:val="F3EDAC86"/>
    <w:multiLevelType w:val="singleLevel"/>
    <w:tmpl w:val="F3EDAC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9">
    <w:nsid w:val="F3F60678"/>
    <w:multiLevelType w:val="singleLevel"/>
    <w:tmpl w:val="F3F606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0">
    <w:nsid w:val="F3F96CC9"/>
    <w:multiLevelType w:val="singleLevel"/>
    <w:tmpl w:val="F3F96C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1">
    <w:nsid w:val="F57DC4D6"/>
    <w:multiLevelType w:val="singleLevel"/>
    <w:tmpl w:val="F57DC4D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2">
    <w:nsid w:val="F57EB899"/>
    <w:multiLevelType w:val="singleLevel"/>
    <w:tmpl w:val="F57EB8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3">
    <w:nsid w:val="F5F4E7AA"/>
    <w:multiLevelType w:val="singleLevel"/>
    <w:tmpl w:val="F5F4E7A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4">
    <w:nsid w:val="F5F9DDB0"/>
    <w:multiLevelType w:val="singleLevel"/>
    <w:tmpl w:val="F5F9DD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5">
    <w:nsid w:val="F5FA0C65"/>
    <w:multiLevelType w:val="singleLevel"/>
    <w:tmpl w:val="F5FA0C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F5FB42BB"/>
    <w:multiLevelType w:val="singleLevel"/>
    <w:tmpl w:val="F5FB42B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7">
    <w:nsid w:val="F6715919"/>
    <w:multiLevelType w:val="singleLevel"/>
    <w:tmpl w:val="F671591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8">
    <w:nsid w:val="F67D906C"/>
    <w:multiLevelType w:val="singleLevel"/>
    <w:tmpl w:val="F67D906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9">
    <w:nsid w:val="F6BE5341"/>
    <w:multiLevelType w:val="singleLevel"/>
    <w:tmpl w:val="F6BE53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0">
    <w:nsid w:val="F6C70F23"/>
    <w:multiLevelType w:val="singleLevel"/>
    <w:tmpl w:val="F6C70F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1">
    <w:nsid w:val="F6DF9C28"/>
    <w:multiLevelType w:val="singleLevel"/>
    <w:tmpl w:val="F6DF9C2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2">
    <w:nsid w:val="F6EF7FBC"/>
    <w:multiLevelType w:val="singleLevel"/>
    <w:tmpl w:val="F6EF7FB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3">
    <w:nsid w:val="F6FC8E3A"/>
    <w:multiLevelType w:val="singleLevel"/>
    <w:tmpl w:val="F6FC8E3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4">
    <w:nsid w:val="F6FCC1AD"/>
    <w:multiLevelType w:val="singleLevel"/>
    <w:tmpl w:val="F6FCC1A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5">
    <w:nsid w:val="F6FFB412"/>
    <w:multiLevelType w:val="singleLevel"/>
    <w:tmpl w:val="F6FFB41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6">
    <w:nsid w:val="F72D9ED1"/>
    <w:multiLevelType w:val="singleLevel"/>
    <w:tmpl w:val="F72D9E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7">
    <w:nsid w:val="F73290A6"/>
    <w:multiLevelType w:val="singleLevel"/>
    <w:tmpl w:val="F73290A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8">
    <w:nsid w:val="F73ED4B9"/>
    <w:multiLevelType w:val="singleLevel"/>
    <w:tmpl w:val="F73ED4B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9">
    <w:nsid w:val="F74400D2"/>
    <w:multiLevelType w:val="singleLevel"/>
    <w:tmpl w:val="F74400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F75CB6D5"/>
    <w:multiLevelType w:val="singleLevel"/>
    <w:tmpl w:val="F75CB6D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1">
    <w:nsid w:val="F76BF922"/>
    <w:multiLevelType w:val="singleLevel"/>
    <w:tmpl w:val="F76BF92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2">
    <w:nsid w:val="F77E5453"/>
    <w:multiLevelType w:val="singleLevel"/>
    <w:tmpl w:val="F77E54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F79EA13C"/>
    <w:multiLevelType w:val="singleLevel"/>
    <w:tmpl w:val="F79EA1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F7DA4938"/>
    <w:multiLevelType w:val="singleLevel"/>
    <w:tmpl w:val="F7DA493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F7DF1FFD"/>
    <w:multiLevelType w:val="singleLevel"/>
    <w:tmpl w:val="F7DF1F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6">
    <w:nsid w:val="F7EE6393"/>
    <w:multiLevelType w:val="singleLevel"/>
    <w:tmpl w:val="F7EE639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7">
    <w:nsid w:val="F7EFC985"/>
    <w:multiLevelType w:val="singleLevel"/>
    <w:tmpl w:val="F7EFC98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8">
    <w:nsid w:val="F7FB1D4B"/>
    <w:multiLevelType w:val="singleLevel"/>
    <w:tmpl w:val="F7FB1D4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9">
    <w:nsid w:val="F7FCFFAD"/>
    <w:multiLevelType w:val="singleLevel"/>
    <w:tmpl w:val="F7FCFFA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0">
    <w:nsid w:val="F7FD81A1"/>
    <w:multiLevelType w:val="singleLevel"/>
    <w:tmpl w:val="F7FD81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1">
    <w:nsid w:val="F7FE26FF"/>
    <w:multiLevelType w:val="singleLevel"/>
    <w:tmpl w:val="F7FE26F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2">
    <w:nsid w:val="F7FFDBCE"/>
    <w:multiLevelType w:val="singleLevel"/>
    <w:tmpl w:val="F7FFDB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3">
    <w:nsid w:val="F8FC61A3"/>
    <w:multiLevelType w:val="singleLevel"/>
    <w:tmpl w:val="F8FC61A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4">
    <w:nsid w:val="F95CE0EA"/>
    <w:multiLevelType w:val="singleLevel"/>
    <w:tmpl w:val="F95CE0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5">
    <w:nsid w:val="F9BFA029"/>
    <w:multiLevelType w:val="singleLevel"/>
    <w:tmpl w:val="F9BFA0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6">
    <w:nsid w:val="F9DDF849"/>
    <w:multiLevelType w:val="singleLevel"/>
    <w:tmpl w:val="F9DDF84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7">
    <w:nsid w:val="F9DF2E72"/>
    <w:multiLevelType w:val="singleLevel"/>
    <w:tmpl w:val="F9DF2E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8">
    <w:nsid w:val="FAAF44AC"/>
    <w:multiLevelType w:val="singleLevel"/>
    <w:tmpl w:val="FAAF44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9">
    <w:nsid w:val="FAB586BA"/>
    <w:multiLevelType w:val="singleLevel"/>
    <w:tmpl w:val="FAB586B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0">
    <w:nsid w:val="FB29EA6B"/>
    <w:multiLevelType w:val="singleLevel"/>
    <w:tmpl w:val="FB29EA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1">
    <w:nsid w:val="FB4CFAE7"/>
    <w:multiLevelType w:val="singleLevel"/>
    <w:tmpl w:val="FB4CFA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2">
    <w:nsid w:val="FB4D2684"/>
    <w:multiLevelType w:val="singleLevel"/>
    <w:tmpl w:val="FB4D26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3">
    <w:nsid w:val="FB76D2BB"/>
    <w:multiLevelType w:val="singleLevel"/>
    <w:tmpl w:val="FB76D2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4">
    <w:nsid w:val="FB7E5AC0"/>
    <w:multiLevelType w:val="singleLevel"/>
    <w:tmpl w:val="FB7E5AC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5">
    <w:nsid w:val="FBBB21EA"/>
    <w:multiLevelType w:val="singleLevel"/>
    <w:tmpl w:val="FBBB21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6">
    <w:nsid w:val="FBBE5FEC"/>
    <w:multiLevelType w:val="singleLevel"/>
    <w:tmpl w:val="FBBE5F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7">
    <w:nsid w:val="FBD12A92"/>
    <w:multiLevelType w:val="singleLevel"/>
    <w:tmpl w:val="FBD12A9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8">
    <w:nsid w:val="FBE39162"/>
    <w:multiLevelType w:val="singleLevel"/>
    <w:tmpl w:val="FBE3916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9">
    <w:nsid w:val="FBED68F6"/>
    <w:multiLevelType w:val="singleLevel"/>
    <w:tmpl w:val="FBED68F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0">
    <w:nsid w:val="FBF8AD09"/>
    <w:multiLevelType w:val="singleLevel"/>
    <w:tmpl w:val="FBF8AD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1">
    <w:nsid w:val="FBFED398"/>
    <w:multiLevelType w:val="singleLevel"/>
    <w:tmpl w:val="FBFED39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2">
    <w:nsid w:val="FC7E5D7E"/>
    <w:multiLevelType w:val="singleLevel"/>
    <w:tmpl w:val="FC7E5D7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3">
    <w:nsid w:val="FCBCB071"/>
    <w:multiLevelType w:val="singleLevel"/>
    <w:tmpl w:val="FCBCB07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4">
    <w:nsid w:val="FCCB7F93"/>
    <w:multiLevelType w:val="singleLevel"/>
    <w:tmpl w:val="FCCB7F9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5">
    <w:nsid w:val="FCDB7520"/>
    <w:multiLevelType w:val="singleLevel"/>
    <w:tmpl w:val="FCDB752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6">
    <w:nsid w:val="FCEA8C19"/>
    <w:multiLevelType w:val="singleLevel"/>
    <w:tmpl w:val="FCEA8C1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7">
    <w:nsid w:val="FCEEBDB3"/>
    <w:multiLevelType w:val="singleLevel"/>
    <w:tmpl w:val="FCEEBDB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8">
    <w:nsid w:val="FCFBDD6F"/>
    <w:multiLevelType w:val="singleLevel"/>
    <w:tmpl w:val="FCFBDD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9">
    <w:nsid w:val="FCFBED86"/>
    <w:multiLevelType w:val="singleLevel"/>
    <w:tmpl w:val="FCFBED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0">
    <w:nsid w:val="FD1DF3B4"/>
    <w:multiLevelType w:val="singleLevel"/>
    <w:tmpl w:val="FD1DF3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1">
    <w:nsid w:val="FD309719"/>
    <w:multiLevelType w:val="singleLevel"/>
    <w:tmpl w:val="FD30971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2">
    <w:nsid w:val="FD7B8DCB"/>
    <w:multiLevelType w:val="singleLevel"/>
    <w:tmpl w:val="FD7B8D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3">
    <w:nsid w:val="FD7E4214"/>
    <w:multiLevelType w:val="singleLevel"/>
    <w:tmpl w:val="FD7E42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4">
    <w:nsid w:val="FD7ED5BB"/>
    <w:multiLevelType w:val="singleLevel"/>
    <w:tmpl w:val="FD7ED5B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5">
    <w:nsid w:val="FD9A2192"/>
    <w:multiLevelType w:val="singleLevel"/>
    <w:tmpl w:val="FD9A219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6">
    <w:nsid w:val="FDB89C86"/>
    <w:multiLevelType w:val="singleLevel"/>
    <w:tmpl w:val="FDB89C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7">
    <w:nsid w:val="FDBD098C"/>
    <w:multiLevelType w:val="singleLevel"/>
    <w:tmpl w:val="FDBD09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8">
    <w:nsid w:val="FDBD984E"/>
    <w:multiLevelType w:val="singleLevel"/>
    <w:tmpl w:val="FDBD984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9">
    <w:nsid w:val="FDBFE835"/>
    <w:multiLevelType w:val="singleLevel"/>
    <w:tmpl w:val="FDBFE8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0">
    <w:nsid w:val="FDDEB088"/>
    <w:multiLevelType w:val="singleLevel"/>
    <w:tmpl w:val="FDDEB0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1">
    <w:nsid w:val="FDE5B7A2"/>
    <w:multiLevelType w:val="singleLevel"/>
    <w:tmpl w:val="FDE5B7A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2">
    <w:nsid w:val="FDE8B155"/>
    <w:multiLevelType w:val="singleLevel"/>
    <w:tmpl w:val="FDE8B1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3">
    <w:nsid w:val="FDEEEE47"/>
    <w:multiLevelType w:val="singleLevel"/>
    <w:tmpl w:val="FDEEEE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4">
    <w:nsid w:val="FDF7B4B9"/>
    <w:multiLevelType w:val="singleLevel"/>
    <w:tmpl w:val="FDF7B4B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5">
    <w:nsid w:val="FDFF2AF4"/>
    <w:multiLevelType w:val="singleLevel"/>
    <w:tmpl w:val="FDFF2AF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6">
    <w:nsid w:val="FDFF2F74"/>
    <w:multiLevelType w:val="singleLevel"/>
    <w:tmpl w:val="FDFF2F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7">
    <w:nsid w:val="FE4D029A"/>
    <w:multiLevelType w:val="singleLevel"/>
    <w:tmpl w:val="FE4D02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8">
    <w:nsid w:val="FE5BE43B"/>
    <w:multiLevelType w:val="singleLevel"/>
    <w:tmpl w:val="FE5BE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9">
    <w:nsid w:val="FE62566D"/>
    <w:multiLevelType w:val="singleLevel"/>
    <w:tmpl w:val="FE6256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0">
    <w:nsid w:val="FE7D4FF8"/>
    <w:multiLevelType w:val="singleLevel"/>
    <w:tmpl w:val="FE7D4FF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1">
    <w:nsid w:val="FE8E097E"/>
    <w:multiLevelType w:val="singleLevel"/>
    <w:tmpl w:val="FE8E097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2">
    <w:nsid w:val="FEBF08BF"/>
    <w:multiLevelType w:val="singleLevel"/>
    <w:tmpl w:val="FEBF08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3">
    <w:nsid w:val="FECC2013"/>
    <w:multiLevelType w:val="singleLevel"/>
    <w:tmpl w:val="FECC20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4">
    <w:nsid w:val="FEDCBA08"/>
    <w:multiLevelType w:val="singleLevel"/>
    <w:tmpl w:val="FEDCBA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5">
    <w:nsid w:val="FEF63214"/>
    <w:multiLevelType w:val="singleLevel"/>
    <w:tmpl w:val="FEF632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6">
    <w:nsid w:val="FEFE8C43"/>
    <w:multiLevelType w:val="singleLevel"/>
    <w:tmpl w:val="FEFE8C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7">
    <w:nsid w:val="FEFF92C0"/>
    <w:multiLevelType w:val="singleLevel"/>
    <w:tmpl w:val="FEFF92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8">
    <w:nsid w:val="FF1F96B1"/>
    <w:multiLevelType w:val="singleLevel"/>
    <w:tmpl w:val="FF1F96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9">
    <w:nsid w:val="FF3EE85B"/>
    <w:multiLevelType w:val="singleLevel"/>
    <w:tmpl w:val="FF3EE8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0">
    <w:nsid w:val="FF5A7B97"/>
    <w:multiLevelType w:val="singleLevel"/>
    <w:tmpl w:val="FF5A7B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1">
    <w:nsid w:val="FF5F9A2A"/>
    <w:multiLevelType w:val="singleLevel"/>
    <w:tmpl w:val="FF5F9A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2">
    <w:nsid w:val="FF6BA469"/>
    <w:multiLevelType w:val="singleLevel"/>
    <w:tmpl w:val="FF6BA4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3">
    <w:nsid w:val="FF6D2CD7"/>
    <w:multiLevelType w:val="singleLevel"/>
    <w:tmpl w:val="FF6D2CD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4">
    <w:nsid w:val="FF763AFA"/>
    <w:multiLevelType w:val="singleLevel"/>
    <w:tmpl w:val="FF763A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5">
    <w:nsid w:val="FF7A2033"/>
    <w:multiLevelType w:val="singleLevel"/>
    <w:tmpl w:val="FF7A20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6">
    <w:nsid w:val="FF7A25D6"/>
    <w:multiLevelType w:val="singleLevel"/>
    <w:tmpl w:val="FF7A25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7">
    <w:nsid w:val="FF7B08E9"/>
    <w:multiLevelType w:val="singleLevel"/>
    <w:tmpl w:val="FF7B08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8">
    <w:nsid w:val="FF7BF1B8"/>
    <w:multiLevelType w:val="singleLevel"/>
    <w:tmpl w:val="FF7BF1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9">
    <w:nsid w:val="FF7C7D18"/>
    <w:multiLevelType w:val="singleLevel"/>
    <w:tmpl w:val="FF7C7D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0">
    <w:nsid w:val="FF7F3357"/>
    <w:multiLevelType w:val="singleLevel"/>
    <w:tmpl w:val="FF7F335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1">
    <w:nsid w:val="FF8DB59F"/>
    <w:multiLevelType w:val="singleLevel"/>
    <w:tmpl w:val="FF8DB59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2">
    <w:nsid w:val="FF9742F8"/>
    <w:multiLevelType w:val="singleLevel"/>
    <w:tmpl w:val="FF9742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3">
    <w:nsid w:val="FF9C342A"/>
    <w:multiLevelType w:val="singleLevel"/>
    <w:tmpl w:val="FF9C34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4">
    <w:nsid w:val="FF9DCEB4"/>
    <w:multiLevelType w:val="singleLevel"/>
    <w:tmpl w:val="FF9DCE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5">
    <w:nsid w:val="FFB13C33"/>
    <w:multiLevelType w:val="singleLevel"/>
    <w:tmpl w:val="FFB13C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6">
    <w:nsid w:val="FFB56202"/>
    <w:multiLevelType w:val="singleLevel"/>
    <w:tmpl w:val="FFB562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7">
    <w:nsid w:val="FFBBF7D8"/>
    <w:multiLevelType w:val="singleLevel"/>
    <w:tmpl w:val="FFBBF7D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8">
    <w:nsid w:val="FFBDB15D"/>
    <w:multiLevelType w:val="singleLevel"/>
    <w:tmpl w:val="FFBDB15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9">
    <w:nsid w:val="FFBE247E"/>
    <w:multiLevelType w:val="singleLevel"/>
    <w:tmpl w:val="FFBE247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0">
    <w:nsid w:val="FFBF9E93"/>
    <w:multiLevelType w:val="singleLevel"/>
    <w:tmpl w:val="FFBF9E9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1">
    <w:nsid w:val="FFD724B4"/>
    <w:multiLevelType w:val="singleLevel"/>
    <w:tmpl w:val="FFD724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2">
    <w:nsid w:val="FFE5138B"/>
    <w:multiLevelType w:val="singleLevel"/>
    <w:tmpl w:val="FFE513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3">
    <w:nsid w:val="FFEA5246"/>
    <w:multiLevelType w:val="singleLevel"/>
    <w:tmpl w:val="FFEA524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4">
    <w:nsid w:val="FFEC2F6F"/>
    <w:multiLevelType w:val="singleLevel"/>
    <w:tmpl w:val="FFEC2F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5">
    <w:nsid w:val="FFEF4013"/>
    <w:multiLevelType w:val="singleLevel"/>
    <w:tmpl w:val="FFEF40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6">
    <w:nsid w:val="FFEFF15A"/>
    <w:multiLevelType w:val="singleLevel"/>
    <w:tmpl w:val="FFEFF1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7">
    <w:nsid w:val="FFF32370"/>
    <w:multiLevelType w:val="singleLevel"/>
    <w:tmpl w:val="FFF3237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8">
    <w:nsid w:val="FFF45E60"/>
    <w:multiLevelType w:val="singleLevel"/>
    <w:tmpl w:val="FFF45E6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9">
    <w:nsid w:val="FFF5CB0E"/>
    <w:multiLevelType w:val="singleLevel"/>
    <w:tmpl w:val="FFF5CB0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0">
    <w:nsid w:val="FFF6F9A2"/>
    <w:multiLevelType w:val="singleLevel"/>
    <w:tmpl w:val="FFF6F9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1">
    <w:nsid w:val="FFF7B1D1"/>
    <w:multiLevelType w:val="singleLevel"/>
    <w:tmpl w:val="FFF7B1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2">
    <w:nsid w:val="FFFB247F"/>
    <w:multiLevelType w:val="singleLevel"/>
    <w:tmpl w:val="FFFB24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3">
    <w:nsid w:val="FFFBEAFA"/>
    <w:multiLevelType w:val="singleLevel"/>
    <w:tmpl w:val="FFFBEA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4">
    <w:nsid w:val="FFFE1388"/>
    <w:multiLevelType w:val="singleLevel"/>
    <w:tmpl w:val="FFFE138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5">
    <w:nsid w:val="FFFE2D1F"/>
    <w:multiLevelType w:val="singleLevel"/>
    <w:tmpl w:val="FFFE2D1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6">
    <w:nsid w:val="FFFE5929"/>
    <w:multiLevelType w:val="singleLevel"/>
    <w:tmpl w:val="FFFE59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7">
    <w:nsid w:val="FFFE9535"/>
    <w:multiLevelType w:val="singleLevel"/>
    <w:tmpl w:val="FFFE95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8">
    <w:nsid w:val="FFFF05FA"/>
    <w:multiLevelType w:val="singleLevel"/>
    <w:tmpl w:val="FFFF05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9">
    <w:nsid w:val="FFFF86E4"/>
    <w:multiLevelType w:val="singleLevel"/>
    <w:tmpl w:val="FFFF86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0">
    <w:nsid w:val="FFFFCB37"/>
    <w:multiLevelType w:val="singleLevel"/>
    <w:tmpl w:val="FFFFCB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1">
    <w:nsid w:val="03F97E80"/>
    <w:multiLevelType w:val="singleLevel"/>
    <w:tmpl w:val="03F97E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2">
    <w:nsid w:val="0B7F949E"/>
    <w:multiLevelType w:val="singleLevel"/>
    <w:tmpl w:val="0B7F949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3">
    <w:nsid w:val="0BFC1BD9"/>
    <w:multiLevelType w:val="singleLevel"/>
    <w:tmpl w:val="0BFC1B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4">
    <w:nsid w:val="13BEBA28"/>
    <w:multiLevelType w:val="singleLevel"/>
    <w:tmpl w:val="13BEBA2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5">
    <w:nsid w:val="14EECFF9"/>
    <w:multiLevelType w:val="singleLevel"/>
    <w:tmpl w:val="14EECF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6">
    <w:nsid w:val="17FFCEFE"/>
    <w:multiLevelType w:val="singleLevel"/>
    <w:tmpl w:val="17FFCE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7">
    <w:nsid w:val="1AF77AE1"/>
    <w:multiLevelType w:val="singleLevel"/>
    <w:tmpl w:val="1AF77AE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8">
    <w:nsid w:val="1BFE66B2"/>
    <w:multiLevelType w:val="singleLevel"/>
    <w:tmpl w:val="1BFE66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9">
    <w:nsid w:val="1E973C55"/>
    <w:multiLevelType w:val="singleLevel"/>
    <w:tmpl w:val="1E973C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0">
    <w:nsid w:val="1EF9D396"/>
    <w:multiLevelType w:val="singleLevel"/>
    <w:tmpl w:val="1EF9D39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1">
    <w:nsid w:val="1F574C0E"/>
    <w:multiLevelType w:val="singleLevel"/>
    <w:tmpl w:val="1F574C0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2">
    <w:nsid w:val="1FF6B29E"/>
    <w:multiLevelType w:val="singleLevel"/>
    <w:tmpl w:val="1FF6B29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3">
    <w:nsid w:val="27DB135E"/>
    <w:multiLevelType w:val="singleLevel"/>
    <w:tmpl w:val="27DB135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4">
    <w:nsid w:val="2DEE53D4"/>
    <w:multiLevelType w:val="singleLevel"/>
    <w:tmpl w:val="2DEE53D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5">
    <w:nsid w:val="2DFEB1A0"/>
    <w:multiLevelType w:val="singleLevel"/>
    <w:tmpl w:val="2DFEB1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6">
    <w:nsid w:val="2FFE18AE"/>
    <w:multiLevelType w:val="singleLevel"/>
    <w:tmpl w:val="2FFE18A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7">
    <w:nsid w:val="2FFF3BE8"/>
    <w:multiLevelType w:val="singleLevel"/>
    <w:tmpl w:val="2FFF3BE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8">
    <w:nsid w:val="30B60273"/>
    <w:multiLevelType w:val="singleLevel"/>
    <w:tmpl w:val="30B6027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9">
    <w:nsid w:val="337A0E69"/>
    <w:multiLevelType w:val="singleLevel"/>
    <w:tmpl w:val="337A0E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0">
    <w:nsid w:val="36F73917"/>
    <w:multiLevelType w:val="singleLevel"/>
    <w:tmpl w:val="36F739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1">
    <w:nsid w:val="3A9E2E41"/>
    <w:multiLevelType w:val="singleLevel"/>
    <w:tmpl w:val="3A9E2E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2">
    <w:nsid w:val="3D6FDAA1"/>
    <w:multiLevelType w:val="singleLevel"/>
    <w:tmpl w:val="3D6FDA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3">
    <w:nsid w:val="3E3E542E"/>
    <w:multiLevelType w:val="singleLevel"/>
    <w:tmpl w:val="3E3E54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4">
    <w:nsid w:val="3F3CB498"/>
    <w:multiLevelType w:val="singleLevel"/>
    <w:tmpl w:val="3F3CB49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5">
    <w:nsid w:val="3FBF9626"/>
    <w:multiLevelType w:val="singleLevel"/>
    <w:tmpl w:val="3FBF96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6">
    <w:nsid w:val="47EEBA6A"/>
    <w:multiLevelType w:val="singleLevel"/>
    <w:tmpl w:val="47EEBA6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7">
    <w:nsid w:val="48FB1FC5"/>
    <w:multiLevelType w:val="singleLevel"/>
    <w:tmpl w:val="48FB1F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8">
    <w:nsid w:val="4BDE087A"/>
    <w:multiLevelType w:val="singleLevel"/>
    <w:tmpl w:val="4BDE08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9">
    <w:nsid w:val="4EEEE6DB"/>
    <w:multiLevelType w:val="singleLevel"/>
    <w:tmpl w:val="4EEEE6D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0">
    <w:nsid w:val="4FFB20FF"/>
    <w:multiLevelType w:val="singleLevel"/>
    <w:tmpl w:val="4FFB20F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1">
    <w:nsid w:val="55AE5B18"/>
    <w:multiLevelType w:val="singleLevel"/>
    <w:tmpl w:val="55AE5B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2">
    <w:nsid w:val="587F928E"/>
    <w:multiLevelType w:val="singleLevel"/>
    <w:tmpl w:val="587F928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3">
    <w:nsid w:val="59CE12C5"/>
    <w:multiLevelType w:val="singleLevel"/>
    <w:tmpl w:val="59CE12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4">
    <w:nsid w:val="5DE5C802"/>
    <w:multiLevelType w:val="singleLevel"/>
    <w:tmpl w:val="5DE5C8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5">
    <w:nsid w:val="5E774373"/>
    <w:multiLevelType w:val="singleLevel"/>
    <w:tmpl w:val="5E77437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6">
    <w:nsid w:val="5EFE8EE9"/>
    <w:multiLevelType w:val="singleLevel"/>
    <w:tmpl w:val="5EFE8E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7">
    <w:nsid w:val="5F5AAB19"/>
    <w:multiLevelType w:val="singleLevel"/>
    <w:tmpl w:val="5F5AAB1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8">
    <w:nsid w:val="5F7765BC"/>
    <w:multiLevelType w:val="singleLevel"/>
    <w:tmpl w:val="5F7765B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9">
    <w:nsid w:val="6062D53A"/>
    <w:multiLevelType w:val="singleLevel"/>
    <w:tmpl w:val="6062D5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0">
    <w:nsid w:val="64F49EF3"/>
    <w:multiLevelType w:val="singleLevel"/>
    <w:tmpl w:val="64F49E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1">
    <w:nsid w:val="677EF4E5"/>
    <w:multiLevelType w:val="singleLevel"/>
    <w:tmpl w:val="677EF4E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2">
    <w:nsid w:val="67BF5AFE"/>
    <w:multiLevelType w:val="singleLevel"/>
    <w:tmpl w:val="67BF5A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3">
    <w:nsid w:val="697AF8BD"/>
    <w:multiLevelType w:val="singleLevel"/>
    <w:tmpl w:val="697AF8B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4">
    <w:nsid w:val="69DF449D"/>
    <w:multiLevelType w:val="singleLevel"/>
    <w:tmpl w:val="69DF449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5">
    <w:nsid w:val="6ABDD0B8"/>
    <w:multiLevelType w:val="singleLevel"/>
    <w:tmpl w:val="6ABDD0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6">
    <w:nsid w:val="6BC7DF20"/>
    <w:multiLevelType w:val="singleLevel"/>
    <w:tmpl w:val="6BC7DF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7">
    <w:nsid w:val="6D5E4EC3"/>
    <w:multiLevelType w:val="singleLevel"/>
    <w:tmpl w:val="6D5E4E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8">
    <w:nsid w:val="6DFCFC2A"/>
    <w:multiLevelType w:val="singleLevel"/>
    <w:tmpl w:val="6DFCFC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9">
    <w:nsid w:val="6FB5DE84"/>
    <w:multiLevelType w:val="singleLevel"/>
    <w:tmpl w:val="6FB5DE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0">
    <w:nsid w:val="6FED5A14"/>
    <w:multiLevelType w:val="singleLevel"/>
    <w:tmpl w:val="6FED5A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1">
    <w:nsid w:val="6FFFA448"/>
    <w:multiLevelType w:val="singleLevel"/>
    <w:tmpl w:val="6FFFA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2">
    <w:nsid w:val="70BA3DDB"/>
    <w:multiLevelType w:val="singleLevel"/>
    <w:tmpl w:val="70BA3D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3">
    <w:nsid w:val="71DFC85A"/>
    <w:multiLevelType w:val="singleLevel"/>
    <w:tmpl w:val="71DFC8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4">
    <w:nsid w:val="73B61DFB"/>
    <w:multiLevelType w:val="singleLevel"/>
    <w:tmpl w:val="73B61D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5">
    <w:nsid w:val="750FB553"/>
    <w:multiLevelType w:val="singleLevel"/>
    <w:tmpl w:val="750FB5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6">
    <w:nsid w:val="75EF998D"/>
    <w:multiLevelType w:val="singleLevel"/>
    <w:tmpl w:val="75EF998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7">
    <w:nsid w:val="76BB9B0D"/>
    <w:multiLevelType w:val="singleLevel"/>
    <w:tmpl w:val="76BB9B0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8">
    <w:nsid w:val="775FB621"/>
    <w:multiLevelType w:val="singleLevel"/>
    <w:tmpl w:val="775FB62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9">
    <w:nsid w:val="77D3ABEE"/>
    <w:multiLevelType w:val="singleLevel"/>
    <w:tmpl w:val="77D3ABE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0">
    <w:nsid w:val="77F62218"/>
    <w:multiLevelType w:val="singleLevel"/>
    <w:tmpl w:val="77F622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1">
    <w:nsid w:val="77FC7BD1"/>
    <w:multiLevelType w:val="singleLevel"/>
    <w:tmpl w:val="77FC7BD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2">
    <w:nsid w:val="77FE8029"/>
    <w:multiLevelType w:val="singleLevel"/>
    <w:tmpl w:val="77FE80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3">
    <w:nsid w:val="77FEC81D"/>
    <w:multiLevelType w:val="singleLevel"/>
    <w:tmpl w:val="77FEC8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4">
    <w:nsid w:val="77FEFD18"/>
    <w:multiLevelType w:val="singleLevel"/>
    <w:tmpl w:val="77FEFD1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5">
    <w:nsid w:val="77FEFDB4"/>
    <w:multiLevelType w:val="singleLevel"/>
    <w:tmpl w:val="77FEFD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6">
    <w:nsid w:val="795A18C8"/>
    <w:multiLevelType w:val="singleLevel"/>
    <w:tmpl w:val="795A18C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7">
    <w:nsid w:val="79F82948"/>
    <w:multiLevelType w:val="singleLevel"/>
    <w:tmpl w:val="79F829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8">
    <w:nsid w:val="7ADB8238"/>
    <w:multiLevelType w:val="singleLevel"/>
    <w:tmpl w:val="7ADB823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9">
    <w:nsid w:val="7AEF87BE"/>
    <w:multiLevelType w:val="singleLevel"/>
    <w:tmpl w:val="7AEF87B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0">
    <w:nsid w:val="7AF614F9"/>
    <w:multiLevelType w:val="singleLevel"/>
    <w:tmpl w:val="7AF614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1">
    <w:nsid w:val="7AF73719"/>
    <w:multiLevelType w:val="singleLevel"/>
    <w:tmpl w:val="7AF737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2">
    <w:nsid w:val="7B88D48D"/>
    <w:multiLevelType w:val="singleLevel"/>
    <w:tmpl w:val="7B88D4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3">
    <w:nsid w:val="7BB6EEBC"/>
    <w:multiLevelType w:val="singleLevel"/>
    <w:tmpl w:val="7BB6EEB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4">
    <w:nsid w:val="7BD72FB5"/>
    <w:multiLevelType w:val="singleLevel"/>
    <w:tmpl w:val="7BD72F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5">
    <w:nsid w:val="7BE397AB"/>
    <w:multiLevelType w:val="singleLevel"/>
    <w:tmpl w:val="7BE397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6">
    <w:nsid w:val="7BEA86B2"/>
    <w:multiLevelType w:val="singleLevel"/>
    <w:tmpl w:val="7BEA86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7">
    <w:nsid w:val="7BFC9188"/>
    <w:multiLevelType w:val="singleLevel"/>
    <w:tmpl w:val="7BFC918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8">
    <w:nsid w:val="7CFEE6BF"/>
    <w:multiLevelType w:val="singleLevel"/>
    <w:tmpl w:val="7CFEE6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9">
    <w:nsid w:val="7D5F4D8C"/>
    <w:multiLevelType w:val="singleLevel"/>
    <w:tmpl w:val="7D5F4D8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0">
    <w:nsid w:val="7D785803"/>
    <w:multiLevelType w:val="singleLevel"/>
    <w:tmpl w:val="7D7858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1">
    <w:nsid w:val="7DCFB5F0"/>
    <w:multiLevelType w:val="singleLevel"/>
    <w:tmpl w:val="7DCFB5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2">
    <w:nsid w:val="7DD60748"/>
    <w:multiLevelType w:val="singleLevel"/>
    <w:tmpl w:val="7DD607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3">
    <w:nsid w:val="7DFAF2F5"/>
    <w:multiLevelType w:val="singleLevel"/>
    <w:tmpl w:val="7DFAF2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4">
    <w:nsid w:val="7E7FBB01"/>
    <w:multiLevelType w:val="singleLevel"/>
    <w:tmpl w:val="7E7FBB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5">
    <w:nsid w:val="7ED6E5DD"/>
    <w:multiLevelType w:val="singleLevel"/>
    <w:tmpl w:val="7ED6E5D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6">
    <w:nsid w:val="7EDF17E8"/>
    <w:multiLevelType w:val="singleLevel"/>
    <w:tmpl w:val="7EDF17E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7">
    <w:nsid w:val="7EEE673B"/>
    <w:multiLevelType w:val="singleLevel"/>
    <w:tmpl w:val="7EEE6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8">
    <w:nsid w:val="7EFFF318"/>
    <w:multiLevelType w:val="singleLevel"/>
    <w:tmpl w:val="7EFFF3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9">
    <w:nsid w:val="7F3B1902"/>
    <w:multiLevelType w:val="singleLevel"/>
    <w:tmpl w:val="7F3B1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0">
    <w:nsid w:val="7F3CEBCE"/>
    <w:multiLevelType w:val="singleLevel"/>
    <w:tmpl w:val="7F3CEB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1">
    <w:nsid w:val="7F4E58D5"/>
    <w:multiLevelType w:val="singleLevel"/>
    <w:tmpl w:val="7F4E58D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2">
    <w:nsid w:val="7F5EEF46"/>
    <w:multiLevelType w:val="singleLevel"/>
    <w:tmpl w:val="7F5EEF4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3">
    <w:nsid w:val="7F67700A"/>
    <w:multiLevelType w:val="singleLevel"/>
    <w:tmpl w:val="7F6770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4">
    <w:nsid w:val="7F9E9477"/>
    <w:multiLevelType w:val="singleLevel"/>
    <w:tmpl w:val="7F9E94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5">
    <w:nsid w:val="7FB68523"/>
    <w:multiLevelType w:val="singleLevel"/>
    <w:tmpl w:val="7FB6852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6">
    <w:nsid w:val="7FEF7B26"/>
    <w:multiLevelType w:val="singleLevel"/>
    <w:tmpl w:val="7FEF7B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7">
    <w:nsid w:val="7FF7FCDE"/>
    <w:multiLevelType w:val="singleLevel"/>
    <w:tmpl w:val="7FF7FC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8">
    <w:nsid w:val="7FFA0CEC"/>
    <w:multiLevelType w:val="singleLevel"/>
    <w:tmpl w:val="7FFA0C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9">
    <w:nsid w:val="7FFD50DE"/>
    <w:multiLevelType w:val="singleLevel"/>
    <w:tmpl w:val="7FFD50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0">
    <w:nsid w:val="7FFE6FA3"/>
    <w:multiLevelType w:val="singleLevel"/>
    <w:tmpl w:val="7FFE6FA3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405"/>
  </w:num>
  <w:num w:numId="2">
    <w:abstractNumId w:val="246"/>
  </w:num>
  <w:num w:numId="3">
    <w:abstractNumId w:val="67"/>
  </w:num>
  <w:num w:numId="4">
    <w:abstractNumId w:val="156"/>
  </w:num>
  <w:num w:numId="5">
    <w:abstractNumId w:val="273"/>
  </w:num>
  <w:num w:numId="6">
    <w:abstractNumId w:val="300"/>
  </w:num>
  <w:num w:numId="7">
    <w:abstractNumId w:val="149"/>
  </w:num>
  <w:num w:numId="8">
    <w:abstractNumId w:val="92"/>
  </w:num>
  <w:num w:numId="9">
    <w:abstractNumId w:val="11"/>
  </w:num>
  <w:num w:numId="10">
    <w:abstractNumId w:val="401"/>
  </w:num>
  <w:num w:numId="11">
    <w:abstractNumId w:val="36"/>
  </w:num>
  <w:num w:numId="12">
    <w:abstractNumId w:val="74"/>
  </w:num>
  <w:num w:numId="13">
    <w:abstractNumId w:val="292"/>
  </w:num>
  <w:num w:numId="14">
    <w:abstractNumId w:val="177"/>
  </w:num>
  <w:num w:numId="15">
    <w:abstractNumId w:val="210"/>
  </w:num>
  <w:num w:numId="16">
    <w:abstractNumId w:val="163"/>
  </w:num>
  <w:num w:numId="17">
    <w:abstractNumId w:val="332"/>
  </w:num>
  <w:num w:numId="18">
    <w:abstractNumId w:val="77"/>
  </w:num>
  <w:num w:numId="19">
    <w:abstractNumId w:val="286"/>
  </w:num>
  <w:num w:numId="20">
    <w:abstractNumId w:val="304"/>
  </w:num>
  <w:num w:numId="21">
    <w:abstractNumId w:val="223"/>
  </w:num>
  <w:num w:numId="22">
    <w:abstractNumId w:val="109"/>
  </w:num>
  <w:num w:numId="23">
    <w:abstractNumId w:val="17"/>
  </w:num>
  <w:num w:numId="24">
    <w:abstractNumId w:val="180"/>
  </w:num>
  <w:num w:numId="25">
    <w:abstractNumId w:val="42"/>
  </w:num>
  <w:num w:numId="26">
    <w:abstractNumId w:val="64"/>
  </w:num>
  <w:num w:numId="27">
    <w:abstractNumId w:val="316"/>
  </w:num>
  <w:num w:numId="28">
    <w:abstractNumId w:val="284"/>
  </w:num>
  <w:num w:numId="29">
    <w:abstractNumId w:val="319"/>
  </w:num>
  <w:num w:numId="30">
    <w:abstractNumId w:val="221"/>
  </w:num>
  <w:num w:numId="31">
    <w:abstractNumId w:val="78"/>
  </w:num>
  <w:num w:numId="32">
    <w:abstractNumId w:val="103"/>
  </w:num>
  <w:num w:numId="33">
    <w:abstractNumId w:val="325"/>
  </w:num>
  <w:num w:numId="34">
    <w:abstractNumId w:val="97"/>
  </w:num>
  <w:num w:numId="35">
    <w:abstractNumId w:val="73"/>
  </w:num>
  <w:num w:numId="36">
    <w:abstractNumId w:val="130"/>
  </w:num>
  <w:num w:numId="37">
    <w:abstractNumId w:val="277"/>
  </w:num>
  <w:num w:numId="38">
    <w:abstractNumId w:val="114"/>
  </w:num>
  <w:num w:numId="39">
    <w:abstractNumId w:val="250"/>
  </w:num>
  <w:num w:numId="40">
    <w:abstractNumId w:val="144"/>
  </w:num>
  <w:num w:numId="41">
    <w:abstractNumId w:val="218"/>
  </w:num>
  <w:num w:numId="42">
    <w:abstractNumId w:val="188"/>
  </w:num>
  <w:num w:numId="43">
    <w:abstractNumId w:val="311"/>
  </w:num>
  <w:num w:numId="44">
    <w:abstractNumId w:val="199"/>
  </w:num>
  <w:num w:numId="45">
    <w:abstractNumId w:val="10"/>
  </w:num>
  <w:num w:numId="46">
    <w:abstractNumId w:val="295"/>
  </w:num>
  <w:num w:numId="47">
    <w:abstractNumId w:val="107"/>
  </w:num>
  <w:num w:numId="48">
    <w:abstractNumId w:val="46"/>
  </w:num>
  <w:num w:numId="49">
    <w:abstractNumId w:val="118"/>
  </w:num>
  <w:num w:numId="50">
    <w:abstractNumId w:val="339"/>
  </w:num>
  <w:num w:numId="51">
    <w:abstractNumId w:val="309"/>
  </w:num>
  <w:num w:numId="52">
    <w:abstractNumId w:val="303"/>
  </w:num>
  <w:num w:numId="53">
    <w:abstractNumId w:val="90"/>
  </w:num>
  <w:num w:numId="54">
    <w:abstractNumId w:val="187"/>
  </w:num>
  <w:num w:numId="55">
    <w:abstractNumId w:val="171"/>
  </w:num>
  <w:num w:numId="56">
    <w:abstractNumId w:val="175"/>
  </w:num>
  <w:num w:numId="57">
    <w:abstractNumId w:val="56"/>
  </w:num>
  <w:num w:numId="58">
    <w:abstractNumId w:val="161"/>
  </w:num>
  <w:num w:numId="59">
    <w:abstractNumId w:val="83"/>
  </w:num>
  <w:num w:numId="60">
    <w:abstractNumId w:val="376"/>
  </w:num>
  <w:num w:numId="61">
    <w:abstractNumId w:val="268"/>
  </w:num>
  <w:num w:numId="62">
    <w:abstractNumId w:val="393"/>
  </w:num>
  <w:num w:numId="63">
    <w:abstractNumId w:val="28"/>
  </w:num>
  <w:num w:numId="64">
    <w:abstractNumId w:val="290"/>
  </w:num>
  <w:num w:numId="65">
    <w:abstractNumId w:val="81"/>
  </w:num>
  <w:num w:numId="66">
    <w:abstractNumId w:val="20"/>
  </w:num>
  <w:num w:numId="67">
    <w:abstractNumId w:val="236"/>
  </w:num>
  <w:num w:numId="68">
    <w:abstractNumId w:val="234"/>
  </w:num>
  <w:num w:numId="69">
    <w:abstractNumId w:val="101"/>
  </w:num>
  <w:num w:numId="70">
    <w:abstractNumId w:val="165"/>
  </w:num>
  <w:num w:numId="71">
    <w:abstractNumId w:val="157"/>
  </w:num>
  <w:num w:numId="72">
    <w:abstractNumId w:val="320"/>
  </w:num>
  <w:num w:numId="73">
    <w:abstractNumId w:val="181"/>
  </w:num>
  <w:num w:numId="74">
    <w:abstractNumId w:val="50"/>
  </w:num>
  <w:num w:numId="75">
    <w:abstractNumId w:val="30"/>
  </w:num>
  <w:num w:numId="76">
    <w:abstractNumId w:val="358"/>
  </w:num>
  <w:num w:numId="77">
    <w:abstractNumId w:val="407"/>
  </w:num>
  <w:num w:numId="78">
    <w:abstractNumId w:val="68"/>
  </w:num>
  <w:num w:numId="79">
    <w:abstractNumId w:val="347"/>
  </w:num>
  <w:num w:numId="80">
    <w:abstractNumId w:val="119"/>
  </w:num>
  <w:num w:numId="81">
    <w:abstractNumId w:val="400"/>
  </w:num>
  <w:num w:numId="82">
    <w:abstractNumId w:val="201"/>
  </w:num>
  <w:num w:numId="83">
    <w:abstractNumId w:val="209"/>
  </w:num>
  <w:num w:numId="84">
    <w:abstractNumId w:val="334"/>
  </w:num>
  <w:num w:numId="85">
    <w:abstractNumId w:val="59"/>
  </w:num>
  <w:num w:numId="86">
    <w:abstractNumId w:val="22"/>
  </w:num>
  <w:num w:numId="87">
    <w:abstractNumId w:val="256"/>
  </w:num>
  <w:num w:numId="88">
    <w:abstractNumId w:val="35"/>
  </w:num>
  <w:num w:numId="89">
    <w:abstractNumId w:val="190"/>
  </w:num>
  <w:num w:numId="90">
    <w:abstractNumId w:val="254"/>
  </w:num>
  <w:num w:numId="91">
    <w:abstractNumId w:val="312"/>
  </w:num>
  <w:num w:numId="92">
    <w:abstractNumId w:val="168"/>
  </w:num>
  <w:num w:numId="93">
    <w:abstractNumId w:val="264"/>
  </w:num>
  <w:num w:numId="94">
    <w:abstractNumId w:val="146"/>
  </w:num>
  <w:num w:numId="95">
    <w:abstractNumId w:val="153"/>
  </w:num>
  <w:num w:numId="96">
    <w:abstractNumId w:val="366"/>
  </w:num>
  <w:num w:numId="97">
    <w:abstractNumId w:val="297"/>
  </w:num>
  <w:num w:numId="98">
    <w:abstractNumId w:val="179"/>
  </w:num>
  <w:num w:numId="99">
    <w:abstractNumId w:val="399"/>
  </w:num>
  <w:num w:numId="100">
    <w:abstractNumId w:val="135"/>
  </w:num>
  <w:num w:numId="101">
    <w:abstractNumId w:val="301"/>
  </w:num>
  <w:num w:numId="102">
    <w:abstractNumId w:val="204"/>
  </w:num>
  <w:num w:numId="103">
    <w:abstractNumId w:val="51"/>
  </w:num>
  <w:num w:numId="104">
    <w:abstractNumId w:val="371"/>
  </w:num>
  <w:num w:numId="105">
    <w:abstractNumId w:val="278"/>
  </w:num>
  <w:num w:numId="106">
    <w:abstractNumId w:val="21"/>
  </w:num>
  <w:num w:numId="107">
    <w:abstractNumId w:val="8"/>
  </w:num>
  <w:num w:numId="108">
    <w:abstractNumId w:val="237"/>
  </w:num>
  <w:num w:numId="109">
    <w:abstractNumId w:val="182"/>
  </w:num>
  <w:num w:numId="110">
    <w:abstractNumId w:val="338"/>
  </w:num>
  <w:num w:numId="111">
    <w:abstractNumId w:val="147"/>
  </w:num>
  <w:num w:numId="112">
    <w:abstractNumId w:val="377"/>
  </w:num>
  <w:num w:numId="113">
    <w:abstractNumId w:val="267"/>
  </w:num>
  <w:num w:numId="114">
    <w:abstractNumId w:val="245"/>
  </w:num>
  <w:num w:numId="115">
    <w:abstractNumId w:val="244"/>
  </w:num>
  <w:num w:numId="116">
    <w:abstractNumId w:val="349"/>
  </w:num>
  <w:num w:numId="117">
    <w:abstractNumId w:val="243"/>
  </w:num>
  <w:num w:numId="118">
    <w:abstractNumId w:val="19"/>
  </w:num>
  <w:num w:numId="119">
    <w:abstractNumId w:val="348"/>
  </w:num>
  <w:num w:numId="120">
    <w:abstractNumId w:val="387"/>
  </w:num>
  <w:num w:numId="121">
    <w:abstractNumId w:val="138"/>
  </w:num>
  <w:num w:numId="122">
    <w:abstractNumId w:val="241"/>
  </w:num>
  <w:num w:numId="123">
    <w:abstractNumId w:val="386"/>
  </w:num>
  <w:num w:numId="124">
    <w:abstractNumId w:val="80"/>
  </w:num>
  <w:num w:numId="125">
    <w:abstractNumId w:val="314"/>
  </w:num>
  <w:num w:numId="126">
    <w:abstractNumId w:val="196"/>
  </w:num>
  <w:num w:numId="127">
    <w:abstractNumId w:val="247"/>
  </w:num>
  <w:num w:numId="128">
    <w:abstractNumId w:val="95"/>
  </w:num>
  <w:num w:numId="129">
    <w:abstractNumId w:val="76"/>
  </w:num>
  <w:num w:numId="130">
    <w:abstractNumId w:val="120"/>
  </w:num>
  <w:num w:numId="131">
    <w:abstractNumId w:val="242"/>
  </w:num>
  <w:num w:numId="132">
    <w:abstractNumId w:val="340"/>
  </w:num>
  <w:num w:numId="133">
    <w:abstractNumId w:val="93"/>
  </w:num>
  <w:num w:numId="134">
    <w:abstractNumId w:val="327"/>
  </w:num>
  <w:num w:numId="135">
    <w:abstractNumId w:val="116"/>
  </w:num>
  <w:num w:numId="136">
    <w:abstractNumId w:val="189"/>
  </w:num>
  <w:num w:numId="137">
    <w:abstractNumId w:val="158"/>
  </w:num>
  <w:num w:numId="138">
    <w:abstractNumId w:val="160"/>
  </w:num>
  <w:num w:numId="139">
    <w:abstractNumId w:val="150"/>
  </w:num>
  <w:num w:numId="140">
    <w:abstractNumId w:val="381"/>
  </w:num>
  <w:num w:numId="141">
    <w:abstractNumId w:val="195"/>
  </w:num>
  <w:num w:numId="142">
    <w:abstractNumId w:val="266"/>
  </w:num>
  <w:num w:numId="143">
    <w:abstractNumId w:val="13"/>
  </w:num>
  <w:num w:numId="144">
    <w:abstractNumId w:val="322"/>
  </w:num>
  <w:num w:numId="145">
    <w:abstractNumId w:val="128"/>
  </w:num>
  <w:num w:numId="146">
    <w:abstractNumId w:val="265"/>
  </w:num>
  <w:num w:numId="147">
    <w:abstractNumId w:val="1"/>
  </w:num>
  <w:num w:numId="148">
    <w:abstractNumId w:val="296"/>
  </w:num>
  <w:num w:numId="149">
    <w:abstractNumId w:val="133"/>
  </w:num>
  <w:num w:numId="150">
    <w:abstractNumId w:val="125"/>
  </w:num>
  <w:num w:numId="151">
    <w:abstractNumId w:val="271"/>
  </w:num>
  <w:num w:numId="152">
    <w:abstractNumId w:val="382"/>
  </w:num>
  <w:num w:numId="153">
    <w:abstractNumId w:val="211"/>
  </w:num>
  <w:num w:numId="154">
    <w:abstractNumId w:val="369"/>
  </w:num>
  <w:num w:numId="155">
    <w:abstractNumId w:val="47"/>
  </w:num>
  <w:num w:numId="156">
    <w:abstractNumId w:val="102"/>
  </w:num>
  <w:num w:numId="157">
    <w:abstractNumId w:val="219"/>
  </w:num>
  <w:num w:numId="158">
    <w:abstractNumId w:val="394"/>
  </w:num>
  <w:num w:numId="159">
    <w:abstractNumId w:val="63"/>
  </w:num>
  <w:num w:numId="160">
    <w:abstractNumId w:val="390"/>
  </w:num>
  <w:num w:numId="161">
    <w:abstractNumId w:val="170"/>
  </w:num>
  <w:num w:numId="162">
    <w:abstractNumId w:val="335"/>
  </w:num>
  <w:num w:numId="163">
    <w:abstractNumId w:val="54"/>
  </w:num>
  <w:num w:numId="164">
    <w:abstractNumId w:val="318"/>
  </w:num>
  <w:num w:numId="165">
    <w:abstractNumId w:val="126"/>
  </w:num>
  <w:num w:numId="166">
    <w:abstractNumId w:val="356"/>
  </w:num>
  <w:num w:numId="167">
    <w:abstractNumId w:val="113"/>
  </w:num>
  <w:num w:numId="168">
    <w:abstractNumId w:val="57"/>
  </w:num>
  <w:num w:numId="169">
    <w:abstractNumId w:val="34"/>
  </w:num>
  <w:num w:numId="170">
    <w:abstractNumId w:val="326"/>
  </w:num>
  <w:num w:numId="171">
    <w:abstractNumId w:val="341"/>
  </w:num>
  <w:num w:numId="172">
    <w:abstractNumId w:val="15"/>
  </w:num>
  <w:num w:numId="173">
    <w:abstractNumId w:val="117"/>
  </w:num>
  <w:num w:numId="174">
    <w:abstractNumId w:val="354"/>
  </w:num>
  <w:num w:numId="175">
    <w:abstractNumId w:val="370"/>
  </w:num>
  <w:num w:numId="176">
    <w:abstractNumId w:val="279"/>
  </w:num>
  <w:num w:numId="177">
    <w:abstractNumId w:val="75"/>
  </w:num>
  <w:num w:numId="178">
    <w:abstractNumId w:val="31"/>
  </w:num>
  <w:num w:numId="179">
    <w:abstractNumId w:val="362"/>
  </w:num>
  <w:num w:numId="180">
    <w:abstractNumId w:val="87"/>
  </w:num>
  <w:num w:numId="181">
    <w:abstractNumId w:val="104"/>
  </w:num>
  <w:num w:numId="182">
    <w:abstractNumId w:val="380"/>
  </w:num>
  <w:num w:numId="183">
    <w:abstractNumId w:val="228"/>
  </w:num>
  <w:num w:numId="184">
    <w:abstractNumId w:val="142"/>
  </w:num>
  <w:num w:numId="185">
    <w:abstractNumId w:val="226"/>
  </w:num>
  <w:num w:numId="186">
    <w:abstractNumId w:val="280"/>
  </w:num>
  <w:num w:numId="187">
    <w:abstractNumId w:val="375"/>
  </w:num>
  <w:num w:numId="188">
    <w:abstractNumId w:val="346"/>
  </w:num>
  <w:num w:numId="189">
    <w:abstractNumId w:val="23"/>
  </w:num>
  <w:num w:numId="190">
    <w:abstractNumId w:val="222"/>
  </w:num>
  <w:num w:numId="191">
    <w:abstractNumId w:val="212"/>
  </w:num>
  <w:num w:numId="192">
    <w:abstractNumId w:val="154"/>
  </w:num>
  <w:num w:numId="193">
    <w:abstractNumId w:val="220"/>
  </w:num>
  <w:num w:numId="194">
    <w:abstractNumId w:val="396"/>
  </w:num>
  <w:num w:numId="195">
    <w:abstractNumId w:val="227"/>
  </w:num>
  <w:num w:numId="196">
    <w:abstractNumId w:val="216"/>
  </w:num>
  <w:num w:numId="197">
    <w:abstractNumId w:val="198"/>
  </w:num>
  <w:num w:numId="198">
    <w:abstractNumId w:val="333"/>
  </w:num>
  <w:num w:numId="199">
    <w:abstractNumId w:val="283"/>
  </w:num>
  <w:num w:numId="200">
    <w:abstractNumId w:val="213"/>
  </w:num>
  <w:num w:numId="201">
    <w:abstractNumId w:val="251"/>
  </w:num>
  <w:num w:numId="202">
    <w:abstractNumId w:val="261"/>
  </w:num>
  <w:num w:numId="203">
    <w:abstractNumId w:val="395"/>
  </w:num>
  <w:num w:numId="204">
    <w:abstractNumId w:val="186"/>
  </w:num>
  <w:num w:numId="205">
    <w:abstractNumId w:val="84"/>
  </w:num>
  <w:num w:numId="206">
    <w:abstractNumId w:val="192"/>
  </w:num>
  <w:num w:numId="207">
    <w:abstractNumId w:val="215"/>
  </w:num>
  <w:num w:numId="208">
    <w:abstractNumId w:val="207"/>
  </w:num>
  <w:num w:numId="209">
    <w:abstractNumId w:val="24"/>
  </w:num>
  <w:num w:numId="210">
    <w:abstractNumId w:val="281"/>
  </w:num>
  <w:num w:numId="211">
    <w:abstractNumId w:val="248"/>
  </w:num>
  <w:num w:numId="212">
    <w:abstractNumId w:val="355"/>
  </w:num>
  <w:num w:numId="213">
    <w:abstractNumId w:val="48"/>
  </w:num>
  <w:num w:numId="214">
    <w:abstractNumId w:val="66"/>
  </w:num>
  <w:num w:numId="215">
    <w:abstractNumId w:val="132"/>
  </w:num>
  <w:num w:numId="216">
    <w:abstractNumId w:val="328"/>
  </w:num>
  <w:num w:numId="217">
    <w:abstractNumId w:val="98"/>
  </w:num>
  <w:num w:numId="218">
    <w:abstractNumId w:val="231"/>
  </w:num>
  <w:num w:numId="219">
    <w:abstractNumId w:val="409"/>
  </w:num>
  <w:num w:numId="220">
    <w:abstractNumId w:val="313"/>
  </w:num>
  <w:num w:numId="221">
    <w:abstractNumId w:val="269"/>
  </w:num>
  <w:num w:numId="222">
    <w:abstractNumId w:val="197"/>
  </w:num>
  <w:num w:numId="223">
    <w:abstractNumId w:val="351"/>
  </w:num>
  <w:num w:numId="224">
    <w:abstractNumId w:val="2"/>
  </w:num>
  <w:num w:numId="225">
    <w:abstractNumId w:val="258"/>
  </w:num>
  <w:num w:numId="226">
    <w:abstractNumId w:val="129"/>
  </w:num>
  <w:num w:numId="227">
    <w:abstractNumId w:val="89"/>
  </w:num>
  <w:num w:numId="228">
    <w:abstractNumId w:val="61"/>
  </w:num>
  <w:num w:numId="229">
    <w:abstractNumId w:val="169"/>
  </w:num>
  <w:num w:numId="230">
    <w:abstractNumId w:val="275"/>
  </w:num>
  <w:num w:numId="231">
    <w:abstractNumId w:val="122"/>
  </w:num>
  <w:num w:numId="232">
    <w:abstractNumId w:val="99"/>
  </w:num>
  <w:num w:numId="233">
    <w:abstractNumId w:val="178"/>
  </w:num>
  <w:num w:numId="234">
    <w:abstractNumId w:val="253"/>
  </w:num>
  <w:num w:numId="235">
    <w:abstractNumId w:val="336"/>
  </w:num>
  <w:num w:numId="236">
    <w:abstractNumId w:val="0"/>
  </w:num>
  <w:num w:numId="237">
    <w:abstractNumId w:val="91"/>
  </w:num>
  <w:num w:numId="238">
    <w:abstractNumId w:val="310"/>
  </w:num>
  <w:num w:numId="239">
    <w:abstractNumId w:val="202"/>
  </w:num>
  <w:num w:numId="240">
    <w:abstractNumId w:val="259"/>
  </w:num>
  <w:num w:numId="241">
    <w:abstractNumId w:val="159"/>
  </w:num>
  <w:num w:numId="242">
    <w:abstractNumId w:val="217"/>
  </w:num>
  <w:num w:numId="243">
    <w:abstractNumId w:val="112"/>
  </w:num>
  <w:num w:numId="244">
    <w:abstractNumId w:val="123"/>
  </w:num>
  <w:num w:numId="245">
    <w:abstractNumId w:val="330"/>
  </w:num>
  <w:num w:numId="246">
    <w:abstractNumId w:val="302"/>
  </w:num>
  <w:num w:numId="247">
    <w:abstractNumId w:val="287"/>
  </w:num>
  <w:num w:numId="248">
    <w:abstractNumId w:val="85"/>
  </w:num>
  <w:num w:numId="249">
    <w:abstractNumId w:val="329"/>
  </w:num>
  <w:num w:numId="250">
    <w:abstractNumId w:val="185"/>
  </w:num>
  <w:num w:numId="251">
    <w:abstractNumId w:val="357"/>
  </w:num>
  <w:num w:numId="252">
    <w:abstractNumId w:val="29"/>
  </w:num>
  <w:num w:numId="253">
    <w:abstractNumId w:val="203"/>
  </w:num>
  <w:num w:numId="254">
    <w:abstractNumId w:val="184"/>
  </w:num>
  <w:num w:numId="255">
    <w:abstractNumId w:val="282"/>
  </w:num>
  <w:num w:numId="256">
    <w:abstractNumId w:val="206"/>
  </w:num>
  <w:num w:numId="257">
    <w:abstractNumId w:val="9"/>
  </w:num>
  <w:num w:numId="258">
    <w:abstractNumId w:val="143"/>
  </w:num>
  <w:num w:numId="259">
    <w:abstractNumId w:val="124"/>
  </w:num>
  <w:num w:numId="260">
    <w:abstractNumId w:val="299"/>
  </w:num>
  <w:num w:numId="261">
    <w:abstractNumId w:val="71"/>
  </w:num>
  <w:num w:numId="262">
    <w:abstractNumId w:val="252"/>
  </w:num>
  <w:num w:numId="263">
    <w:abstractNumId w:val="45"/>
  </w:num>
  <w:num w:numId="264">
    <w:abstractNumId w:val="37"/>
  </w:num>
  <w:num w:numId="265">
    <w:abstractNumId w:val="43"/>
  </w:num>
  <w:num w:numId="266">
    <w:abstractNumId w:val="276"/>
  </w:num>
  <w:num w:numId="267">
    <w:abstractNumId w:val="274"/>
  </w:num>
  <w:num w:numId="268">
    <w:abstractNumId w:val="388"/>
  </w:num>
  <w:num w:numId="269">
    <w:abstractNumId w:val="410"/>
  </w:num>
  <w:num w:numId="270">
    <w:abstractNumId w:val="136"/>
  </w:num>
  <w:num w:numId="271">
    <w:abstractNumId w:val="62"/>
  </w:num>
  <w:num w:numId="272">
    <w:abstractNumId w:val="49"/>
  </w:num>
  <w:num w:numId="273">
    <w:abstractNumId w:val="55"/>
  </w:num>
  <w:num w:numId="274">
    <w:abstractNumId w:val="38"/>
  </w:num>
  <w:num w:numId="275">
    <w:abstractNumId w:val="285"/>
  </w:num>
  <w:num w:numId="276">
    <w:abstractNumId w:val="379"/>
  </w:num>
  <w:num w:numId="277">
    <w:abstractNumId w:val="398"/>
  </w:num>
  <w:num w:numId="278">
    <w:abstractNumId w:val="402"/>
  </w:num>
  <w:num w:numId="279">
    <w:abstractNumId w:val="364"/>
  </w:num>
  <w:num w:numId="280">
    <w:abstractNumId w:val="86"/>
  </w:num>
  <w:num w:numId="281">
    <w:abstractNumId w:val="397"/>
  </w:num>
  <w:num w:numId="282">
    <w:abstractNumId w:val="200"/>
  </w:num>
  <w:num w:numId="283">
    <w:abstractNumId w:val="229"/>
  </w:num>
  <w:num w:numId="284">
    <w:abstractNumId w:val="230"/>
  </w:num>
  <w:num w:numId="285">
    <w:abstractNumId w:val="232"/>
  </w:num>
  <w:num w:numId="286">
    <w:abstractNumId w:val="141"/>
  </w:num>
  <w:num w:numId="287">
    <w:abstractNumId w:val="115"/>
  </w:num>
  <w:num w:numId="288">
    <w:abstractNumId w:val="139"/>
  </w:num>
  <w:num w:numId="289">
    <w:abstractNumId w:val="151"/>
  </w:num>
  <w:num w:numId="290">
    <w:abstractNumId w:val="105"/>
  </w:num>
  <w:num w:numId="291">
    <w:abstractNumId w:val="173"/>
  </w:num>
  <w:num w:numId="292">
    <w:abstractNumId w:val="257"/>
  </w:num>
  <w:num w:numId="293">
    <w:abstractNumId w:val="41"/>
  </w:num>
  <w:num w:numId="294">
    <w:abstractNumId w:val="361"/>
  </w:num>
  <w:num w:numId="295">
    <w:abstractNumId w:val="345"/>
  </w:num>
  <w:num w:numId="296">
    <w:abstractNumId w:val="323"/>
  </w:num>
  <w:num w:numId="297">
    <w:abstractNumId w:val="106"/>
  </w:num>
  <w:num w:numId="298">
    <w:abstractNumId w:val="18"/>
  </w:num>
  <w:num w:numId="299">
    <w:abstractNumId w:val="385"/>
  </w:num>
  <w:num w:numId="300">
    <w:abstractNumId w:val="343"/>
  </w:num>
  <w:num w:numId="301">
    <w:abstractNumId w:val="4"/>
  </w:num>
  <w:num w:numId="302">
    <w:abstractNumId w:val="25"/>
  </w:num>
  <w:num w:numId="303">
    <w:abstractNumId w:val="367"/>
  </w:num>
  <w:num w:numId="304">
    <w:abstractNumId w:val="82"/>
  </w:num>
  <w:num w:numId="305">
    <w:abstractNumId w:val="96"/>
  </w:num>
  <w:num w:numId="306">
    <w:abstractNumId w:val="148"/>
  </w:num>
  <w:num w:numId="307">
    <w:abstractNumId w:val="155"/>
  </w:num>
  <w:num w:numId="308">
    <w:abstractNumId w:val="167"/>
  </w:num>
  <w:num w:numId="309">
    <w:abstractNumId w:val="7"/>
  </w:num>
  <w:num w:numId="310">
    <w:abstractNumId w:val="307"/>
  </w:num>
  <w:num w:numId="311">
    <w:abstractNumId w:val="294"/>
  </w:num>
  <w:num w:numId="312">
    <w:abstractNumId w:val="131"/>
  </w:num>
  <w:num w:numId="313">
    <w:abstractNumId w:val="39"/>
  </w:num>
  <w:num w:numId="314">
    <w:abstractNumId w:val="262"/>
  </w:num>
  <w:num w:numId="315">
    <w:abstractNumId w:val="100"/>
  </w:num>
  <w:num w:numId="316">
    <w:abstractNumId w:val="306"/>
  </w:num>
  <w:num w:numId="317">
    <w:abstractNumId w:val="121"/>
  </w:num>
  <w:num w:numId="318">
    <w:abstractNumId w:val="44"/>
  </w:num>
  <w:num w:numId="319">
    <w:abstractNumId w:val="321"/>
  </w:num>
  <w:num w:numId="320">
    <w:abstractNumId w:val="360"/>
  </w:num>
  <w:num w:numId="321">
    <w:abstractNumId w:val="79"/>
  </w:num>
  <w:num w:numId="322">
    <w:abstractNumId w:val="94"/>
  </w:num>
  <w:num w:numId="323">
    <w:abstractNumId w:val="214"/>
  </w:num>
  <w:num w:numId="324">
    <w:abstractNumId w:val="52"/>
  </w:num>
  <w:num w:numId="325">
    <w:abstractNumId w:val="88"/>
  </w:num>
  <w:num w:numId="326">
    <w:abstractNumId w:val="368"/>
  </w:num>
  <w:num w:numId="327">
    <w:abstractNumId w:val="406"/>
  </w:num>
  <w:num w:numId="328">
    <w:abstractNumId w:val="191"/>
  </w:num>
  <w:num w:numId="329">
    <w:abstractNumId w:val="60"/>
  </w:num>
  <w:num w:numId="330">
    <w:abstractNumId w:val="384"/>
  </w:num>
  <w:num w:numId="331">
    <w:abstractNumId w:val="239"/>
  </w:num>
  <w:num w:numId="332">
    <w:abstractNumId w:val="378"/>
  </w:num>
  <w:num w:numId="333">
    <w:abstractNumId w:val="308"/>
  </w:num>
  <w:num w:numId="334">
    <w:abstractNumId w:val="403"/>
  </w:num>
  <w:num w:numId="335">
    <w:abstractNumId w:val="183"/>
  </w:num>
  <w:num w:numId="336">
    <w:abstractNumId w:val="134"/>
  </w:num>
  <w:num w:numId="337">
    <w:abstractNumId w:val="293"/>
  </w:num>
  <w:num w:numId="338">
    <w:abstractNumId w:val="140"/>
  </w:num>
  <w:num w:numId="339">
    <w:abstractNumId w:val="272"/>
  </w:num>
  <w:num w:numId="340">
    <w:abstractNumId w:val="408"/>
  </w:num>
  <w:num w:numId="341">
    <w:abstractNumId w:val="305"/>
  </w:num>
  <w:num w:numId="342">
    <w:abstractNumId w:val="315"/>
  </w:num>
  <w:num w:numId="343">
    <w:abstractNumId w:val="33"/>
  </w:num>
  <w:num w:numId="344">
    <w:abstractNumId w:val="14"/>
  </w:num>
  <w:num w:numId="345">
    <w:abstractNumId w:val="53"/>
  </w:num>
  <w:num w:numId="346">
    <w:abstractNumId w:val="162"/>
  </w:num>
  <w:num w:numId="347">
    <w:abstractNumId w:val="3"/>
  </w:num>
  <w:num w:numId="348">
    <w:abstractNumId w:val="26"/>
  </w:num>
  <w:num w:numId="349">
    <w:abstractNumId w:val="353"/>
  </w:num>
  <w:num w:numId="350">
    <w:abstractNumId w:val="324"/>
  </w:num>
  <w:num w:numId="351">
    <w:abstractNumId w:val="389"/>
  </w:num>
  <w:num w:numId="352">
    <w:abstractNumId w:val="6"/>
  </w:num>
  <w:num w:numId="353">
    <w:abstractNumId w:val="16"/>
  </w:num>
  <w:num w:numId="354">
    <w:abstractNumId w:val="58"/>
  </w:num>
  <w:num w:numId="355">
    <w:abstractNumId w:val="263"/>
  </w:num>
  <w:num w:numId="356">
    <w:abstractNumId w:val="127"/>
  </w:num>
  <w:num w:numId="357">
    <w:abstractNumId w:val="69"/>
  </w:num>
  <w:num w:numId="358">
    <w:abstractNumId w:val="404"/>
  </w:num>
  <w:num w:numId="359">
    <w:abstractNumId w:val="208"/>
  </w:num>
  <w:num w:numId="360">
    <w:abstractNumId w:val="342"/>
  </w:num>
  <w:num w:numId="361">
    <w:abstractNumId w:val="392"/>
  </w:num>
  <w:num w:numId="362">
    <w:abstractNumId w:val="145"/>
  </w:num>
  <w:num w:numId="363">
    <w:abstractNumId w:val="373"/>
  </w:num>
  <w:num w:numId="364">
    <w:abstractNumId w:val="289"/>
  </w:num>
  <w:num w:numId="365">
    <w:abstractNumId w:val="270"/>
  </w:num>
  <w:num w:numId="366">
    <w:abstractNumId w:val="166"/>
  </w:num>
  <w:num w:numId="367">
    <w:abstractNumId w:val="176"/>
  </w:num>
  <w:num w:numId="368">
    <w:abstractNumId w:val="108"/>
  </w:num>
  <w:num w:numId="369">
    <w:abstractNumId w:val="233"/>
  </w:num>
  <w:num w:numId="370">
    <w:abstractNumId w:val="70"/>
  </w:num>
  <w:num w:numId="371">
    <w:abstractNumId w:val="111"/>
  </w:num>
  <w:num w:numId="372">
    <w:abstractNumId w:val="391"/>
  </w:num>
  <w:num w:numId="373">
    <w:abstractNumId w:val="238"/>
  </w:num>
  <w:num w:numId="374">
    <w:abstractNumId w:val="331"/>
  </w:num>
  <w:num w:numId="375">
    <w:abstractNumId w:val="137"/>
  </w:num>
  <w:num w:numId="376">
    <w:abstractNumId w:val="72"/>
  </w:num>
  <w:num w:numId="377">
    <w:abstractNumId w:val="205"/>
  </w:num>
  <w:num w:numId="378">
    <w:abstractNumId w:val="40"/>
  </w:num>
  <w:num w:numId="379">
    <w:abstractNumId w:val="152"/>
  </w:num>
  <w:num w:numId="380">
    <w:abstractNumId w:val="344"/>
  </w:num>
  <w:num w:numId="381">
    <w:abstractNumId w:val="172"/>
  </w:num>
  <w:num w:numId="382">
    <w:abstractNumId w:val="298"/>
  </w:num>
  <w:num w:numId="383">
    <w:abstractNumId w:val="291"/>
  </w:num>
  <w:num w:numId="384">
    <w:abstractNumId w:val="317"/>
  </w:num>
  <w:num w:numId="385">
    <w:abstractNumId w:val="363"/>
  </w:num>
  <w:num w:numId="386">
    <w:abstractNumId w:val="110"/>
  </w:num>
  <w:num w:numId="387">
    <w:abstractNumId w:val="12"/>
  </w:num>
  <w:num w:numId="388">
    <w:abstractNumId w:val="235"/>
  </w:num>
  <w:num w:numId="389">
    <w:abstractNumId w:val="27"/>
  </w:num>
  <w:num w:numId="390">
    <w:abstractNumId w:val="383"/>
  </w:num>
  <w:num w:numId="391">
    <w:abstractNumId w:val="193"/>
  </w:num>
  <w:num w:numId="392">
    <w:abstractNumId w:val="372"/>
  </w:num>
  <w:num w:numId="393">
    <w:abstractNumId w:val="255"/>
  </w:num>
  <w:num w:numId="394">
    <w:abstractNumId w:val="240"/>
  </w:num>
  <w:num w:numId="395">
    <w:abstractNumId w:val="337"/>
  </w:num>
  <w:num w:numId="396">
    <w:abstractNumId w:val="65"/>
  </w:num>
  <w:num w:numId="397">
    <w:abstractNumId w:val="288"/>
  </w:num>
  <w:num w:numId="398">
    <w:abstractNumId w:val="374"/>
  </w:num>
  <w:num w:numId="399">
    <w:abstractNumId w:val="174"/>
  </w:num>
  <w:num w:numId="400">
    <w:abstractNumId w:val="350"/>
  </w:num>
  <w:num w:numId="401">
    <w:abstractNumId w:val="260"/>
  </w:num>
  <w:num w:numId="402">
    <w:abstractNumId w:val="365"/>
  </w:num>
  <w:num w:numId="403">
    <w:abstractNumId w:val="164"/>
  </w:num>
  <w:num w:numId="404">
    <w:abstractNumId w:val="224"/>
  </w:num>
  <w:num w:numId="405">
    <w:abstractNumId w:val="352"/>
  </w:num>
  <w:num w:numId="406">
    <w:abstractNumId w:val="249"/>
  </w:num>
  <w:num w:numId="407">
    <w:abstractNumId w:val="359"/>
  </w:num>
  <w:num w:numId="408">
    <w:abstractNumId w:val="5"/>
  </w:num>
  <w:num w:numId="409">
    <w:abstractNumId w:val="225"/>
  </w:num>
  <w:num w:numId="410">
    <w:abstractNumId w:val="194"/>
  </w:num>
  <w:num w:numId="4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F66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2026-04-18T11:12:00Z</dcterms:created>
  <dc:creator>Apache POI</dc:creator>
  <cp:lastModifiedBy>郭祖明</cp:lastModifiedBy>
  <dcterms:modified xsi:type="dcterms:W3CDTF">2026-04-18T11:21:04Z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F2FA005F56046913A0F8E269EA9E7CF4_42</vt:lpwstr>
  </property>
</Properties>
</file>