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1FBDB" w14:textId="77777777" w:rsidR="00E56CE5" w:rsidRPr="00E56CE5" w:rsidRDefault="00E56CE5" w:rsidP="00E56CE5">
      <w:pPr>
        <w:rPr>
          <w:b/>
          <w:bCs/>
        </w:rPr>
      </w:pPr>
      <w:r w:rsidRPr="00E56CE5">
        <w:rPr>
          <w:b/>
          <w:bCs/>
        </w:rPr>
        <w:t>Reporte Preliminar de Análisis Exploratorio de Datos (EDA)</w:t>
      </w:r>
    </w:p>
    <w:p w14:paraId="4957FED0" w14:textId="77777777" w:rsidR="00E56CE5" w:rsidRPr="00E56CE5" w:rsidRDefault="00E56CE5" w:rsidP="00E56CE5">
      <w:pPr>
        <w:rPr>
          <w:b/>
          <w:bCs/>
        </w:rPr>
      </w:pPr>
      <w:r w:rsidRPr="00E56CE5">
        <w:rPr>
          <w:b/>
          <w:bCs/>
        </w:rPr>
        <w:t>Resumen Ejecutivo</w:t>
      </w:r>
    </w:p>
    <w:p w14:paraId="4FD74DE0" w14:textId="77777777" w:rsidR="00E56CE5" w:rsidRPr="00E56CE5" w:rsidRDefault="00E56CE5" w:rsidP="00E56CE5">
      <w:r w:rsidRPr="00E56CE5">
        <w:t xml:space="preserve">Este documento recoge los hallazgos preliminares, problemas de calidad de datos detectados y preguntas abiertas surgidas durante el análisis de los </w:t>
      </w:r>
      <w:proofErr w:type="spellStart"/>
      <w:r w:rsidRPr="00E56CE5">
        <w:t>datasets</w:t>
      </w:r>
      <w:proofErr w:type="spellEnd"/>
      <w:r w:rsidRPr="00E56CE5">
        <w:t xml:space="preserve"> </w:t>
      </w:r>
      <w:proofErr w:type="spellStart"/>
      <w:r w:rsidRPr="00E56CE5">
        <w:t>Withdrawals</w:t>
      </w:r>
      <w:proofErr w:type="spellEnd"/>
      <w:r w:rsidRPr="00E56CE5">
        <w:t xml:space="preserve">, Dim Advertiser y </w:t>
      </w:r>
      <w:proofErr w:type="spellStart"/>
      <w:r w:rsidRPr="00E56CE5">
        <w:t>Fct</w:t>
      </w:r>
      <w:proofErr w:type="spellEnd"/>
      <w:r w:rsidRPr="00E56CE5">
        <w:t xml:space="preserve"> </w:t>
      </w:r>
      <w:proofErr w:type="spellStart"/>
      <w:r w:rsidRPr="00E56CE5">
        <w:t>Monthly</w:t>
      </w:r>
      <w:proofErr w:type="spellEnd"/>
      <w:r w:rsidRPr="00E56CE5">
        <w:t xml:space="preserve"> Snapshot.</w:t>
      </w:r>
    </w:p>
    <w:p w14:paraId="11D35BD3" w14:textId="77777777" w:rsidR="00E56CE5" w:rsidRPr="00E56CE5" w:rsidRDefault="00E56CE5" w:rsidP="00E56CE5">
      <w:pPr>
        <w:rPr>
          <w:b/>
          <w:bCs/>
        </w:rPr>
      </w:pPr>
      <w:r w:rsidRPr="00E56CE5">
        <w:rPr>
          <w:b/>
          <w:bCs/>
        </w:rPr>
        <w:t xml:space="preserve">1. </w:t>
      </w:r>
      <w:proofErr w:type="spellStart"/>
      <w:r w:rsidRPr="00E56CE5">
        <w:rPr>
          <w:b/>
          <w:bCs/>
        </w:rPr>
        <w:t>Dataset</w:t>
      </w:r>
      <w:proofErr w:type="spellEnd"/>
      <w:r w:rsidRPr="00E56CE5">
        <w:rPr>
          <w:b/>
          <w:bCs/>
        </w:rPr>
        <w:t xml:space="preserve"> de Bajas (</w:t>
      </w:r>
      <w:proofErr w:type="spellStart"/>
      <w:r w:rsidRPr="00E56CE5">
        <w:rPr>
          <w:b/>
          <w:bCs/>
        </w:rPr>
        <w:t>df_wd</w:t>
      </w:r>
      <w:proofErr w:type="spellEnd"/>
      <w:r w:rsidRPr="00E56CE5">
        <w:rPr>
          <w:b/>
          <w:bCs/>
        </w:rPr>
        <w:t>)</w:t>
      </w:r>
    </w:p>
    <w:p w14:paraId="74767222" w14:textId="77777777" w:rsidR="00E56CE5" w:rsidRPr="00E56CE5" w:rsidRDefault="00E56CE5" w:rsidP="00E56CE5">
      <w:pPr>
        <w:rPr>
          <w:b/>
          <w:bCs/>
        </w:rPr>
      </w:pPr>
      <w:proofErr w:type="spellStart"/>
      <w:r w:rsidRPr="00E56CE5">
        <w:rPr>
          <w:b/>
          <w:bCs/>
        </w:rPr>
        <w:t>Insights</w:t>
      </w:r>
      <w:proofErr w:type="spellEnd"/>
      <w:r w:rsidRPr="00E56CE5">
        <w:rPr>
          <w:b/>
          <w:bCs/>
        </w:rPr>
        <w:t xml:space="preserve"> Clave</w:t>
      </w:r>
    </w:p>
    <w:p w14:paraId="7F05834D" w14:textId="77777777" w:rsidR="00E56CE5" w:rsidRPr="00E56CE5" w:rsidRDefault="00E56CE5" w:rsidP="00E56CE5">
      <w:pPr>
        <w:numPr>
          <w:ilvl w:val="0"/>
          <w:numId w:val="1"/>
        </w:numPr>
      </w:pPr>
      <w:r w:rsidRPr="00E56CE5">
        <w:rPr>
          <w:b/>
          <w:bCs/>
        </w:rPr>
        <w:t>Definición de "Baja Definitiva":</w:t>
      </w:r>
      <w:r w:rsidRPr="00E56CE5">
        <w:t xml:space="preserve"> Se ha implementado una lógica de negocio para distinguir abandonos reales de meros cambios administrativos. Se considera una baja definitiva si cumple simultáneamente:</w:t>
      </w:r>
    </w:p>
    <w:p w14:paraId="118B120B" w14:textId="77777777" w:rsidR="00E56CE5" w:rsidRPr="00E56CE5" w:rsidRDefault="00E56CE5" w:rsidP="00E56CE5">
      <w:pPr>
        <w:numPr>
          <w:ilvl w:val="1"/>
          <w:numId w:val="1"/>
        </w:numPr>
      </w:pPr>
      <w:proofErr w:type="spellStart"/>
      <w:r w:rsidRPr="00E56CE5">
        <w:t>withdrawal_type</w:t>
      </w:r>
      <w:proofErr w:type="spellEnd"/>
      <w:r w:rsidRPr="00E56CE5">
        <w:t xml:space="preserve"> es 'TOTAL'.</w:t>
      </w:r>
    </w:p>
    <w:p w14:paraId="1F3FE738" w14:textId="77777777" w:rsidR="00E56CE5" w:rsidRPr="00E56CE5" w:rsidRDefault="00E56CE5" w:rsidP="00E56CE5">
      <w:pPr>
        <w:numPr>
          <w:ilvl w:val="1"/>
          <w:numId w:val="1"/>
        </w:numPr>
      </w:pPr>
      <w:proofErr w:type="spellStart"/>
      <w:r w:rsidRPr="00E56CE5">
        <w:t>withdrawal_</w:t>
      </w:r>
      <w:proofErr w:type="gramStart"/>
      <w:r w:rsidRPr="00E56CE5">
        <w:t>status</w:t>
      </w:r>
      <w:proofErr w:type="spellEnd"/>
      <w:proofErr w:type="gramEnd"/>
      <w:r w:rsidRPr="00E56CE5">
        <w:t xml:space="preserve"> no es 'Denegada'.</w:t>
      </w:r>
    </w:p>
    <w:p w14:paraId="71962429" w14:textId="77777777" w:rsidR="00E56CE5" w:rsidRPr="00E56CE5" w:rsidRDefault="00E56CE5" w:rsidP="00E56CE5">
      <w:pPr>
        <w:numPr>
          <w:ilvl w:val="1"/>
          <w:numId w:val="1"/>
        </w:numPr>
      </w:pPr>
      <w:proofErr w:type="spellStart"/>
      <w:r w:rsidRPr="00E56CE5">
        <w:t>withdrawal_reason</w:t>
      </w:r>
      <w:proofErr w:type="spellEnd"/>
      <w:r w:rsidRPr="00E56CE5">
        <w:t xml:space="preserve"> no está relacionada con </w:t>
      </w:r>
      <w:proofErr w:type="spellStart"/>
      <w:r w:rsidRPr="00E56CE5">
        <w:rPr>
          <w:i/>
          <w:iCs/>
        </w:rPr>
        <w:t>upselling</w:t>
      </w:r>
      <w:proofErr w:type="spellEnd"/>
      <w:r w:rsidRPr="00E56CE5">
        <w:t xml:space="preserve"> o cambios de contrato.</w:t>
      </w:r>
    </w:p>
    <w:p w14:paraId="27F62A6A" w14:textId="77777777" w:rsidR="00E56CE5" w:rsidRPr="00E56CE5" w:rsidRDefault="00E56CE5" w:rsidP="00E56CE5">
      <w:pPr>
        <w:numPr>
          <w:ilvl w:val="0"/>
          <w:numId w:val="1"/>
        </w:numPr>
      </w:pPr>
      <w:r w:rsidRPr="00E56CE5">
        <w:rPr>
          <w:b/>
          <w:bCs/>
        </w:rPr>
        <w:t>Tasa de Abandono Real:</w:t>
      </w:r>
      <w:r w:rsidRPr="00E56CE5">
        <w:t xml:space="preserve"> Bajo la definición anterior, el </w:t>
      </w:r>
      <w:r w:rsidRPr="00E56CE5">
        <w:rPr>
          <w:b/>
          <w:bCs/>
        </w:rPr>
        <w:t>70.71%</w:t>
      </w:r>
      <w:r w:rsidRPr="00E56CE5">
        <w:t xml:space="preserve"> de los registros de posibles abandonos corresponden a bajas definitivas reales.</w:t>
      </w:r>
    </w:p>
    <w:p w14:paraId="29C5DF2E" w14:textId="77777777" w:rsidR="00E56CE5" w:rsidRPr="00E56CE5" w:rsidRDefault="00E56CE5" w:rsidP="00E56CE5">
      <w:pPr>
        <w:numPr>
          <w:ilvl w:val="0"/>
          <w:numId w:val="1"/>
        </w:numPr>
      </w:pPr>
      <w:r w:rsidRPr="00E56CE5">
        <w:rPr>
          <w:b/>
          <w:bCs/>
        </w:rPr>
        <w:t>Dominancia de Estado:</w:t>
      </w:r>
      <w:r w:rsidRPr="00E56CE5">
        <w:t xml:space="preserve"> La variable </w:t>
      </w:r>
      <w:proofErr w:type="spellStart"/>
      <w:r w:rsidRPr="00E56CE5">
        <w:t>withdrawal_</w:t>
      </w:r>
      <w:proofErr w:type="gramStart"/>
      <w:r w:rsidRPr="00E56CE5">
        <w:t>status</w:t>
      </w:r>
      <w:proofErr w:type="spellEnd"/>
      <w:proofErr w:type="gramEnd"/>
      <w:r w:rsidRPr="00E56CE5">
        <w:t xml:space="preserve"> presenta un 99.97% de registros con valor "Cerrada", lo que sugiere que no aporta capacidad discriminatoria para el modelo.</w:t>
      </w:r>
    </w:p>
    <w:p w14:paraId="270FA3CE" w14:textId="77777777" w:rsidR="00E56CE5" w:rsidRPr="00E56CE5" w:rsidRDefault="00E56CE5" w:rsidP="00E56CE5">
      <w:pPr>
        <w:rPr>
          <w:b/>
          <w:bCs/>
        </w:rPr>
      </w:pPr>
      <w:r w:rsidRPr="00E56CE5">
        <w:rPr>
          <w:b/>
          <w:bCs/>
        </w:rPr>
        <w:t>Calidad del Dato</w:t>
      </w:r>
    </w:p>
    <w:p w14:paraId="1E0BE33D" w14:textId="77777777" w:rsidR="00E56CE5" w:rsidRPr="00E56CE5" w:rsidRDefault="00E56CE5" w:rsidP="00E56CE5">
      <w:pPr>
        <w:numPr>
          <w:ilvl w:val="0"/>
          <w:numId w:val="2"/>
        </w:numPr>
      </w:pPr>
      <w:r w:rsidRPr="00E56CE5">
        <w:rPr>
          <w:b/>
          <w:bCs/>
        </w:rPr>
        <w:t>Valores Faltantes (No Aleatorios):</w:t>
      </w:r>
      <w:r w:rsidRPr="00E56CE5">
        <w:t xml:space="preserve"> La columna </w:t>
      </w:r>
      <w:proofErr w:type="spellStart"/>
      <w:r w:rsidRPr="00E56CE5">
        <w:t>withdrawal_effective_date</w:t>
      </w:r>
      <w:proofErr w:type="spellEnd"/>
      <w:r w:rsidRPr="00E56CE5">
        <w:t xml:space="preserve"> presenta un </w:t>
      </w:r>
      <w:r w:rsidRPr="00E56CE5">
        <w:rPr>
          <w:b/>
          <w:bCs/>
        </w:rPr>
        <w:t>36.7%</w:t>
      </w:r>
      <w:r w:rsidRPr="00E56CE5">
        <w:t xml:space="preserve"> de valores nulos. Dada la magnitud, esto no parece ser un error aleatorio (MAR), sino un patrón estructural que requiere aclaración.</w:t>
      </w:r>
    </w:p>
    <w:p w14:paraId="491966FD" w14:textId="77777777" w:rsidR="00E56CE5" w:rsidRPr="00E56CE5" w:rsidRDefault="00E56CE5" w:rsidP="00E56CE5">
      <w:pPr>
        <w:rPr>
          <w:b/>
          <w:bCs/>
        </w:rPr>
      </w:pPr>
      <w:r w:rsidRPr="00E56CE5">
        <w:rPr>
          <w:b/>
          <w:bCs/>
        </w:rPr>
        <w:t>Preguntas para el Equipo</w:t>
      </w:r>
    </w:p>
    <w:p w14:paraId="6E90CADA" w14:textId="77777777" w:rsidR="00E56CE5" w:rsidRPr="00E56CE5" w:rsidRDefault="00E56CE5" w:rsidP="00E56CE5">
      <w:pPr>
        <w:numPr>
          <w:ilvl w:val="0"/>
          <w:numId w:val="3"/>
        </w:numPr>
      </w:pPr>
      <w:r w:rsidRPr="00E56CE5">
        <w:rPr>
          <w:b/>
          <w:bCs/>
        </w:rPr>
        <w:t>Alcance del análisis:</w:t>
      </w:r>
      <w:r w:rsidRPr="00E56CE5">
        <w:t xml:space="preserve"> ¿Debemos filtrar el </w:t>
      </w:r>
      <w:proofErr w:type="spellStart"/>
      <w:r w:rsidRPr="00E56CE5">
        <w:t>dataset</w:t>
      </w:r>
      <w:proofErr w:type="spellEnd"/>
      <w:r w:rsidRPr="00E56CE5">
        <w:t xml:space="preserve"> para trabajar exclusivamente con los registros donde </w:t>
      </w:r>
      <w:proofErr w:type="spellStart"/>
      <w:r w:rsidRPr="00E56CE5">
        <w:t>is_definitive_withdrawal</w:t>
      </w:r>
      <w:proofErr w:type="spellEnd"/>
      <w:r w:rsidRPr="00E56CE5">
        <w:t xml:space="preserve"> == 1, o es relevante mantener los casos de cambios de contrato?</w:t>
      </w:r>
    </w:p>
    <w:p w14:paraId="43C31052" w14:textId="77777777" w:rsidR="00E56CE5" w:rsidRPr="00E56CE5" w:rsidRDefault="00E56CE5" w:rsidP="00E56CE5">
      <w:pPr>
        <w:numPr>
          <w:ilvl w:val="0"/>
          <w:numId w:val="3"/>
        </w:numPr>
      </w:pPr>
      <w:r w:rsidRPr="00E56CE5">
        <w:rPr>
          <w:b/>
          <w:bCs/>
        </w:rPr>
        <w:t>Limpieza de variables:</w:t>
      </w:r>
      <w:r w:rsidRPr="00E56CE5">
        <w:t xml:space="preserve"> ¿Podemos eliminar </w:t>
      </w:r>
      <w:proofErr w:type="spellStart"/>
      <w:r w:rsidRPr="00E56CE5">
        <w:t>withdrawal_</w:t>
      </w:r>
      <w:proofErr w:type="gramStart"/>
      <w:r w:rsidRPr="00E56CE5">
        <w:t>status</w:t>
      </w:r>
      <w:proofErr w:type="spellEnd"/>
      <w:proofErr w:type="gramEnd"/>
      <w:r w:rsidRPr="00E56CE5">
        <w:t xml:space="preserve"> del análisis dado su nula varianza?</w:t>
      </w:r>
    </w:p>
    <w:p w14:paraId="2D55EED6" w14:textId="77777777" w:rsidR="00E56CE5" w:rsidRPr="00E56CE5" w:rsidRDefault="00E56CE5" w:rsidP="00E56CE5">
      <w:pPr>
        <w:rPr>
          <w:b/>
          <w:bCs/>
        </w:rPr>
      </w:pPr>
      <w:r w:rsidRPr="00E56CE5">
        <w:rPr>
          <w:b/>
          <w:bCs/>
        </w:rPr>
        <w:t xml:space="preserve">2. </w:t>
      </w:r>
      <w:proofErr w:type="spellStart"/>
      <w:r w:rsidRPr="00E56CE5">
        <w:rPr>
          <w:b/>
          <w:bCs/>
        </w:rPr>
        <w:t>Dataset</w:t>
      </w:r>
      <w:proofErr w:type="spellEnd"/>
      <w:r w:rsidRPr="00E56CE5">
        <w:rPr>
          <w:b/>
          <w:bCs/>
        </w:rPr>
        <w:t xml:space="preserve"> de Dimensiones de Anunciante (</w:t>
      </w:r>
      <w:proofErr w:type="spellStart"/>
      <w:r w:rsidRPr="00E56CE5">
        <w:rPr>
          <w:b/>
          <w:bCs/>
        </w:rPr>
        <w:t>df_dim</w:t>
      </w:r>
      <w:proofErr w:type="spellEnd"/>
      <w:r w:rsidRPr="00E56CE5">
        <w:rPr>
          <w:b/>
          <w:bCs/>
        </w:rPr>
        <w:t>)</w:t>
      </w:r>
    </w:p>
    <w:p w14:paraId="54B84170" w14:textId="77777777" w:rsidR="00E56CE5" w:rsidRPr="00E56CE5" w:rsidRDefault="00E56CE5" w:rsidP="00E56CE5">
      <w:pPr>
        <w:rPr>
          <w:b/>
          <w:bCs/>
        </w:rPr>
      </w:pPr>
      <w:proofErr w:type="spellStart"/>
      <w:r w:rsidRPr="00E56CE5">
        <w:rPr>
          <w:b/>
          <w:bCs/>
        </w:rPr>
        <w:t>Insights</w:t>
      </w:r>
      <w:proofErr w:type="spellEnd"/>
      <w:r w:rsidRPr="00E56CE5">
        <w:rPr>
          <w:b/>
          <w:bCs/>
        </w:rPr>
        <w:t xml:space="preserve"> Clave</w:t>
      </w:r>
    </w:p>
    <w:p w14:paraId="3BB33A48" w14:textId="77777777" w:rsidR="00E56CE5" w:rsidRPr="00E56CE5" w:rsidRDefault="00E56CE5" w:rsidP="00E56CE5">
      <w:pPr>
        <w:numPr>
          <w:ilvl w:val="0"/>
          <w:numId w:val="4"/>
        </w:numPr>
      </w:pPr>
      <w:r w:rsidRPr="00E56CE5">
        <w:rPr>
          <w:b/>
          <w:bCs/>
        </w:rPr>
        <w:lastRenderedPageBreak/>
        <w:t>Estado de la Cartera:</w:t>
      </w:r>
      <w:r w:rsidRPr="00E56CE5">
        <w:t xml:space="preserve"> Aproximadamente el </w:t>
      </w:r>
      <w:r w:rsidRPr="00E56CE5">
        <w:rPr>
          <w:b/>
          <w:bCs/>
        </w:rPr>
        <w:t>45%</w:t>
      </w:r>
      <w:r w:rsidRPr="00E56CE5">
        <w:t xml:space="preserve"> de los contratos en el histórico permanecen activos </w:t>
      </w:r>
      <w:proofErr w:type="gramStart"/>
      <w:r w:rsidRPr="00E56CE5">
        <w:t>a día de hoy</w:t>
      </w:r>
      <w:proofErr w:type="gramEnd"/>
      <w:r w:rsidRPr="00E56CE5">
        <w:t xml:space="preserve"> (inferido por valores nulos en </w:t>
      </w:r>
      <w:proofErr w:type="spellStart"/>
      <w:r w:rsidRPr="00E56CE5">
        <w:t>contrato_churn_date</w:t>
      </w:r>
      <w:proofErr w:type="spellEnd"/>
      <w:r w:rsidRPr="00E56CE5">
        <w:t>).</w:t>
      </w:r>
    </w:p>
    <w:p w14:paraId="65CFB8C4" w14:textId="77777777" w:rsidR="00E56CE5" w:rsidRPr="00E56CE5" w:rsidRDefault="00E56CE5" w:rsidP="00E56CE5">
      <w:pPr>
        <w:numPr>
          <w:ilvl w:val="0"/>
          <w:numId w:val="4"/>
        </w:numPr>
      </w:pPr>
      <w:r w:rsidRPr="00E56CE5">
        <w:rPr>
          <w:b/>
          <w:bCs/>
        </w:rPr>
        <w:t>Concentración Geográfica (</w:t>
      </w:r>
      <w:proofErr w:type="spellStart"/>
      <w:r w:rsidRPr="00E56CE5">
        <w:rPr>
          <w:b/>
          <w:bCs/>
        </w:rPr>
        <w:t>Outliers</w:t>
      </w:r>
      <w:proofErr w:type="spellEnd"/>
      <w:r w:rsidRPr="00E56CE5">
        <w:rPr>
          <w:b/>
          <w:bCs/>
        </w:rPr>
        <w:t>):</w:t>
      </w:r>
      <w:r w:rsidRPr="00E56CE5">
        <w:t xml:space="preserve"> Existe una fuerte concentración de anunciantes en un número reducido de provincias (Madrid, Barcelona, Valencia, etc.). La gran mayoría de provincias tiene una representación marginal, lo que genera </w:t>
      </w:r>
      <w:proofErr w:type="spellStart"/>
      <w:r w:rsidRPr="00E56CE5">
        <w:rPr>
          <w:i/>
          <w:iCs/>
        </w:rPr>
        <w:t>outliers</w:t>
      </w:r>
      <w:proofErr w:type="spellEnd"/>
      <w:r w:rsidRPr="00E56CE5">
        <w:t xml:space="preserve"> geográficos significativos.</w:t>
      </w:r>
    </w:p>
    <w:p w14:paraId="6CF02485" w14:textId="77777777" w:rsidR="00E56CE5" w:rsidRPr="00E56CE5" w:rsidRDefault="00E56CE5" w:rsidP="00E56CE5">
      <w:pPr>
        <w:rPr>
          <w:b/>
          <w:bCs/>
        </w:rPr>
      </w:pPr>
      <w:r w:rsidRPr="00E56CE5">
        <w:rPr>
          <w:b/>
          <w:bCs/>
        </w:rPr>
        <w:t>Preguntas para el Equipo</w:t>
      </w:r>
    </w:p>
    <w:p w14:paraId="53B6030B" w14:textId="77777777" w:rsidR="00E56CE5" w:rsidRPr="00E56CE5" w:rsidRDefault="00E56CE5" w:rsidP="00E56CE5">
      <w:pPr>
        <w:numPr>
          <w:ilvl w:val="0"/>
          <w:numId w:val="5"/>
        </w:numPr>
      </w:pPr>
      <w:r w:rsidRPr="00E56CE5">
        <w:rPr>
          <w:b/>
          <w:bCs/>
        </w:rPr>
        <w:t>Lógica de Churn:</w:t>
      </w:r>
    </w:p>
    <w:p w14:paraId="089F993D" w14:textId="77777777" w:rsidR="00E56CE5" w:rsidRPr="00E56CE5" w:rsidRDefault="00E56CE5" w:rsidP="00E56CE5">
      <w:pPr>
        <w:numPr>
          <w:ilvl w:val="1"/>
          <w:numId w:val="5"/>
        </w:numPr>
      </w:pPr>
      <w:r w:rsidRPr="00E56CE5">
        <w:t xml:space="preserve">¿Podemos confirmar que un valor nulo en </w:t>
      </w:r>
      <w:proofErr w:type="spellStart"/>
      <w:r w:rsidRPr="00E56CE5">
        <w:t>contrato_churn_date</w:t>
      </w:r>
      <w:proofErr w:type="spellEnd"/>
      <w:r w:rsidRPr="00E56CE5">
        <w:t xml:space="preserve"> equivale inequívocamente a un contrato activo?</w:t>
      </w:r>
    </w:p>
    <w:p w14:paraId="6DC65D46" w14:textId="77777777" w:rsidR="00E56CE5" w:rsidRPr="00E56CE5" w:rsidRDefault="00E56CE5" w:rsidP="00E56CE5">
      <w:pPr>
        <w:numPr>
          <w:ilvl w:val="1"/>
          <w:numId w:val="5"/>
        </w:numPr>
      </w:pPr>
      <w:r w:rsidRPr="00E56CE5">
        <w:t xml:space="preserve">¿La fecha </w:t>
      </w:r>
      <w:proofErr w:type="spellStart"/>
      <w:r w:rsidRPr="00E56CE5">
        <w:t>contrato_churn_date</w:t>
      </w:r>
      <w:proofErr w:type="spellEnd"/>
      <w:r w:rsidRPr="00E56CE5">
        <w:t xml:space="preserve"> es futura respecto a qué referencia? (Hipótesis actual: respecto al </w:t>
      </w:r>
      <w:proofErr w:type="spellStart"/>
      <w:r w:rsidRPr="00E56CE5">
        <w:t>period_int</w:t>
      </w:r>
      <w:proofErr w:type="spellEnd"/>
      <w:r w:rsidRPr="00E56CE5">
        <w:t xml:space="preserve"> de la tabla de hechos).</w:t>
      </w:r>
    </w:p>
    <w:p w14:paraId="6DF53565" w14:textId="77777777" w:rsidR="00E56CE5" w:rsidRPr="00E56CE5" w:rsidRDefault="00E56CE5" w:rsidP="00E56CE5">
      <w:pPr>
        <w:numPr>
          <w:ilvl w:val="0"/>
          <w:numId w:val="5"/>
        </w:numPr>
      </w:pPr>
      <w:r w:rsidRPr="00E56CE5">
        <w:rPr>
          <w:b/>
          <w:bCs/>
        </w:rPr>
        <w:t>Casuística de Abandono:</w:t>
      </w:r>
      <w:r w:rsidRPr="00E56CE5">
        <w:t xml:space="preserve"> ¿Distinguimos entre no-renovación de contrato y rotura de contrato anticipada? ¿Se deben tratar igual a efectos de modelado?</w:t>
      </w:r>
    </w:p>
    <w:p w14:paraId="730E6457" w14:textId="77777777" w:rsidR="00E56CE5" w:rsidRPr="00E56CE5" w:rsidRDefault="00E56CE5" w:rsidP="00E56CE5">
      <w:pPr>
        <w:numPr>
          <w:ilvl w:val="0"/>
          <w:numId w:val="5"/>
        </w:numPr>
      </w:pPr>
      <w:r w:rsidRPr="00E56CE5">
        <w:rPr>
          <w:b/>
          <w:bCs/>
        </w:rPr>
        <w:t>Grupos de Anunciantes:</w:t>
      </w:r>
      <w:r w:rsidRPr="00E56CE5">
        <w:t xml:space="preserve"> La variable </w:t>
      </w:r>
      <w:proofErr w:type="spellStart"/>
      <w:r w:rsidRPr="00E56CE5">
        <w:t>advertiser_group_id</w:t>
      </w:r>
      <w:proofErr w:type="spellEnd"/>
      <w:r w:rsidRPr="00E56CE5">
        <w:t xml:space="preserve"> tiene un alto volumen de nulos. ¿Es relevante esta agrupación para el negocio?</w:t>
      </w:r>
    </w:p>
    <w:p w14:paraId="0A2C592A" w14:textId="77777777" w:rsidR="00E56CE5" w:rsidRPr="00E56CE5" w:rsidRDefault="00E56CE5" w:rsidP="00E56CE5">
      <w:pPr>
        <w:rPr>
          <w:b/>
          <w:bCs/>
        </w:rPr>
      </w:pPr>
      <w:r w:rsidRPr="00E56CE5">
        <w:rPr>
          <w:b/>
          <w:bCs/>
        </w:rPr>
        <w:t>Propuesta de Análisis Futuro</w:t>
      </w:r>
    </w:p>
    <w:p w14:paraId="626567F6" w14:textId="77777777" w:rsidR="00E56CE5" w:rsidRPr="00E56CE5" w:rsidRDefault="00E56CE5" w:rsidP="00E56CE5">
      <w:pPr>
        <w:numPr>
          <w:ilvl w:val="0"/>
          <w:numId w:val="6"/>
        </w:numPr>
      </w:pPr>
      <w:r w:rsidRPr="00E56CE5">
        <w:t xml:space="preserve">Analizar la diferencia de precio </w:t>
      </w:r>
      <w:proofErr w:type="gramStart"/>
      <w:r w:rsidRPr="00E56CE5">
        <w:t xml:space="preserve">( </w:t>
      </w:r>
      <w:proofErr w:type="spellStart"/>
      <w:r w:rsidRPr="00E56CE5">
        <w:rPr>
          <w:i/>
          <w:iCs/>
        </w:rPr>
        <w:t>pricing</w:t>
      </w:r>
      <w:proofErr w:type="spellEnd"/>
      <w:proofErr w:type="gramEnd"/>
      <w:r w:rsidRPr="00E56CE5">
        <w:rPr>
          <w:i/>
          <w:iCs/>
        </w:rPr>
        <w:t xml:space="preserve"> </w:t>
      </w:r>
      <w:proofErr w:type="spellStart"/>
      <w:r w:rsidRPr="00E56CE5">
        <w:rPr>
          <w:i/>
          <w:iCs/>
        </w:rPr>
        <w:t>elasticity</w:t>
      </w:r>
      <w:proofErr w:type="spellEnd"/>
      <w:r w:rsidRPr="00E56CE5">
        <w:t>) en clientes que retornan: comparar el precio de su primera alta vs. su segunda alta.</w:t>
      </w:r>
    </w:p>
    <w:p w14:paraId="6752420C" w14:textId="77777777" w:rsidR="00E56CE5" w:rsidRPr="00E56CE5" w:rsidRDefault="00E56CE5" w:rsidP="00E56CE5">
      <w:pPr>
        <w:rPr>
          <w:b/>
          <w:bCs/>
        </w:rPr>
      </w:pPr>
      <w:r w:rsidRPr="00E56CE5">
        <w:rPr>
          <w:b/>
          <w:bCs/>
        </w:rPr>
        <w:t xml:space="preserve">3. </w:t>
      </w:r>
      <w:proofErr w:type="spellStart"/>
      <w:r w:rsidRPr="00E56CE5">
        <w:rPr>
          <w:b/>
          <w:bCs/>
        </w:rPr>
        <w:t>Dataset</w:t>
      </w:r>
      <w:proofErr w:type="spellEnd"/>
      <w:r w:rsidRPr="00E56CE5">
        <w:rPr>
          <w:b/>
          <w:bCs/>
        </w:rPr>
        <w:t xml:space="preserve"> de Hechos Mensuales (</w:t>
      </w:r>
      <w:proofErr w:type="spellStart"/>
      <w:r w:rsidRPr="00E56CE5">
        <w:rPr>
          <w:b/>
          <w:bCs/>
        </w:rPr>
        <w:t>df_fct</w:t>
      </w:r>
      <w:proofErr w:type="spellEnd"/>
      <w:r w:rsidRPr="00E56CE5">
        <w:rPr>
          <w:b/>
          <w:bCs/>
        </w:rPr>
        <w:t>)</w:t>
      </w:r>
    </w:p>
    <w:p w14:paraId="59BCC5F6" w14:textId="77777777" w:rsidR="00E56CE5" w:rsidRPr="00E56CE5" w:rsidRDefault="00E56CE5" w:rsidP="00E56CE5">
      <w:pPr>
        <w:rPr>
          <w:b/>
          <w:bCs/>
        </w:rPr>
      </w:pPr>
      <w:proofErr w:type="spellStart"/>
      <w:r w:rsidRPr="00E56CE5">
        <w:rPr>
          <w:b/>
          <w:bCs/>
        </w:rPr>
        <w:t>Insights</w:t>
      </w:r>
      <w:proofErr w:type="spellEnd"/>
      <w:r w:rsidRPr="00E56CE5">
        <w:rPr>
          <w:b/>
          <w:bCs/>
        </w:rPr>
        <w:t xml:space="preserve"> Clave</w:t>
      </w:r>
    </w:p>
    <w:p w14:paraId="3A035505" w14:textId="77777777" w:rsidR="00E56CE5" w:rsidRPr="00E56CE5" w:rsidRDefault="00E56CE5" w:rsidP="00E56CE5">
      <w:pPr>
        <w:numPr>
          <w:ilvl w:val="0"/>
          <w:numId w:val="7"/>
        </w:numPr>
      </w:pPr>
      <w:r w:rsidRPr="00E56CE5">
        <w:rPr>
          <w:b/>
          <w:bCs/>
        </w:rPr>
        <w:t>Volumen:</w:t>
      </w:r>
      <w:r w:rsidRPr="00E56CE5">
        <w:t xml:space="preserve"> Análisis sobre 6,968 anunciantes distintos en el periodo Ene 2023 - May 2025.</w:t>
      </w:r>
    </w:p>
    <w:p w14:paraId="2CE174D0" w14:textId="77777777" w:rsidR="00E56CE5" w:rsidRPr="00E56CE5" w:rsidRDefault="00E56CE5" w:rsidP="00E56CE5">
      <w:pPr>
        <w:numPr>
          <w:ilvl w:val="0"/>
          <w:numId w:val="7"/>
        </w:numPr>
      </w:pPr>
      <w:r w:rsidRPr="00E56CE5">
        <w:rPr>
          <w:b/>
          <w:bCs/>
        </w:rPr>
        <w:t>Retención (</w:t>
      </w:r>
      <w:proofErr w:type="spellStart"/>
      <w:r w:rsidRPr="00E56CE5">
        <w:rPr>
          <w:b/>
          <w:bCs/>
        </w:rPr>
        <w:t>Lifetime</w:t>
      </w:r>
      <w:proofErr w:type="spellEnd"/>
      <w:r w:rsidRPr="00E56CE5">
        <w:rPr>
          <w:b/>
          <w:bCs/>
        </w:rPr>
        <w:t>):</w:t>
      </w:r>
      <w:r w:rsidRPr="00E56CE5">
        <w:t xml:space="preserve"> La permanencia media de los anunciantes en la plataforma es de </w:t>
      </w:r>
      <w:r w:rsidRPr="00E56CE5">
        <w:rPr>
          <w:b/>
          <w:bCs/>
        </w:rPr>
        <w:t>13.9 meses</w:t>
      </w:r>
      <w:r w:rsidRPr="00E56CE5">
        <w:t>.</w:t>
      </w:r>
    </w:p>
    <w:p w14:paraId="604B1ACA" w14:textId="77777777" w:rsidR="00E56CE5" w:rsidRPr="00E56CE5" w:rsidRDefault="00E56CE5" w:rsidP="00E56CE5">
      <w:pPr>
        <w:numPr>
          <w:ilvl w:val="0"/>
          <w:numId w:val="7"/>
        </w:numPr>
      </w:pPr>
      <w:r w:rsidRPr="00E56CE5">
        <w:rPr>
          <w:b/>
          <w:bCs/>
        </w:rPr>
        <w:t>Comportamiento Bimodal (Churn vs. Fidelidad):</w:t>
      </w:r>
      <w:r w:rsidRPr="00E56CE5">
        <w:t xml:space="preserve"> Se observan dos perfiles de cliente claramente diferenciados:</w:t>
      </w:r>
    </w:p>
    <w:p w14:paraId="3C4F9F4F" w14:textId="77777777" w:rsidR="00E56CE5" w:rsidRPr="00E56CE5" w:rsidRDefault="00E56CE5" w:rsidP="00E56CE5">
      <w:pPr>
        <w:numPr>
          <w:ilvl w:val="1"/>
          <w:numId w:val="7"/>
        </w:numPr>
      </w:pPr>
      <w:r w:rsidRPr="00E56CE5">
        <w:rPr>
          <w:b/>
          <w:bCs/>
        </w:rPr>
        <w:t>Corto Plazo:</w:t>
      </w:r>
      <w:r w:rsidRPr="00E56CE5">
        <w:t xml:space="preserve"> Clientes que abandonan en los primeros meses de vida.</w:t>
      </w:r>
    </w:p>
    <w:p w14:paraId="559F7111" w14:textId="77777777" w:rsidR="00E56CE5" w:rsidRPr="00E56CE5" w:rsidRDefault="00E56CE5" w:rsidP="00E56CE5">
      <w:pPr>
        <w:numPr>
          <w:ilvl w:val="1"/>
          <w:numId w:val="7"/>
        </w:numPr>
      </w:pPr>
      <w:r w:rsidRPr="00E56CE5">
        <w:rPr>
          <w:b/>
          <w:bCs/>
        </w:rPr>
        <w:t>Largo Plazo (Core):</w:t>
      </w:r>
      <w:r w:rsidRPr="00E56CE5">
        <w:t xml:space="preserve"> Un segmento muy relevante (aprox. 20%, ~1,387 anunciantes) permanece activo durante todo el periodo observable (29 meses).</w:t>
      </w:r>
    </w:p>
    <w:p w14:paraId="60C16B12" w14:textId="77777777" w:rsidR="00E56CE5" w:rsidRPr="00E56CE5" w:rsidRDefault="00E56CE5" w:rsidP="00E56CE5">
      <w:pPr>
        <w:numPr>
          <w:ilvl w:val="0"/>
          <w:numId w:val="7"/>
        </w:numPr>
      </w:pPr>
      <w:r w:rsidRPr="00E56CE5">
        <w:rPr>
          <w:b/>
          <w:bCs/>
        </w:rPr>
        <w:t>Estabilidad:</w:t>
      </w:r>
      <w:r w:rsidRPr="00E56CE5">
        <w:t xml:space="preserve"> A pesar de las fluctuaciones mensuales, la variabilidad relativa del número de anunciantes activos es baja (</w:t>
      </w:r>
      <w:r w:rsidRPr="00E56CE5">
        <w:rPr>
          <w:b/>
          <w:bCs/>
        </w:rPr>
        <w:t>3.02%</w:t>
      </w:r>
      <w:r w:rsidRPr="00E56CE5">
        <w:t>), indicando una cartera estable.</w:t>
      </w:r>
    </w:p>
    <w:p w14:paraId="77357FD5" w14:textId="77777777" w:rsidR="00E56CE5" w:rsidRPr="00E56CE5" w:rsidRDefault="00E56CE5" w:rsidP="00E56CE5">
      <w:pPr>
        <w:rPr>
          <w:b/>
          <w:bCs/>
        </w:rPr>
      </w:pPr>
      <w:r w:rsidRPr="00E56CE5">
        <w:rPr>
          <w:b/>
          <w:bCs/>
        </w:rPr>
        <w:t>Recomendaciones Inmediatas</w:t>
      </w:r>
    </w:p>
    <w:p w14:paraId="5A75F69A" w14:textId="77777777" w:rsidR="00E56CE5" w:rsidRPr="00E56CE5" w:rsidRDefault="00E56CE5" w:rsidP="00E56CE5">
      <w:pPr>
        <w:numPr>
          <w:ilvl w:val="0"/>
          <w:numId w:val="8"/>
        </w:numPr>
      </w:pPr>
      <w:r w:rsidRPr="00E56CE5">
        <w:rPr>
          <w:b/>
          <w:bCs/>
        </w:rPr>
        <w:t>Segmentación:</w:t>
      </w:r>
      <w:r w:rsidRPr="00E56CE5">
        <w:t xml:space="preserve"> Dada la distribución bimodal, se sugiere segmentar los análisis posteriores separando a los clientes "Core" de los de "Alta Rotación".</w:t>
      </w:r>
    </w:p>
    <w:p w14:paraId="7A826542" w14:textId="77777777" w:rsidR="00E56CE5" w:rsidRPr="00E56CE5" w:rsidRDefault="00E56CE5" w:rsidP="00E56CE5">
      <w:pPr>
        <w:numPr>
          <w:ilvl w:val="0"/>
          <w:numId w:val="8"/>
        </w:numPr>
      </w:pPr>
      <w:r w:rsidRPr="00E56CE5">
        <w:rPr>
          <w:b/>
          <w:bCs/>
        </w:rPr>
        <w:t>Validación de Negocio:</w:t>
      </w:r>
      <w:r w:rsidRPr="00E56CE5">
        <w:t xml:space="preserve"> Priorizar la respuesta a las preguntas sobre </w:t>
      </w:r>
      <w:proofErr w:type="spellStart"/>
      <w:r w:rsidRPr="00E56CE5">
        <w:t>contrato_churn_date</w:t>
      </w:r>
      <w:proofErr w:type="spellEnd"/>
      <w:r w:rsidRPr="00E56CE5">
        <w:t xml:space="preserve"> para asegurar que la etiqueta de </w:t>
      </w:r>
      <w:proofErr w:type="spellStart"/>
      <w:r w:rsidRPr="00E56CE5">
        <w:rPr>
          <w:i/>
          <w:iCs/>
        </w:rPr>
        <w:t>churn</w:t>
      </w:r>
      <w:proofErr w:type="spellEnd"/>
      <w:r w:rsidRPr="00E56CE5">
        <w:t xml:space="preserve"> ("variable objetivo") esté correctamente construida.</w:t>
      </w:r>
    </w:p>
    <w:p w14:paraId="5A813547" w14:textId="77777777" w:rsidR="007775EC" w:rsidRDefault="007775EC"/>
    <w:sectPr w:rsidR="007775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1EF9"/>
    <w:multiLevelType w:val="multilevel"/>
    <w:tmpl w:val="DEEC9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0F5847"/>
    <w:multiLevelType w:val="multilevel"/>
    <w:tmpl w:val="D3A2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D5FCE"/>
    <w:multiLevelType w:val="multilevel"/>
    <w:tmpl w:val="3382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60565"/>
    <w:multiLevelType w:val="multilevel"/>
    <w:tmpl w:val="274E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53E4A"/>
    <w:multiLevelType w:val="multilevel"/>
    <w:tmpl w:val="D44C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FE0406"/>
    <w:multiLevelType w:val="multilevel"/>
    <w:tmpl w:val="3602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FB0C57"/>
    <w:multiLevelType w:val="multilevel"/>
    <w:tmpl w:val="349A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8F0CEB"/>
    <w:multiLevelType w:val="multilevel"/>
    <w:tmpl w:val="943C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9074011">
    <w:abstractNumId w:val="4"/>
  </w:num>
  <w:num w:numId="2" w16cid:durableId="1624384371">
    <w:abstractNumId w:val="5"/>
  </w:num>
  <w:num w:numId="3" w16cid:durableId="1249002166">
    <w:abstractNumId w:val="3"/>
  </w:num>
  <w:num w:numId="4" w16cid:durableId="1423601070">
    <w:abstractNumId w:val="1"/>
  </w:num>
  <w:num w:numId="5" w16cid:durableId="1373457478">
    <w:abstractNumId w:val="7"/>
  </w:num>
  <w:num w:numId="6" w16cid:durableId="1899168464">
    <w:abstractNumId w:val="6"/>
  </w:num>
  <w:num w:numId="7" w16cid:durableId="401487398">
    <w:abstractNumId w:val="2"/>
  </w:num>
  <w:num w:numId="8" w16cid:durableId="925192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5EC"/>
    <w:rsid w:val="007775EC"/>
    <w:rsid w:val="007833E8"/>
    <w:rsid w:val="00E56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BF820CE-6A18-403B-B756-139C546CB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7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7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75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7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75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75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7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7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7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75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75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75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75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75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75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75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75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75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7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7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7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7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7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75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75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75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75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75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75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591</Words>
  <Characters>3256</Characters>
  <Application>Microsoft Office Word</Application>
  <DocSecurity>0</DocSecurity>
  <Lines>27</Lines>
  <Paragraphs>7</Paragraphs>
  <ScaleCrop>false</ScaleCrop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Terry Coronel, Javier</dc:creator>
  <cp:keywords/>
  <dc:description/>
  <cp:lastModifiedBy>De Terry Coronel, Javier</cp:lastModifiedBy>
  <cp:revision>2</cp:revision>
  <dcterms:created xsi:type="dcterms:W3CDTF">2026-01-21T14:24:00Z</dcterms:created>
  <dcterms:modified xsi:type="dcterms:W3CDTF">2026-01-21T14:25:00Z</dcterms:modified>
</cp:coreProperties>
</file>