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933"/>
        <w:gridCol w:w="4933"/>
      </w:tblGrid>
      <w:tr>
        <w:tc>
          <w:tcPr>
            <w:tcW w:type="dxa" w:w="175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-192.png"/>
                          <pic:cNvPicPr/>
                        </pic:nvPicPr>
                        <pic:blipFill>
                          <a:blip r:embed="rId11"/>
                          <a:srcRect b="27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07"/>
            <w:shd w:fill="FFF9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Title"/>
            </w:pPr>
            <w:r/>
            <w:r>
              <w:t>Mein Begleiter</w:t>
            </w:r>
          </w:p>
          <w:p>
            <w:pPr>
              <w:pStyle w:val="Subtitle"/>
            </w:pPr>
            <w:r>
              <w:t>Projektstand der drei getrennten Versionen</w:t>
            </w:r>
          </w:p>
          <w:p>
            <w:r>
              <w:rPr>
                <w:rFonts w:ascii="Aptos" w:hAnsi="Aptos"/>
                <w:b/>
                <w:i w:val="0"/>
                <w:color w:val="175D57"/>
                <w:sz w:val="18"/>
              </w:rPr>
              <w:t>Bestandsaufnahme 1.0 · Stand 26.08.2026</w:t>
            </w:r>
          </w:p>
        </w:tc>
      </w:tr>
    </w:tbl>
    <w:p>
      <w:pPr>
        <w:pStyle w:val="Callout"/>
      </w:pPr>
      <w:r>
        <w:t>Leitprinzip: Ein Knopf – eine klar erkennbare Aufgabe.</w:t>
      </w:r>
    </w:p>
    <w:p>
      <w:pPr>
        <w:pStyle w:val="Heading1"/>
      </w:pPr>
      <w:r>
        <w:t>Kurzentscheidung</w:t>
      </w:r>
    </w:p>
    <w:p>
      <w:pPr>
        <w:pStyle w:val="Callout"/>
      </w:pPr>
      <w:r>
        <w:t>Die drei Versionen bleiben bewusst getrennt. Die öffentliche Version sammelt Rückmeldungen, der Gerätewechsel-Test prüft die Übertragung mit erfundenen Daten, und die persönliche Arbeitsversion ist für die geschützte lokale Weiterarbeit vorgesehen.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CD5D0"/>
          <w:left w:val="single" w:sz="6" w:color="BCD5D0"/>
          <w:bottom w:val="single" w:sz="6" w:color="BCD5D0"/>
          <w:right w:val="single" w:sz="6" w:color="BCD5D0"/>
          <w:insideH w:val="single" w:sz="6" w:color="BCD5D0"/>
          <w:insideV w:val="single" w:sz="6" w:color="BCD5D0"/>
        </w:tblBorders>
      </w:tblPr>
      <w:tblGrid>
        <w:gridCol w:w="3289"/>
        <w:gridCol w:w="3289"/>
        <w:gridCol w:w="3289"/>
      </w:tblGrid>
      <w:tr>
        <w:tc>
          <w:tcPr>
            <w:tcW w:type="dxa" w:w="158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5D5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379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5D5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Zweck</w:t>
            </w:r>
          </w:p>
        </w:tc>
        <w:tc>
          <w:tcPr>
            <w:tcW w:type="dxa" w:w="447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5D5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Adresse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1.8.4 PWA</w:t>
            </w:r>
          </w:p>
        </w:tc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Öffentlicher Praxistest; 0 persönliche Datensätze</w:t>
            </w:r>
          </w:p>
        </w:tc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…/Mein-Begleiter-Praxistest/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9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1.8.5.1 PWA</w:t>
            </w:r>
          </w:p>
        </w:tc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9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Getrennter Gerätewechsel- und Downloadfix-Test; nur erfundene Daten</w:t>
            </w:r>
          </w:p>
        </w:tc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9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…/Mein-Begleiter-Geraetewechsel-Test/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1.9.0.1 PWA</w:t>
            </w:r>
          </w:p>
        </w:tc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Persönliche Arbeitsversion; lokale persönliche Daten</w:t>
            </w:r>
          </w:p>
        </w:tc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…/Mein-Begleiter-Persoenlich/</w:t>
            </w:r>
          </w:p>
        </w:tc>
      </w:tr>
    </w:tbl>
    <w:p>
      <w:pPr>
        <w:pStyle w:val="Heading2"/>
      </w:pPr>
      <w:r>
        <w:t>Verbindliche Adressen</w:t>
      </w:r>
    </w:p>
    <w:p>
      <w:pPr>
        <w:pStyle w:val="ListBullet"/>
        <w:spacing w:after="60"/>
      </w:pPr>
      <w:r>
        <w:t>https://kompassprojekte.github.io/Mein-Begleiter-Praxistest/</w:t>
      </w:r>
    </w:p>
    <w:p>
      <w:pPr>
        <w:pStyle w:val="ListBullet"/>
        <w:spacing w:after="60"/>
      </w:pPr>
      <w:r>
        <w:t>https://kompassprojekte.github.io/Mein-Begleiter-Geraetewechsel-Test/</w:t>
      </w:r>
    </w:p>
    <w:p>
      <w:pPr>
        <w:pStyle w:val="ListBullet"/>
        <w:spacing w:after="60"/>
      </w:pPr>
      <w:r>
        <w:t>https://kompassprojekte.github.io/Mein-Begleiter-Persoenlich/</w:t>
      </w:r>
    </w:p>
    <w:p>
      <w:r>
        <w:br w:type="page"/>
      </w:r>
    </w:p>
    <w:p>
      <w:pPr>
        <w:pStyle w:val="Heading1"/>
      </w:pPr>
      <w:r>
        <w:t>1. Öffentlicher Praxistest – Version 1.8.4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CD5D0"/>
          <w:left w:val="single" w:sz="6" w:color="BCD5D0"/>
          <w:bottom w:val="single" w:sz="6" w:color="BCD5D0"/>
          <w:right w:val="single" w:sz="6" w:color="BCD5D0"/>
          <w:insideH w:val="single" w:sz="6" w:color="BCD5D0"/>
          <w:insideV w:val="single" w:sz="6" w:color="BCD5D0"/>
        </w:tblBorders>
      </w:tblPr>
      <w:tblGrid>
        <w:gridCol w:w="4933"/>
        <w:gridCol w:w="4933"/>
      </w:tblGrid>
      <w:tr>
        <w:tc>
          <w:tcPr>
            <w:tcW w:type="dxa" w:w="249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5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E403D"/>
                <w:sz w:val="18"/>
              </w:rPr>
              <w:t>Status</w:t>
            </w:r>
          </w:p>
        </w:tc>
        <w:tc>
          <w:tcPr>
            <w:tcW w:type="dxa" w:w="737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8"/>
              </w:rPr>
              <w:t>Weiterhin öffentlich erreichbar und unverändert als Rückmeldungsquelle erhalten.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5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E403D"/>
                <w:sz w:val="18"/>
              </w:rPr>
              <w:t>Daten</w:t>
            </w:r>
          </w:p>
        </w:tc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8"/>
              </w:rPr>
              <w:t>Auslieferung mit 0 persönlichen Datensätzen; möglichst nur erfundene Testdaten.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5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E403D"/>
                <w:sz w:val="18"/>
              </w:rPr>
              <w:t>Schwerpunkt</w:t>
            </w:r>
          </w:p>
        </w:tc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8"/>
              </w:rPr>
              <w:t>Bedienung, Verständlichkeit, Darstellung und allgemeine Funktionen.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5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E403D"/>
                <w:sz w:val="18"/>
              </w:rPr>
              <w:t>Nicht verwenden für</w:t>
            </w:r>
          </w:p>
        </w:tc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8"/>
              </w:rPr>
              <w:t>Persönliche Gesundheitsdaten oder Sicherungsdateien.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5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E403D"/>
                <w:sz w:val="18"/>
              </w:rPr>
              <w:t>Nächster Schritt</w:t>
            </w:r>
          </w:p>
        </w:tc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8"/>
              </w:rPr>
              <w:t>Rückmeldungen sammeln und erst gebündelt bewerten.</w:t>
            </w:r>
          </w:p>
        </w:tc>
      </w:tr>
    </w:tbl>
    <w:p>
      <w:pPr>
        <w:pStyle w:val="Heading1"/>
      </w:pPr>
      <w:r>
        <w:t>2. Gerätewechsel-Test – Version 1.8.5.1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CD5D0"/>
          <w:left w:val="single" w:sz="6" w:color="BCD5D0"/>
          <w:bottom w:val="single" w:sz="6" w:color="BCD5D0"/>
          <w:right w:val="single" w:sz="6" w:color="BCD5D0"/>
          <w:insideH w:val="single" w:sz="6" w:color="BCD5D0"/>
          <w:insideV w:val="single" w:sz="6" w:color="BCD5D0"/>
        </w:tblBorders>
      </w:tblPr>
      <w:tblGrid>
        <w:gridCol w:w="4933"/>
        <w:gridCol w:w="4933"/>
      </w:tblGrid>
      <w:tr>
        <w:tc>
          <w:tcPr>
            <w:tcW w:type="dxa" w:w="249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5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E403D"/>
                <w:sz w:val="18"/>
              </w:rPr>
              <w:t>Status</w:t>
            </w:r>
          </w:p>
        </w:tc>
        <w:tc>
          <w:tcPr>
            <w:tcW w:type="dxa" w:w="737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8"/>
              </w:rPr>
              <w:t>Getrennte Testadresse; technische Erprobung des sicheren Gerätewechsels.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5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E403D"/>
                <w:sz w:val="18"/>
              </w:rPr>
              <w:t>Daten</w:t>
            </w:r>
          </w:p>
        </w:tc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8"/>
              </w:rPr>
              <w:t>Nur erfundene Testdaten.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5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E403D"/>
                <w:sz w:val="18"/>
              </w:rPr>
              <w:t>Schwerpunkt</w:t>
            </w:r>
          </w:p>
        </w:tc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8"/>
              </w:rPr>
              <w:t>Verschlüsselte Sicherung, Download, Übernahme und Browser-/Geräteverhalten.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5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E403D"/>
                <w:sz w:val="18"/>
              </w:rPr>
              <w:t>Ergebnis bisher</w:t>
            </w:r>
          </w:p>
        </w:tc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8"/>
              </w:rPr>
              <w:t>Sicherung und Gerätewechsel grundsätzlich erprobt; Bedienoberfläche benötigt Vereinfachung.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5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E403D"/>
                <w:sz w:val="18"/>
              </w:rPr>
              <w:t>Nächster Schritt</w:t>
            </w:r>
          </w:p>
        </w:tc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8"/>
              </w:rPr>
              <w:t>Nur gezielte Fehler- und Grenztests; keine persönliche Dauerarbeit.</w:t>
            </w:r>
          </w:p>
        </w:tc>
      </w:tr>
    </w:tbl>
    <w:p>
      <w:r>
        <w:br w:type="page"/>
      </w:r>
    </w:p>
    <w:p>
      <w:pPr>
        <w:pStyle w:val="Heading1"/>
      </w:pPr>
      <w:r>
        <w:t>3. Persönliche Arbeitsversion – Version 1.9.0.1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CD5D0"/>
          <w:left w:val="single" w:sz="6" w:color="BCD5D0"/>
          <w:bottom w:val="single" w:sz="6" w:color="BCD5D0"/>
          <w:right w:val="single" w:sz="6" w:color="BCD5D0"/>
          <w:insideH w:val="single" w:sz="6" w:color="BCD5D0"/>
          <w:insideV w:val="single" w:sz="6" w:color="BCD5D0"/>
        </w:tblBorders>
      </w:tblPr>
      <w:tblGrid>
        <w:gridCol w:w="4933"/>
        <w:gridCol w:w="4933"/>
      </w:tblGrid>
      <w:tr>
        <w:tc>
          <w:tcPr>
            <w:tcW w:type="dxa" w:w="249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5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E403D"/>
                <w:sz w:val="18"/>
              </w:rPr>
              <w:t>Status</w:t>
            </w:r>
          </w:p>
        </w:tc>
        <w:tc>
          <w:tcPr>
            <w:tcW w:type="dxa" w:w="737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8"/>
              </w:rPr>
              <w:t>Vorgesehene Version für die persönliche Weiterarbeit nach bestandener Abnahme.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5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E403D"/>
                <w:sz w:val="18"/>
              </w:rPr>
              <w:t>Speicherung</w:t>
            </w:r>
          </w:p>
        </w:tc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8"/>
              </w:rPr>
              <w:t>Lokal im Browser-Speicher des verwendeten Geräts.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5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E403D"/>
                <w:sz w:val="18"/>
              </w:rPr>
              <w:t>Sicherung</w:t>
            </w:r>
          </w:p>
        </w:tc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8"/>
              </w:rPr>
              <w:t>Neue verschlüsselte vollständige .mbg-Sicherung als Standard.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5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E403D"/>
                <w:sz w:val="18"/>
              </w:rPr>
              <w:t>Kompatibilität</w:t>
            </w:r>
          </w:p>
        </w:tc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8"/>
              </w:rPr>
              <w:t>Ältere .mbs-Sicherung bleibt zur Datenübernahme verfügbar.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5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E403D"/>
                <w:sz w:val="18"/>
              </w:rPr>
              <w:t>Schutz</w:t>
            </w:r>
          </w:p>
        </w:tc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8"/>
              </w:rPr>
              <w:t>Privates Repository allein schützt nicht die Browserdaten; regelmäßige lokale Sicherung bleibt erforderlich.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5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E403D"/>
                <w:sz w:val="18"/>
              </w:rPr>
              <w:t>Nächster Schritt</w:t>
            </w:r>
          </w:p>
        </w:tc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8"/>
              </w:rPr>
              <w:t>Abnahmebogen vollständig durchführen und Sicherung stichprobenartig prüfen.</w:t>
            </w:r>
          </w:p>
        </w:tc>
      </w:tr>
    </w:tbl>
    <w:p>
      <w:pPr>
        <w:pStyle w:val="Warning"/>
      </w:pPr>
      <w:r>
        <w:t>Die Programmdateien liegen auf GitHub Pages. Persönliche Einträge und Dokumente gehören niemals in das Repository.</w:t>
      </w:r>
    </w:p>
    <w:p>
      <w:pPr>
        <w:pStyle w:val="Heading1"/>
      </w:pPr>
      <w:r>
        <w:t>Trennungsregeln</w:t>
      </w:r>
    </w:p>
    <w:p>
      <w:pPr>
        <w:pStyle w:val="ListBullet"/>
        <w:spacing w:after="60"/>
      </w:pPr>
      <w:r>
        <w:t>Keine Sicherungsdateien, Exporte oder Dokumente in GitHub hochladen.</w:t>
      </w:r>
    </w:p>
    <w:p>
      <w:pPr>
        <w:pStyle w:val="ListBullet"/>
        <w:spacing w:after="60"/>
      </w:pPr>
      <w:r>
        <w:t>Öffentliche und technische Testversionen nicht für die persönliche Weiterarbeit verwenden.</w:t>
      </w:r>
    </w:p>
    <w:p>
      <w:pPr>
        <w:pStyle w:val="ListBullet"/>
        <w:spacing w:after="60"/>
      </w:pPr>
      <w:r>
        <w:t>Neue Bedienkonzepte zuerst in einer getrennten Testversion prüfen.</w:t>
      </w:r>
    </w:p>
    <w:p>
      <w:pPr>
        <w:pStyle w:val="ListBullet"/>
        <w:spacing w:after="60"/>
      </w:pPr>
      <w:r>
        <w:t>Datenstrukturen und Sicherungsformate nur mit eigenem Sicherheitsauftrag ändern.</w:t>
      </w:r>
    </w:p>
    <w:p>
      <w:r>
        <w:br w:type="page"/>
      </w:r>
    </w:p>
    <w:p>
      <w:pPr>
        <w:pStyle w:val="Heading1"/>
      </w:pPr>
      <w:r>
        <w:t>Gemeinsamer Funktionskern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CD5D0"/>
          <w:left w:val="single" w:sz="6" w:color="BCD5D0"/>
          <w:bottom w:val="single" w:sz="6" w:color="BCD5D0"/>
          <w:right w:val="single" w:sz="6" w:color="BCD5D0"/>
          <w:insideH w:val="single" w:sz="6" w:color="BCD5D0"/>
          <w:insideV w:val="single" w:sz="6" w:color="BCD5D0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374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5D5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Bereich</w:t>
            </w:r>
          </w:p>
        </w:tc>
        <w:tc>
          <w:tcPr>
            <w:tcW w:type="dxa" w:w="192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5D5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1.8.4</w:t>
            </w:r>
          </w:p>
        </w:tc>
        <w:tc>
          <w:tcPr>
            <w:tcW w:type="dxa" w:w="192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5D5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1.8.5.1</w:t>
            </w:r>
          </w:p>
        </w:tc>
        <w:tc>
          <w:tcPr>
            <w:tcW w:type="dxa" w:w="226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5D5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1.9.0.1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Tagescheck / Einträge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✓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✓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✓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9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Termine / Fragen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9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✓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9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✓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9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✓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Medikamente / Behandlung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✓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✓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✓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9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Dokumente / Berichte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9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✓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9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✓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9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✓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PWA / Offline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✓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✓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✓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9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Sicherer Gerätewechsel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9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–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9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Test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9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Produktiv nach Abnahme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Persönliche Dauerarbeit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Nein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Nein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Ja</w:t>
            </w:r>
          </w:p>
        </w:tc>
      </w:tr>
      <w:t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9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Praxistest-Rückmeldung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9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Ja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9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Ja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9E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7"/>
              </w:rPr>
              <w:t>Nein</w:t>
            </w:r>
          </w:p>
        </w:tc>
      </w:tr>
    </w:tbl>
    <w:p>
      <w:pPr>
        <w:pStyle w:val="Heading1"/>
      </w:pPr>
      <w:r>
        <w:t>Freigabeampel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CD5D0"/>
          <w:left w:val="single" w:sz="6" w:color="BCD5D0"/>
          <w:bottom w:val="single" w:sz="6" w:color="BCD5D0"/>
          <w:right w:val="single" w:sz="6" w:color="BCD5D0"/>
          <w:insideH w:val="single" w:sz="6" w:color="BCD5D0"/>
          <w:insideV w:val="single" w:sz="6" w:color="BCD5D0"/>
        </w:tblBorders>
      </w:tblPr>
      <w:tblGrid>
        <w:gridCol w:w="4933"/>
        <w:gridCol w:w="4933"/>
      </w:tblGrid>
      <w:tr>
        <w:tc>
          <w:tcPr>
            <w:tcW w:type="dxa" w:w="249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5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E403D"/>
                <w:sz w:val="18"/>
              </w:rPr>
              <w:t>Grün</w:t>
            </w:r>
          </w:p>
        </w:tc>
        <w:tc>
          <w:tcPr>
            <w:tcW w:type="dxa" w:w="737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8"/>
              </w:rPr>
              <w:t>Persönliche Version 1.9.0.1 nach bestandenem Abnahmebogen und aktueller .mbg-Sicherung.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5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E403D"/>
                <w:sz w:val="18"/>
              </w:rPr>
              <w:t>Gelb</w:t>
            </w:r>
          </w:p>
        </w:tc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8"/>
              </w:rPr>
              <w:t>Gerätewechsel-Test nur mit erfundenen Daten; weitere Bedienprüfung.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5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E403D"/>
                <w:sz w:val="18"/>
              </w:rPr>
              <w:t>Blau</w:t>
            </w:r>
          </w:p>
        </w:tc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8"/>
              </w:rPr>
              <w:t>Öffentlicher Praxistest weiterhin für Rückmeldungen.</w:t>
            </w:r>
          </w:p>
        </w:tc>
      </w:tr>
      <w:tr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AF5F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0E403D"/>
                <w:sz w:val="18"/>
              </w:rPr>
              <w:t>Rot</w:t>
            </w:r>
          </w:p>
        </w:tc>
        <w:tc>
          <w:tcPr>
            <w:tcW w:type="dxa" w:w="493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173B39"/>
                <w:sz w:val="18"/>
              </w:rPr>
              <w:t>Keine persönlichen Sicherungen oder Dokumente in öffentliche Repositories hochladen.</w:t>
            </w:r>
          </w:p>
        </w:tc>
      </w:tr>
    </w:tbl>
    <w:p>
      <w:pPr>
        <w:pStyle w:val="Heading1"/>
      </w:pPr>
      <w:r>
        <w:t>Empfohlener nächster Meilenstein</w:t>
      </w:r>
    </w:p>
    <w:p>
      <w:pPr>
        <w:pStyle w:val="Callout"/>
      </w:pPr>
      <w:r>
        <w:t>Zuerst Bestandsaufnahme und Maßnahmenliste gemeinsam freigeben. Danach einen eng begrenzten Entwicklungsauftrag für Version 1.9.1 formulieren. Sicherheits- oder Datenstrukturänderungen bleiben davon getrennt.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Aptos" w:hAnsi="Aptos"/>
        <w:b w:val="0"/>
        <w:i w:val="0"/>
        <w:color w:val="5E7471"/>
        <w:sz w:val="16"/>
      </w:rPr>
      <w:t>Entwickelt von Lothar &amp; Nimbus  ·  Konzeptstand 26.08.2026</w:t>
    </w:r>
  </w:p>
  <w:p>
    <w:pPr>
      <w:jc w:val="right"/>
    </w:pPr>
    <w:r>
      <w:rPr>
        <w:rFonts w:ascii="Aptos" w:hAnsi="Aptos"/>
        <w:b w:val="0"/>
        <w:i w:val="0"/>
        <w:color w:val="5E7471"/>
        <w:sz w:val="17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Aptos" w:hAnsi="Aptos"/>
        <w:b/>
        <w:i w:val="0"/>
        <w:color w:val="175D57"/>
        <w:sz w:val="17"/>
      </w:rPr>
      <w:t>MEIN BEGLEITER  ·  PROJEKTSTAND – DREI VERSIONEN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73B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403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5D5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73B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E403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5E747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40"/>
      <w:ind w:left="227" w:right="227"/>
      <w:shd w:fill="EAF5F2"/>
      <w:pBdr>
        <w:left w:val="single" w:sz="22" w:color="175D57" w:space="8"/>
      </w:pBdr>
    </w:pPr>
    <w:rPr>
      <w:rFonts w:ascii="Aptos" w:hAnsi="Aptos"/>
      <w:color w:val="173B39"/>
      <w:sz w:val="20"/>
    </w:rPr>
  </w:style>
  <w:style w:type="paragraph" w:customStyle="1" w:styleId="Warning">
    <w:name w:val="Warning"/>
    <w:pPr>
      <w:spacing w:before="100" w:after="140"/>
      <w:ind w:left="227" w:right="227"/>
      <w:shd w:fill="FFF1CF"/>
      <w:pBdr>
        <w:left w:val="single" w:sz="22" w:color="D9A441" w:space="8"/>
      </w:pBdr>
    </w:pPr>
    <w:rPr>
      <w:rFonts w:ascii="Aptos" w:hAnsi="Aptos"/>
      <w:color w:val="173B39"/>
      <w:sz w:val="20"/>
    </w:rPr>
  </w:style>
  <w:style w:type="paragraph" w:customStyle="1" w:styleId="Decision">
    <w:name w:val="Decision"/>
    <w:pPr>
      <w:spacing w:before="100" w:after="140"/>
      <w:ind w:left="227" w:right="227"/>
      <w:shd w:fill="FCEAE8"/>
      <w:pBdr>
        <w:left w:val="single" w:sz="22" w:color="9A2D25" w:space="8"/>
      </w:pBdr>
    </w:pPr>
    <w:rPr>
      <w:rFonts w:ascii="Aptos" w:hAnsi="Aptos"/>
      <w:color w:val="173B3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Mein Begleiter – Bestandsaufnahme und Konzeptprüfung</dc:subject>
  <dc:creator>Lothar &amp; Nimbus</dc:creator>
  <cp:keywords>Mein Begleiter, PWA, Bedienung, Qualität, Sicherung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