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8" w:line="240" w:lineRule="auto"/>
        <w:ind w:right="1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autoSpaceDE w:val="0"/>
        <w:adjustRightInd w:val="0"/>
        <w:spacing w:line="240" w:lineRule="auto"/>
        <w:jc w:val="center"/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  <w:t>Федеральное государственное бюджетное образовательное</w:t>
      </w:r>
    </w:p>
    <w:p>
      <w:pPr>
        <w:autoSpaceDE w:val="0"/>
        <w:adjustRightInd w:val="0"/>
        <w:spacing w:line="240" w:lineRule="auto"/>
        <w:jc w:val="center"/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  <w:t>учреждение высшего профессионального образования</w:t>
      </w:r>
    </w:p>
    <w:p>
      <w:pPr>
        <w:autoSpaceDE w:val="0"/>
        <w:adjustRightInd w:val="0"/>
        <w:spacing w:line="240" w:lineRule="auto"/>
        <w:jc w:val="center"/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  <w:t>«Санкт-Петербургский национальный исследовательский</w:t>
      </w:r>
    </w:p>
    <w:p>
      <w:pPr>
        <w:autoSpaceDE w:val="0"/>
        <w:adjustRightInd w:val="0"/>
        <w:spacing w:line="240" w:lineRule="auto"/>
        <w:jc w:val="center"/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</w:pPr>
      <w:r>
        <w:rPr>
          <w:rFonts w:hint="default" w:ascii="Times New Roman" w:hAnsi="Times New Roman" w:cs="Times New Roman"/>
          <w:i/>
          <w:iCs/>
          <w:kern w:val="0"/>
          <w:sz w:val="24"/>
          <w:szCs w:val="32"/>
          <w:lang w:val="ru-RU"/>
        </w:rPr>
        <w:t>университет информационных технологий, механики и оптики»</w:t>
      </w:r>
    </w:p>
    <w:p>
      <w:pPr>
        <w:autoSpaceDE w:val="0"/>
        <w:adjustRightInd w:val="0"/>
        <w:jc w:val="center"/>
        <w:rPr>
          <w:rFonts w:cs="Times New Roman"/>
          <w:i/>
          <w:iCs/>
          <w:kern w:val="0"/>
          <w:szCs w:val="28"/>
          <w:lang w:val="ru-RU"/>
        </w:rPr>
      </w:pPr>
    </w:p>
    <w:p>
      <w:pPr>
        <w:spacing w:after="153"/>
        <w:ind w:right="79"/>
        <w:jc w:val="center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>ФАКУЛЬТЕТ ПРОГРАММНОЙ ИНЖЕНЕРИИ И КОМПЬЮТЕРНОЙ ТЕХНИКИ</w:t>
      </w:r>
    </w:p>
    <w:p>
      <w:pPr>
        <w:spacing w:after="150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53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97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pStyle w:val="3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№5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spacing w:after="0"/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«Основы профессиональной деятельности»</w:t>
      </w:r>
    </w:p>
    <w:p>
      <w:pPr>
        <w:spacing w:after="55"/>
        <w:ind w:left="8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 </w:t>
      </w:r>
    </w:p>
    <w:p>
      <w:pPr>
        <w:spacing w:after="0"/>
        <w:ind w:left="10" w:right="73" w:hanging="10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ru-RU"/>
        </w:rPr>
        <w:t>11516</w:t>
      </w:r>
    </w:p>
    <w:p>
      <w:pPr>
        <w:spacing w:after="153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Выполнил: </w:t>
      </w:r>
    </w:p>
    <w:p>
      <w:pPr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Студент группы P311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wordWrap w:val="0"/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Бободжонов Комронджон</w:t>
      </w:r>
    </w:p>
    <w:p>
      <w:pPr>
        <w:spacing w:after="26"/>
        <w:ind w:left="10" w:right="58" w:hanging="10"/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Преподаватель: 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Ткешелашвили Н.М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6"/>
          <w:szCs w:val="36"/>
          <w:shd w:val="clear" w:color="auto" w:fill="auto"/>
        </w:rPr>
        <w:t>.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right="58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</w:pPr>
    </w:p>
    <w:p>
      <w:pPr>
        <w:spacing w:after="2724"/>
        <w:rPr>
          <w:color w:val="767171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767171"/>
        </w:rPr>
        <w:t xml:space="preserve">Санкт-Петербург, 2023 г. </w:t>
      </w:r>
    </w:p>
    <w:p>
      <w:pPr>
        <w:pStyle w:val="3"/>
        <w:ind w:left="-5"/>
        <w:rPr>
          <w:lang w:val="ru-RU"/>
        </w:rPr>
      </w:pPr>
      <w:r>
        <w:rPr>
          <w:lang w:val="ru-RU"/>
        </w:rPr>
        <w:t>Содержание</w:t>
      </w:r>
    </w:p>
    <w:p/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fldChar w:fldCharType="begin"/>
      </w:r>
      <w:r>
        <w:instrText xml:space="preserve"> HYPERLINK \l "_Toc127641422" </w:instrText>
      </w:r>
      <w:r>
        <w:fldChar w:fldCharType="separate"/>
      </w:r>
      <w:r>
        <w:rPr>
          <w:rStyle w:val="6"/>
          <w:rFonts w:eastAsia="Calibri"/>
          <w:lang w:val="ru-RU"/>
        </w:rPr>
        <w:t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"_Toc127641423" </w:instrText>
      </w:r>
      <w:r>
        <w:fldChar w:fldCharType="separate"/>
      </w:r>
      <w:r>
        <w:rPr>
          <w:rStyle w:val="6"/>
          <w:rFonts w:eastAsia="Calibri"/>
          <w:lang w:val="ru-RU"/>
        </w:rPr>
        <w:t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"_Toc127641424" </w:instrText>
      </w:r>
      <w:r>
        <w:fldChar w:fldCharType="separate"/>
      </w:r>
      <w:r>
        <w:rPr>
          <w:rStyle w:val="6"/>
          <w:rFonts w:eastAsia="Calibri"/>
          <w:lang w:val="ru-RU"/>
        </w:rPr>
        <w:t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"_Toc127641425" </w:instrText>
      </w:r>
      <w:r>
        <w:fldChar w:fldCharType="separate"/>
      </w:r>
      <w:r>
        <w:rPr>
          <w:rStyle w:val="6"/>
          <w:rFonts w:eastAsia="Calibri"/>
          <w:lang w:val="ru-RU"/>
        </w:rPr>
        <w:t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after="157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pStyle w:val="2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 xml:space="preserve"> </w:t>
      </w:r>
    </w:p>
    <w:p>
      <w:pPr>
        <w:pStyle w:val="2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>
      <w:pPr>
        <w:pStyle w:val="2"/>
        <w:rPr>
          <w:sz w:val="24"/>
          <w:szCs w:val="24"/>
          <w:lang w:val="ru-RU"/>
        </w:rPr>
      </w:pPr>
      <w:r>
        <w:rPr>
          <w:lang w:val="ru-RU"/>
        </w:rPr>
        <w:br w:type="page"/>
      </w:r>
    </w:p>
    <w:p>
      <w:pPr>
        <w:pStyle w:val="2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t>Текст задания</w:t>
      </w:r>
      <w:bookmarkEnd w:id="0"/>
    </w:p>
    <w:p>
      <w:pPr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eastAsia="ru-RU"/>
        </w:rPr>
      </w:pPr>
    </w:p>
    <w:p>
      <w:p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numPr>
          <w:ilvl w:val="0"/>
          <w:numId w:val="1"/>
        </w:num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Программа осуществляет асинхронный вывода данных с ВУ-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1</w:t>
      </w:r>
    </w:p>
    <w:p>
      <w:pPr>
        <w:numPr>
          <w:ilvl w:val="0"/>
          <w:numId w:val="1"/>
        </w:num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Программа начинается с адреса 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58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F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 Размещаемая строка находится по адресу 5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F3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</w:t>
      </w:r>
    </w:p>
    <w:p>
      <w:pPr>
        <w:numPr>
          <w:ilvl w:val="0"/>
          <w:numId w:val="1"/>
        </w:numPr>
        <w:ind w:right="1677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Строка должна быть представлена в кодировке ISO-8859-5.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lang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lang w:eastAsia="ru-RU"/>
          <w14:ligatures w14:val="none"/>
        </w:rPr>
        <w:t>Код на ассемблере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ORG 0x58F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START: CLA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LINE_LENGTH_OUT: IN 3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BEQ LINE_LENGTH_OUT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LD (LENGTH_ADDR)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FIRST_OUT: IN 3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BEQ FIRST_OUT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LD (LINE_ADDR)+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SWAB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SWAB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ST RES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LD (LENGTH_ADDR)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DEC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CMP 0x0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BEQ EXIT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ST (LENGTH_ADDR)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SECOND_OUT: IN 3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BEQ SECOND_OUT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LD RES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CLA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LOOP (LENGTH_ADDR)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JUMP FIRST_OUT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HLT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EXIT: HLT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LENGTH_ADDR: WORD 0x5F3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LINE_ADDR: WORD 0x5F4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RES: WORD ?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ORG 0x5F3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WORD 0x0005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val="en-US"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WORD 0x</w:t>
      </w:r>
      <w:r>
        <w:rPr>
          <w:rFonts w:hint="default" w:ascii="Segoe UI" w:hAnsi="Segoe UI" w:eastAsia="Times New Roman"/>
          <w:color w:val="212529"/>
          <w:kern w:val="0"/>
          <w:lang w:val="en-US" w:eastAsia="ru-RU"/>
          <w14:ligatures w14:val="none"/>
        </w:rPr>
        <w:t>C4B0</w:t>
      </w:r>
    </w:p>
    <w:p>
      <w:pPr>
        <w:spacing w:before="100" w:beforeAutospacing="1" w:after="100" w:afterAutospacing="1"/>
        <w:ind w:left="360"/>
        <w:rPr>
          <w:rFonts w:hint="default" w:ascii="Segoe UI" w:hAnsi="Segoe UI" w:eastAsia="Times New Roman"/>
          <w:color w:val="212529"/>
          <w:kern w:val="0"/>
          <w:lang w:val="en-US"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WORD 0x</w:t>
      </w:r>
      <w:r>
        <w:rPr>
          <w:rFonts w:hint="default" w:ascii="Segoe UI" w:hAnsi="Segoe UI" w:eastAsia="Times New Roman"/>
          <w:color w:val="212529"/>
          <w:kern w:val="0"/>
          <w:lang w:val="en-US" w:eastAsia="ru-RU"/>
          <w14:ligatures w14:val="none"/>
        </w:rPr>
        <w:t>B7B0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lang w:eastAsia="ru-RU"/>
          <w14:ligatures w14:val="none"/>
        </w:rPr>
      </w:pP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WORD 0x</w:t>
      </w:r>
      <w:r>
        <w:rPr>
          <w:rFonts w:hint="default" w:ascii="Segoe UI" w:hAnsi="Segoe UI" w:eastAsia="Times New Roman"/>
          <w:color w:val="212529"/>
          <w:kern w:val="0"/>
          <w:lang w:val="en-US" w:eastAsia="ru-RU"/>
          <w14:ligatures w14:val="none"/>
        </w:rPr>
        <w:t>BD</w:t>
      </w:r>
      <w:r>
        <w:rPr>
          <w:rFonts w:hint="default" w:ascii="Segoe UI" w:hAnsi="Segoe UI" w:eastAsia="Times New Roman"/>
          <w:color w:val="212529"/>
          <w:kern w:val="0"/>
          <w:lang w:eastAsia="ru-RU"/>
          <w14:ligatures w14:val="none"/>
        </w:rPr>
        <w:t>00</w:t>
      </w:r>
    </w:p>
    <w:p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5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044"/>
        <w:gridCol w:w="2126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Адрес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Содержимое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Мнемоника</w:t>
            </w:r>
          </w:p>
        </w:tc>
        <w:tc>
          <w:tcPr>
            <w:tcW w:w="4105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44"/>
                <w:lang w:val="en-US"/>
              </w:rPr>
            </w:pPr>
            <w:r>
              <w:rPr>
                <w:rFonts w:hint="default" w:ascii="Cambria" w:hAnsi="Cambria"/>
                <w:sz w:val="24"/>
                <w:szCs w:val="44"/>
                <w:lang w:val="ru-RU"/>
              </w:rPr>
              <w:t>58</w:t>
            </w:r>
            <w:r>
              <w:rPr>
                <w:rFonts w:hint="default" w:ascii="Cambria" w:hAnsi="Cambria"/>
                <w:sz w:val="24"/>
                <w:szCs w:val="44"/>
                <w:lang w:val="en-US"/>
              </w:rPr>
              <w:t>F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/>
              </w:rPr>
              <w:t>0-&gt;AC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590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 xml:space="preserve">Записывает младший байт из </w:t>
            </w:r>
            <w:r>
              <w:rPr>
                <w:sz w:val="20"/>
                <w:szCs w:val="20"/>
                <w:lang w:val="en-US"/>
              </w:rPr>
              <w:t>SR</w:t>
            </w:r>
            <w:r>
              <w:rPr>
                <w:sz w:val="20"/>
                <w:szCs w:val="20"/>
              </w:rPr>
              <w:t xml:space="preserve"> ВУ-</w:t>
            </w:r>
            <w:r>
              <w:rPr>
                <w:rFonts w:hint="default"/>
                <w:sz w:val="20"/>
                <w:szCs w:val="20"/>
                <w:lang w:val="ru-RU"/>
              </w:rPr>
              <w:t>1</w:t>
            </w:r>
            <w:bookmarkStart w:id="2" w:name="_GoBack"/>
            <w:bookmarkEnd w:id="2"/>
            <w:r>
              <w:rPr>
                <w:sz w:val="20"/>
                <w:szCs w:val="20"/>
              </w:rPr>
              <w:t xml:space="preserve">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LD (IP+1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относительная загрузка:</w:t>
            </w:r>
          </w:p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+18)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 xml:space="preserve">Записывает младший байт из </w:t>
            </w:r>
            <w:r>
              <w:rPr>
                <w:sz w:val="20"/>
                <w:szCs w:val="20"/>
                <w:lang w:val="en-US"/>
              </w:rPr>
              <w:t>SR</w:t>
            </w:r>
            <w:r>
              <w:rPr>
                <w:sz w:val="20"/>
                <w:szCs w:val="20"/>
              </w:rPr>
              <w:t xml:space="preserve"> ВУ-1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595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596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597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AA14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LD (IP+14)+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автоинкрементная загрузка:</w:t>
            </w:r>
          </w:p>
          <w:p>
            <w:pPr>
              <w:rPr>
                <w:rFonts w:hint="default" w:asciiTheme="minorHAnsi" w:hAnsiTheme="minorHAnsi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+14) -&gt;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+14+1 -&gt;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598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 xml:space="preserve">Меняет местами младший и старший байт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и записывает в  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599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600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 xml:space="preserve">Меняет местами младший и старший байт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и записывает в  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 M(IP+11)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  <w:lang w:val="en-US"/>
              </w:rPr>
              <w:t>AC -&gt; M(IP+11)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A80E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LD (IP+0E)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Косвенная относительная загрузка:</w:t>
            </w:r>
          </w:p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+0E)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  <w:lang w:val="en-US"/>
              </w:rPr>
              <w:t>AC – 1 -&gt;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7000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CMP 0x0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  <w:lang w:val="en-US"/>
              </w:rPr>
              <w:t>AC – M -&gt; N, Z, V,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605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BEQ IP+0A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IF Z == 1 =&gt; IP + 0A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606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E80A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 (IP+0A)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  <w:lang w:val="en-US"/>
              </w:rPr>
              <w:t>AC -&gt; (IP+0A)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607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0"/>
                <w:szCs w:val="20"/>
              </w:rPr>
              <w:t xml:space="preserve">Записывает младший байт из </w:t>
            </w:r>
            <w:r>
              <w:rPr>
                <w:sz w:val="20"/>
                <w:szCs w:val="20"/>
                <w:lang w:val="en-US"/>
              </w:rPr>
              <w:t>SR</w:t>
            </w:r>
            <w:r>
              <w:rPr>
                <w:sz w:val="20"/>
                <w:szCs w:val="20"/>
              </w:rPr>
              <w:t xml:space="preserve"> ВУ-1 в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608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bookmarkStart w:id="1" w:name="_Toc162907319"/>
            <w:r>
              <w:rPr>
                <w:rFonts w:hint="default" w:ascii="Cambria" w:hAnsi="Cambria"/>
                <w:sz w:val="24"/>
                <w:szCs w:val="24"/>
                <w:lang w:val="en-US"/>
              </w:rPr>
              <w:t>609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0"/>
                <w:szCs w:val="20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60A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AE08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LD M(IP+8)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Прямая относительная загрузка:</w:t>
            </w:r>
          </w:p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+8) -&gt; </w:t>
            </w:r>
            <w:r>
              <w:rPr>
                <w:sz w:val="20"/>
                <w:szCs w:val="20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60B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0"/>
                <w:szCs w:val="20"/>
              </w:rPr>
              <w:t>Выводит младший б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йт </w:t>
            </w:r>
            <w:r>
              <w:rPr>
                <w:sz w:val="20"/>
                <w:szCs w:val="20"/>
                <w:lang w:val="en-US"/>
              </w:rPr>
              <w:t>AC</w:t>
            </w:r>
            <w:r>
              <w:rPr>
                <w:sz w:val="20"/>
                <w:szCs w:val="20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60C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1"/>
                <w:szCs w:val="21"/>
                <w:lang w:val="en-US"/>
              </w:rPr>
              <w:t>0 -&gt;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60D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8803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LOOP (IP+3)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  <w:lang w:val="en-US"/>
              </w:rPr>
              <w:t>(IP+3) – 1 -&gt; (IP+3), IF (IP+3) &lt;= 0 =&gt; IP + 1 -&gt;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60E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CEEB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JUMP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IP+EB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 xml:space="preserve">Прямой абсолютный прыжок 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  <w:lang w:val="en-US"/>
              </w:rPr>
              <w:t>EB</w:t>
            </w:r>
            <w:r>
              <w:rPr>
                <w:sz w:val="21"/>
                <w:szCs w:val="21"/>
              </w:rPr>
              <w:t xml:space="preserve"> -&gt; </w:t>
            </w:r>
            <w:r>
              <w:rPr>
                <w:sz w:val="21"/>
                <w:szCs w:val="21"/>
                <w:lang w:val="en-U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60F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610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611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05AD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Theme="minorHAnsi"/>
                <w:sz w:val="24"/>
                <w:szCs w:val="24"/>
                <w:lang w:val="en-US" w:eastAsia="en-US"/>
              </w:rPr>
              <w:t>5F3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Адрес длины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612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05AE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Текущий адрес пары букв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BDD6EE" w:themeFill="accent1" w:themeFillTint="66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5F3</w:t>
            </w:r>
          </w:p>
        </w:tc>
        <w:tc>
          <w:tcPr>
            <w:tcW w:w="2044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2126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105" w:type="dxa"/>
            <w:shd w:val="clear" w:color="auto" w:fill="BDD6EE" w:themeFill="accent1" w:themeFillTint="66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Длина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BDD6EE" w:themeFill="accent1" w:themeFillTint="66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5F4</w:t>
            </w:r>
          </w:p>
        </w:tc>
        <w:tc>
          <w:tcPr>
            <w:tcW w:w="2044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 w:bidi="ar-SA"/>
              </w:rPr>
              <w:t>C4B0</w:t>
            </w:r>
          </w:p>
        </w:tc>
        <w:tc>
          <w:tcPr>
            <w:tcW w:w="2126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105" w:type="dxa"/>
            <w:shd w:val="clear" w:color="auto" w:fill="BDD6EE" w:themeFill="accent1" w:themeFillTint="66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ru-RU" w:eastAsia="en-US" w:bidi="ar-SA"/>
              </w:rPr>
            </w:pPr>
            <w:r>
              <w:rPr>
                <w:sz w:val="21"/>
                <w:szCs w:val="21"/>
              </w:rPr>
              <w:t>Первая пара букв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BDD6EE" w:themeFill="accent1" w:themeFillTint="66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5F5</w:t>
            </w:r>
          </w:p>
        </w:tc>
        <w:tc>
          <w:tcPr>
            <w:tcW w:w="2044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 w:bidi="ar-SA"/>
              </w:rPr>
              <w:t>B7B0</w:t>
            </w:r>
          </w:p>
        </w:tc>
        <w:tc>
          <w:tcPr>
            <w:tcW w:w="2126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105" w:type="dxa"/>
            <w:shd w:val="clear" w:color="auto" w:fill="BDD6EE" w:themeFill="accent1" w:themeFillTint="66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1"/>
                <w:szCs w:val="21"/>
              </w:rPr>
              <w:t>Вторая пара букв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BDD6EE" w:themeFill="accent1" w:themeFillTint="66"/>
          </w:tcPr>
          <w:p>
            <w:pPr>
              <w:jc w:val="center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lang w:val="en-US"/>
              </w:rPr>
              <w:t>5F6</w:t>
            </w:r>
          </w:p>
        </w:tc>
        <w:tc>
          <w:tcPr>
            <w:tcW w:w="2044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BD00</w:t>
            </w:r>
          </w:p>
        </w:tc>
        <w:tc>
          <w:tcPr>
            <w:tcW w:w="2126" w:type="dxa"/>
            <w:shd w:val="clear" w:color="auto" w:fill="BDD6EE" w:themeFill="accent1" w:themeFillTint="66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105" w:type="dxa"/>
            <w:shd w:val="clear" w:color="auto" w:fill="BDD6EE" w:themeFill="accent1" w:themeFillTint="66"/>
            <w:vAlign w:val="top"/>
          </w:tcPr>
          <w:p>
            <w:pPr>
              <w:rPr>
                <w:rFonts w:asciiTheme="minorHAnsi" w:hAnsiTheme="minorHAnsi" w:eastAsiaTheme="minorHAnsi" w:cstheme="minorBidi"/>
                <w:sz w:val="21"/>
                <w:szCs w:val="21"/>
                <w:lang w:val="en-US" w:eastAsia="en-US" w:bidi="ar-SA"/>
              </w:rPr>
            </w:pPr>
            <w:r>
              <w:rPr>
                <w:sz w:val="21"/>
                <w:szCs w:val="21"/>
              </w:rPr>
              <w:t>Третья пара букв слова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</w:tbl>
    <w:p>
      <w:pPr>
        <w:pStyle w:val="2"/>
        <w:rPr>
          <w:rFonts w:ascii="Cambria" w:hAnsi="Cambria" w:cs="Cambria"/>
          <w:sz w:val="40"/>
          <w:szCs w:val="40"/>
          <w:lang w:val="ru-RU"/>
        </w:rPr>
      </w:pPr>
    </w:p>
    <w:p>
      <w:pPr>
        <w:pStyle w:val="2"/>
        <w:rPr>
          <w:rFonts w:ascii="Cambria" w:hAnsi="Cambria" w:cs="Cambria"/>
          <w:sz w:val="40"/>
          <w:szCs w:val="40"/>
          <w:lang w:val="ru-RU"/>
        </w:rPr>
      </w:pPr>
      <w:r>
        <w:rPr>
          <w:rFonts w:ascii="Cambria" w:hAnsi="Cambria" w:cs="Cambria"/>
          <w:sz w:val="40"/>
          <w:szCs w:val="40"/>
          <w:lang w:val="ru-RU"/>
        </w:rPr>
        <w:t>ОП и ОДЗ исходных данных и результата</w:t>
      </w:r>
      <w:bookmarkEnd w:id="1"/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Cambria" w:hAnsi="Cambria" w:eastAsia="Times New Roman"/>
          <w:b/>
          <w:sz w:val="32"/>
          <w:szCs w:val="32"/>
        </w:rPr>
        <w:t>Область представления: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RES</w:t>
      </w:r>
      <w:r>
        <w:rPr>
          <w:rFonts w:ascii="Cambria" w:hAnsi="Cambria"/>
          <w:sz w:val="24"/>
          <w:szCs w:val="32"/>
        </w:rPr>
        <w:t xml:space="preserve"> – 16-разрядная ячейка для хранения 2х символов. Старший байт – код первого символа, младший байт – код второго символа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ADR</w:t>
      </w:r>
      <w:r>
        <w:rPr>
          <w:rFonts w:ascii="Cambria" w:hAnsi="Cambria"/>
          <w:sz w:val="24"/>
          <w:szCs w:val="32"/>
        </w:rPr>
        <w:t xml:space="preserve"> – 11-разрядное беззнаковое число. Ячейка для хранения адреса начала символов слова</w:t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66040</wp:posOffset>
            </wp:positionV>
            <wp:extent cx="5189220" cy="4969510"/>
            <wp:effectExtent l="0" t="0" r="11430" b="254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  <w:r>
        <w:rPr>
          <w:rFonts w:ascii="Fira Code Retina" w:hAnsi="Fira Code Retina" w:cs="Times New Roman"/>
          <w:sz w:val="18"/>
          <w:szCs w:val="24"/>
        </w:rPr>
        <w:tab/>
      </w: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Cambria" w:hAnsi="Cambria" w:eastAsia="Times New Roman"/>
          <w:b/>
          <w:sz w:val="32"/>
          <w:szCs w:val="32"/>
        </w:rPr>
      </w:pPr>
    </w:p>
    <w:p>
      <w:pPr>
        <w:rPr>
          <w:rFonts w:ascii="Cambria" w:hAnsi="Cambria" w:eastAsia="Times New Roman"/>
          <w:b/>
          <w:sz w:val="32"/>
          <w:szCs w:val="32"/>
        </w:rPr>
      </w:pPr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Cambria" w:hAnsi="Cambria" w:eastAsia="Times New Roman"/>
          <w:b/>
          <w:sz w:val="32"/>
          <w:szCs w:val="32"/>
        </w:rPr>
        <w:t>Область определения: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8-ричный код символа для ввода </w:t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5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6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(0x20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0x7F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ru-RU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 \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(0xA0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0xFF)</w:t>
      </w:r>
    </w:p>
    <w:p>
      <w:pPr>
        <w:pStyle w:val="12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  <w:lang w:val="en-US"/>
        </w:rPr>
        <w:t>(</w:t>
      </w:r>
      <w:r>
        <w:rPr>
          <w:rFonts w:ascii="Cambria" w:hAnsi="Cambria"/>
          <w:sz w:val="24"/>
          <w:szCs w:val="32"/>
        </w:rPr>
        <w:t>Исключены служебные символы</w:t>
      </w:r>
      <w:r>
        <w:rPr>
          <w:rFonts w:ascii="Cambria" w:hAnsi="Cambria"/>
          <w:sz w:val="24"/>
          <w:szCs w:val="32"/>
          <w:lang w:val="en-US"/>
        </w:rPr>
        <w:t>)</w:t>
      </w:r>
    </w:p>
    <w:p>
      <w:pPr>
        <w:rPr>
          <w:sz w:val="28"/>
          <w:szCs w:val="28"/>
        </w:rPr>
      </w:pPr>
      <w:r>
        <w:rPr>
          <w:rFonts w:ascii="Cambria" w:hAnsi="Cambria"/>
          <w:sz w:val="22"/>
          <w:szCs w:val="28"/>
        </w:rPr>
        <w:t xml:space="preserve"> </w:t>
      </w:r>
      <w:r>
        <w:rPr>
          <w:sz w:val="28"/>
          <w:szCs w:val="28"/>
        </w:rPr>
        <w:t>Длина строки: Начало по адресу 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[0, 2*(7</w:t>
      </w:r>
      <w:r>
        <w:rPr>
          <w:sz w:val="28"/>
          <w:szCs w:val="28"/>
          <w:lang w:val="en-US"/>
        </w:rPr>
        <w:t>FF</w:t>
      </w:r>
      <w:r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-1)]</w:t>
      </w:r>
    </w:p>
    <w:p>
      <w:pPr>
        <w:pStyle w:val="12"/>
        <w:rPr>
          <w:rFonts w:ascii="Cambria" w:hAnsi="Cambria"/>
          <w:sz w:val="24"/>
          <w:szCs w:val="32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bCs/>
          <w:sz w:val="28"/>
          <w:szCs w:val="16"/>
          <w:lang w:val="ru-RU"/>
        </w:rPr>
        <w:t>К</w:t>
      </w:r>
      <w:r>
        <w:rPr>
          <w:bCs/>
          <w:sz w:val="28"/>
          <w:szCs w:val="16"/>
        </w:rPr>
        <w:t xml:space="preserve">одировка 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ISO</w:t>
      </w:r>
      <w:r>
        <w:rPr>
          <w:rFonts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8859-5</w:t>
      </w:r>
      <w:r>
        <w:rPr>
          <w:sz w:val="28"/>
          <w:szCs w:val="28"/>
        </w:rPr>
        <w:t>:</w:t>
      </w:r>
    </w:p>
    <w:p>
      <w:pPr>
        <w:spacing w:after="0" w:line="240" w:lineRule="auto"/>
        <w:rPr>
          <w:rFonts w:hint="default"/>
          <w:sz w:val="28"/>
          <w:szCs w:val="28"/>
          <w:lang w:val="ru-RU"/>
        </w:rPr>
      </w:pPr>
    </w:p>
    <w:p>
      <w:pPr>
        <w:spacing w:after="0" w:line="240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1100 0100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ru-RU"/>
        </w:rPr>
        <w:t>А - 1011 0000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З - 1011 0111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А - 1011 0000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Н - 1011 1101</w:t>
      </w:r>
    </w:p>
    <w:p>
      <w:pPr>
        <w:spacing w:after="0" w:line="240" w:lineRule="auto"/>
        <w:rPr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32"/>
          <w:szCs w:val="32"/>
        </w:rPr>
        <w:t xml:space="preserve">Трассировки(строчка: </w:t>
      </w:r>
      <w:r>
        <w:rPr>
          <w:sz w:val="32"/>
          <w:szCs w:val="32"/>
          <w:lang w:val="ru-RU"/>
        </w:rPr>
        <w:t>ФАЗАН</w:t>
      </w:r>
      <w:r>
        <w:rPr>
          <w:sz w:val="32"/>
          <w:szCs w:val="32"/>
        </w:rPr>
        <w:t>)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ORG 0x58F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START: CLA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LINE_LENGTH_OUT: IN 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AND #0x40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BEQ LINE_LENGTH_OUT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LD (LENGTH_ADDR)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OUT 2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FIRST_OUT: IN 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AND #0x40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BEQ FIRST_OUT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LD (LINE_ADDR)+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SWAB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OUT 2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SWAB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ST RES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LD (LENGTH_ADDR)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DEC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CMP 0x0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BEQ EXIT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ST (LENGTH_ADDR)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SECOND_OUT: IN 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AND #0x40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BEQ SECOND_OUT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LD RES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OUT 2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CLA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LOOP (LENGTH_ADDR)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JUMP FIRST_OUT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HLT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EXIT: HLT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LENGTH_ADDR: WORD 0x5F3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LINE_ADDR: WORD 0x5F4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RES: WORD ?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ORG 0x5F3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WORD 0x0005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WORD 0xC4B0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WORD 0xB7B0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WORD 0xBD00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spacing w:after="0" w:line="240" w:lineRule="auto"/>
        <w:rPr>
          <w:rFonts w:ascii="Cambria" w:hAnsi="Cambria"/>
          <w:sz w:val="20"/>
          <w:szCs w:val="32"/>
        </w:rPr>
      </w:pPr>
      <w:r>
        <w:rPr>
          <w:bCs/>
          <w:i/>
          <w:iCs/>
          <w:szCs w:val="14"/>
        </w:rPr>
        <w:t>Трассировка производится для первых двух символов</w:t>
      </w:r>
    </w:p>
    <w:p>
      <w:pPr>
        <w:spacing w:after="0" w:line="240" w:lineRule="auto"/>
        <w:rPr>
          <w:bCs/>
          <w:sz w:val="24"/>
          <w:szCs w:val="16"/>
        </w:rPr>
      </w:pPr>
    </w:p>
    <w:tbl>
      <w:tblPr>
        <w:tblStyle w:val="11"/>
        <w:tblW w:w="11553" w:type="dxa"/>
        <w:tblInd w:w="-14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20"/>
        <w:gridCol w:w="30"/>
        <w:gridCol w:w="820"/>
        <w:gridCol w:w="1560"/>
        <w:gridCol w:w="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852" w:type="dxa"/>
            <w:gridSpan w:val="2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7255" w:type="dxa"/>
            <w:gridSpan w:val="8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2446" w:type="dxa"/>
            <w:gridSpan w:val="4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751" w:hRule="atLeast"/>
        </w:trPr>
        <w:tc>
          <w:tcPr>
            <w:tcW w:w="904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50" w:type="dxa"/>
            <w:gridSpan w:val="2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82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368" w:hRule="atLeast"/>
        </w:trPr>
        <w:tc>
          <w:tcPr>
            <w:tcW w:w="904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83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839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84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850" w:type="dxa"/>
            <w:gridSpan w:val="2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82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</w:tr>
    </w:tbl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58F  0200  59F  0200  58F  0200  58F  0000  0100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590  1203  591  1203  591  1203  590  0000  0100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591  2F40  592  2F40  591  0040  0000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ru-RU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592  FOFD  593  FOFD  592  FOFD  0000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593  A818  594  A818  593  A818  0000  0000  0000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594  1302  595  1302  594  1302  0000  0000  0000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595  1203  596  1203  595  1203  0000  0000  0001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596  2F40  597  2F40  596  0040  0000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597  FOFD  598  FOFD  597  FOFD  0000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598  AA14  599  AA14  598  C4B0  0000  C4B0  1000  5AD  05F5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599  0680  59A  0680  599  0680  0000  BOC4  1000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59A  1302  59B  1302  59A  1302  0000  C4B0  1000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59B  0680  59C  0680  59B  0680  0000  C4B0  1000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59C  EE11  59D  EE11  59C  C4B0  0000  C4B0  1000  5AE  C4B0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59D  A80E  59E  A80E  59D  5F3  0005  0005  5AE  C4B0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59E  0740  59F  0740  59E  0740  0000  0004  0001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59F  7000  5A0  7000  59F  7000  0000  0004  0001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5A0  F00A  5A1  F00A  5A0  F00A  0001  0001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5A1  E80A  5A2  E80A  5A1  E80A  0001  5F3  0004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5A2  1203  5A3  1203  5A2  1203  0001  0001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5A3  2F40  5A4  2F40  5A3  0040  0001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5A4  FOFD  5A5  FOFD  5A4  FOFD  0000  0040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5A5  AE08  5A6  AE08  5A5  C4B0  0000  C4B0  1001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5A6  1302  5A7  1302  5A6  1302  0000  C4B0  1001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5A7  0200  5A8  0200  5A7  0200  0001  5F3  0003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5A8  8803  5A9  8803  5A8  005F  0003  0101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  <w:t>5A9  CEEB  595  CEEB  5A9  0595  0000  FFEB  0001  0101</w:t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76200</wp:posOffset>
            </wp:positionV>
            <wp:extent cx="7105650" cy="4178935"/>
            <wp:effectExtent l="0" t="0" r="0" b="12065"/>
            <wp:wrapNone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hint="default" w:ascii="Helvetica Neue" w:hAnsi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ascii="Helvetica Neue" w:hAnsi="Helvetica Neue" w:cs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ascii="Helvetica Neue" w:hAnsi="Helvetica Neue" w:cs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ascii="Helvetica Neue" w:hAnsi="Helvetica Neue" w:cs="Helvetica Neue"/>
          <w:color w:val="000000"/>
          <w:kern w:val="0"/>
          <w:sz w:val="20"/>
          <w:szCs w:val="20"/>
          <w:lang w:val="en-US"/>
        </w:rPr>
      </w:pPr>
    </w:p>
    <w:p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>
      <w:pPr>
        <w:spacing w:after="0" w:line="240" w:lineRule="auto"/>
        <w:rPr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-767715</wp:posOffset>
            </wp:positionH>
            <wp:positionV relativeFrom="paragraph">
              <wp:posOffset>2074545</wp:posOffset>
            </wp:positionV>
            <wp:extent cx="7118350" cy="1791970"/>
            <wp:effectExtent l="0" t="0" r="6350" b="17780"/>
            <wp:wrapNone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ru-RU"/>
        </w:rPr>
        <w:t>0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Cambria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Fira Code Retina">
    <w:altName w:val="Yu Gothic UI Semibold"/>
    <w:panose1 w:val="020B0809050000020004"/>
    <w:charset w:val="00"/>
    <w:family w:val="modern"/>
    <w:pitch w:val="default"/>
    <w:sig w:usb0="00000000" w:usb1="00000000" w:usb2="00000008" w:usb3="00000000" w:csb0="000000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B985F"/>
    <w:multiLevelType w:val="multilevel"/>
    <w:tmpl w:val="63DB9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A612BAB"/>
    <w:multiLevelType w:val="multilevel"/>
    <w:tmpl w:val="7A612B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26293B"/>
    <w:multiLevelType w:val="multilevel"/>
    <w:tmpl w:val="7B2629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20800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69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11E7C"/>
    <w:rsid w:val="007215DF"/>
    <w:rsid w:val="007474D0"/>
    <w:rsid w:val="007631B7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22C47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24B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  <w:rsid w:val="01065BD1"/>
    <w:rsid w:val="015157B6"/>
    <w:rsid w:val="01FD08A5"/>
    <w:rsid w:val="04275653"/>
    <w:rsid w:val="09913C8B"/>
    <w:rsid w:val="0A4C7DA8"/>
    <w:rsid w:val="0C58663B"/>
    <w:rsid w:val="0CB06EE4"/>
    <w:rsid w:val="0CC457FD"/>
    <w:rsid w:val="0EBE66C8"/>
    <w:rsid w:val="0F596ABB"/>
    <w:rsid w:val="10F74FB5"/>
    <w:rsid w:val="116B6640"/>
    <w:rsid w:val="12B37893"/>
    <w:rsid w:val="133815F1"/>
    <w:rsid w:val="13974D45"/>
    <w:rsid w:val="16826672"/>
    <w:rsid w:val="1B2341A7"/>
    <w:rsid w:val="1B6D0D60"/>
    <w:rsid w:val="1C7619B1"/>
    <w:rsid w:val="1E2A7432"/>
    <w:rsid w:val="1EC609D8"/>
    <w:rsid w:val="1ECC2C66"/>
    <w:rsid w:val="1EE07A6B"/>
    <w:rsid w:val="269F599C"/>
    <w:rsid w:val="27232340"/>
    <w:rsid w:val="28E84193"/>
    <w:rsid w:val="2900512A"/>
    <w:rsid w:val="29223DDA"/>
    <w:rsid w:val="2A2E4BC0"/>
    <w:rsid w:val="2A9C1A10"/>
    <w:rsid w:val="2B275418"/>
    <w:rsid w:val="2CDA1890"/>
    <w:rsid w:val="2F9808D8"/>
    <w:rsid w:val="2FD64D22"/>
    <w:rsid w:val="303F5701"/>
    <w:rsid w:val="30AD16CF"/>
    <w:rsid w:val="33A66E14"/>
    <w:rsid w:val="369F0490"/>
    <w:rsid w:val="373C2085"/>
    <w:rsid w:val="37CC6816"/>
    <w:rsid w:val="380A7F5A"/>
    <w:rsid w:val="381776EA"/>
    <w:rsid w:val="3AE65EAF"/>
    <w:rsid w:val="3CB219A4"/>
    <w:rsid w:val="3CB649C9"/>
    <w:rsid w:val="3CE24D08"/>
    <w:rsid w:val="3ED944FA"/>
    <w:rsid w:val="3FB74B99"/>
    <w:rsid w:val="40F23666"/>
    <w:rsid w:val="42943DC1"/>
    <w:rsid w:val="437B6846"/>
    <w:rsid w:val="43DB7639"/>
    <w:rsid w:val="455606F7"/>
    <w:rsid w:val="46F9715E"/>
    <w:rsid w:val="476E453E"/>
    <w:rsid w:val="49FD0ECB"/>
    <w:rsid w:val="4A1E58C0"/>
    <w:rsid w:val="4B2365AB"/>
    <w:rsid w:val="4C783B02"/>
    <w:rsid w:val="4D37130F"/>
    <w:rsid w:val="4E260345"/>
    <w:rsid w:val="50234908"/>
    <w:rsid w:val="50876C49"/>
    <w:rsid w:val="5265261A"/>
    <w:rsid w:val="533D4B9F"/>
    <w:rsid w:val="54280B64"/>
    <w:rsid w:val="57BA494A"/>
    <w:rsid w:val="57D918BF"/>
    <w:rsid w:val="5B012C75"/>
    <w:rsid w:val="5E184CC2"/>
    <w:rsid w:val="6376457F"/>
    <w:rsid w:val="65AA2796"/>
    <w:rsid w:val="66115A83"/>
    <w:rsid w:val="671868DB"/>
    <w:rsid w:val="67966F51"/>
    <w:rsid w:val="6A665DB6"/>
    <w:rsid w:val="6C89297E"/>
    <w:rsid w:val="6D820621"/>
    <w:rsid w:val="6E9F10CE"/>
    <w:rsid w:val="6EDC5043"/>
    <w:rsid w:val="706224EF"/>
    <w:rsid w:val="70B31B00"/>
    <w:rsid w:val="71EA0A51"/>
    <w:rsid w:val="73AA291D"/>
    <w:rsid w:val="752D33CD"/>
    <w:rsid w:val="762C5A1A"/>
    <w:rsid w:val="77A50FA3"/>
    <w:rsid w:val="79921C19"/>
    <w:rsid w:val="7A566842"/>
    <w:rsid w:val="7AC878BC"/>
    <w:rsid w:val="7B080CE5"/>
    <w:rsid w:val="7B1F2074"/>
    <w:rsid w:val="7CA1381B"/>
    <w:rsid w:val="7E0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link w:val="1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styleId="14">
    <w:name w:val="Placeholder Text"/>
    <w:basedOn w:val="4"/>
    <w:semiHidden/>
    <w:uiPriority w:val="99"/>
    <w:rPr>
      <w:color w:val="808080"/>
    </w:rPr>
  </w:style>
  <w:style w:type="character" w:customStyle="1" w:styleId="15">
    <w:name w:val="Заголовок 1 Знак"/>
    <w:basedOn w:val="4"/>
    <w:link w:val="2"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paragraph" w:styleId="17">
    <w:name w:val="No Spacing"/>
    <w:qFormat/>
    <w:uiPriority w:val="1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760</Words>
  <Characters>4336</Characters>
  <Lines>36</Lines>
  <Paragraphs>10</Paragraphs>
  <TotalTime>23</TotalTime>
  <ScaleCrop>false</ScaleCrop>
  <LinksUpToDate>false</LinksUpToDate>
  <CharactersWithSpaces>5086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2024-05-14T08:53:00Z</dcterms:created>
  <dc:creator>Егор Митрофанов</dc:creator>
  <cp:lastModifiedBy>Komron Bobojonov</cp:lastModifiedBy>
  <cp:lastPrinted>2020-04-06T13:14:00Z</cp:lastPrinted>
  <dcterms:modified xsi:type="dcterms:W3CDTF">2024-05-28T15:47:50Z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C7C34D5D968644668F245A386441335C_13</vt:lpwstr>
  </property>
</Properties>
</file>