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7B2BEF" w14:textId="7DD7941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黑体" w:eastAsia="黑体"/>
          <w:sz w:val="52"/>
          <w:szCs w:val="52"/>
        </w:rPr>
      </w:pPr>
    </w:p>
    <w:p w14:paraId="6BA13457" w14:textId="7DD7941E">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ascii="黑体" w:eastAsia="黑体"/>
          <w:sz w:val="52"/>
          <w:szCs w:val="52"/>
        </w:rPr>
      </w:pPr>
      <w:r>
        <w:rPr>
          <w:rFonts w:hint="eastAsia" w:ascii="黑体" w:eastAsia="黑体"/>
          <w:sz w:val="52"/>
          <w:szCs w:val="52"/>
          <w:lang w:val="en-US" w:eastAsia="zh-CN"/>
        </w:rPr>
        <w:t xml:space="preserve">  </w:t>
      </w:r>
      <w:r>
        <w:rPr>
          <w:rFonts w:hint="eastAsia" w:ascii="黑体" w:eastAsia="黑体"/>
          <w:sz w:val="52"/>
          <w:szCs w:val="52"/>
        </w:rPr>
        <w:t>地信20</w:t>
      </w:r>
      <w:r>
        <w:rPr>
          <w:rFonts w:hint="eastAsia" w:ascii="黑体" w:eastAsia="黑体"/>
          <w:sz w:val="52"/>
          <w:szCs w:val="52"/>
          <w:lang w:val="en-US" w:eastAsia="zh-CN"/>
        </w:rPr>
        <w:t>23</w:t>
      </w:r>
      <w:r>
        <w:rPr>
          <w:rFonts w:hint="eastAsia" w:ascii="黑体" w:eastAsia="黑体"/>
          <w:sz w:val="52"/>
          <w:szCs w:val="52"/>
        </w:rPr>
        <w:t>级《GIS设计与开发》</w:t>
      </w:r>
    </w:p>
    <w:p w14:paraId="21613222" w14:textId="7DD7941F">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ascii="黑体" w:eastAsia="黑体"/>
          <w:sz w:val="52"/>
          <w:szCs w:val="52"/>
        </w:rPr>
      </w:pPr>
      <w:r>
        <w:rPr>
          <w:rFonts w:hint="eastAsia" w:ascii="黑体" w:eastAsia="黑体"/>
          <w:sz w:val="52"/>
          <w:szCs w:val="52"/>
        </w:rPr>
        <w:t>课程设计报告</w:t>
      </w:r>
    </w:p>
    <w:p w14:paraId="7B71160D" w14:textId="7DD7942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b/>
          <w:sz w:val="32"/>
          <w:szCs w:val="32"/>
        </w:rPr>
      </w:pPr>
    </w:p>
    <w:p w14:paraId="6AAF9632" w14:textId="7DD79421">
      <w:pPr>
        <w:keepNext w:val="0"/>
        <w:keepLines w:val="0"/>
        <w:pageBreakBefore w:val="0"/>
        <w:widowControl w:val="0"/>
        <w:kinsoku/>
        <w:wordWrap/>
        <w:overflowPunct/>
        <w:topLinePunct w:val="0"/>
        <w:autoSpaceDE/>
        <w:autoSpaceDN/>
        <w:bidi w:val="0"/>
        <w:adjustRightInd/>
        <w:snapToGrid/>
        <w:ind w:left="1440" w:leftChars="600" w:firstLine="0" w:firstLineChars="0"/>
        <w:textAlignment w:val="auto"/>
        <w:rPr>
          <w:sz w:val="28"/>
          <w:szCs w:val="28"/>
          <w:u w:val="single"/>
        </w:rPr>
      </w:pPr>
    </w:p>
    <w:p w14:paraId="0BDF19CD" w14:textId="7DD79422">
      <w:pPr>
        <w:keepNext w:val="0"/>
        <w:keepLines w:val="0"/>
        <w:pageBreakBefore w:val="0"/>
        <w:widowControl w:val="0"/>
        <w:kinsoku/>
        <w:wordWrap/>
        <w:overflowPunct/>
        <w:topLinePunct w:val="0"/>
        <w:autoSpaceDE/>
        <w:autoSpaceDN/>
        <w:bidi w:val="0"/>
        <w:adjustRightInd/>
        <w:snapToGrid/>
        <w:ind w:left="1440" w:leftChars="600" w:firstLine="0" w:firstLineChars="0"/>
        <w:textAlignment w:val="auto"/>
        <w:rPr>
          <w:sz w:val="28"/>
          <w:szCs w:val="28"/>
          <w:u w:val="single"/>
        </w:rPr>
      </w:pPr>
    </w:p>
    <w:p w14:paraId="0990BA8A" w14:textId="7DD79423">
      <w:pPr>
        <w:keepNext w:val="0"/>
        <w:keepLines w:val="0"/>
        <w:pageBreakBefore w:val="0"/>
        <w:widowControl w:val="0"/>
        <w:kinsoku/>
        <w:wordWrap/>
        <w:overflowPunct/>
        <w:topLinePunct w:val="0"/>
        <w:autoSpaceDE/>
        <w:autoSpaceDN/>
        <w:bidi w:val="0"/>
        <w:adjustRightInd/>
        <w:snapToGrid/>
        <w:ind w:left="1440" w:leftChars="600" w:firstLine="0" w:firstLineChars="0"/>
        <w:textAlignment w:val="auto"/>
        <w:rPr>
          <w:sz w:val="28"/>
          <w:szCs w:val="28"/>
          <w:u w:val="single"/>
        </w:rPr>
      </w:pPr>
    </w:p>
    <w:p w14:paraId="33CDCC81" w14:textId="7DD79424">
      <w:pPr>
        <w:keepNext w:val="0"/>
        <w:keepLines w:val="0"/>
        <w:pageBreakBefore w:val="0"/>
        <w:widowControl w:val="0"/>
        <w:kinsoku/>
        <w:wordWrap/>
        <w:overflowPunct/>
        <w:topLinePunct w:val="0"/>
        <w:autoSpaceDE/>
        <w:autoSpaceDN/>
        <w:bidi w:val="0"/>
        <w:adjustRightInd/>
        <w:snapToGrid/>
        <w:ind w:left="1440" w:leftChars="600" w:firstLine="0" w:firstLineChars="0"/>
        <w:textAlignment w:val="auto"/>
        <w:rPr>
          <w:sz w:val="28"/>
          <w:szCs w:val="28"/>
          <w:u w:val="single"/>
        </w:rPr>
      </w:pPr>
    </w:p>
    <w:p w14:paraId="19820A8F" w14:textId="7DD79425">
      <w:pPr>
        <w:keepNext w:val="0"/>
        <w:keepLines w:val="0"/>
        <w:pageBreakBefore w:val="0"/>
        <w:widowControl w:val="0"/>
        <w:kinsoku/>
        <w:wordWrap/>
        <w:overflowPunct/>
        <w:topLinePunct w:val="0"/>
        <w:autoSpaceDE/>
        <w:autoSpaceDN/>
        <w:bidi w:val="0"/>
        <w:adjustRightInd/>
        <w:snapToGrid/>
        <w:ind w:left="1440" w:leftChars="600" w:firstLine="0" w:firstLineChars="0"/>
        <w:textAlignment w:val="auto"/>
        <w:rPr>
          <w:sz w:val="28"/>
          <w:szCs w:val="28"/>
          <w:u w:val="single"/>
        </w:rPr>
      </w:pPr>
    </w:p>
    <w:p w14:paraId="5BC7CF65" w14:textId="7DD79426">
      <w:pPr>
        <w:keepNext w:val="0"/>
        <w:keepLines w:val="0"/>
        <w:pageBreakBefore w:val="0"/>
        <w:widowControl w:val="0"/>
        <w:kinsoku/>
        <w:wordWrap/>
        <w:overflowPunct/>
        <w:topLinePunct w:val="0"/>
        <w:autoSpaceDE/>
        <w:autoSpaceDN/>
        <w:bidi w:val="0"/>
        <w:adjustRightInd/>
        <w:snapToGrid/>
        <w:ind w:left="1440" w:leftChars="600" w:firstLine="0" w:firstLineChars="0"/>
        <w:textAlignment w:val="auto"/>
        <w:rPr>
          <w:sz w:val="28"/>
          <w:szCs w:val="28"/>
          <w:u w:val="single"/>
        </w:rPr>
      </w:pPr>
    </w:p>
    <w:p w14:paraId="6EE23049" w14:textId="7DD79427">
      <w:pPr>
        <w:keepNext w:val="0"/>
        <w:keepLines w:val="0"/>
        <w:pageBreakBefore w:val="0"/>
        <w:widowControl w:val="0"/>
        <w:kinsoku/>
        <w:wordWrap/>
        <w:overflowPunct/>
        <w:topLinePunct w:val="0"/>
        <w:autoSpaceDE/>
        <w:autoSpaceDN/>
        <w:bidi w:val="0"/>
        <w:adjustRightInd/>
        <w:snapToGrid/>
        <w:ind w:left="1440" w:leftChars="600" w:firstLine="0" w:firstLineChars="0"/>
        <w:textAlignment w:val="auto"/>
        <w:rPr>
          <w:sz w:val="28"/>
          <w:szCs w:val="28"/>
          <w:u w:val="single"/>
        </w:rPr>
      </w:pPr>
      <w:r>
        <w:rPr>
          <w:rFonts w:hint="eastAsia"/>
          <w:sz w:val="28"/>
          <w:szCs w:val="28"/>
        </w:rPr>
        <w:t>专    业：</w:t>
      </w:r>
      <w:r>
        <w:rPr>
          <w:rFonts w:hint="eastAsia"/>
          <w:sz w:val="28"/>
          <w:szCs w:val="28"/>
          <w:u w:val="single"/>
        </w:rPr>
        <w:t xml:space="preserve">          地理信息科学            </w:t>
      </w:r>
    </w:p>
    <w:p w14:paraId="23493225" w14:textId="7DD79428">
      <w:pPr>
        <w:keepNext w:val="0"/>
        <w:keepLines w:val="0"/>
        <w:pageBreakBefore w:val="0"/>
        <w:widowControl w:val="0"/>
        <w:kinsoku/>
        <w:wordWrap/>
        <w:overflowPunct/>
        <w:topLinePunct w:val="0"/>
        <w:autoSpaceDE/>
        <w:autoSpaceDN/>
        <w:bidi w:val="0"/>
        <w:adjustRightInd/>
        <w:snapToGrid/>
        <w:ind w:left="1440" w:leftChars="600" w:firstLine="0" w:firstLineChars="0"/>
        <w:jc w:val="left"/>
        <w:textAlignment w:val="auto"/>
        <w:rPr>
          <w:sz w:val="28"/>
          <w:szCs w:val="28"/>
          <w:u w:val="single"/>
        </w:rPr>
      </w:pPr>
      <w:r>
        <w:rPr>
          <w:rFonts w:hint="eastAsia"/>
          <w:sz w:val="28"/>
          <w:szCs w:val="28"/>
        </w:rPr>
        <w:t>班    级：</w:t>
      </w:r>
      <w:r>
        <w:rPr>
          <w:rFonts w:hint="eastAsia"/>
          <w:sz w:val="28"/>
          <w:szCs w:val="28"/>
          <w:u w:val="single"/>
        </w:rPr>
        <w:t xml:space="preserve">          地信</w:t>
      </w:r>
      <w:r>
        <w:rPr>
          <w:rFonts w:hint="eastAsia"/>
          <w:sz w:val="28"/>
          <w:szCs w:val="28"/>
          <w:u w:val="single"/>
          <w:lang w:val="en-US" w:eastAsia="zh-CN"/>
        </w:rPr>
        <w:t>23</w:t>
      </w:r>
      <w:r>
        <w:rPr>
          <w:rFonts w:hint="eastAsia"/>
          <w:sz w:val="28"/>
          <w:szCs w:val="28"/>
          <w:u w:val="single"/>
        </w:rPr>
        <w:t>-</w:t>
      </w:r>
      <w:r>
        <w:rPr>
          <w:rFonts w:hint="eastAsia"/>
          <w:sz w:val="28"/>
          <w:szCs w:val="28"/>
          <w:u w:val="single"/>
          <w:lang w:val="en-US" w:eastAsia="zh-CN"/>
        </w:rPr>
        <w:t>1</w:t>
      </w:r>
      <w:r>
        <w:rPr>
          <w:rFonts w:hint="eastAsia"/>
          <w:sz w:val="28"/>
          <w:szCs w:val="28"/>
          <w:u w:val="single"/>
        </w:rPr>
        <w:t xml:space="preserve">班             </w:t>
      </w:r>
    </w:p>
    <w:p w14:paraId="0E4DE31C" w14:textId="7DD79429">
      <w:pPr>
        <w:keepNext w:val="0"/>
        <w:keepLines w:val="0"/>
        <w:pageBreakBefore w:val="0"/>
        <w:widowControl w:val="0"/>
        <w:kinsoku/>
        <w:wordWrap/>
        <w:overflowPunct/>
        <w:topLinePunct w:val="0"/>
        <w:autoSpaceDE/>
        <w:autoSpaceDN/>
        <w:bidi w:val="0"/>
        <w:adjustRightInd/>
        <w:snapToGrid/>
        <w:ind w:left="1440" w:leftChars="600" w:firstLine="0" w:firstLineChars="0"/>
        <w:textAlignment w:val="auto"/>
        <w:rPr>
          <w:sz w:val="28"/>
          <w:szCs w:val="28"/>
          <w:u w:val="single"/>
        </w:rPr>
      </w:pPr>
      <w:r>
        <w:rPr>
          <w:rFonts w:hint="eastAsia"/>
          <w:sz w:val="28"/>
          <w:szCs w:val="28"/>
        </w:rPr>
        <w:t>姓    名：</w:t>
      </w:r>
      <w:r>
        <w:rPr>
          <w:rFonts w:hint="eastAsia"/>
          <w:sz w:val="28"/>
          <w:szCs w:val="28"/>
          <w:u w:val="single"/>
        </w:rPr>
        <w:t xml:space="preserve">           </w:t>
      </w:r>
      <w:r>
        <w:rPr>
          <w:sz w:val="28"/>
          <w:szCs w:val="28"/>
          <w:u w:val="single"/>
        </w:rPr>
        <w:t xml:space="preserve"> </w:t>
      </w:r>
      <w:r>
        <w:rPr>
          <w:rFonts w:hint="eastAsia"/>
          <w:sz w:val="28"/>
          <w:szCs w:val="28"/>
          <w:u w:val="single"/>
          <w:lang w:val="en-US" w:eastAsia="zh-CN"/>
        </w:rPr>
        <w:t>李兴俊</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p>
    <w:p w14:paraId="0924BB86" w14:textId="7DD7942A">
      <w:pPr>
        <w:keepNext w:val="0"/>
        <w:keepLines w:val="0"/>
        <w:pageBreakBefore w:val="0"/>
        <w:widowControl w:val="0"/>
        <w:kinsoku/>
        <w:wordWrap/>
        <w:overflowPunct/>
        <w:topLinePunct w:val="0"/>
        <w:autoSpaceDE/>
        <w:autoSpaceDN/>
        <w:bidi w:val="0"/>
        <w:adjustRightInd/>
        <w:snapToGrid/>
        <w:ind w:left="1440" w:leftChars="600" w:firstLine="0" w:firstLineChars="0"/>
        <w:textAlignment w:val="auto"/>
        <w:rPr>
          <w:sz w:val="28"/>
          <w:szCs w:val="28"/>
          <w:u w:val="single"/>
        </w:rPr>
      </w:pPr>
      <w:r>
        <w:rPr>
          <w:rFonts w:hint="eastAsia"/>
          <w:sz w:val="28"/>
          <w:szCs w:val="28"/>
        </w:rPr>
        <w:t>学    号：</w:t>
      </w:r>
      <w:r>
        <w:rPr>
          <w:rFonts w:hint="eastAsia"/>
          <w:sz w:val="28"/>
          <w:szCs w:val="28"/>
          <w:u w:val="single"/>
        </w:rPr>
        <w:t xml:space="preserve">       </w:t>
      </w:r>
      <w:r>
        <w:rPr>
          <w:rFonts w:hint="eastAsia"/>
          <w:sz w:val="28"/>
          <w:szCs w:val="28"/>
          <w:u w:val="single"/>
          <w:lang w:val="en-US" w:eastAsia="zh-CN"/>
        </w:rPr>
        <w:t xml:space="preserve">  </w:t>
      </w:r>
      <w:r>
        <w:rPr>
          <w:rFonts w:hint="eastAsia"/>
          <w:sz w:val="28"/>
          <w:szCs w:val="28"/>
          <w:u w:val="single"/>
        </w:rPr>
        <w:t xml:space="preserve">   07</w:t>
      </w:r>
      <w:r>
        <w:rPr>
          <w:rFonts w:hint="eastAsia"/>
          <w:sz w:val="28"/>
          <w:szCs w:val="28"/>
          <w:u w:val="single"/>
          <w:lang w:val="en-US" w:eastAsia="zh-CN"/>
        </w:rPr>
        <w:t xml:space="preserve">230581  </w:t>
      </w:r>
      <w:r>
        <w:rPr>
          <w:rFonts w:hint="eastAsia"/>
          <w:sz w:val="28"/>
          <w:szCs w:val="28"/>
          <w:u w:val="single"/>
        </w:rPr>
        <w:t xml:space="preserve">            </w:t>
      </w:r>
    </w:p>
    <w:p w14:paraId="3184F6CE" w14:textId="7DD7942B">
      <w:pPr>
        <w:keepNext w:val="0"/>
        <w:keepLines w:val="0"/>
        <w:pageBreakBefore w:val="0"/>
        <w:widowControl w:val="0"/>
        <w:kinsoku/>
        <w:wordWrap/>
        <w:overflowPunct/>
        <w:topLinePunct w:val="0"/>
        <w:autoSpaceDE/>
        <w:autoSpaceDN/>
        <w:bidi w:val="0"/>
        <w:adjustRightInd/>
        <w:snapToGrid/>
        <w:ind w:firstLine="0" w:firstLineChars="0"/>
        <w:jc w:val="right"/>
        <w:textAlignment w:val="auto"/>
        <w:rPr>
          <w:rFonts w:ascii="楷体_GB2312" w:eastAsia="楷体_GB2312"/>
          <w:b/>
          <w:sz w:val="28"/>
          <w:szCs w:val="28"/>
        </w:rPr>
      </w:pPr>
    </w:p>
    <w:p w14:paraId="0367E4E8" w14:textId="7DD7942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华文行楷" w:eastAsia="华文行楷"/>
          <w:b/>
          <w:sz w:val="32"/>
          <w:szCs w:val="32"/>
        </w:rPr>
      </w:pPr>
    </w:p>
    <w:p w14:paraId="3DDBE103" w14:textId="7DD7942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华文行楷" w:eastAsia="华文行楷"/>
          <w:b/>
          <w:sz w:val="32"/>
          <w:szCs w:val="32"/>
        </w:rPr>
      </w:pPr>
    </w:p>
    <w:p w14:paraId="7DD793BD" w14:textId="7DD7942E">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华文行楷" w:eastAsia="华文行楷"/>
          <w:b/>
          <w:sz w:val="32"/>
          <w:szCs w:val="32"/>
        </w:rPr>
      </w:pPr>
    </w:p>
    <w:p w14:paraId="3800C66F" w14:textId="7DD7942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华文行楷" w:eastAsia="华文行楷"/>
          <w:b/>
          <w:sz w:val="32"/>
          <w:szCs w:val="32"/>
        </w:rPr>
      </w:pPr>
    </w:p>
    <w:p w14:paraId="72E90916" w14:textId="7DD7943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华文行楷" w:eastAsia="华文行楷"/>
          <w:b/>
          <w:sz w:val="32"/>
          <w:szCs w:val="32"/>
        </w:rPr>
      </w:pPr>
    </w:p>
    <w:p w14:paraId="5F443695" w14:textId="7DD7943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华文行楷" w:eastAsia="华文行楷"/>
          <w:b/>
          <w:sz w:val="32"/>
          <w:szCs w:val="32"/>
        </w:rPr>
      </w:pPr>
      <w:r>
        <w:rPr>
          <w:rFonts w:hint="eastAsia" w:ascii="华文行楷" w:eastAsia="华文行楷"/>
          <w:b/>
          <w:sz w:val="32"/>
          <w:szCs w:val="32"/>
        </w:rPr>
        <w:t>中国矿业大学环境与测绘学院</w:t>
      </w:r>
    </w:p>
    <w:p w14:paraId="0CA47392" w14:textId="7DD7943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b/>
          <w:sz w:val="30"/>
          <w:szCs w:val="30"/>
        </w:rPr>
      </w:pPr>
      <w:r>
        <w:rPr>
          <w:b/>
          <w:sz w:val="30"/>
          <w:szCs w:val="30"/>
        </w:rPr>
        <w:t>20</w:t>
      </w:r>
      <w:r>
        <w:rPr>
          <w:rFonts w:hint="eastAsia"/>
          <w:b/>
          <w:sz w:val="30"/>
          <w:szCs w:val="30"/>
        </w:rPr>
        <w:t>2</w:t>
      </w:r>
      <w:r>
        <w:rPr>
          <w:rFonts w:hint="eastAsia"/>
          <w:b/>
          <w:sz w:val="30"/>
          <w:szCs w:val="30"/>
          <w:lang w:val="en-US" w:eastAsia="zh-CN"/>
        </w:rPr>
        <w:t>6</w:t>
      </w:r>
      <w:r>
        <w:rPr>
          <w:rFonts w:hint="eastAsia"/>
          <w:b/>
          <w:sz w:val="30"/>
          <w:szCs w:val="30"/>
        </w:rPr>
        <w:t>.0</w:t>
      </w:r>
      <w:r>
        <w:rPr>
          <w:b/>
          <w:sz w:val="30"/>
          <w:szCs w:val="30"/>
        </w:rPr>
        <w:t>7</w:t>
      </w:r>
    </w:p>
    <w:p w14:paraId="00100014" w14:textId="7DD79433">
      <w:pPr>
        <w:pStyle w:val="3"/>
        <w:bidi w:val="0"/>
      </w:pPr>
      <w:r>
        <w:br w:type="page"/>
      </w:r>
      <w:r>
        <w:rPr>
          <w:rFonts w:ascii="Times New Roman" w:hAnsi="Times New Roman" w:cs="Times New Roman"/>
          <w:b/>
          <w:kern w:val="2"/>
          <w:sz w:val="36"/>
          <w:szCs w:val="36"/>
          <w:lang w:eastAsia="zh-CN"/>
        </w:rPr>
        <w:t>1 实验过程</w:t>
      </w:r>
    </w:p>
    <w:p w14:paraId="00100016" w14:textId="7DD79434">
      <w:r>
        <w:t>本轮地理信息系统设计与开发实习围绕徐州市城市内涝监测与应急管理展开。项目采用双人协作、前后端分离和接口契约优先的开发方式，从需求梳理、数据建模、接口实现、联调测试到容器化验收形成了完整的软件工程流程。</w:t>
      </w:r>
    </w:p>
    <w:p w14:paraId="00100018" w14:textId="7DD79435">
      <w:r>
        <w:t>作为项目组的后端工程</w:t>
      </w:r>
      <w:r>
        <w:rPr>
          <w:rFonts w:hint="eastAsia"/>
          <w:lang w:val="en-US" w:eastAsia="zh-CN"/>
        </w:rPr>
        <w:t>负责人</w:t>
      </w:r>
      <w:r>
        <w:t>，我主要负责 Spring Boot 业务服务、Spring Security/JWT 权限体系、PostgreSQL/PostGIS 数据模型、监测预警、应急工单状态机、公众上报与附件安全、WebSocket/STOMP 实时消息和自动化测试。项目后期，我进一步完成了 Admin 专属后台管理中心所需的数据接口与业务闭环，使后端能力能够在统一管理页面中直观展示。</w:t>
      </w:r>
    </w:p>
    <w:p w14:paraId="00100024" w14:textId="7DD79436">
      <w:pPr>
        <w:pStyle w:val="3"/>
        <w:bidi w:val="0"/>
        <w:rPr>
          <w:lang w:val="en-US" w:eastAsia="zh-CN"/>
        </w:rPr>
      </w:pPr>
      <w:r>
        <w:rPr>
          <w:lang w:val="en-US" w:eastAsia="zh-CN"/>
        </w:rPr>
        <w:t>2 个人工作介绍</w:t>
      </w:r>
    </w:p>
    <w:p w14:paraId="00100026" w14:textId="7DD79437">
      <w:r>
        <w:t>在此次《地理信息系统开发实习》中，我作为后端与数据服务负责人，主要承担并完成以下工作职责：</w:t>
      </w:r>
    </w:p>
    <w:p w14:paraId="00100028" w14:textId="7DD79438">
      <w:r>
        <w:t>【后端分层与接口契约】采用 Controller、Service、Mapper、Entity/DTO 分层组织 Spring Boot 工程，使用统一响应、参数校验、全局异常处理和 OpenAPI 文档维护稳定接口；</w:t>
      </w:r>
    </w:p>
    <w:p w14:paraId="0010002A" w14:textId="7DD79439">
      <w:r>
        <w:t>【PostGIS 数据与空间服务】设计 Flyway 迁移、空间字段、GiST 索引和约束，使用参数化 ST_Intersects 完成空间与属性联合检索，并实现 GeoJSON 图层校验入库；</w:t>
      </w:r>
    </w:p>
    <w:p w14:paraId="0010002C" w14:textId="7DD7943A">
      <w:r>
        <w:t>【监测预警与实时消息】定时生成水位、雨量和流量数据，根据配置阈值创建预警，完成确认、驳回、发布、撤销状态机及 STOMP 广播；</w:t>
      </w:r>
    </w:p>
    <w:p w14:paraId="0010002E" w14:textId="7DD7943B">
      <w:r>
        <w:t>【工单、公众上报与并发控制】统一内部工单和公众上报，提供追踪码、附件、状态历史和资源释放，使用事务行锁防止资源重复派发；</w:t>
      </w:r>
    </w:p>
    <w:p w14:paraId="00100030" w14:textId="7DD7943C">
      <w:r>
        <w:t>【权限审计与后台管理】实现 ADMIN、OPERATOR、VIEWER 三级权限、用户启停、阈值配置和操作日志，为 Admin 专属后台管理中心提供真实数据与管理操作接口；</w:t>
      </w:r>
    </w:p>
    <w:p w14:paraId="00100032" w14:textId="7DD7943D">
      <w:pPr>
        <w:pStyle w:val="3"/>
        <w:bidi w:val="0"/>
      </w:pPr>
      <w:r>
        <w:t>3 具体工作</w:t>
      </w:r>
    </w:p>
    <w:p w14:paraId="00100034" w14:textId="7DD7943E">
      <w:r>
        <w:t>以下从后端架构、空间数据、监测预警、工单业务和系统管理五个方面说明本人完成的核心工作。</w:t>
      </w:r>
    </w:p>
    <w:p w14:paraId="00100036" w14:textId="7DD7943F">
      <w:pPr>
        <w:pStyle w:val="4"/>
      </w:pPr>
      <w:r>
        <w:t>3.1 Spring Boot 分层架构与统一接口</w:t>
      </w:r>
    </w:p>
    <w:p w14:paraId="00100038" w14:textId="7DD79440">
      <w:r>
        <w:t>后端以 Spring Boot 3 为基础，按 Controller、Service、Mapper 和 Entity/DTO 分层。接口统一使用 Result 返回结构，并通过 Jakarta Validation 与全局异常处理器形成一致的成功、参数错误、权限不足和业务冲突语义。SpringDoc 在运行时生成 Ope</w:t>
      </w:r>
      <w:bookmarkStart w:name="_GoBack" w:id="0"/>
      <w:bookmarkEnd w:id="0"/>
      <w:r>
        <w:t>nAPI，便于前后端联调和答辩验证。</w:t>
      </w:r>
    </w:p>
    <w:p w14:paraId="0010003A" w14:textId="7DD79441">
      <w:r>
        <w:t>认证采用 Spring Security、BCrypt 和 JWT。服务端在每次请求及 STOMP CONNECT 阶段重新校验用户状态和角色，避免停用账号继续使用旧 Token；同时拒绝客户端向业务主题发送消息，防止伪造监测、预警或工单事件。</w:t>
      </w:r>
    </w:p>
    <w:p w14:paraId="7DD7940C" w14:textId="7DD79442">
      <w:pPr>
        <w:pStyle w:val="168"/>
      </w:pPr>
      <w:r>
        <w:t>核心代码 1：Admin 接口权限控制</w:t>
      </w:r>
    </w:p>
    <w:p w14:paraId="7DD7940A" w14:textId="7DD79443">
      <w:pPr>
        <w:pStyle w:val="169"/>
        <w:rPr>
          <w:sz w:val="20"/>
          <w:szCs w:val="24"/>
        </w:rPr>
      </w:pPr>
      <w:r>
        <w:rPr>
          <w:sz w:val="20"/>
          <w:szCs w:val="24"/>
        </w:rPr>
        <w:t>.requestMatchers("/api/users/**", "/api/config/**", "/api/logs/**")</w:t>
      </w:r>
      <w:r>
        <w:rPr>
          <w:sz w:val="20"/>
          <w:szCs w:val="24"/>
        </w:rPr>
        <w:br w:type="textWrapping"/>
      </w:r>
      <w:r>
        <w:rPr>
          <w:sz w:val="20"/>
          <w:szCs w:val="24"/>
        </w:rPr>
        <w:t xml:space="preserve">    .hasRole("ADMIN")</w:t>
      </w:r>
      <w:r>
        <w:rPr>
          <w:sz w:val="20"/>
          <w:szCs w:val="24"/>
        </w:rPr>
        <w:br w:type="textWrapping"/>
      </w:r>
      <w:r>
        <w:rPr>
          <w:sz w:val="20"/>
          <w:szCs w:val="24"/>
        </w:rPr>
        <w:t>.requestMatchers(HttpMethod.GET, "/api/**")</w:t>
      </w:r>
      <w:r>
        <w:rPr>
          <w:sz w:val="20"/>
          <w:szCs w:val="24"/>
        </w:rPr>
        <w:br w:type="textWrapping"/>
      </w:r>
      <w:r>
        <w:rPr>
          <w:sz w:val="20"/>
          <w:szCs w:val="24"/>
        </w:rPr>
        <w:t xml:space="preserve">    .hasAnyRole("ADMIN", "OPERATOR", "VIEWER")</w:t>
      </w:r>
      <w:r>
        <w:rPr>
          <w:sz w:val="20"/>
          <w:szCs w:val="24"/>
        </w:rPr>
        <w:br w:type="textWrapping"/>
      </w:r>
      <w:r>
        <w:rPr>
          <w:sz w:val="20"/>
          <w:szCs w:val="24"/>
        </w:rPr>
        <w:t>.requestMatchers(HttpMethod.POST, "/api/**")</w:t>
      </w:r>
      <w:r>
        <w:rPr>
          <w:sz w:val="20"/>
          <w:szCs w:val="24"/>
        </w:rPr>
        <w:br w:type="textWrapping"/>
      </w:r>
      <w:r>
        <w:rPr>
          <w:sz w:val="20"/>
          <w:szCs w:val="24"/>
        </w:rPr>
        <w:t xml:space="preserve">    .hasAnyRole("ADMIN", "OPERATOR")</w:t>
      </w:r>
    </w:p>
    <w:p w14:paraId="7DD79477" w14:textId="7DD79478">
      <w:pPr>
        <w:pStyle w:val="168"/>
      </w:pPr>
      <w:r>
        <w:rPr/>
        <w:t xml:space="preserve">配套代码 1：JWT 过滤器动态校验账号与角色</w:t>
      </w:r>
    </w:p>
    <w:p w14:paraId="7DD79475" w14:textId="7DD79476">
      <w:pPr>
        <w:pStyle w:val="169"/>
      </w:pPr>
      <w:r>
        <w:rPr/>
        <w:t xml:space="preserve">if (StringUtils.hasText(token) &amp;&amp; jwtUtils.validateToken(token)) {</w:t>
        <w:br/>
        <w:t xml:space="preserve">    Long userId = jwtUtils.getUserIdFromToken(token);</w:t>
        <w:br/>
        <w:t xml:space="preserve">    String username = jwtUtils.getUsernameFromToken(token);</w:t>
        <w:br/>
        <w:t xml:space="preserve">    SysUser user = sysUserMapper.selectById(userId);</w:t>
        <w:br/>
        <w:t xml:space="preserve">    if (user == null || !Boolean.TRUE.equals(user.getEnabled())</w:t>
        <w:br/>
        <w:t xml:space="preserve">            || !username.equals(user.getUsername())) {</w:t>
        <w:br/>
        <w:t xml:space="preserve">        SecurityContextHolder.clearContext();</w:t>
        <w:br/>
        <w:t xml:space="preserve">        filterChain.doFilter(request, response);</w:t>
        <w:br/>
        <w:t xml:space="preserve">        return;</w:t>
        <w:br/>
        <w:t xml:space="preserve">    }</w:t>
        <w:br/>
        <w:t xml:space="preserve">    List&lt;SimpleGrantedAuthority&gt; authorities = sysUserMapper.findRolesByUserId(userId)</w:t>
        <w:br/>
        <w:t xml:space="preserve">        .stream().map(SimpleGrantedAuthority::new).toList();</w:t>
        <w:br/>
        <w:t xml:space="preserve">    SecurityContextHolder.getContext().setAuthentication(</w:t>
        <w:br/>
        <w:t xml:space="preserve">        new UsernamePasswordAuthenticationToken(user, null, authorities));</w:t>
        <w:br/>
        <w:t xml:space="preserve">}</w:t>
      </w:r>
    </w:p>
    <w:p w14:paraId="7DD79473" w14:textId="7DD79474">
      <w:pPr>
        <w:pStyle w:val="Normal"/>
      </w:pPr>
      <w:r>
        <w:rPr/>
        <w:t xml:space="preserve">该过滤器不只验证 Token 签名，还会在每次请求中重新读取用户启用状态和最新角色。因此管理员禁用账号或调整权限后，旧 Token 不会继续保留原有能力，解决了无状态认证中“令牌有效但账号状态已变化”的安全问题。</w:t>
      </w:r>
    </w:p>
    <w:p w14:paraId="0010003C" w14:textId="7DD79444">
      <w:pPr>
        <w:keepNext/>
        <w:jc w:val="center"/>
      </w:pPr>
      <w:r>
        <w:drawing>
          <wp:inline distT="0" distB="0" distL="114300" distR="114300">
            <wp:extent cx="5303520" cy="2962910"/>
            <wp:effectExtent l="0" t="0" r="508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303520" cy="2962936"/>
                    </a:xfrm>
                    <a:prstGeom prst="rect">
                      <a:avLst/>
                    </a:prstGeom>
                  </pic:spPr>
                </pic:pic>
              </a:graphicData>
            </a:graphic>
          </wp:inline>
        </w:drawing>
      </w:r>
    </w:p>
    <w:p w14:paraId="0010003E" w14:textId="7DD79445">
      <w:pPr>
        <w:pStyle w:val="167"/>
      </w:pPr>
      <w:r>
        <w:t>图 3-1 系统总体架构与后端服务位置</w:t>
      </w:r>
    </w:p>
    <w:p w14:paraId="00100040" w14:textId="7DD79446">
      <w:pPr>
        <w:pStyle w:val="4"/>
      </w:pPr>
      <w:r>
        <w:t>3.2 PostGIS 数据模型与空间服务</w:t>
      </w:r>
    </w:p>
    <w:p w14:paraId="00100042" w14:textId="7DD79447">
      <w:r>
        <w:t>数据库使用 Flyway V1-V4 管理用户角色、系统配置、操作日志、监测站点、监测数据、预警、应急资源、工单、附件、状态历史、空间图层和设施数据。所有业务几何统一使用 WGS84/EPSG:4326，并在主要空间字段上建立 GiST 索引。</w:t>
      </w:r>
    </w:p>
    <w:p w14:paraId="00100044" w14:textId="7DD79448">
      <w:r>
        <w:t>空间查询接口接收前端提交的 GeoJSON 几何和属性条件，完成结构与合法性校验后，以参数化 SQL 调用 ST_Intersects，并返回 FeatureCollection。图层导入同时校验坐标维度、闭合环、拓扑有效性、要素和坐标数量，保证事务内完整入库或整体回滚。</w:t>
      </w:r>
    </w:p>
    <w:p w14:paraId="7DD79410" w14:textId="7DD79449">
      <w:pPr>
        <w:pStyle w:val="168"/>
      </w:pPr>
      <w:r>
        <w:t>核心代码 2：PostGIS 参数化空间相交查询</w:t>
      </w:r>
    </w:p>
    <w:p w14:paraId="7DD7940E" w14:textId="7DD7944A">
      <w:pPr>
        <w:pStyle w:val="169"/>
        <w:rPr>
          <w:sz w:val="20"/>
          <w:szCs w:val="24"/>
        </w:rPr>
      </w:pPr>
      <w:r>
        <w:rPr>
          <w:sz w:val="20"/>
          <w:szCs w:val="24"/>
        </w:rPr>
        <w:t>SELECT sf.id, sf.name, ST_AsGeoJSON(sf.geom, 15, 0) AS geom_json</w:t>
      </w:r>
      <w:r>
        <w:rPr>
          <w:sz w:val="20"/>
          <w:szCs w:val="24"/>
        </w:rPr>
        <w:br w:type="textWrapping"/>
      </w:r>
      <w:r>
        <w:rPr>
          <w:sz w:val="20"/>
          <w:szCs w:val="24"/>
        </w:rPr>
        <w:t>FROM spatial_facility sf</w:t>
      </w:r>
      <w:r>
        <w:rPr>
          <w:sz w:val="20"/>
          <w:szCs w:val="24"/>
        </w:rPr>
        <w:br w:type="textWrapping"/>
      </w:r>
      <w:r>
        <w:rPr>
          <w:sz w:val="20"/>
          <w:szCs w:val="24"/>
        </w:rPr>
        <w:t>WHERE (#{name} = '' OR POSITION(#{name} IN sf.name) &gt; 0)</w:t>
      </w:r>
      <w:r>
        <w:rPr>
          <w:sz w:val="20"/>
          <w:szCs w:val="24"/>
        </w:rPr>
        <w:br w:type="textWrapping"/>
      </w:r>
      <w:r>
        <w:rPr>
          <w:sz w:val="20"/>
          <w:szCs w:val="24"/>
        </w:rPr>
        <w:t xml:space="preserve">  AND (#{type} = 'all' OR sf.facility_type = #{type})</w:t>
      </w:r>
      <w:r>
        <w:rPr>
          <w:sz w:val="20"/>
          <w:szCs w:val="24"/>
        </w:rPr>
        <w:br w:type="textWrapping"/>
      </w:r>
      <w:r>
        <w:rPr>
          <w:sz w:val="20"/>
          <w:szCs w:val="24"/>
        </w:rPr>
        <w:t xml:space="preserve">  AND ST_Intersects(sf.geom,</w:t>
      </w:r>
      <w:r>
        <w:rPr>
          <w:sz w:val="20"/>
          <w:szCs w:val="24"/>
        </w:rPr>
        <w:br w:type="textWrapping"/>
      </w:r>
      <w:r>
        <w:rPr>
          <w:sz w:val="20"/>
          <w:szCs w:val="24"/>
        </w:rPr>
        <w:t xml:space="preserve">      ST_SetSRID(ST_GeomFromGeoJSON(#{bufferGeoJson}), 4326))</w:t>
      </w:r>
    </w:p>
    <w:p w14:paraId="7DD7947D" w14:textId="7DD7947E">
      <w:pPr>
        <w:pStyle w:val="168"/>
      </w:pPr>
      <w:r>
        <w:rPr/>
        <w:t xml:space="preserve">配套代码 2：GeoJSON 类型、坐标数量与闭合环校验</w:t>
      </w:r>
    </w:p>
    <w:p w14:paraId="7DD7947B" w14:textId="7DD7947C">
      <w:pPr>
        <w:pStyle w:val="169"/>
      </w:pPr>
      <w:r>
        <w:rPr/>
        <w:t xml:space="preserve">public static void validatePolygonOrMultiPolygon(JsonNode geometry) {</w:t>
        <w:br/>
        <w:t xml:space="preserve">    requireGeometryObject(geometry);</w:t>
        <w:br/>
        <w:t xml:space="preserve">    String type = requiredText(geometry, "type");</w:t>
        <w:br/>
        <w:t xml:space="preserve">    if (!"Polygon".equals(type) &amp;&amp; !"MultiPolygon".equals(type))</w:t>
        <w:br/>
        <w:t xml:space="preserve">        throw new IllegalArgumentException("仅支持面几何");</w:t>
        <w:br/>
        <w:t xml:space="preserve">    validateGeometry(geometry, DEFAULT_MAX_POSITIONS);</w:t>
        <w:br/>
        <w:t xml:space="preserve">}</w:t>
        <w:br/>
        <w:t xml:space="preserve">private static void validateLinearRing(JsonNode ring, PositionCounter counter) {</w:t>
        <w:br/>
        <w:t xml:space="preserve">    requireArrayNode(ring, "Polygon 线性环");</w:t>
        <w:br/>
        <w:t xml:space="preserve">    if (ring.size() &lt; 4) throw new IllegalArgumentException("坐标不足");</w:t>
        <w:br/>
        <w:t xml:space="preserve">    for (JsonNode position : ring) validatePosition(position, counter);</w:t>
        <w:br/>
        <w:t xml:space="preserve">    if (!samePosition(ring.get(0), ring.get(ring.size() - 1)))</w:t>
        <w:br/>
        <w:t xml:space="preserve">        throw new IllegalArgumentException("线性环首尾坐标必须相同");</w:t>
        <w:br/>
        <w:t xml:space="preserve">}</w:t>
      </w:r>
    </w:p>
    <w:p w14:paraId="7DD79479" w14:textId="7DD7947A">
      <w:pPr>
        <w:pStyle w:val="Normal"/>
      </w:pPr>
      <w:r>
        <w:rPr/>
        <w:t xml:space="preserve">空间查询不是直接把任意 JSON 交给 PostGIS。服务层先限定 Polygon/MultiPolygon，检查坐标维度、数量上限和线性环闭合，再调用数据库 ST_IsValid 进行拓扑复核。应用层结构校验与数据库空间校验相互补充，可降低非法几何和超大请求造成的异常风险。</w:t>
      </w:r>
    </w:p>
    <w:p w14:paraId="00100046" w14:textId="7DD7944B">
      <w:pPr>
        <w:keepNext/>
        <w:jc w:val="center"/>
      </w:pPr>
      <w:r>
        <w:drawing>
          <wp:inline distT="0" distB="0" distL="114300" distR="114300">
            <wp:extent cx="5303520" cy="4072255"/>
            <wp:effectExtent l="0" t="0" r="508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303520" cy="4072346"/>
                    </a:xfrm>
                    <a:prstGeom prst="rect">
                      <a:avLst/>
                    </a:prstGeom>
                  </pic:spPr>
                </pic:pic>
              </a:graphicData>
            </a:graphic>
          </wp:inline>
        </w:drawing>
      </w:r>
    </w:p>
    <w:p w14:paraId="00100048" w14:textId="7DD7944C">
      <w:pPr>
        <w:pStyle w:val="167"/>
      </w:pPr>
      <w:r>
        <w:t>图 3-2 核心业务数据 ER 关系图</w:t>
      </w:r>
    </w:p>
    <w:p w14:paraId="0010004A" w14:textId="7DD7944D">
      <w:pPr>
        <w:pStyle w:val="4"/>
      </w:pPr>
      <w:r>
        <w:t>3.3 监测数据与风险预警状态机</w:t>
      </w:r>
    </w:p>
    <w:p w14:paraId="0010004C" w14:textId="7DD7944E">
      <w:r>
        <w:t>系统通过定时任务生成水位、雨量和流量模拟数据，写入 monitor_data 后向 /topic/monitor 推送。WarningDetector 读取系统阈值配置，识别异常并创建 PENDING 预警，使模拟数据能够完整验证采集、存储、判断和实时通知链路。</w:t>
      </w:r>
    </w:p>
    <w:p w14:paraId="0010004E" w14:textId="7DD7944F">
      <w:r>
        <w:t>预警支持 PENDING、CONFIRMED、REJECTED、PUBLISHED、REVOKED 状态流转，同时提供分页查询、统计和时间线接口。每次状态变化记录操作者和时间，并在事务成功后向 /topic/warning 广播。</w:t>
      </w:r>
    </w:p>
    <w:p w14:paraId="7DD79414" w14:textId="7DD79450">
      <w:pPr>
        <w:pStyle w:val="168"/>
      </w:pPr>
      <w:r>
        <w:t>核心代码 3：预警状态校验与事务后广播</w:t>
      </w:r>
    </w:p>
    <w:p w14:paraId="7DD79412" w14:textId="7DD79451">
      <w:pPr>
        <w:pStyle w:val="169"/>
        <w:rPr>
          <w:sz w:val="20"/>
          <w:szCs w:val="24"/>
        </w:rPr>
      </w:pPr>
      <w:r>
        <w:rPr>
          <w:sz w:val="20"/>
          <w:szCs w:val="24"/>
        </w:rPr>
        <w:t>WarningRecord record = requireState(id, "PENDING",</w:t>
      </w:r>
      <w:r>
        <w:rPr>
          <w:sz w:val="20"/>
          <w:szCs w:val="24"/>
        </w:rPr>
        <w:br w:type="textWrapping"/>
      </w:r>
      <w:r>
        <w:rPr>
          <w:sz w:val="20"/>
          <w:szCs w:val="24"/>
        </w:rPr>
        <w:t xml:space="preserve">    "仅待复核状态的预警可确认");</w:t>
      </w:r>
      <w:r>
        <w:rPr>
          <w:sz w:val="20"/>
          <w:szCs w:val="24"/>
        </w:rPr>
        <w:br w:type="textWrapping"/>
      </w:r>
      <w:r>
        <w:rPr>
          <w:sz w:val="20"/>
          <w:szCs w:val="24"/>
        </w:rPr>
        <w:t>record.setStatus("CONFIRMED");</w:t>
      </w:r>
      <w:r>
        <w:rPr>
          <w:sz w:val="20"/>
          <w:szCs w:val="24"/>
        </w:rPr>
        <w:br w:type="textWrapping"/>
      </w:r>
      <w:r>
        <w:rPr>
          <w:sz w:val="20"/>
          <w:szCs w:val="24"/>
        </w:rPr>
        <w:t>record.setConfirmedBy(username);</w:t>
      </w:r>
      <w:r>
        <w:rPr>
          <w:sz w:val="20"/>
          <w:szCs w:val="24"/>
        </w:rPr>
        <w:br w:type="textWrapping"/>
      </w:r>
      <w:r>
        <w:rPr>
          <w:sz w:val="20"/>
          <w:szCs w:val="24"/>
        </w:rPr>
        <w:t>record.setConfirmedAt(LocalDateTime.now());</w:t>
      </w:r>
      <w:r>
        <w:rPr>
          <w:sz w:val="20"/>
          <w:szCs w:val="24"/>
        </w:rPr>
        <w:br w:type="textWrapping"/>
      </w:r>
      <w:r>
        <w:rPr>
          <w:sz w:val="20"/>
          <w:szCs w:val="24"/>
        </w:rPr>
        <w:t>updateById(record);</w:t>
      </w:r>
      <w:r>
        <w:rPr>
          <w:sz w:val="20"/>
          <w:szCs w:val="24"/>
        </w:rPr>
        <w:br w:type="textWrapping"/>
      </w:r>
      <w:r>
        <w:rPr>
          <w:sz w:val="20"/>
          <w:szCs w:val="24"/>
        </w:rPr>
        <w:t>publishAfterCommit(record);</w:t>
      </w:r>
    </w:p>
    <w:p w14:paraId="7DD79483" w14:textId="7DD79484">
      <w:pPr>
        <w:pStyle w:val="168"/>
      </w:pPr>
      <w:r>
        <w:rPr/>
        <w:t xml:space="preserve">配套代码 3：监测阈值检测与预警生成</w:t>
      </w:r>
    </w:p>
    <w:p w14:paraId="7DD79481" w14:textId="7DD79482">
      <w:pPr>
        <w:pStyle w:val="169"/>
      </w:pPr>
      <w:r>
        <w:rPr/>
        <w:t xml:space="preserve">public WarningRecord detectAndCreate(MonitorData data) {</w:t>
        <w:br/>
        <w:t xml:space="preserve">    if (data.getWarningLevel() == null || data.getWarningLevel() &lt; 1)</w:t>
        <w:br/>
        <w:t xml:space="preserve">        return null;</w:t>
        <w:br/>
        <w:t xml:space="preserve">    MonitorStation station = monitorStationService.getById(data.getStationId());</w:t>
        <w:br/>
        <w:t xml:space="preserve">    String stationName = station != null ? station.getName() : "未知站点";</w:t>
        <w:br/>
        <w:t xml:space="preserve">    String levelText = data.getWarningLevel() == 2 ? "危险" : "预警";</w:t>
        <w:br/>
        <w:t xml:space="preserve">    String typeText = "WATER_LEVEL".equals(data.getDataType()) ? "水位" : "雨量";</w:t>
        <w:br/>
        <w:t xml:space="preserve">    String title = String.format("[%s] %s站%s告警",</w:t>
        <w:br/>
        <w:t xml:space="preserve">        levelText, stationName, typeText);</w:t>
        <w:br/>
        <w:t xml:space="preserve">    String content = String.format("监测值 %.2f %s，请及时复核",</w:t>
        <w:br/>
        <w:t xml:space="preserve">        data.getValue(), data.getUnit());</w:t>
        <w:br/>
        <w:t xml:space="preserve">    return warningRecordService.autoCreate(data.getStationId(),</w:t>
        <w:br/>
        <w:t xml:space="preserve">        data.getWarningLevel(), title, content);</w:t>
        <w:br/>
        <w:t xml:space="preserve">}</w:t>
      </w:r>
    </w:p>
    <w:p w14:paraId="7DD7947F" w14:textId="7DD79480">
      <w:pPr>
        <w:pStyle w:val="Normal"/>
      </w:pPr>
      <w:r>
        <w:rPr/>
        <w:t xml:space="preserve">阈值判断与预警入库被拆分为检测器和预警服务：检测器负责把监测值转换为可读告警内容，服务层通过站点行锁和近 30 分钟重复检查避免高频数据产生重复预警。预警创建后仍在事务提交成功后广播，使页面看到的状态与数据库最终状态保持一致。</w:t>
      </w:r>
    </w:p>
    <w:p w14:paraId="00100050" w14:textId="7DD79452">
      <w:pPr>
        <w:pStyle w:val="4"/>
      </w:pPr>
      <w:r>
        <w:t>3.4 应急工单、公众上报与并发控制</w:t>
      </w:r>
    </w:p>
    <w:p w14:paraId="00100052" w14:textId="7DD79453">
      <w:r>
        <w:t>工单统一记录优先级、位置、状态、指派资源、抵达时间、处理结果、附件和历史。派单时对工单与资源执行行锁，校验工单待处理、资源可用且类型匹配后，同时更新工单和资源状态；数据库部分唯一索引进一步阻止同一资源被多个活动工单占用。</w:t>
      </w:r>
    </w:p>
    <w:p w14:paraId="00100054" w14:textId="7DD79454">
      <w:r>
        <w:t>公众无需登录即可提交积水位置、深度、描述和图片。后端生成 FR-... 追踪码，并对 Data URL、MIME、文件签名、大小、像素和图片数量进行校验。完成或拒绝工单时释放资源，事务提交后再广播状态，保证数据库与多客户端视图一致。</w:t>
      </w:r>
    </w:p>
    <w:p w14:paraId="7DD79418" w14:textId="7DD79455">
      <w:pPr>
        <w:pStyle w:val="168"/>
      </w:pPr>
      <w:r>
        <w:t>核心代码 4：工单与资源加锁派发</w:t>
      </w:r>
    </w:p>
    <w:p w14:paraId="7DD79416" w14:textId="7DD79456">
      <w:pPr>
        <w:pStyle w:val="169"/>
        <w:rPr>
          <w:sz w:val="20"/>
          <w:szCs w:val="24"/>
        </w:rPr>
      </w:pPr>
      <w:r>
        <w:rPr>
          <w:sz w:val="20"/>
          <w:szCs w:val="24"/>
        </w:rPr>
        <w:t>WorkOrder order = baseMapper.lockById(id);</w:t>
      </w:r>
      <w:r>
        <w:rPr>
          <w:sz w:val="20"/>
          <w:szCs w:val="24"/>
        </w:rPr>
        <w:br w:type="textWrapping"/>
      </w:r>
      <w:r>
        <w:rPr>
          <w:sz w:val="20"/>
          <w:szCs w:val="24"/>
        </w:rPr>
        <w:t>if (!"PENDING".equals(order.getStatus()))</w:t>
      </w:r>
      <w:r>
        <w:rPr>
          <w:sz w:val="20"/>
          <w:szCs w:val="24"/>
        </w:rPr>
        <w:br w:type="textWrapping"/>
      </w:r>
      <w:r>
        <w:rPr>
          <w:sz w:val="20"/>
          <w:szCs w:val="24"/>
        </w:rPr>
        <w:t xml:space="preserve">    throw ApiException.conflict("仅待派单工单可以派发");</w:t>
      </w:r>
      <w:r>
        <w:rPr>
          <w:sz w:val="20"/>
          <w:szCs w:val="24"/>
        </w:rPr>
        <w:br w:type="textWrapping"/>
      </w:r>
      <w:r>
        <w:rPr>
          <w:sz w:val="20"/>
          <w:szCs w:val="24"/>
        </w:rPr>
        <w:t>EmergencyResource resource = resourceMapper.lockById(request.getResourceId());</w:t>
      </w:r>
      <w:r>
        <w:rPr>
          <w:sz w:val="20"/>
          <w:szCs w:val="24"/>
        </w:rPr>
        <w:br w:type="textWrapping"/>
      </w:r>
      <w:r>
        <w:rPr>
          <w:sz w:val="20"/>
          <w:szCs w:val="24"/>
        </w:rPr>
        <w:t>if (!"AVAILABLE".equals(resource.getStatus()))</w:t>
      </w:r>
      <w:r>
        <w:rPr>
          <w:sz w:val="20"/>
          <w:szCs w:val="24"/>
        </w:rPr>
        <w:br w:type="textWrapping"/>
      </w:r>
      <w:r>
        <w:rPr>
          <w:sz w:val="20"/>
          <w:szCs w:val="24"/>
        </w:rPr>
        <w:t xml:space="preserve">    throw ApiException.conflict("应急资源当前不可用");</w:t>
      </w:r>
      <w:r>
        <w:rPr>
          <w:sz w:val="20"/>
          <w:szCs w:val="24"/>
        </w:rPr>
        <w:br w:type="textWrapping"/>
      </w:r>
      <w:r>
        <w:rPr>
          <w:sz w:val="20"/>
          <w:szCs w:val="24"/>
        </w:rPr>
        <w:t>resource.setStatus("DISPATCHED");</w:t>
      </w:r>
      <w:r>
        <w:rPr>
          <w:sz w:val="20"/>
          <w:szCs w:val="24"/>
        </w:rPr>
        <w:br w:type="textWrapping"/>
      </w:r>
      <w:r>
        <w:rPr>
          <w:sz w:val="20"/>
          <w:szCs w:val="24"/>
        </w:rPr>
        <w:t>order.setAssignedResourceId(resource.getId());</w:t>
      </w:r>
      <w:r>
        <w:rPr>
          <w:sz w:val="20"/>
          <w:szCs w:val="24"/>
        </w:rPr>
        <w:br w:type="textWrapping"/>
      </w:r>
      <w:r>
        <w:rPr>
          <w:sz w:val="20"/>
          <w:szCs w:val="24"/>
        </w:rPr>
        <w:t>order.setStatus("PROCESSING");</w:t>
      </w:r>
    </w:p>
    <w:p w14:paraId="7DD79489" w14:textId="7DD7948A">
      <w:pPr>
        <w:pStyle w:val="168"/>
      </w:pPr>
      <w:r>
        <w:rPr/>
        <w:t xml:space="preserve">配套代码 4：状态历史、资源释放与提交后广播</w:t>
      </w:r>
    </w:p>
    <w:p w14:paraId="7DD79487" w14:textId="7DD79488">
      <w:pPr>
        <w:pStyle w:val="169"/>
      </w:pPr>
      <w:r>
        <w:rPr/>
        <w:t xml:space="preserve">private void releaseResource(Long resourceId) {</w:t>
        <w:br/>
        <w:t xml:space="preserve">    EmergencyResource resource = resourceMapper.lockById(resourceId);</w:t>
        <w:br/>
        <w:t xml:space="preserve">    if (resource != null &amp;&amp; "DISPATCHED".equals(resource.getStatus())) {</w:t>
        <w:br/>
        <w:t xml:space="preserve">        resource.setStatus("AVAILABLE");</w:t>
        <w:br/>
        <w:t xml:space="preserve">        resourceMapper.updateById(resource);</w:t>
        <w:br/>
        <w:t xml:space="preserve">    }</w:t>
        <w:br/>
        <w:t xml:space="preserve">}</w:t>
        <w:br/>
        <w:t xml:space="preserve">private void publishAfterCommit(WorkOrder order) {</w:t>
        <w:br/>
        <w:t xml:space="preserve">    Runnable publish = () -&gt; messagingTemplate</w:t>
        <w:br/>
        <w:t xml:space="preserve">        .convertAndSend("/topic/work-orders", order);</w:t>
        <w:br/>
        <w:t xml:space="preserve">    if (TransactionSynchronizationManager.isSynchronizationActive())</w:t>
        <w:br/>
        <w:t xml:space="preserve">        TransactionSynchronizationManager.registerSynchronization(</w:t>
        <w:br/>
        <w:t xml:space="preserve">            new TransactionSynchronization() {</w:t>
        <w:br/>
        <w:t xml:space="preserve">                public void afterCommit() { publish.run(); }</w:t>
        <w:br/>
        <w:t xml:space="preserve">            });</w:t>
        <w:br/>
        <w:t xml:space="preserve">    else publish.run();</w:t>
        <w:br/>
        <w:t xml:space="preserve">}</w:t>
      </w:r>
    </w:p>
    <w:p w14:paraId="7DD79485" w14:textId="7DD79486">
      <w:pPr>
        <w:pStyle w:val="Normal"/>
      </w:pPr>
      <w:r>
        <w:rPr/>
        <w:t xml:space="preserve">工单完成或驳回时，资源释放与工单状态更新处于同一事务，并通过行锁避免并发重复修改。WebSocket 消息注册在 afterCommit 中执行，只有数据库提交成功才通知前端；若事务回滚，客户端不会收到一个实际上不存在的状态变化。</w:t>
      </w:r>
    </w:p>
    <w:p w14:paraId="00100056" w14:textId="7DD79457">
      <w:pPr>
        <w:keepNext/>
        <w:jc w:val="center"/>
      </w:pPr>
      <w:r>
        <w:drawing>
          <wp:inline distT="0" distB="0" distL="114300" distR="114300">
            <wp:extent cx="5303520" cy="2360295"/>
            <wp:effectExtent l="0" t="0" r="508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303520" cy="2360878"/>
                    </a:xfrm>
                    <a:prstGeom prst="rect">
                      <a:avLst/>
                    </a:prstGeom>
                  </pic:spPr>
                </pic:pic>
              </a:graphicData>
            </a:graphic>
          </wp:inline>
        </w:drawing>
      </w:r>
    </w:p>
    <w:p w14:paraId="00100058" w14:textId="7DD79458">
      <w:pPr>
        <w:pStyle w:val="167"/>
      </w:pPr>
      <w:r>
        <w:t>图 3-3 应急派单事务与冲突回滚流程</w:t>
      </w:r>
    </w:p>
    <w:p w14:paraId="0010005A" w14:textId="7DD79459">
      <w:pPr>
        <w:pStyle w:val="4"/>
      </w:pPr>
      <w:r>
        <w:t>3.5 Admin 专属后台管理中心与审计</w:t>
      </w:r>
    </w:p>
    <w:p w14:paraId="0010005C" w14:textId="7DD7945A">
      <w:r>
        <w:t>为增强后端成果的可见性，系统新增 Admin 专属后台管理中心。入口仅在 ROLE_ADMIN 登录后显示，页面直接调用现有用户、预警、站点、资源、配置和日志接口，不使用前端模拟数据。</w:t>
      </w:r>
    </w:p>
    <w:p w14:paraId="0010005E" w14:textId="7DD7945B">
      <w:r>
        <w:t>后台管理中心主要能力如下：</w:t>
      </w:r>
    </w:p>
    <w:p w14:paraId="00100060" w14:textId="7DD7945C">
      <w:r>
        <w:t>【管理概览与预警处置】汇总用户、预警、站点和资源数量，展示待处置预警及最近操作，并支持确认、驳回、发布和撤销；</w:t>
      </w:r>
    </w:p>
    <w:p w14:paraId="00100062" w14:textId="7DD7945D">
      <w:r>
        <w:t>【用户、站点、资源与阈值】支持用户检索和启停，统一查看监测站点与应急资源，并维护水位、降雨预警及危险阈值；</w:t>
      </w:r>
    </w:p>
    <w:p w14:paraId="00100064" w14:textId="7DD7945E">
      <w:r>
        <w:t>【权限与审计闭环】前端仅向管理员展示入口，后端仍执行 ADMIN 权限校验；所有关键管理变更通过 AOP 写入 sys_log，可在审计日志页追溯。</w:t>
      </w:r>
    </w:p>
    <w:p w14:paraId="7DD7941C" w14:textId="7DD7945F">
      <w:pPr>
        <w:pStyle w:val="168"/>
      </w:pPr>
      <w:r>
        <w:t>核心代码 5：用户启停与审计记录</w:t>
      </w:r>
    </w:p>
    <w:p w14:paraId="7DD7941A" w14:textId="7DD79460">
      <w:pPr>
        <w:pStyle w:val="169"/>
        <w:rPr>
          <w:sz w:val="20"/>
          <w:szCs w:val="24"/>
        </w:rPr>
      </w:pPr>
      <w:r>
        <w:rPr>
          <w:sz w:val="20"/>
          <w:szCs w:val="24"/>
        </w:rPr>
        <w:t>@PutMapping("/{id}/status")</w:t>
      </w:r>
      <w:r>
        <w:rPr>
          <w:sz w:val="20"/>
          <w:szCs w:val="24"/>
        </w:rPr>
        <w:br w:type="textWrapping"/>
      </w:r>
      <w:r>
        <w:rPr>
          <w:sz w:val="20"/>
          <w:szCs w:val="24"/>
        </w:rPr>
        <w:t>@LogOperation(action = "UPDATE", module = "USER",</w:t>
      </w:r>
      <w:r>
        <w:rPr>
          <w:sz w:val="20"/>
          <w:szCs w:val="24"/>
        </w:rPr>
        <w:br w:type="textWrapping"/>
      </w:r>
      <w:r>
        <w:rPr>
          <w:sz w:val="20"/>
          <w:szCs w:val="24"/>
        </w:rPr>
        <w:t xml:space="preserve">    description = "切换用户启用状态")</w:t>
      </w:r>
      <w:r>
        <w:rPr>
          <w:sz w:val="20"/>
          <w:szCs w:val="24"/>
        </w:rPr>
        <w:br w:type="textWrapping"/>
      </w:r>
      <w:r>
        <w:rPr>
          <w:sz w:val="20"/>
          <w:szCs w:val="24"/>
        </w:rPr>
        <w:t>public Result&lt;Void&gt; toggleStatus(Long id, Boolean enabled,</w:t>
      </w:r>
      <w:r>
        <w:rPr>
          <w:sz w:val="20"/>
          <w:szCs w:val="24"/>
        </w:rPr>
        <w:br w:type="textWrapping"/>
      </w:r>
      <w:r>
        <w:rPr>
          <w:sz w:val="20"/>
          <w:szCs w:val="24"/>
        </w:rPr>
        <w:t xml:space="preserve">        JwtUserDetails currentUser) {</w:t>
      </w:r>
      <w:r>
        <w:rPr>
          <w:sz w:val="20"/>
          <w:szCs w:val="24"/>
        </w:rPr>
        <w:br w:type="textWrapping"/>
      </w:r>
      <w:r>
        <w:rPr>
          <w:sz w:val="20"/>
          <w:szCs w:val="24"/>
        </w:rPr>
        <w:t xml:space="preserve">    userService.setEnabled(id, enabled, currentUser.getUserId());</w:t>
      </w:r>
      <w:r>
        <w:rPr>
          <w:sz w:val="20"/>
          <w:szCs w:val="24"/>
        </w:rPr>
        <w:br w:type="textWrapping"/>
      </w:r>
      <w:r>
        <w:rPr>
          <w:sz w:val="20"/>
          <w:szCs w:val="24"/>
        </w:rPr>
        <w:t xml:space="preserve">    return Result.success(enabled ? "用户已启用" : "用户已禁用", null);</w:t>
      </w:r>
      <w:r>
        <w:rPr>
          <w:sz w:val="20"/>
          <w:szCs w:val="24"/>
        </w:rPr>
        <w:br w:type="textWrapping"/>
      </w:r>
      <w:r>
        <w:rPr>
          <w:sz w:val="20"/>
          <w:szCs w:val="24"/>
        </w:rPr>
        <w:t>}</w:t>
      </w:r>
    </w:p>
    <w:p w14:paraId="7DD7948F" w14:textId="7DD79490">
      <w:pPr>
        <w:pStyle w:val="168"/>
      </w:pPr>
      <w:r>
        <w:rPr/>
        <w:t xml:space="preserve">配套代码 5：AOP 审计切面记录成功与失败</w:t>
      </w:r>
    </w:p>
    <w:p w14:paraId="7DD7948D" w14:textId="7DD7948E">
      <w:pPr>
        <w:pStyle w:val="169"/>
      </w:pPr>
      <w:r>
        <w:rPr/>
        <w:t xml:space="preserve">@Around("@annotation(logOperation)")</w:t>
        <w:br/>
        <w:t xml:space="preserve">public Object around(ProceedingJoinPoint point, LogOperation logOperation)</w:t>
        <w:br/>
        <w:t xml:space="preserve">        throws Throwable {</w:t>
        <w:br/>
        <w:t xml:space="preserve">    SysLog log = new SysLog();</w:t>
        <w:br/>
        <w:t xml:space="preserve">    log.setAction(logOperation.action());</w:t>
        <w:br/>
        <w:t xml:space="preserve">    log.setModule(logOperation.module());</w:t>
        <w:br/>
        <w:t xml:space="preserve">    long start = System.currentTimeMillis();</w:t>
        <w:br/>
        <w:t xml:space="preserve">    try {</w:t>
        <w:br/>
        <w:t xml:space="preserve">        Object result = point.proceed();</w:t>
        <w:br/>
        <w:t xml:space="preserve">        log.setStatus("SUCCESS");</w:t>
        <w:br/>
        <w:t xml:space="preserve">        return result;</w:t>
        <w:br/>
        <w:t xml:space="preserve">    } catch (Exception e) {</w:t>
        <w:br/>
        <w:t xml:space="preserve">        log.setStatus("FAIL");</w:t>
        <w:br/>
        <w:t xml:space="preserve">        log.setErrorMsg(e.getMessage());</w:t>
        <w:br/>
        <w:t xml:space="preserve">        throw e;</w:t>
        <w:br/>
        <w:t xml:space="preserve">    } finally {</w:t>
        <w:br/>
        <w:t xml:space="preserve">        log.setExecutionTime(System.currentTimeMillis() - start);</w:t>
        <w:br/>
        <w:t xml:space="preserve">        try { logService.save(log); }</w:t>
        <w:br/>
        <w:t xml:space="preserve">        catch (Exception e) { log.error("审计日志写入失败", e); }</w:t>
        <w:br/>
        <w:t xml:space="preserve">    }</w:t>
        <w:br/>
        <w:t xml:space="preserve">}</w:t>
      </w:r>
    </w:p>
    <w:p w14:paraId="7DD7948B" w14:textId="7DD7948C">
      <w:pPr>
        <w:pStyle w:val="Normal"/>
      </w:pPr>
      <w:r>
        <w:rPr/>
        <w:t xml:space="preserve">管理接口只需声明 @LogOperation，切面即可统一采集模块、动作、操作者、请求地址、执行耗时和成功失败状态。审计写入异常会被单独捕获，既保留追溯能力，也避免日志系统故障反向回滚已经成功的用户启停或配置更新。</w:t>
      </w:r>
    </w:p>
    <w:p w14:paraId="00100066" w14:textId="7DD79461">
      <w:pPr>
        <w:keepNext/>
        <w:jc w:val="center"/>
      </w:pPr>
      <w:r>
        <w:drawing>
          <wp:inline distT="0" distB="0" distL="114300" distR="114300">
            <wp:extent cx="4938395" cy="4752975"/>
            <wp:effectExtent l="0" t="0" r="190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4938395" cy="4752975"/>
                    </a:xfrm>
                    <a:prstGeom prst="rect">
                      <a:avLst/>
                    </a:prstGeom>
                  </pic:spPr>
                </pic:pic>
              </a:graphicData>
            </a:graphic>
          </wp:inline>
        </w:drawing>
      </w:r>
    </w:p>
    <w:p w14:paraId="00100068" w14:textId="7DD79462">
      <w:pPr>
        <w:pStyle w:val="167"/>
        <w:bidi w:val="0"/>
      </w:pPr>
      <w:r>
        <w:t>图 3-4 Admin 专属后台管理中心</w:t>
      </w:r>
    </w:p>
    <w:p w14:paraId="0010006A" w14:textId="7DD79463">
      <w:pPr>
        <w:keepNext/>
        <w:jc w:val="center"/>
      </w:pPr>
      <w:r>
        <w:drawing>
          <wp:inline distT="0" distB="0" distL="114300" distR="114300">
            <wp:extent cx="5303520" cy="1504950"/>
            <wp:effectExtent l="0" t="0" r="508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303520" cy="1504950"/>
                    </a:xfrm>
                    <a:prstGeom prst="rect">
                      <a:avLst/>
                    </a:prstGeom>
                  </pic:spPr>
                </pic:pic>
              </a:graphicData>
            </a:graphic>
          </wp:inline>
        </w:drawing>
      </w:r>
    </w:p>
    <w:p w14:paraId="0010006C" w14:textId="7DD79464">
      <w:pPr>
        <w:pStyle w:val="167"/>
      </w:pPr>
      <w:r>
        <w:t>图 3-5 系统六大功能模块</w:t>
      </w:r>
    </w:p>
    <w:p w14:paraId="0010006E" w14:textId="7DD79465">
      <w:pPr>
        <w:pStyle w:val="3"/>
        <w:bidi w:val="0"/>
      </w:pPr>
      <w:r>
        <w:t>4 总结</w:t>
      </w:r>
    </w:p>
    <w:p w14:paraId="00100070" w14:textId="7DD79491">
      <w:pPr>
        <w:pStyle w:val="Normal"/>
      </w:pPr>
      <w:r>
        <w:t xml:space="preserve">本次实习围绕城市内涝监测与应急管理的完整业务链路展开，我从需求理解、数据库设计、后端接口实现、权限控制、实时消息、自动化测试到管理端联调均进行了较系统的实践。相比只完成单一接口，本项目更强调空间数据、业务状态和多角色协作之间的一致性，这使我对后端工程在 WebGIS 系统中的作用有了更完整的认识。</w:t>
      </w:r>
    </w:p>
    <w:p w14:paraId="00100072" w14:textId="7DD79492">
      <w:pPr>
        <w:pStyle w:val="Normal"/>
      </w:pPr>
      <w:r>
        <w:t xml:space="preserve">在空间数据能力方面，我掌握了 PostgreSQL/PostGIS 的基础建模方法。项目统一采用 WGS84/EPSG:4326，利用 geometry 字段和 GiST 索引支撑设施检索、影响范围判断与 GeoJSON 输出；同时通过参数绑定、几何类型限制、坐标数量控制、线性环闭合检查和 ST_IsValid 拓扑校验，建立了从接口输入到数据库运算的多层防护。实践表明，空间服务不仅要能够返回结果，更要明确坐标系、几何合法性和查询规模等边界。</w:t>
      </w:r>
    </w:p>
    <w:p w14:paraId="00100074" w14:textId="7DD79493">
      <w:pPr>
        <w:pStyle w:val="Normal"/>
      </w:pPr>
      <w:r>
        <w:t xml:space="preserve">在业务一致性方面，我重点理解了事务、行锁、唯一约束和状态机的组合使用。工单派发时同时锁定工单与应急资源，只有待派发工单和可用资源才能完成绑定；预警的确认、发布和撤销均校验前置状态；资源释放、状态历史和业务记录在同一事务内更新。数据库约束负责兜底，服务层负责给出清晰的业务错误，两者共同避免重复派单、越级流转和并发覆盖。</w:t>
      </w:r>
    </w:p>
    <w:p w14:paraId="00100076" w14:textId="7DD79494">
      <w:pPr>
        <w:pStyle w:val="Normal"/>
      </w:pPr>
      <w:r>
        <w:t xml:space="preserve">在权限与安全方面，我完成了 ADMIN、OPERATOR、VIEWER 三级角色控制，并认识到前端隐藏按钮不能替代后端授权。JWT 过滤器在每次请求中重新读取账号启用状态与角色，使旧令牌能够响应后台的权限变化；公众上报附件则从 Data URL、MIME、文件签名、文件大小、图片尺寸和数量等方面进行校验。安全控制被分散落实到请求入口、业务服务和数据存储多个层次，而不是依赖单点判断。</w:t>
      </w:r>
    </w:p>
    <w:p w14:paraId="7DD7949B" w14:textId="7DD7949D">
      <w:pPr>
        <w:pStyle w:val="Normal"/>
      </w:pPr>
      <w:r>
        <w:rPr/>
        <w:t xml:space="preserve">在实时性与可观察性方面，我将监测数据、预警和工单事件通过 WebSocket/STOMP 推送给前端，并把广播动作放到事务提交之后，避免客户端收到回滚数据。Admin 专属后台管理中心进一步把用户、预警、站点、资源、配置和日志接口集中到统一页面，使原本不易展示的后端成果能够通过真实数据和操作闭环被直接验证。AOP 审计日志记录操作者、动作、耗时和结果，也为问题追踪提供了依据。</w:t>
      </w:r>
    </w:p>
    <w:p w14:paraId="7DD79499" w14:textId="7DD7949E">
      <w:pPr>
        <w:pStyle w:val="Normal"/>
      </w:pPr>
      <w:r>
        <w:rPr/>
        <w:t xml:space="preserve">在工程质量方面，项目使用 Controller、Service、Mapper、Entity/DTO 分层和统一 Result 返回结构，借助 Jakarta Validation、全局异常处理、Flyway 迁移与 SpringDoc 降低接口协作成本。自动化测试覆盖权限配置、监测数据、空间查询、预警状态、工单派发、附件存储和用户管理等核心路径。通过联调中的失败用例，我逐步形成了先定义契约和边界、再实现正常流程、最后补充冲突与异常测试的开发习惯。</w:t>
      </w:r>
    </w:p>
    <w:p w14:paraId="7DD79497" w14:textId="7DD7949F">
      <w:pPr>
        <w:pStyle w:val="Normal"/>
      </w:pPr>
      <w:r>
        <w:rPr/>
        <w:t xml:space="preserve">本次实践也暴露出可继续改进的部分。当前监测数据主要来自模拟任务，后续可接入真实传感器协议并增加数据质量标记；空间查询可进一步引入分页、缓存与复杂度配额；预警阈值可按站点和时段细化；审计日志可增加结构化差异记录和归档策略；部署层面还可完善持续集成、指标监控、链路追踪与数据库备份恢复演练。这些方向能够使系统从课程设计原型逐步接近可长期运行的工程系统。</w:t>
      </w:r>
    </w:p>
    <w:p w14:paraId="7DD79495" w14:textId="7DD794A0">
      <w:pPr>
        <w:pStyle w:val="Normal"/>
      </w:pPr>
      <w:r>
        <w:rPr/>
        <w:t xml:space="preserve">总体而言，本次实习不仅提升了我编写后端接口和空间 SQL 的能力，更重要的是让我建立了面向完整业务链路进行设计的意识：功能实现需要同时考虑权限、状态、并发、异常、审计、测试与展示。今后我会继续加强 PostGIS 性能调优、Spring Security 深层机制、分布式事务与可观测性方面的学习，并把本项目中形成的契约优先、边界校验和自动化验证方法应用到后续 WebGIS 开发中。</w:t>
      </w:r>
    </w:p>
    <w:sectPr>
      <w:footerReference w:type="default" r:id="rId5"/>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14:paraId="7DD7946F" w14:textId="7DD79470">
      <w:pPr>
        <w:spacing w:line="240" w:lineRule="auto"/>
        <w:ind w:firstLine="480"/>
      </w:pPr>
      <w:r>
        <w:separator/>
      </w:r>
    </w:p>
  </w:endnote>
  <w:endnote w:type="continuationSeparator" w:id="1">
    <w:p w14:paraId="7DD79471" w14:textId="7DD79472">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Courier">
    <w:altName w:val="Courier New"/>
    <w:panose1 w:val="02000500000000000000"/>
    <w:charset w:val="00"/>
    <w:family w:val="auto"/>
    <w:pitch w:val="default"/>
    <w:sig w:usb0="00000000" w:usb1="00000000" w:usb2="00000000" w:usb3="00000000" w:csb0="00000001" w:csb1="00000000"/>
  </w:font>
  <w:font w:name="楷体_GB2312">
    <w:altName w:val="楷体"/>
    <w:panose1 w:val="00000000000000000000"/>
    <w:charset w:val="86"/>
    <w:family w:val="auto"/>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行楷">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100078" w14:textId="7DD7946A">
    <w:pPr>
      <w:pStyle w:val="24"/>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14:paraId="7DD7946B" w14:textId="7DD7946C">
      <w:pPr>
        <w:spacing w:line="300" w:lineRule="auto"/>
        <w:ind w:firstLine="480"/>
      </w:pPr>
      <w:r>
        <w:separator/>
      </w:r>
    </w:p>
  </w:footnote>
  <w:footnote w:type="continuationSeparator" w:id="1">
    <w:p w14:paraId="7DD7946D" w14:textId="7DD7946E">
      <w:pPr>
        <w:spacing w:line="30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psCustomData">
  <w:zoom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w:percent="120"/>
  <w:documentProtection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w:enforcement="0"/>
  <w:defaultTabStop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w:val="720"/>
  <w:characterSpacingControl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w:val="doNotCompress"/>
  <w:footnotePr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w:footnote w:id="0"/>
    <w:footnote w:id="1"/>
  </w:footnotePr>
  <w:endnotePr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w:endnote w:id="0"/>
    <w:endnote w:id="1"/>
  </w:endnotePr>
  <w:compat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w:rsidRoot w:val="00B47730"/>
    <w:rsid w:val="00034616"/>
    <w:rsid w:val="0006063C"/>
    <w:rsid w:val="0015074B"/>
    <w:rsid w:val="0029639D"/>
    <w:rsid w:val="00326F90"/>
    <w:rsid w:val="00AA1D8D"/>
    <w:rsid w:val="00B47730"/>
    <w:rsid w:val="00CB0664"/>
    <w:rsid w:val="00FC693F"/>
    <w:rsid w:val="33F55E17"/>
    <w:rsid w:val="3981643A"/>
    <w:rsid w:val="3CE75BB6"/>
  </w:rsids>
  <m:mathPr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mathFont m:val="Cambria Math"/>
    <m:brkBin m:val="before"/>
    <m:brkBinSub m:val="--"/>
    <m:smallFrac m:val="0"/>
    <m:dispDef/>
    <m:lMargin m:val="0"/>
    <m:rMargin m:val="0"/>
    <m:defJc m:val="centerGroup"/>
    <m:wrapIndent m:val="1440"/>
    <m:intLim m:val="subSup"/>
    <m:naryLim m:val="undOvr"/>
  </m:mathPr>
  <w:doNotAutoCompressPicture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w14:defaultImageDpi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w14:val="32767"/>
  <mc:AlternateContent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rPrDefault>
      <w:rPr>
        <w:rFonts w:asciiTheme="minorHAnsi" w:hAnsiTheme="minorHAnsi" w:eastAsiaTheme="minorEastAsia" w:cstheme="minorBidi"/>
      </w:rPr>
    </w:rPrDefault>
    <w:pPrDefault/>
  </w:docDefaults>
  <w:latent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qFormat="1"/>
    <w:lsdException w:name="heading 3" w:uiPriority="0" w:semiHidden="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0" w:semiHidden="0" w:qFormat="1"/>
    <w:lsdException w:name="footer" w:uiPriority="0" w:semiHidden="0" w:qFormat="1"/>
    <w:lsdException w:name="index heading" w:uiPriority="99"/>
    <w:lsdException w:name="caption" w:uiPriority="0"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0" w:semiHidden="0"/>
    <w:lsdException w:name="toa heading" w:uiPriority="99"/>
    <w:lsdException w:name="List" w:uiPriority="0" w:semiHidden="0" w:qFormat="1"/>
    <w:lsdException w:name="List Bullet" w:uiPriority="0" w:semiHidden="0" w:qFormat="1"/>
    <w:lsdException w:name="List Number" w:uiPriority="0" w:semiHidden="0" w:qFormat="1"/>
    <w:lsdException w:name="List 2" w:uiPriority="0" w:semiHidden="0" w:qFormat="1"/>
    <w:lsdException w:name="List 3" w:uiPriority="0" w:semiHidden="0" w:qFormat="1"/>
    <w:lsdException w:name="List 4" w:uiPriority="99"/>
    <w:lsdException w:name="List 5" w:uiPriority="99"/>
    <w:lsdException w:name="List Bullet 2" w:uiPriority="0" w:semiHidden="0" w:qFormat="1"/>
    <w:lsdException w:name="List Bullet 3" w:uiPriority="0" w:semiHidden="0"/>
    <w:lsdException w:name="List Bullet 4" w:uiPriority="99"/>
    <w:lsdException w:name="List Bullet 5" w:uiPriority="99"/>
    <w:lsdException w:name="List Number 2" w:uiPriority="0" w:semiHidden="0"/>
    <w:lsdException w:name="List Number 3" w:uiPriority="0" w:semiHidden="0" w:qFormat="1"/>
    <w:lsdException w:name="List Number 4" w:uiPriority="99"/>
    <w:lsdException w:name="List Number 5" w:uiPriority="99"/>
    <w:lsdException w:name="Title" w:uiPriority="0" w:semiHidden="0" w:unhideWhenUsed="0" w:qFormat="1"/>
    <w:lsdException w:name="Closing" w:uiPriority="99"/>
    <w:lsdException w:name="Signature" w:uiPriority="99"/>
    <w:lsdException w:name="Default Paragraph Font" w:uiPriority="0" w:qFormat="1"/>
    <w:lsdException w:name="Body Text" w:uiPriority="0" w:semiHidden="0" w:qFormat="1"/>
    <w:lsdException w:name="Body Text Indent" w:uiPriority="99"/>
    <w:lsdException w:name="List Continue" w:uiPriority="0" w:semiHidden="0" w:qFormat="1"/>
    <w:lsdException w:name="List Continue 2" w:uiPriority="0" w:semiHidden="0" w:qFormat="1"/>
    <w:lsdException w:name="List Continue 3" w:uiPriority="0" w:semiHidden="0" w:qFormat="1"/>
    <w:lsdException w:name="List Continue 4" w:uiPriority="99"/>
    <w:lsdException w:name="List Continue 5" w:uiPriority="99"/>
    <w:lsdException w:name="Message Header" w:uiPriority="99"/>
    <w:lsdException w:name="Subtitle" w:uiPriority="0"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0" w:semiHidden="0" w:qFormat="1"/>
    <w:lsdException w:name="Body Text 3" w:uiPriority="0" w:semiHidden="0" w:qFormat="1"/>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0" w:semiHidden="0" w:unhideWhenUsed="0" w:qFormat="1"/>
    <w:lsdException w:name="Emphasis" w:uiPriority="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0"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0" w:semiHidden="0" w:unhideWhenUsed="0"/>
    <w:lsdException w:name="Table Theme" w:uiPriority="99"/>
    <w:lsdException w:name="No Spacing" w:uiPriority="0" w:semiHidden="0" w:unhideWhenUsed="0" w:qFormat="1"/>
    <w:lsdException w:name="Light Shading" w:uiPriority="0" w:semiHidden="0" w:unhideWhenUsed="0" w:qFormat="1"/>
    <w:lsdException w:name="Light List" w:uiPriority="0" w:semiHidden="0" w:unhideWhenUsed="0"/>
    <w:lsdException w:name="Light Grid" w:uiPriority="0" w:semiHidden="0" w:unhideWhenUsed="0"/>
    <w:lsdException w:name="Medium Shading 1" w:uiPriority="0" w:semiHidden="0" w:unhideWhenUsed="0" w:qFormat="1"/>
    <w:lsdException w:name="Medium Shading 2" w:uiPriority="0" w:semiHidden="0" w:unhideWhenUsed="0"/>
    <w:lsdException w:name="Medium List 1" w:uiPriority="0" w:semiHidden="0" w:unhideWhenUsed="0" w:qFormat="1"/>
    <w:lsdException w:name="Medium List 2" w:uiPriority="0" w:semiHidden="0" w:unhideWhenUsed="0" w:qFormat="1"/>
    <w:lsdException w:name="Medium Grid 1" w:uiPriority="0" w:semiHidden="0" w:unhideWhenUsed="0"/>
    <w:lsdException w:name="Medium Grid 2" w:uiPriority="0" w:semiHidden="0" w:unhideWhenUsed="0"/>
    <w:lsdException w:name="Medium Grid 3" w:uiPriority="0" w:semiHidden="0" w:unhideWhenUsed="0"/>
    <w:lsdException w:name="Dark List" w:uiPriority="0" w:semiHidden="0" w:unhideWhenUsed="0" w:qFormat="1"/>
    <w:lsdException w:name="Colorful Shading" w:uiPriority="0" w:semiHidden="0" w:unhideWhenUsed="0"/>
    <w:lsdException w:name="Colorful List" w:uiPriority="0" w:semiHidden="0" w:unhideWhenUsed="0" w:qFormat="1"/>
    <w:lsdException w:name="Colorful Grid" w:uiPriority="0" w:semiHidden="0" w:unhideWhenUsed="0"/>
    <w:lsdException w:name="Light Shading Accent 1" w:uiPriority="0" w:semiHidden="0" w:unhideWhenUsed="0" w:qFormat="1"/>
    <w:lsdException w:name="Light List Accent 1" w:uiPriority="0" w:semiHidden="0" w:unhideWhenUsed="0" w:qFormat="1"/>
    <w:lsdException w:name="Light Grid Accent 1" w:uiPriority="0" w:semiHidden="0" w:unhideWhenUsed="0"/>
    <w:lsdException w:name="Medium Shading 1 Accent 1" w:uiPriority="0" w:semiHidden="0" w:unhideWhenUsed="0" w:qFormat="1"/>
    <w:lsdException w:name="Medium Shading 2 Accent 1" w:uiPriority="0" w:semiHidden="0" w:unhideWhenUsed="0"/>
    <w:lsdException w:name="Medium List 1 Accent 1" w:uiPriority="0" w:semiHidden="0" w:unhideWhenUsed="0"/>
    <w:lsdException w:name="List Paragraph" w:uiPriority="0" w:semiHidden="0" w:unhideWhenUsed="0" w:qFormat="1"/>
    <w:lsdException w:name="Quote" w:uiPriority="0" w:semiHidden="0" w:unhideWhenUsed="0" w:qFormat="1"/>
    <w:lsdException w:name="Intense Quote" w:uiPriority="0" w:semiHidden="0" w:unhideWhenUsed="0" w:qFormat="1"/>
    <w:lsdException w:name="Medium List 2 Accent 1" w:uiPriority="0" w:semiHidden="0" w:unhideWhenUsed="0" w:qFormat="1"/>
    <w:lsdException w:name="Medium Grid 1 Accent 1" w:uiPriority="0" w:semiHidden="0" w:unhideWhenUsed="0"/>
    <w:lsdException w:name="Medium Grid 2 Accent 1" w:uiPriority="0" w:semiHidden="0" w:unhideWhenUsed="0"/>
    <w:lsdException w:name="Medium Grid 3 Accent 1" w:uiPriority="0" w:semiHidden="0" w:unhideWhenUsed="0"/>
    <w:lsdException w:name="Dark List Accent 1" w:uiPriority="0" w:semiHidden="0" w:unhideWhenUsed="0" w:qFormat="1"/>
    <w:lsdException w:name="Colorful Shading Accent 1" w:uiPriority="0" w:semiHidden="0" w:unhideWhenUsed="0"/>
    <w:lsdException w:name="Colorful List Accent 1" w:uiPriority="0" w:semiHidden="0" w:unhideWhenUsed="0" w:qFormat="1"/>
    <w:lsdException w:name="Colorful Grid Accent 1" w:uiPriority="0" w:semiHidden="0" w:unhideWhenUsed="0"/>
    <w:lsdException w:name="Light Shading Accent 2" w:uiPriority="0" w:semiHidden="0" w:unhideWhenUsed="0" w:qFormat="1"/>
    <w:lsdException w:name="Light List Accent 2" w:uiPriority="0" w:semiHidden="0" w:unhideWhenUsed="0" w:qFormat="1"/>
    <w:lsdException w:name="Light Grid Accent 2" w:uiPriority="0" w:semiHidden="0" w:unhideWhenUsed="0" w:qFormat="1"/>
    <w:lsdException w:name="Medium Shading 1 Accent 2" w:uiPriority="0" w:semiHidden="0" w:unhideWhenUsed="0" w:qFormat="1"/>
    <w:lsdException w:name="Medium Shading 2 Accent 2" w:uiPriority="0" w:semiHidden="0" w:unhideWhenUsed="0" w:qFormat="1"/>
    <w:lsdException w:name="Medium List 1 Accent 2" w:uiPriority="0" w:semiHidden="0" w:unhideWhenUsed="0" w:qFormat="1"/>
    <w:lsdException w:name="Medium List 2 Accent 2" w:uiPriority="0" w:semiHidden="0" w:unhideWhenUsed="0"/>
    <w:lsdException w:name="Medium Grid 1 Accent 2" w:uiPriority="0" w:semiHidden="0" w:unhideWhenUsed="0" w:qFormat="1"/>
    <w:lsdException w:name="Medium Grid 2 Accent 2" w:uiPriority="0" w:semiHidden="0" w:unhideWhenUsed="0" w:qFormat="1"/>
    <w:lsdException w:name="Medium Grid 3 Accent 2" w:uiPriority="0" w:semiHidden="0" w:unhideWhenUsed="0"/>
    <w:lsdException w:name="Dark List Accent 2" w:uiPriority="0" w:semiHidden="0" w:unhideWhenUsed="0"/>
    <w:lsdException w:name="Colorful Shading Accent 2" w:uiPriority="0" w:semiHidden="0" w:unhideWhenUsed="0" w:qFormat="1"/>
    <w:lsdException w:name="Colorful List Accent 2" w:uiPriority="0" w:semiHidden="0" w:unhideWhenUsed="0"/>
    <w:lsdException w:name="Colorful Grid Accent 2" w:uiPriority="0" w:semiHidden="0" w:unhideWhenUsed="0"/>
    <w:lsdException w:name="Light Shading Accent 3" w:uiPriority="0" w:semiHidden="0" w:unhideWhenUsed="0" w:qFormat="1"/>
    <w:lsdException w:name="Light List Accent 3" w:uiPriority="0" w:semiHidden="0" w:unhideWhenUsed="0" w:qFormat="1"/>
    <w:lsdException w:name="Light Grid Accent 3" w:uiPriority="0" w:semiHidden="0" w:unhideWhenUsed="0" w:qFormat="1"/>
    <w:lsdException w:name="Medium Shading 1 Accent 3" w:uiPriority="0" w:semiHidden="0" w:unhideWhenUsed="0" w:qFormat="1"/>
    <w:lsdException w:name="Medium Shading 2 Accent 3" w:uiPriority="0" w:semiHidden="0" w:unhideWhenUsed="0"/>
    <w:lsdException w:name="Medium List 1 Accent 3" w:uiPriority="0" w:semiHidden="0" w:unhideWhenUsed="0"/>
    <w:lsdException w:name="Medium List 2 Accent 3" w:uiPriority="0" w:semiHidden="0" w:unhideWhenUsed="0"/>
    <w:lsdException w:name="Medium Grid 1 Accent 3" w:uiPriority="0" w:semiHidden="0" w:unhideWhenUsed="0" w:qFormat="1"/>
    <w:lsdException w:name="Medium Grid 2 Accent 3" w:uiPriority="0" w:semiHidden="0" w:unhideWhenUsed="0"/>
    <w:lsdException w:name="Medium Grid 3 Accent 3" w:uiPriority="0" w:semiHidden="0" w:unhideWhenUsed="0"/>
    <w:lsdException w:name="Dark List Accent 3" w:uiPriority="0" w:semiHidden="0" w:unhideWhenUsed="0"/>
    <w:lsdException w:name="Colorful Shading Accent 3" w:uiPriority="0" w:semiHidden="0" w:unhideWhenUsed="0" w:qFormat="1"/>
    <w:lsdException w:name="Colorful List Accent 3" w:uiPriority="0" w:semiHidden="0" w:unhideWhenUsed="0"/>
    <w:lsdException w:name="Colorful Grid Accent 3" w:uiPriority="0" w:semiHidden="0" w:unhideWhenUsed="0"/>
    <w:lsdException w:name="Light Shading Accent 4" w:uiPriority="0" w:semiHidden="0" w:unhideWhenUsed="0" w:qFormat="1"/>
    <w:lsdException w:name="Light List Accent 4" w:uiPriority="0" w:semiHidden="0" w:unhideWhenUsed="0" w:qFormat="1"/>
    <w:lsdException w:name="Light Grid Accent 4" w:uiPriority="0" w:semiHidden="0" w:unhideWhenUsed="0" w:qFormat="1"/>
    <w:lsdException w:name="Medium Shading 1 Accent 4" w:uiPriority="0" w:semiHidden="0" w:unhideWhenUsed="0" w:qFormat="1"/>
    <w:lsdException w:name="Medium Shading 2 Accent 4" w:uiPriority="0" w:semiHidden="0" w:unhideWhenUsed="0"/>
    <w:lsdException w:name="Medium List 1 Accent 4" w:uiPriority="0" w:semiHidden="0" w:unhideWhenUsed="0"/>
    <w:lsdException w:name="Medium List 2 Accent 4" w:uiPriority="0" w:semiHidden="0" w:unhideWhenUsed="0" w:qFormat="1"/>
    <w:lsdException w:name="Medium Grid 1 Accent 4" w:uiPriority="0" w:semiHidden="0" w:unhideWhenUsed="0" w:qFormat="1"/>
    <w:lsdException w:name="Medium Grid 2 Accent 4" w:uiPriority="0" w:semiHidden="0" w:unhideWhenUsed="0"/>
    <w:lsdException w:name="Medium Grid 3 Accent 4" w:uiPriority="0" w:semiHidden="0" w:unhideWhenUsed="0"/>
    <w:lsdException w:name="Dark List Accent 4" w:uiPriority="0" w:semiHidden="0" w:unhideWhenUsed="0"/>
    <w:lsdException w:name="Colorful Shading Accent 4" w:uiPriority="0" w:semiHidden="0" w:unhideWhenUsed="0" w:qFormat="1"/>
    <w:lsdException w:name="Colorful List Accent 4" w:uiPriority="0" w:semiHidden="0" w:unhideWhenUsed="0"/>
    <w:lsdException w:name="Colorful Grid Accent 4" w:uiPriority="0" w:semiHidden="0" w:unhideWhenUsed="0"/>
    <w:lsdException w:name="Light Shading Accent 5" w:uiPriority="0" w:semiHidden="0" w:unhideWhenUsed="0" w:qFormat="1"/>
    <w:lsdException w:name="Light List Accent 5" w:uiPriority="0" w:semiHidden="0" w:unhideWhenUsed="0"/>
    <w:lsdException w:name="Light Grid Accent 5" w:uiPriority="0" w:semiHidden="0" w:unhideWhenUsed="0" w:qFormat="1"/>
    <w:lsdException w:name="Medium Shading 1 Accent 5" w:uiPriority="0" w:semiHidden="0" w:unhideWhenUsed="0"/>
    <w:lsdException w:name="Medium Shading 2 Accent 5" w:uiPriority="0" w:semiHidden="0" w:unhideWhenUsed="0"/>
    <w:lsdException w:name="Medium List 1 Accent 5" w:uiPriority="0" w:semiHidden="0" w:unhideWhenUsed="0" w:qFormat="1"/>
    <w:lsdException w:name="Medium List 2 Accent 5" w:uiPriority="0" w:semiHidden="0" w:unhideWhenUsed="0" w:qFormat="1"/>
    <w:lsdException w:name="Medium Grid 1 Accent 5" w:uiPriority="0" w:semiHidden="0" w:unhideWhenUsed="0" w:qFormat="1"/>
    <w:lsdException w:name="Medium Grid 2 Accent 5" w:uiPriority="0" w:semiHidden="0" w:unhideWhenUsed="0"/>
    <w:lsdException w:name="Medium Grid 3 Accent 5" w:uiPriority="0" w:semiHidden="0" w:unhideWhenUsed="0"/>
    <w:lsdException w:name="Dark List Accent 5" w:uiPriority="0" w:semiHidden="0" w:unhideWhenUsed="0" w:qFormat="1"/>
    <w:lsdException w:name="Colorful Shading Accent 5" w:uiPriority="0" w:semiHidden="0" w:unhideWhenUsed="0"/>
    <w:lsdException w:name="Colorful List Accent 5" w:uiPriority="0" w:semiHidden="0" w:unhideWhenUsed="0"/>
    <w:lsdException w:name="Colorful Grid Accent 5" w:uiPriority="0" w:semiHidden="0" w:unhideWhenUsed="0"/>
    <w:lsdException w:name="Light Shading Accent 6" w:uiPriority="0" w:semiHidden="0" w:unhideWhenUsed="0" w:qFormat="1"/>
    <w:lsdException w:name="Light List Accent 6" w:uiPriority="0" w:semiHidden="0" w:unhideWhenUsed="0" w:qFormat="1"/>
    <w:lsdException w:name="Light Grid Accent 6" w:uiPriority="0" w:semiHidden="0" w:unhideWhenUsed="0" w:qFormat="1"/>
    <w:lsdException w:name="Medium Shading 1 Accent 6" w:uiPriority="0" w:semiHidden="0" w:unhideWhenUsed="0"/>
    <w:lsdException w:name="Medium Shading 2 Accent 6" w:uiPriority="0" w:semiHidden="0" w:unhideWhenUsed="0"/>
    <w:lsdException w:name="Medium List 1 Accent 6" w:uiPriority="0" w:semiHidden="0" w:unhideWhenUsed="0" w:qFormat="1"/>
    <w:lsdException w:name="Medium List 2 Accent 6" w:uiPriority="0" w:semiHidden="0" w:unhideWhenUsed="0"/>
    <w:lsdException w:name="Medium Grid 1 Accent 6" w:uiPriority="0" w:semiHidden="0" w:unhideWhenUsed="0" w:qFormat="1"/>
    <w:lsdException w:name="Medium Grid 2 Accent 6" w:uiPriority="0" w:semiHidden="0" w:unhideWhenUsed="0"/>
    <w:lsdException w:name="Medium Grid 3 Accent 6" w:uiPriority="0" w:semiHidden="0" w:unhideWhenUsed="0" w:qFormat="1"/>
    <w:lsdException w:name="Dark List Accent 6" w:uiPriority="0" w:semiHidden="0" w:unhideWhenUsed="0"/>
    <w:lsdException w:name="Colorful Shading Accent 6" w:uiPriority="0" w:semiHidden="0" w:unhideWhenUsed="0" w:qFormat="1"/>
    <w:lsdException w:name="Colorful List Accent 6" w:uiPriority="0" w:semiHidden="0" w:unhideWhenUsed="0"/>
    <w:lsdException w:name="Colorful Grid Accent 6" w:uiPriority="0" w:semiHidden="0" w:unhideWhenUsed="0"/>
  </w:latentStyles>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 w:default="1">
    <w:name w:val="Normal"/>
    <w:qFormat/>
    <w:pPr>
      <w:widowControl w:val="0"/>
      <w:spacing w:line="300" w:lineRule="auto"/>
      <w:ind w:firstLine="643" w:firstLineChars="200"/>
      <w:jc w:val="both"/>
    </w:pPr>
    <w:rPr>
      <w:rFonts w:ascii="宋体" w:hAnsi="宋体" w:eastAsia="宋体" w:cstheme="minorBidi"/>
      <w:color w:val="000000"/>
      <w:sz w:val="24"/>
      <w:szCs w:val="22"/>
      <w:lang w:val="en-US" w:eastAsia="en-US" w:bidi="ar-SA"/>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3">
    <w:name w:val="heading 1"/>
    <w:basedOn w:val="1"/>
    <w:next w:val="1"/>
    <w:link w:val="138"/>
    <w:qFormat/>
    <w:pPr>
      <w:keepNext/>
      <w:keepLines/>
      <w:spacing w:before="120" w:after="120"/>
      <w:ind w:firstLine="0" w:firstLineChars="0"/>
      <w:jc w:val="left"/>
      <w:outlineLvl w:val="0"/>
    </w:pPr>
    <w:rPr>
      <w:rFonts w:ascii="Times New Roman" w:hAnsi="Times New Roman" w:cstheme="majorBidi"/>
      <w:b/>
      <w:bCs/>
      <w:sz w:val="36"/>
      <w:szCs w:val="28"/>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4">
    <w:name w:val="heading 2"/>
    <w:basedOn w:val="1"/>
    <w:next w:val="1"/>
    <w:link w:val="139"/>
    <w:unhideWhenUsed/>
    <w:qFormat/>
    <w:pPr>
      <w:keepNext/>
      <w:keepLines/>
      <w:spacing w:before="60" w:after="60"/>
      <w:ind w:firstLine="0" w:firstLineChars="0"/>
      <w:jc w:val="left"/>
      <w:outlineLvl w:val="1"/>
    </w:pPr>
    <w:rPr>
      <w:rFonts w:eastAsia="黑体" w:asciiTheme="majorAscii" w:hAnsiTheme="majorAscii" w:cstheme="majorBidi"/>
      <w:b/>
      <w:bCs/>
      <w:szCs w:val="26"/>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5">
    <w:name w:val="heading 3"/>
    <w:basedOn w:val="1"/>
    <w:next w:val="1"/>
    <w:link w:val="140"/>
    <w:unhideWhenUsed/>
    <w:qFormat/>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6">
    <w:name w:val="heading 4"/>
    <w:basedOn w:val="1"/>
    <w:next w:val="1"/>
    <w:link w:val="150"/>
    <w:semiHidden/>
    <w:unhideWhenUsed/>
    <w:qFormat/>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7">
    <w:name w:val="heading 5"/>
    <w:basedOn w:val="1"/>
    <w:next w:val="1"/>
    <w:link w:val="151"/>
    <w:semiHidden/>
    <w:unhideWhenUsed/>
    <w:qFormat/>
    <w:pPr>
      <w:keepNext/>
      <w:keepLines/>
      <w:spacing w:before="200" w:after="0"/>
      <w:outlineLvl w:val="4"/>
    </w:pPr>
    <w:rPr>
      <w:rFonts w:asciiTheme="majorHAnsi" w:hAnsiTheme="majorHAnsi" w:eastAsiaTheme="majorEastAsia" w:cstheme="majorBidi"/>
      <w:color w:val="254061" w:themeColor="accent1" w:themeShade="80"/>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8">
    <w:name w:val="heading 6"/>
    <w:basedOn w:val="1"/>
    <w:next w:val="1"/>
    <w:link w:val="152"/>
    <w:semiHidden/>
    <w:unhideWhenUsed/>
    <w:qFormat/>
    <w:pPr>
      <w:keepNext/>
      <w:keepLines/>
      <w:spacing w:before="200" w:after="0"/>
      <w:outlineLvl w:val="5"/>
    </w:pPr>
    <w:rPr>
      <w:rFonts w:asciiTheme="majorHAnsi" w:hAnsiTheme="majorHAnsi" w:eastAsiaTheme="majorEastAsia" w:cstheme="majorBidi"/>
      <w:i/>
      <w:iCs/>
      <w:color w:val="254061" w:themeColor="accent1" w:themeShade="80"/>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9">
    <w:name w:val="heading 7"/>
    <w:basedOn w:val="1"/>
    <w:next w:val="1"/>
    <w:link w:val="153"/>
    <w:semiHidden/>
    <w:unhideWhenUsed/>
    <w:qFormat/>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0">
    <w:name w:val="heading 8"/>
    <w:basedOn w:val="1"/>
    <w:next w:val="1"/>
    <w:link w:val="154"/>
    <w:semiHidden/>
    <w:unhideWhenUsed/>
    <w:qFormat/>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1">
    <w:name w:val="heading 9"/>
    <w:basedOn w:val="1"/>
    <w:next w:val="1"/>
    <w:link w:val="155"/>
    <w:semiHidden/>
    <w:unhideWhenUsed/>
    <w:qFormat/>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132" w:default="1">
    <w:name w:val="Default Paragraph Font"/>
    <w:semiHidden/>
    <w:unhideWhenUsed/>
    <w:qFormat/>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32" w:default="1">
    <w:name w:val="Normal Table"/>
    <w:semiHidden/>
    <w:unhideWhenUsed/>
    <w:qFormat/>
    <w:tblPr>
      <w:tblCellMar>
        <w:top w:w="0" w:type="dxa"/>
        <w:left w:w="108" w:type="dxa"/>
        <w:bottom w:w="0" w:type="dxa"/>
        <w:right w:w="108" w:type="dxa"/>
      </w:tblCellMar>
    </w:tbl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2">
    <w:name w:val="macro"/>
    <w:link w:val="147"/>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2">
    <w:name w:val="List 3"/>
    <w:basedOn w:val="1"/>
    <w:unhideWhenUsed/>
    <w:qFormat/>
    <w:pPr>
      <w:ind w:start="1080" w:hanging="360"/>
      <w:contextualSpacing/>
    </w:p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3">
    <w:name w:val="List Number 2"/>
    <w:basedOn w:val="1"/>
    <w:unhideWhenUsed/>
    <w:pPr>
      <w:numPr>
        <w:ilvl w:val="0"/>
        <w:numId w:val="1"/>
      </w:numPr>
      <w:contextualSpacing/>
    </w:p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4">
    <w:name w:val="List Number"/>
    <w:basedOn w:val="1"/>
    <w:unhideWhenUsed/>
    <w:qFormat/>
    <w:pPr>
      <w:numPr>
        <w:ilvl w:val="0"/>
        <w:numId w:val="2"/>
      </w:numPr>
      <w:contextualSpacing/>
    </w:p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5">
    <w:name w:val="caption"/>
    <w:basedOn w:val="1"/>
    <w:next w:val="1"/>
    <w:semiHidden/>
    <w:unhideWhenUsed/>
    <w:qFormat/>
    <w:pPr>
      <w:spacing w:line="240" w:lineRule="auto"/>
    </w:pPr>
    <w:rPr>
      <w:b/>
      <w:bCs/>
      <w:color w:val="4F81BD" w:themeColor="accent1"/>
      <w:sz w:val="18"/>
      <w:szCs w:val="18"/>
      <w14:textFill>
        <w14:solidFill>
          <w14:schemeClr w14:val="accent1"/>
        </w14:solidFill>
      </w14:textFill>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6">
    <w:name w:val="List Bullet"/>
    <w:basedOn w:val="1"/>
    <w:unhideWhenUsed/>
    <w:qFormat/>
    <w:pPr>
      <w:numPr>
        <w:ilvl w:val="0"/>
        <w:numId w:val="3"/>
      </w:numPr>
      <w:contextualSpacing/>
    </w:p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7">
    <w:name w:val="Body Text 3"/>
    <w:basedOn w:val="1"/>
    <w:link w:val="146"/>
    <w:unhideWhenUsed/>
    <w:qFormat/>
    <w:pPr>
      <w:spacing w:after="120"/>
    </w:pPr>
    <w:rPr>
      <w:sz w:val="16"/>
      <w:szCs w:val="16"/>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8">
    <w:name w:val="List Bullet 3"/>
    <w:basedOn w:val="1"/>
    <w:unhideWhenUsed/>
    <w:pPr>
      <w:numPr>
        <w:ilvl w:val="0"/>
        <w:numId w:val="4"/>
      </w:numPr>
      <w:contextualSpacing/>
    </w:p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9">
    <w:name w:val="Body Text"/>
    <w:basedOn w:val="1"/>
    <w:link w:val="144"/>
    <w:unhideWhenUsed/>
    <w:qFormat/>
    <w:pPr>
      <w:spacing w:after="120"/>
    </w:p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20">
    <w:name w:val="List Number 3"/>
    <w:basedOn w:val="1"/>
    <w:unhideWhenUsed/>
    <w:qFormat/>
    <w:pPr>
      <w:numPr>
        <w:ilvl w:val="0"/>
        <w:numId w:val="5"/>
      </w:numPr>
      <w:contextualSpacing/>
    </w:p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21">
    <w:name w:val="List 2"/>
    <w:basedOn w:val="1"/>
    <w:unhideWhenUsed/>
    <w:qFormat/>
    <w:pPr>
      <w:ind w:start="720" w:hanging="360"/>
      <w:contextualSpacing/>
    </w:p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22">
    <w:name w:val="List Continue"/>
    <w:basedOn w:val="1"/>
    <w:unhideWhenUsed/>
    <w:qFormat/>
    <w:pPr>
      <w:spacing w:after="120"/>
      <w:ind w:start="360"/>
      <w:contextualSpacing/>
    </w:p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23">
    <w:name w:val="List Bullet 2"/>
    <w:basedOn w:val="1"/>
    <w:unhideWhenUsed/>
    <w:qFormat/>
    <w:pPr>
      <w:numPr>
        <w:ilvl w:val="0"/>
        <w:numId w:val="6"/>
      </w:numPr>
      <w:contextualSpacing/>
    </w:p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24">
    <w:name w:val="footer"/>
    <w:basedOn w:val="1"/>
    <w:link w:val="136"/>
    <w:unhideWhenUsed/>
    <w:qFormat/>
    <w:pPr>
      <w:tabs>
        <w:tab w:val="center" w:pos="4680"/>
        <w:tab w:val="right" w:pos="9360"/>
      </w:tabs>
      <w:spacing w:after="0" w:line="240" w:lineRule="auto"/>
    </w:p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25">
    <w:name w:val="header"/>
    <w:basedOn w:val="1"/>
    <w:link w:val="135"/>
    <w:unhideWhenUsed/>
    <w:qFormat/>
    <w:pPr>
      <w:tabs>
        <w:tab w:val="center" w:pos="4680"/>
        <w:tab w:val="right" w:pos="9360"/>
      </w:tabs>
      <w:spacing w:after="0" w:line="240" w:lineRule="auto"/>
    </w:p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26">
    <w:name w:val="Subtitle"/>
    <w:basedOn w:val="1"/>
    <w:next w:val="1"/>
    <w:link w:val="142"/>
    <w:qFormat/>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27">
    <w:name w:val="List"/>
    <w:basedOn w:val="1"/>
    <w:unhideWhenUsed/>
    <w:qFormat/>
    <w:pPr>
      <w:ind w:start="360" w:hanging="360"/>
      <w:contextualSpacing/>
    </w:p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28">
    <w:name w:val="Body Text 2"/>
    <w:basedOn w:val="1"/>
    <w:link w:val="145"/>
    <w:unhideWhenUsed/>
    <w:qFormat/>
    <w:pPr>
      <w:spacing w:after="120" w:line="480" w:lineRule="auto"/>
    </w:p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29">
    <w:name w:val="List Continue 2"/>
    <w:basedOn w:val="1"/>
    <w:unhideWhenUsed/>
    <w:qFormat/>
    <w:pPr>
      <w:spacing w:after="120"/>
      <w:ind w:start="720"/>
      <w:contextualSpacing/>
    </w:p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30">
    <w:name w:val="List Continue 3"/>
    <w:basedOn w:val="1"/>
    <w:unhideWhenUsed/>
    <w:qFormat/>
    <w:pPr>
      <w:spacing w:after="120"/>
      <w:ind w:start="1080"/>
      <w:contextualSpacing/>
    </w:p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31">
    <w:name w:val="Title"/>
    <w:basedOn w:val="1"/>
    <w:next w:val="1"/>
    <w:link w:val="141"/>
    <w:qFormat/>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33">
    <w:name w:val="Table Grid"/>
    <w:basedOn w:val="3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34">
    <w:name w:val="Light Shading"/>
    <w:basedOn w:val="32"/>
    <w:qFormat/>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35">
    <w:name w:val="Light Shading Accent 1"/>
    <w:basedOn w:val="32"/>
    <w:qFormat/>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36">
    <w:name w:val="Light Shading Accent 2"/>
    <w:basedOn w:val="32"/>
    <w:qFormat/>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37">
    <w:name w:val="Light Shading Accent 3"/>
    <w:basedOn w:val="32"/>
    <w:qFormat/>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38">
    <w:name w:val="Light Shading Accent 4"/>
    <w:basedOn w:val="32"/>
    <w:qFormat/>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39">
    <w:name w:val="Light Shading Accent 5"/>
    <w:basedOn w:val="32"/>
    <w:qFormat/>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40">
    <w:name w:val="Light Shading Accent 6"/>
    <w:basedOn w:val="32"/>
    <w:qFormat/>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41">
    <w:name w:val="Light List"/>
    <w:basedOn w:val="3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42">
    <w:name w:val="Light List Accent 1"/>
    <w:basedOn w:val="32"/>
    <w:qFormat/>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43">
    <w:name w:val="Light List Accent 2"/>
    <w:basedOn w:val="32"/>
    <w:qFormat/>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44">
    <w:name w:val="Light List Accent 3"/>
    <w:basedOn w:val="32"/>
    <w:qFormat/>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45">
    <w:name w:val="Light List Accent 4"/>
    <w:basedOn w:val="32"/>
    <w:qFormat/>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46">
    <w:name w:val="Light List Accent 5"/>
    <w:basedOn w:val="3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47">
    <w:name w:val="Light List Accent 6"/>
    <w:basedOn w:val="32"/>
    <w:qFormat/>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48">
    <w:name w:val="Light Grid"/>
    <w:basedOn w:val="3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49">
    <w:name w:val="Light Grid Accent 1"/>
    <w:basedOn w:val="3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50">
    <w:name w:val="Light Grid Accent 2"/>
    <w:basedOn w:val="32"/>
    <w:qFormat/>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51">
    <w:name w:val="Light Grid Accent 3"/>
    <w:basedOn w:val="32"/>
    <w:qFormat/>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52">
    <w:name w:val="Light Grid Accent 4"/>
    <w:basedOn w:val="32"/>
    <w:qFormat/>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53">
    <w:name w:val="Light Grid Accent 5"/>
    <w:basedOn w:val="32"/>
    <w:qFormat/>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54">
    <w:name w:val="Light Grid Accent 6"/>
    <w:basedOn w:val="32"/>
    <w:qFormat/>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55">
    <w:name w:val="Medium Shading 1"/>
    <w:basedOn w:val="32"/>
    <w:qFormat/>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56">
    <w:name w:val="Medium Shading 1 Accent 1"/>
    <w:basedOn w:val="32"/>
    <w:qFormat/>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57">
    <w:name w:val="Medium Shading 1 Accent 2"/>
    <w:basedOn w:val="32"/>
    <w:qFormat/>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58">
    <w:name w:val="Medium Shading 1 Accent 3"/>
    <w:basedOn w:val="32"/>
    <w:qFormat/>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59">
    <w:name w:val="Medium Shading 1 Accent 4"/>
    <w:basedOn w:val="32"/>
    <w:qFormat/>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60">
    <w:name w:val="Medium Shading 1 Accent 5"/>
    <w:basedOn w:val="32"/>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61">
    <w:name w:val="Medium Shading 1 Accent 6"/>
    <w:basedOn w:val="32"/>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62">
    <w:name w:val="Medium Shading 2"/>
    <w:basedOn w:val="32"/>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63">
    <w:name w:val="Medium Shading 2 Accent 1"/>
    <w:basedOn w:val="32"/>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64">
    <w:name w:val="Medium Shading 2 Accent 2"/>
    <w:basedOn w:val="32"/>
    <w:qFormat/>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65">
    <w:name w:val="Medium Shading 2 Accent 3"/>
    <w:basedOn w:val="32"/>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66">
    <w:name w:val="Medium Shading 2 Accent 4"/>
    <w:basedOn w:val="32"/>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67">
    <w:name w:val="Medium Shading 2 Accent 5"/>
    <w:basedOn w:val="32"/>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68">
    <w:name w:val="Medium Shading 2 Accent 6"/>
    <w:basedOn w:val="32"/>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69">
    <w:name w:val="Medium List 1"/>
    <w:basedOn w:val="32"/>
    <w:qFormat/>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70">
    <w:name w:val="Medium List 1 Accent 1"/>
    <w:basedOn w:val="32"/>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71">
    <w:name w:val="Medium List 1 Accent 2"/>
    <w:basedOn w:val="32"/>
    <w:qFormat/>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72">
    <w:name w:val="Medium List 1 Accent 3"/>
    <w:basedOn w:val="32"/>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73">
    <w:name w:val="Medium List 1 Accent 4"/>
    <w:basedOn w:val="32"/>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74">
    <w:name w:val="Medium List 1 Accent 5"/>
    <w:basedOn w:val="32"/>
    <w:qFormat/>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75">
    <w:name w:val="Medium List 1 Accent 6"/>
    <w:basedOn w:val="32"/>
    <w:qFormat/>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76">
    <w:name w:val="Medium List 2"/>
    <w:basedOn w:val="32"/>
    <w:qFormat/>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77">
    <w:name w:val="Medium List 2 Accent 1"/>
    <w:basedOn w:val="32"/>
    <w:qFormat/>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78">
    <w:name w:val="Medium List 2 Accent 2"/>
    <w:basedOn w:val="32"/>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79">
    <w:name w:val="Medium List 2 Accent 3"/>
    <w:basedOn w:val="32"/>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80">
    <w:name w:val="Medium List 2 Accent 4"/>
    <w:basedOn w:val="32"/>
    <w:qFormat/>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81">
    <w:name w:val="Medium List 2 Accent 5"/>
    <w:basedOn w:val="32"/>
    <w:qFormat/>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82">
    <w:name w:val="Medium List 2 Accent 6"/>
    <w:basedOn w:val="32"/>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83">
    <w:name w:val="Medium Grid 1"/>
    <w:basedOn w:val="32"/>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84">
    <w:name w:val="Medium Grid 1 Accent 1"/>
    <w:basedOn w:val="32"/>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85">
    <w:name w:val="Medium Grid 1 Accent 2"/>
    <w:basedOn w:val="32"/>
    <w:qFormat/>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86">
    <w:name w:val="Medium Grid 1 Accent 3"/>
    <w:basedOn w:val="32"/>
    <w:qFormat/>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87">
    <w:name w:val="Medium Grid 1 Accent 4"/>
    <w:basedOn w:val="32"/>
    <w:qFormat/>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88">
    <w:name w:val="Medium Grid 1 Accent 5"/>
    <w:basedOn w:val="32"/>
    <w:qFormat/>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89">
    <w:name w:val="Medium Grid 1 Accent 6"/>
    <w:basedOn w:val="32"/>
    <w:qFormat/>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90">
    <w:name w:val="Medium Grid 2"/>
    <w:basedOn w:val="32"/>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91">
    <w:name w:val="Medium Grid 2 Accent 1"/>
    <w:basedOn w:val="32"/>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92">
    <w:name w:val="Medium Grid 2 Accent 2"/>
    <w:basedOn w:val="32"/>
    <w:qFormat/>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93">
    <w:name w:val="Medium Grid 2 Accent 3"/>
    <w:basedOn w:val="32"/>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94">
    <w:name w:val="Medium Grid 2 Accent 4"/>
    <w:basedOn w:val="32"/>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95">
    <w:name w:val="Medium Grid 2 Accent 5"/>
    <w:basedOn w:val="32"/>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96">
    <w:name w:val="Medium Grid 2 Accent 6"/>
    <w:basedOn w:val="32"/>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97">
    <w:name w:val="Medium Grid 3"/>
    <w:basedOn w:val="32"/>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98">
    <w:name w:val="Medium Grid 3 Accent 1"/>
    <w:basedOn w:val="32"/>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99">
    <w:name w:val="Medium Grid 3 Accent 2"/>
    <w:basedOn w:val="32"/>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00">
    <w:name w:val="Medium Grid 3 Accent 3"/>
    <w:basedOn w:val="32"/>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01">
    <w:name w:val="Medium Grid 3 Accent 4"/>
    <w:basedOn w:val="32"/>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02">
    <w:name w:val="Medium Grid 3 Accent 5"/>
    <w:basedOn w:val="32"/>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03">
    <w:name w:val="Medium Grid 3 Accent 6"/>
    <w:basedOn w:val="32"/>
    <w:qFormat/>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04">
    <w:name w:val="Dark List"/>
    <w:basedOn w:val="32"/>
    <w:qFormat/>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05">
    <w:name w:val="Dark List Accent 1"/>
    <w:basedOn w:val="32"/>
    <w:qFormat/>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06">
    <w:name w:val="Dark List Accent 2"/>
    <w:basedOn w:val="32"/>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07">
    <w:name w:val="Dark List Accent 3"/>
    <w:basedOn w:val="32"/>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08">
    <w:name w:val="Dark List Accent 4"/>
    <w:basedOn w:val="32"/>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09">
    <w:name w:val="Dark List Accent 5"/>
    <w:basedOn w:val="32"/>
    <w:qFormat/>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10">
    <w:name w:val="Dark List Accent 6"/>
    <w:basedOn w:val="32"/>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11">
    <w:name w:val="Colorful Shading"/>
    <w:basedOn w:val="32"/>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12">
    <w:name w:val="Colorful Shading Accent 1"/>
    <w:basedOn w:val="32"/>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13">
    <w:name w:val="Colorful Shading Accent 2"/>
    <w:basedOn w:val="32"/>
    <w:qFormat/>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14">
    <w:name w:val="Colorful Shading Accent 3"/>
    <w:basedOn w:val="32"/>
    <w:qFormat/>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15">
    <w:name w:val="Colorful Shading Accent 4"/>
    <w:basedOn w:val="32"/>
    <w:qFormat/>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16">
    <w:name w:val="Colorful Shading Accent 5"/>
    <w:basedOn w:val="32"/>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17">
    <w:name w:val="Colorful Shading Accent 6"/>
    <w:basedOn w:val="32"/>
    <w:qFormat/>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18">
    <w:name w:val="Colorful List"/>
    <w:basedOn w:val="32"/>
    <w:qFormat/>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19">
    <w:name w:val="Colorful List Accent 1"/>
    <w:basedOn w:val="32"/>
    <w:qFormat/>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20">
    <w:name w:val="Colorful List Accent 2"/>
    <w:basedOn w:val="3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21">
    <w:name w:val="Colorful List Accent 3"/>
    <w:basedOn w:val="3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22">
    <w:name w:val="Colorful List Accent 4"/>
    <w:basedOn w:val="3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23">
    <w:name w:val="Colorful List Accent 5"/>
    <w:basedOn w:val="3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24">
    <w:name w:val="Colorful List Accent 6"/>
    <w:basedOn w:val="3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25">
    <w:name w:val="Colorful Grid"/>
    <w:basedOn w:val="32"/>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26">
    <w:name w:val="Colorful Grid Accent 1"/>
    <w:basedOn w:val="32"/>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27">
    <w:name w:val="Colorful Grid Accent 2"/>
    <w:basedOn w:val="32"/>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28">
    <w:name w:val="Colorful Grid Accent 3"/>
    <w:basedOn w:val="32"/>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29">
    <w:name w:val="Colorful Grid Accent 4"/>
    <w:basedOn w:val="32"/>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30">
    <w:name w:val="Colorful Grid Accent 5"/>
    <w:basedOn w:val="32"/>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31">
    <w:name w:val="Colorful Grid Accent 6"/>
    <w:basedOn w:val="32"/>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133">
    <w:name w:val="Strong"/>
    <w:basedOn w:val="132"/>
    <w:qFormat/>
    <w:rPr>
      <w:b/>
      <w:bCs/>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134">
    <w:name w:val="Emphasis"/>
    <w:basedOn w:val="132"/>
    <w:qFormat/>
    <w:rPr>
      <w:i/>
      <w:iCs/>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135" w:customStyle="1">
    <w:name w:val="Header Char"/>
    <w:basedOn w:val="132"/>
    <w:link w:val="25"/>
    <w:qFormat/>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136" w:customStyle="1">
    <w:name w:val="Footer Char"/>
    <w:basedOn w:val="132"/>
    <w:link w:val="24"/>
    <w:qFormat/>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37">
    <w:name w:val="No Spacing"/>
    <w:qFormat/>
    <w:pPr>
      <w:spacing w:after="0" w:line="240" w:lineRule="auto"/>
    </w:pPr>
    <w:rPr>
      <w:rFonts w:asciiTheme="minorHAnsi" w:hAnsiTheme="minorHAnsi" w:eastAsiaTheme="minorEastAsia" w:cstheme="minorBidi"/>
      <w:sz w:val="22"/>
      <w:szCs w:val="22"/>
      <w:lang w:val="en-US" w:eastAsia="en-US" w:bidi="ar-SA"/>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138" w:customStyle="1">
    <w:name w:val="Heading 1 Char"/>
    <w:basedOn w:val="132"/>
    <w:link w:val="3"/>
    <w:rPr>
      <w:rFonts w:ascii="Times New Roman" w:hAnsi="Times New Roman" w:eastAsia="宋体" w:cstheme="majorBidi"/>
      <w:b/>
      <w:bCs/>
      <w:color w:val="376092" w:themeColor="accent1" w:themeShade="BF"/>
      <w:sz w:val="36"/>
      <w:szCs w:val="28"/>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139" w:customStyle="1">
    <w:name w:val="Heading 2 Char"/>
    <w:basedOn w:val="132"/>
    <w:link w:val="4"/>
    <w:qFormat/>
    <w:rPr>
      <w:rFonts w:eastAsia="黑体" w:asciiTheme="majorAscii" w:hAnsiTheme="majorAscii" w:cstheme="majorBidi"/>
      <w:b/>
      <w:bCs/>
      <w:color w:val="4F81BD" w:themeColor="accent1"/>
      <w:sz w:val="26"/>
      <w:szCs w:val="26"/>
      <w14:textFill>
        <w14:solidFill>
          <w14:schemeClr w14:val="accent1"/>
        </w14:solidFill>
      </w14:textFill>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140" w:customStyle="1">
    <w:name w:val="Heading 3 Char"/>
    <w:basedOn w:val="132"/>
    <w:link w:val="5"/>
    <w:qFormat/>
    <w:rPr>
      <w:rFonts w:asciiTheme="majorHAnsi" w:hAnsiTheme="majorHAnsi" w:eastAsiaTheme="majorEastAsia" w:cstheme="majorBidi"/>
      <w:b/>
      <w:bCs/>
      <w:color w:val="4F81BD" w:themeColor="accent1"/>
      <w14:textFill>
        <w14:solidFill>
          <w14:schemeClr w14:val="accent1"/>
        </w14:solidFill>
      </w14:textFill>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141" w:customStyle="1">
    <w:name w:val="Title Char"/>
    <w:basedOn w:val="132"/>
    <w:link w:val="31"/>
    <w:qFormat/>
    <w:rPr>
      <w:rFonts w:asciiTheme="majorHAnsi" w:hAnsiTheme="majorHAnsi" w:eastAsiaTheme="majorEastAsia" w:cstheme="majorBidi"/>
      <w:color w:val="17375E" w:themeColor="text2" w:themeShade="BF"/>
      <w:spacing w:val="5"/>
      <w:kern w:val="28"/>
      <w:sz w:val="52"/>
      <w:szCs w:val="52"/>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142" w:customStyle="1">
    <w:name w:val="Subtitle Char"/>
    <w:basedOn w:val="132"/>
    <w:link w:val="26"/>
    <w:qFormat/>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43">
    <w:name w:val="List Paragraph"/>
    <w:basedOn w:val="1"/>
    <w:qFormat/>
    <w:pPr>
      <w:ind w:start="720"/>
      <w:contextualSpacing/>
    </w:p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144" w:customStyle="1">
    <w:name w:val="Body Text Char"/>
    <w:basedOn w:val="132"/>
    <w:link w:val="19"/>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145" w:customStyle="1">
    <w:name w:val="Body Text 2 Char"/>
    <w:basedOn w:val="132"/>
    <w:link w:val="28"/>
    <w:qFormat/>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146" w:customStyle="1">
    <w:name w:val="Body Text 3 Char"/>
    <w:basedOn w:val="132"/>
    <w:link w:val="17"/>
    <w:rPr>
      <w:sz w:val="16"/>
      <w:szCs w:val="16"/>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147" w:customStyle="1">
    <w:name w:val="Macro Text Char"/>
    <w:basedOn w:val="132"/>
    <w:link w:val="2"/>
    <w:qFormat/>
    <w:rPr>
      <w:rFonts w:ascii="Courier" w:hAnsi="Courier"/>
      <w:sz w:val="20"/>
      <w:szCs w:val="20"/>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48">
    <w:name w:val="Quote"/>
    <w:basedOn w:val="1"/>
    <w:next w:val="1"/>
    <w:link w:val="149"/>
    <w:qFormat/>
    <w:rPr>
      <w:i/>
      <w:iCs/>
      <w:color w:val="000000" w:themeColor="text1"/>
      <w14:textFill>
        <w14:solidFill>
          <w14:schemeClr w14:val="tx1"/>
        </w14:solidFill>
      </w14:textFill>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149" w:customStyle="1">
    <w:name w:val="Quote Char"/>
    <w:basedOn w:val="132"/>
    <w:link w:val="148"/>
    <w:qFormat/>
    <w:rPr>
      <w:i/>
      <w:iCs/>
      <w:color w:val="000000" w:themeColor="text1"/>
      <w14:textFill>
        <w14:solidFill>
          <w14:schemeClr w14:val="tx1"/>
        </w14:solidFill>
      </w14:textFill>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150" w:customStyle="1">
    <w:name w:val="Heading 4 Char"/>
    <w:basedOn w:val="132"/>
    <w:link w:val="6"/>
    <w:semiHidden/>
    <w:qFormat/>
    <w:rPr>
      <w:rFonts w:asciiTheme="majorHAnsi" w:hAnsiTheme="majorHAnsi" w:eastAsiaTheme="majorEastAsia" w:cstheme="majorBidi"/>
      <w:b/>
      <w:bCs/>
      <w:i/>
      <w:iCs/>
      <w:color w:val="4F81BD" w:themeColor="accent1"/>
      <w14:textFill>
        <w14:solidFill>
          <w14:schemeClr w14:val="accent1"/>
        </w14:solidFill>
      </w14:textFill>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151" w:customStyle="1">
    <w:name w:val="Heading 5 Char"/>
    <w:basedOn w:val="132"/>
    <w:link w:val="7"/>
    <w:semiHidden/>
    <w:qFormat/>
    <w:rPr>
      <w:rFonts w:asciiTheme="majorHAnsi" w:hAnsiTheme="majorHAnsi" w:eastAsiaTheme="majorEastAsia" w:cstheme="majorBidi"/>
      <w:color w:val="254061" w:themeColor="accent1" w:themeShade="80"/>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152" w:customStyle="1">
    <w:name w:val="Heading 6 Char"/>
    <w:basedOn w:val="132"/>
    <w:link w:val="8"/>
    <w:semiHidden/>
    <w:qFormat/>
    <w:rPr>
      <w:rFonts w:asciiTheme="majorHAnsi" w:hAnsiTheme="majorHAnsi" w:eastAsiaTheme="majorEastAsia" w:cstheme="majorBidi"/>
      <w:i/>
      <w:iCs/>
      <w:color w:val="254061" w:themeColor="accent1" w:themeShade="80"/>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153" w:customStyle="1">
    <w:name w:val="Heading 7 Char"/>
    <w:basedOn w:val="132"/>
    <w:link w:val="9"/>
    <w:semiHidden/>
    <w:qFormat/>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154" w:customStyle="1">
    <w:name w:val="Heading 8 Char"/>
    <w:basedOn w:val="132"/>
    <w:link w:val="10"/>
    <w:semiHidden/>
    <w:qFormat/>
    <w:rPr>
      <w:rFonts w:asciiTheme="majorHAnsi" w:hAnsiTheme="majorHAnsi" w:eastAsiaTheme="majorEastAsia" w:cstheme="majorBidi"/>
      <w:color w:val="4F81BD" w:themeColor="accent1"/>
      <w:sz w:val="20"/>
      <w:szCs w:val="20"/>
      <w14:textFill>
        <w14:solidFill>
          <w14:schemeClr w14:val="accent1"/>
        </w14:solidFill>
      </w14:textFill>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155" w:customStyle="1">
    <w:name w:val="Heading 9 Char"/>
    <w:basedOn w:val="132"/>
    <w:link w:val="11"/>
    <w:semiHidden/>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56">
    <w:name w:val="Intense Quote"/>
    <w:basedOn w:val="1"/>
    <w:next w:val="1"/>
    <w:link w:val="157"/>
    <w:qFormat/>
    <w:pPr>
      <w:pBdr>
        <w:bottom w:val="single" w:color="4F81BD" w:themeColor="accent1" w:sz="4" w:space="4"/>
      </w:pBdr>
      <w:spacing w:before="200" w:after="280"/>
      <w:ind w:start="936" w:end="936"/>
    </w:pPr>
    <w:rPr>
      <w:b/>
      <w:bCs/>
      <w:i/>
      <w:iCs/>
      <w:color w:val="4F81BD" w:themeColor="accent1"/>
      <w14:textFill>
        <w14:solidFill>
          <w14:schemeClr w14:val="accent1"/>
        </w14:solidFill>
      </w14:textFill>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157" w:customStyle="1">
    <w:name w:val="Intense Quote Char"/>
    <w:basedOn w:val="132"/>
    <w:link w:val="156"/>
    <w:qFormat/>
    <w:rPr>
      <w:b/>
      <w:bCs/>
      <w:i/>
      <w:iCs/>
      <w:color w:val="4F81BD" w:themeColor="accent1"/>
      <w14:textFill>
        <w14:solidFill>
          <w14:schemeClr w14:val="accent1"/>
        </w14:solidFill>
      </w14:textFill>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158" w:customStyle="1">
    <w:name w:val="Subtle Emphasis"/>
    <w:basedOn w:val="132"/>
    <w:qFormat/>
    <w:rPr>
      <w:i/>
      <w:iCs/>
      <w:color w:val="808080" w:themeColor="text1" w:themeTint="80"/>
      <w14:textFill>
        <w14:solidFill>
          <w14:schemeClr w14:val="tx1">
            <w14:lumMod w14:val="50000"/>
            <w14:lumOff w14:val="50000"/>
          </w14:schemeClr>
        </w14:solidFill>
      </w14:textFill>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159" w:customStyle="1">
    <w:name w:val="Intense Emphasis"/>
    <w:basedOn w:val="132"/>
    <w:qFormat/>
    <w:rPr>
      <w:b/>
      <w:bCs/>
      <w:i/>
      <w:iCs/>
      <w:color w:val="4F81BD" w:themeColor="accent1"/>
      <w14:textFill>
        <w14:solidFill>
          <w14:schemeClr w14:val="accent1"/>
        </w14:solidFill>
      </w14:textFill>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160" w:customStyle="1">
    <w:name w:val="Subtle Reference"/>
    <w:basedOn w:val="132"/>
    <w:qFormat/>
    <w:rPr>
      <w:smallCaps/>
      <w:color w:val="C0504D" w:themeColor="accent2"/>
      <w:u w:val="single"/>
      <w14:textFill>
        <w14:solidFill>
          <w14:schemeClr w14:val="accent2"/>
        </w14:solidFill>
      </w14:textFill>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161" w:customStyle="1">
    <w:name w:val="Intense Reference"/>
    <w:basedOn w:val="132"/>
    <w:qFormat/>
    <w:rPr>
      <w:b/>
      <w:bCs/>
      <w:smallCaps/>
      <w:color w:val="C0504D" w:themeColor="accent2"/>
      <w:spacing w:val="5"/>
      <w:u w:val="single"/>
      <w14:textFill>
        <w14:solidFill>
          <w14:schemeClr w14:val="accent2"/>
        </w14:solidFill>
      </w14:textFill>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162" w:customStyle="1">
    <w:name w:val="Book Title"/>
    <w:basedOn w:val="132"/>
    <w:qFormat/>
    <w:rPr>
      <w:b/>
      <w:bCs/>
      <w:smallCaps/>
      <w:spacing w:val="5"/>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63" w:customStyle="1">
    <w:name w:val="TOC Heading"/>
    <w:basedOn w:val="3"/>
    <w:next w:val="1"/>
    <w:semiHidden/>
    <w:unhideWhenUsed/>
    <w:qFormat/>
    <w:pPr>
      <w:outlineLvl w:val="9"/>
    </w:p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64" w:customStyle="1">
    <w:name w:val="报告正文"/>
    <w:basedOn w:val="1"/>
    <w:pPr>
      <w:widowControl w:val="0"/>
      <w:spacing w:line="360" w:lineRule="auto"/>
      <w:jc w:val="both"/>
    </w:pPr>
    <w:rPr>
      <w:rFonts w:ascii="宋体" w:hAnsi="宋体" w:eastAsia="宋体"/>
      <w:color w:val="000000"/>
      <w:sz w:val="21"/>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65" w:customStyle="1">
    <w:name w:val="报告一级标题"/>
    <w:basedOn w:val="1"/>
    <w:pPr>
      <w:keepNext/>
      <w:keepLines/>
      <w:spacing w:before="120" w:after="120"/>
      <w:jc w:val="left"/>
      <w:outlineLvl w:val="0"/>
    </w:pPr>
    <w:rPr>
      <w:rFonts w:ascii="黑体" w:hAnsi="黑体" w:eastAsia="黑体"/>
      <w:b/>
      <w:color w:val="000000"/>
      <w:sz w:val="28"/>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66" w:customStyle="1">
    <w:name w:val="报告二级标题"/>
    <w:basedOn w:val="1"/>
    <w:pPr>
      <w:keepNext/>
      <w:keepLines/>
      <w:spacing w:before="60" w:after="60"/>
      <w:jc w:val="left"/>
      <w:outlineLvl w:val="1"/>
    </w:pPr>
    <w:rPr>
      <w:rFonts w:ascii="黑体" w:hAnsi="黑体" w:eastAsia="黑体"/>
      <w:b/>
      <w:color w:val="000000"/>
      <w:sz w:val="24"/>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67" w:customStyle="1">
    <w:name w:val="图表题注"/>
    <w:basedOn w:val="1"/>
    <w:pPr>
      <w:keepLines/>
      <w:spacing w:before="60" w:after="120"/>
      <w:ind w:firstLine="0" w:firstLineChars="0"/>
      <w:jc w:val="center"/>
    </w:pPr>
    <w:rPr>
      <w:sz w:val="24"/>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68" w:customStyle="1">
    <w:name w:val="代码标题"/>
    <w:basedOn w:val="1"/>
    <w:qFormat/>
    <w:pPr>
      <w:keepNext/>
      <w:spacing w:before="120" w:after="60"/>
      <w:jc w:val="left"/>
    </w:pPr>
    <w:rPr>
      <w:rFonts w:ascii="黑体" w:hAnsi="黑体" w:eastAsia="黑体"/>
      <w:b/>
      <w:color w:val="000000"/>
      <w:sz w:val="21"/>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69" w:customStyle="1">
    <w:name w:val="代码正文"/>
    <w:basedOn w:val="1"/>
    <w:pPr>
      <w:keepLines/>
      <w:spacing w:before="0" w:after="120" w:line="300" w:lineRule="auto"/>
      <w:jc w:val="left"/>
    </w:pPr>
    <w:rPr>
      <w:rFonts w:ascii="宋体" w:hAnsi="宋体" w:eastAsia="宋体"/>
      <w:color w:val="000000"/>
      <w:sz w:val="18"/>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70" w:customStyle="1">
    <w:name w:val="System.Collections.Hashtable.name"/>
    <w:basedOn w:val="1"/>
    <w:qFormat/>
    <w:pPr>
      <w:jc w:val="center"/>
    </w:pPr>
    <w:rPr>
      <w:rFonts w:ascii="黑体" w:hAnsi="黑体" w:eastAsia="黑体"/>
      <w:b/>
      <w:color w:val="000000"/>
      <w:sz w:val="52"/>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71" w:customStyle="1">
    <w:name w:val="封面副标题"/>
    <w:basedOn w:val="1"/>
    <w:next w:val="172"/>
    <w:qFormat/>
    <w:pPr>
      <w:keepNext/>
      <w:spacing w:after="1200"/>
      <w:jc w:val="center"/>
    </w:pPr>
    <w:rPr>
      <w:rFonts w:ascii="黑体" w:hAnsi="黑体" w:eastAsia="黑体"/>
      <w:color w:val="000000"/>
      <w:sz w:val="32"/>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72" w:customStyle="1">
    <w:name w:val="封面信息"/>
    <w:basedOn w:val="1"/>
    <w:qFormat/>
    <w:pPr>
      <w:spacing w:after="160"/>
      <w:jc w:val="center"/>
    </w:pPr>
    <w:rPr>
      <w:rFonts w:ascii="宋体" w:hAnsi="宋体" w:eastAsia="宋体"/>
      <w:color w:val="000000"/>
      <w:sz w:val="28"/>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73" w:customStyle="1">
    <w:name w:val="封面标题"/>
    <w:basedOn w:val="1"/>
    <w:next w:val="171"/>
    <w:qFormat/>
    <w:pPr>
      <w:keepNext/>
      <w:spacing w:before="960" w:after="240"/>
      <w:jc w:val="center"/>
    </w:pPr>
    <w:rPr>
      <w:rFonts w:ascii="黑体" w:hAnsi="黑体" w:eastAsia="黑体"/>
      <w:b/>
      <w:color w:val="000000"/>
      <w:sz w:val="52"/>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2281</Words>
  <Characters>4035</Characters>
  <Lines>0</Lines>
  <Paragraphs>0</Paragraphs>
  <TotalTime>20</TotalTime>
  <ScaleCrop>false</ScaleCrop>
  <LinksUpToDate>false</LinksUpToDate>
  <CharactersWithSpaces>4404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WPS_1748761795</cp:lastModifiedBy>
  <dcterms:modified xsi:type="dcterms:W3CDTF">2026-07-14T14:05:11Z</dcterms:modified>
  <cp:revision>1</cp:revision>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OfficeCLI.Version">
    <vt:lpwstr>1.0.136</vt:lpwstr>
  </op:property>
  <op:property fmtid="{D5CDD505-2E9C-101B-9397-08002B2CF9AE}" pid="3" name="OfficeCLI.LastModified">
    <vt:lpwstr>2026-07-14T14:11:09Z</vt:lpwstr>
  </op:property>
  <op:property fmtid="{D5CDD505-2E9C-101B-9397-08002B2CF9AE}" pid="4" name="KSOTemplateDocerSaveRecord">
    <vt:lpwstr>eyJoZGlkIjoiMTU5ZGM0MDkwZTFmMjZhYTJhMGZlNDM3ZTBiZDgwZTgiLCJ1c2VySWQiOiIxNzA3MzQ3MDcxIn0=</vt:lpwstr>
  </op:property>
  <op:property fmtid="{D5CDD505-2E9C-101B-9397-08002B2CF9AE}" pid="5" name="KSOProductBuildVer">
    <vt:lpwstr>2052-12.1.0.26375</vt:lpwstr>
  </op:property>
  <op:property fmtid="{D5CDD505-2E9C-101B-9397-08002B2CF9AE}" pid="6" name="ICV">
    <vt:lpwstr>DF04C5483C51493B888DDF9BB9AE75EC_12</vt:lpwstr>
  </op:property>
</op:Properties>
</file>