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B54" w:rsidRPr="00BC2B54" w:rsidRDefault="00BC2B54" w:rsidP="00BC2B54">
      <w:pPr>
        <w:spacing w:before="120" w:after="120" w:line="240" w:lineRule="auto"/>
        <w:ind w:left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Расположение: Возможности -&gt; Учет реактивов -&gt; Объекты учета -&gt; экземпляр возможности "Объекты учета" -&gt; из списка выбрать объект учета перейти 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на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вкладка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"Габариты" (требует реализации)</w:t>
      </w:r>
      <w:r w:rsidRPr="00BC2B54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(См. Рисунок 1)</w:t>
      </w:r>
    </w:p>
    <w:p w:rsidR="00BC2B54" w:rsidRPr="00BC2B54" w:rsidRDefault="00BC2B54" w:rsidP="00BC2B54">
      <w:pPr>
        <w:spacing w:before="120" w:after="120" w:line="240" w:lineRule="auto"/>
        <w:ind w:left="540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>
            <wp:extent cx="9563100" cy="3657600"/>
            <wp:effectExtent l="0" t="0" r="0" b="0"/>
            <wp:docPr id="10" name="Рисунок 10" descr="http://tfs2012:8080/tfs/Indusoft/WorkItemTracking/v1.0/AttachFileHandler.ashx?FileNameGuid=93704950-7aaf-4c1e-a453-51d48ae1df61&amp;FileName=temp1534143901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fs2012:8080/tfs/Indusoft/WorkItemTracking/v1.0/AttachFileHandler.ashx?FileNameGuid=93704950-7aaf-4c1e-a453-51d48ae1df61&amp;FileName=temp153414390139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B54">
        <w:rPr>
          <w:rFonts w:ascii="Segoe UI" w:eastAsia="Times New Roman" w:hAnsi="Segoe UI" w:cs="Segoe UI"/>
          <w:sz w:val="18"/>
          <w:szCs w:val="18"/>
          <w:lang w:eastAsia="ru-RU"/>
        </w:rPr>
        <w:t>Рисунок 1</w:t>
      </w:r>
    </w:p>
    <w:p w:rsidR="00BC2B54" w:rsidRPr="00BC2B54" w:rsidRDefault="00BC2B54" w:rsidP="00BC2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C2B54" w:rsidRPr="00BC2B54" w:rsidRDefault="00BC2B54" w:rsidP="00BC2B54">
      <w:pPr>
        <w:spacing w:before="120" w:after="120" w:line="240" w:lineRule="auto"/>
        <w:ind w:left="54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Реализована закладка "Габариты", которая содержит 3 области (US </w:t>
      </w:r>
      <w:hyperlink r:id="rId7" w:history="1">
        <w:r w:rsidRPr="00BC2B54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ru-RU"/>
          </w:rPr>
          <w:t>123752</w:t>
        </w:r>
      </w:hyperlink>
      <w:r w:rsidRPr="00BC2B54">
        <w:rPr>
          <w:rFonts w:ascii="Arial" w:eastAsia="Times New Roman" w:hAnsi="Arial" w:cs="Arial"/>
          <w:sz w:val="20"/>
          <w:szCs w:val="20"/>
          <w:lang w:eastAsia="ru-RU"/>
        </w:rPr>
        <w:t>)</w:t>
      </w:r>
    </w:p>
    <w:p w:rsidR="00BC2B54" w:rsidRPr="00BC2B54" w:rsidRDefault="00BC2B54" w:rsidP="00BC2B54">
      <w:pPr>
        <w:spacing w:before="120" w:after="120" w:line="240" w:lineRule="auto"/>
        <w:ind w:left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Реализован корректный пересчёт при расходовании, распределении и т.д.</w:t>
      </w:r>
    </w:p>
    <w:p w:rsidR="00BC2B54" w:rsidRPr="00BC2B54" w:rsidRDefault="00BC2B54" w:rsidP="00BC2B54">
      <w:pPr>
        <w:spacing w:before="120" w:after="120" w:line="240" w:lineRule="auto"/>
        <w:ind w:left="54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Реализована настройка пересчета классов единиц измерения, которые 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использованы в габаритах объектов учета настраивается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в свойствах объекта учета и применяется при любых операциях по расходованию или приготовлению объектов учета.</w:t>
      </w:r>
    </w:p>
    <w:p w:rsidR="00BC2B54" w:rsidRPr="00BC2B54" w:rsidRDefault="00BC2B54" w:rsidP="00BC2B54">
      <w:pPr>
        <w:spacing w:before="120" w:after="120" w:line="240" w:lineRule="auto"/>
        <w:ind w:left="174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Пример: </w:t>
      </w:r>
    </w:p>
    <w:p w:rsidR="00BC2B54" w:rsidRPr="00BC2B54" w:rsidRDefault="00BC2B54" w:rsidP="00BC2B54">
      <w:pPr>
        <w:spacing w:before="120" w:after="120" w:line="240" w:lineRule="auto"/>
        <w:ind w:left="228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В функционале расходования значение введено для габарита «масса»,</w:t>
      </w:r>
      <w:r w:rsidRPr="00BC2B54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r w:rsidRPr="00BC2B54">
        <w:rPr>
          <w:rFonts w:ascii="Arial" w:eastAsia="Times New Roman" w:hAnsi="Arial" w:cs="Arial"/>
          <w:sz w:val="20"/>
          <w:szCs w:val="20"/>
          <w:lang w:eastAsia="ru-RU"/>
        </w:rPr>
        <w:t>учитываемого в граммах. (См. Рисунок 2)</w:t>
      </w:r>
    </w:p>
    <w:p w:rsidR="00BC2B54" w:rsidRPr="00BC2B54" w:rsidRDefault="00BC2B54" w:rsidP="00BC2B54">
      <w:pPr>
        <w:spacing w:before="120" w:after="120" w:line="240" w:lineRule="auto"/>
        <w:ind w:left="2280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1576050" cy="6324600"/>
            <wp:effectExtent l="0" t="0" r="6350" b="0"/>
            <wp:docPr id="9" name="Рисунок 9" descr="http://tfs2012:8080/tfs/Indusoft/WorkItemTracking/v1.0/AttachFileHandler.ashx?FileNameGuid=46a2bdee-525d-4772-adcc-a8ae908f343d&amp;FileName=temp1534149971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fs2012:8080/tfs/Indusoft/WorkItemTracking/v1.0/AttachFileHandler.ashx?FileNameGuid=46a2bdee-525d-4772-adcc-a8ae908f343d&amp;FileName=temp153414997117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spacing w:before="120" w:after="120" w:line="240" w:lineRule="auto"/>
        <w:ind w:left="588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Рисунок 2 Пример диалоговое окно расходования</w:t>
      </w:r>
    </w:p>
    <w:p w:rsidR="00BC2B54" w:rsidRPr="00BC2B54" w:rsidRDefault="00BC2B54" w:rsidP="00BC2B54">
      <w:pPr>
        <w:spacing w:before="120" w:after="120" w:line="240" w:lineRule="auto"/>
        <w:ind w:left="228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У объекта учета задана характеристика «плотность»</w:t>
      </w:r>
      <w:r w:rsidRPr="00BC2B54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r w:rsidRPr="00BC2B54">
        <w:rPr>
          <w:rFonts w:ascii="Arial" w:eastAsia="Times New Roman" w:hAnsi="Arial" w:cs="Arial"/>
          <w:sz w:val="20"/>
          <w:szCs w:val="20"/>
          <w:lang w:eastAsia="ru-RU"/>
        </w:rPr>
        <w:t>в граммах на кубический сантиметр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.(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>См. Рисунок 3)</w:t>
      </w:r>
    </w:p>
    <w:p w:rsidR="00BC2B54" w:rsidRPr="00BC2B54" w:rsidRDefault="00BC2B54" w:rsidP="00BC2B54">
      <w:pPr>
        <w:spacing w:before="120" w:after="120" w:line="240" w:lineRule="auto"/>
        <w:ind w:left="1740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0045700" cy="5391150"/>
            <wp:effectExtent l="0" t="0" r="0" b="0"/>
            <wp:docPr id="8" name="Рисунок 8" descr="http://tfs2012:8080/tfs/Indusoft/WorkItemTracking/v1.0/AttachFileHandler.ashx?FileNameGuid=c5452466-3c32-43d6-93c2-2d03a01163a5&amp;FileName=temp1534150454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fs2012:8080/tfs/Indusoft/WorkItemTracking/v1.0/AttachFileHandler.ashx?FileNameGuid=c5452466-3c32-43d6-93c2-2d03a01163a5&amp;FileName=temp15341504542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spacing w:before="120" w:after="120" w:line="240" w:lineRule="auto"/>
        <w:ind w:left="5340"/>
        <w:rPr>
          <w:rFonts w:ascii="Arial" w:eastAsia="Times New Roman" w:hAnsi="Arial" w:cs="Arial"/>
          <w:sz w:val="20"/>
          <w:szCs w:val="20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Рисунок 3 Пример указанная характеристика в ФБ "Объекты учета" / "Партии объекта учета"</w:t>
      </w:r>
    </w:p>
    <w:p w:rsidR="00BC2B54" w:rsidRPr="00BC2B54" w:rsidRDefault="00BC2B54" w:rsidP="00BC2B54">
      <w:pPr>
        <w:spacing w:before="120" w:after="120" w:line="240" w:lineRule="auto"/>
        <w:ind w:left="2280"/>
        <w:rPr>
          <w:rFonts w:ascii="Arial" w:eastAsia="Times New Roman" w:hAnsi="Arial" w:cs="Arial"/>
          <w:sz w:val="20"/>
          <w:szCs w:val="20"/>
          <w:lang w:eastAsia="ru-RU"/>
        </w:rPr>
      </w:pPr>
    </w:p>
    <w:p w:rsidR="00BC2B54" w:rsidRPr="00BC2B54" w:rsidRDefault="00BC2B54" w:rsidP="00BC2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C2B54" w:rsidRPr="00BC2B54" w:rsidRDefault="00BC2B54" w:rsidP="00BC2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Настроенные формулы пересчета корректно применяются 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везде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где требуется пересчет по габаритам партии объектов учета для расходования:</w:t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В диалоговом окне "Расходовать" или диалоговом окне "Распределить" - ФБ Партии объектов учета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4014450" cy="6832600"/>
            <wp:effectExtent l="0" t="0" r="6350" b="6350"/>
            <wp:docPr id="7" name="Рисунок 7" descr="http://tfs2012:8080/tfs/Indusoft/WorkItemTracking/v1.0/AttachFileHandler.ashx?FileNameGuid=057299c7-7728-4c3d-bbd9-96aa58ffe188&amp;FileName=temp1534156870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fs2012:8080/tfs/Indusoft/WorkItemTracking/v1.0/AttachFileHandler.ashx?FileNameGuid=057299c7-7728-4c3d-bbd9-96aa58ffe188&amp;FileName=temp15341568708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пересчет 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осуществляется если габариты по рецептуре отличаются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от габаритов в заявки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2928600" cy="4413250"/>
            <wp:effectExtent l="0" t="0" r="6350" b="6350"/>
            <wp:docPr id="6" name="Рисунок 6" descr="http://tfs2012:8080/tfs/Indusoft/WorkItemTracking/v1.0/AttachFileHandler.ashx?FileNameGuid=d1ee034f-1554-4f40-af26-ca78c10b42fb&amp;FileName=temp1534157692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fs2012:8080/tfs/Indusoft/WorkItemTracking/v1.0/AttachFileHandler.ashx?FileNameGuid=d1ee034f-1554-4f40-af26-ca78c10b42fb&amp;FileName=temp15341576923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B54">
        <w:rPr>
          <w:rFonts w:ascii="Arial" w:eastAsia="Times New Roman" w:hAnsi="Arial" w:cs="Arial"/>
          <w:sz w:val="20"/>
          <w:szCs w:val="20"/>
          <w:lang w:eastAsia="ru-RU"/>
        </w:rPr>
        <w:br/>
        <w:t> По нажатию да выполнится пересчет</w:t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При выполнении приготовления объектов учета по требованию ФБ Задания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0058400" cy="5099050"/>
            <wp:effectExtent l="0" t="0" r="0" b="6350"/>
            <wp:docPr id="5" name="Рисунок 5" descr="http://tfs2012:8080/tfs/Indusoft/WorkItemTracking/v1.0/AttachFileHandler.ashx?FileNameGuid=1ea2b179-5b92-4b25-acc2-42e904c21622&amp;FileName=temp153415799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fs2012:8080/tfs/Indusoft/WorkItemTracking/v1.0/AttachFileHandler.ashx?FileNameGuid=1ea2b179-5b92-4b25-acc2-42e904c21622&amp;FileName=temp15341579947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При распределении приготовленной партии из ФБ задания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2446000" cy="6267450"/>
            <wp:effectExtent l="0" t="0" r="0" b="0"/>
            <wp:docPr id="4" name="Рисунок 4" descr="http://tfs2012:8080/tfs/Indusoft/WorkItemTracking/v1.0/AttachFileHandler.ashx?FileNameGuid=2b7c9f17-cf83-4484-873d-310a566dd4b2&amp;FileName=temp1534158190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fs2012:8080/tfs/Indusoft/WorkItemTracking/v1.0/AttachFileHandler.ashx?FileNameGuid=2b7c9f17-cf83-4484-873d-310a566dd4b2&amp;FileName=temp15341581902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При расходовании на контрольные процедуры - в момент списани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я(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списывается в момент регистрации задания):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0477500" cy="6718300"/>
            <wp:effectExtent l="0" t="0" r="0" b="6350"/>
            <wp:docPr id="3" name="Рисунок 3" descr="http://tfs2012:8080/tfs/Indusoft/WorkItemTracking/v1.0/AttachFileHandler.ashx?FileNameGuid=3988e7fc-f58c-4167-81b7-2f49f14f4730&amp;FileName=temp1534158523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fs2012:8080/tfs/Indusoft/WorkItemTracking/v1.0/AttachFileHandler.ashx?FileNameGuid=3988e7fc-f58c-4167-81b7-2f49f14f4730&amp;FileName=temp153415852368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>Аналогично при создании "Оперативного анализа по требованию: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0083800" cy="5448300"/>
            <wp:effectExtent l="0" t="0" r="0" b="0"/>
            <wp:docPr id="2" name="Рисунок 2" descr="http://tfs2012:8080/tfs/Indusoft/WorkItemTracking/v1.0/AttachFileHandler.ashx?FileNameGuid=cc80473f-0713-4c86-b558-e54fee52d2c8&amp;FileName=temp1534158820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fs2012:8080/tfs/Indusoft/WorkItemTracking/v1.0/AttachFileHandler.ashx?FileNameGuid=cc80473f-0713-4c86-b558-e54fee52d2c8&amp;FileName=temp153415882099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При расходовании на </w:t>
      </w:r>
      <w:proofErr w:type="spell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Градуировочные</w:t>
      </w:r>
      <w:proofErr w:type="spell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 xml:space="preserve"> графики (При настройке рабочих растворов, а так же при создании задания) списание в пересчитанных </w:t>
      </w:r>
      <w:proofErr w:type="spell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ед</w:t>
      </w:r>
      <w:proofErr w:type="gramStart"/>
      <w:r w:rsidRPr="00BC2B54">
        <w:rPr>
          <w:rFonts w:ascii="Arial" w:eastAsia="Times New Roman" w:hAnsi="Arial" w:cs="Arial"/>
          <w:sz w:val="20"/>
          <w:szCs w:val="20"/>
          <w:lang w:eastAsia="ru-RU"/>
        </w:rPr>
        <w:t>.и</w:t>
      </w:r>
      <w:proofErr w:type="gram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>зм</w:t>
      </w:r>
      <w:proofErr w:type="spellEnd"/>
      <w:r w:rsidRPr="00BC2B54">
        <w:rPr>
          <w:rFonts w:ascii="Arial" w:eastAsia="Times New Roman" w:hAnsi="Arial" w:cs="Arial"/>
          <w:sz w:val="20"/>
          <w:szCs w:val="20"/>
          <w:lang w:eastAsia="ru-RU"/>
        </w:rPr>
        <w:t>. выполняется в момент авторизации</w:t>
      </w:r>
    </w:p>
    <w:p w:rsidR="00BC2B54" w:rsidRPr="00BC2B54" w:rsidRDefault="00BC2B54" w:rsidP="00BC2B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12896850" cy="7372350"/>
            <wp:effectExtent l="0" t="0" r="0" b="0"/>
            <wp:docPr id="1" name="Рисунок 1" descr="http://tfs2012:8080/tfs/Indusoft/WorkItemTracking/v1.0/AttachFileHandler.ashx?FileNameGuid=e259da6a-1c3d-4c6c-8c27-5ed531d5f419&amp;FileName=temp1534159492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fs2012:8080/tfs/Indusoft/WorkItemTracking/v1.0/AttachFileHandler.ashx?FileNameGuid=e259da6a-1c3d-4c6c-8c27-5ed531d5f419&amp;FileName=temp15341594927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54" w:rsidRPr="00BC2B54" w:rsidRDefault="00BC2B54" w:rsidP="00BC2B54">
      <w:pPr>
        <w:spacing w:before="120" w:after="120" w:line="240" w:lineRule="auto"/>
        <w:ind w:left="540"/>
        <w:rPr>
          <w:rFonts w:ascii="Arial" w:eastAsia="Times New Roman" w:hAnsi="Arial" w:cs="Arial"/>
          <w:sz w:val="20"/>
          <w:szCs w:val="20"/>
          <w:lang w:eastAsia="ru-RU"/>
        </w:rPr>
      </w:pPr>
    </w:p>
    <w:p w:rsidR="00BC2B54" w:rsidRPr="00BC2B54" w:rsidRDefault="00BC2B54" w:rsidP="00BC2B54">
      <w:pPr>
        <w:spacing w:before="120" w:after="120" w:line="240" w:lineRule="auto"/>
        <w:ind w:left="540"/>
        <w:rPr>
          <w:rFonts w:ascii="Arial" w:eastAsia="Times New Roman" w:hAnsi="Arial" w:cs="Arial"/>
          <w:sz w:val="20"/>
          <w:szCs w:val="20"/>
          <w:lang w:eastAsia="ru-RU"/>
        </w:rPr>
      </w:pPr>
    </w:p>
    <w:p w:rsidR="00BC2B54" w:rsidRPr="00BC2B54" w:rsidRDefault="00BC2B54" w:rsidP="00BC2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2172" w:rsidRDefault="00BC2B54">
      <w:bookmarkStart w:id="0" w:name="_GoBack"/>
      <w:bookmarkEnd w:id="0"/>
    </w:p>
    <w:sectPr w:rsidR="00D82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13353"/>
    <w:multiLevelType w:val="multilevel"/>
    <w:tmpl w:val="7E74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B54"/>
    <w:rsid w:val="002520A9"/>
    <w:rsid w:val="00256F05"/>
    <w:rsid w:val="00BC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2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C2B5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C2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C2B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2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C2B5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C2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C2B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7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918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187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84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28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1671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4630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793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60382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1919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157558">
                              <w:blockQuote w:val="1"/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071185">
                                  <w:blockQuote w:val="1"/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698331">
                                      <w:blockQuote w:val="1"/>
                                      <w:marLeft w:val="6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35419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080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53681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283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57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205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6948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128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60991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449974">
                              <w:blockQuote w:val="1"/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725005">
                                  <w:blockQuote w:val="1"/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775890">
                                      <w:blockQuote w:val="1"/>
                                      <w:marLeft w:val="6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8052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954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tfs2012:8080/tfs/Indusoft/I-LDS-AE/_workitems/edit/123752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276</Words>
  <Characters>1576</Characters>
  <Application>Microsoft Office Word</Application>
  <DocSecurity>0</DocSecurity>
  <Lines>13</Lines>
  <Paragraphs>3</Paragraphs>
  <ScaleCrop>false</ScaleCrop>
  <Company>SPecialiST RePack</Company>
  <LinksUpToDate>false</LinksUpToDate>
  <CharactersWithSpaces>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Konan</dc:creator>
  <cp:lastModifiedBy>Konan</cp:lastModifiedBy>
  <cp:revision>1</cp:revision>
  <dcterms:created xsi:type="dcterms:W3CDTF">2018-10-09T10:19:00Z</dcterms:created>
  <dcterms:modified xsi:type="dcterms:W3CDTF">2018-10-09T10:20:00Z</dcterms:modified>
</cp:coreProperties>
</file>