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74" w:rsidRDefault="00025474">
      <w:r>
        <w:t>RDS type: db.t3.micro</w:t>
      </w:r>
    </w:p>
    <w:p w:rsidR="00025474" w:rsidRDefault="00637F81">
      <w:r>
        <w:t>Engine type: Maria DB</w:t>
      </w:r>
    </w:p>
    <w:p w:rsidR="00111F0B" w:rsidRDefault="00111F0B">
      <w:r>
        <w:t>Storage</w:t>
      </w:r>
    </w:p>
    <w:p w:rsidR="00025474" w:rsidRDefault="00637F81">
      <w:proofErr w:type="gramStart"/>
      <w:r>
        <w:t>Reserved  RDS</w:t>
      </w:r>
      <w:proofErr w:type="gram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812"/>
        <w:gridCol w:w="2057"/>
        <w:gridCol w:w="2057"/>
        <w:gridCol w:w="2057"/>
      </w:tblGrid>
      <w:tr w:rsidR="00025474" w:rsidTr="00025474">
        <w:tc>
          <w:tcPr>
            <w:tcW w:w="1593" w:type="dxa"/>
          </w:tcPr>
          <w:p w:rsidR="00025474" w:rsidRDefault="00025474"/>
        </w:tc>
        <w:tc>
          <w:tcPr>
            <w:tcW w:w="1812" w:type="dxa"/>
          </w:tcPr>
          <w:p w:rsidR="00025474" w:rsidRDefault="00025474"/>
        </w:tc>
        <w:tc>
          <w:tcPr>
            <w:tcW w:w="2057" w:type="dxa"/>
          </w:tcPr>
          <w:p w:rsidR="00025474" w:rsidRDefault="00025474">
            <w:r>
              <w:t>ALL UPFRONT</w:t>
            </w:r>
          </w:p>
        </w:tc>
        <w:tc>
          <w:tcPr>
            <w:tcW w:w="2057" w:type="dxa"/>
          </w:tcPr>
          <w:p w:rsidR="00025474" w:rsidRDefault="00025474">
            <w:r>
              <w:t>PARTIAL UPFRONT</w:t>
            </w:r>
          </w:p>
        </w:tc>
        <w:tc>
          <w:tcPr>
            <w:tcW w:w="2057" w:type="dxa"/>
          </w:tcPr>
          <w:p w:rsidR="00025474" w:rsidRDefault="00025474">
            <w:r>
              <w:t>NO UPFRONT</w:t>
            </w:r>
          </w:p>
        </w:tc>
      </w:tr>
      <w:tr w:rsidR="00025474" w:rsidTr="00025474">
        <w:tc>
          <w:tcPr>
            <w:tcW w:w="1593" w:type="dxa"/>
            <w:vMerge w:val="restart"/>
          </w:tcPr>
          <w:p w:rsidR="00025474" w:rsidRDefault="00025474">
            <w:r>
              <w:t>Single Availability zone</w:t>
            </w:r>
          </w:p>
        </w:tc>
        <w:tc>
          <w:tcPr>
            <w:tcW w:w="1812" w:type="dxa"/>
          </w:tcPr>
          <w:p w:rsidR="00025474" w:rsidRDefault="00025474">
            <w:r>
              <w:t>Per hour</w:t>
            </w:r>
          </w:p>
        </w:tc>
        <w:tc>
          <w:tcPr>
            <w:tcW w:w="2057" w:type="dxa"/>
          </w:tcPr>
          <w:p w:rsidR="00025474" w:rsidRDefault="00025474">
            <w:r>
              <w:t>0</w:t>
            </w:r>
          </w:p>
        </w:tc>
        <w:tc>
          <w:tcPr>
            <w:tcW w:w="2057" w:type="dxa"/>
          </w:tcPr>
          <w:p w:rsidR="00025474" w:rsidRDefault="008C20AD">
            <w:r>
              <w:t xml:space="preserve"> 0.006</w:t>
            </w:r>
          </w:p>
        </w:tc>
        <w:tc>
          <w:tcPr>
            <w:tcW w:w="2057" w:type="dxa"/>
          </w:tcPr>
          <w:p w:rsidR="00025474" w:rsidRDefault="008C20AD">
            <w:r>
              <w:t>0.012</w:t>
            </w:r>
          </w:p>
        </w:tc>
      </w:tr>
      <w:tr w:rsidR="00025474" w:rsidTr="00025474">
        <w:tc>
          <w:tcPr>
            <w:tcW w:w="1593" w:type="dxa"/>
            <w:vMerge/>
          </w:tcPr>
          <w:p w:rsidR="00025474" w:rsidRDefault="00025474"/>
        </w:tc>
        <w:tc>
          <w:tcPr>
            <w:tcW w:w="1812" w:type="dxa"/>
          </w:tcPr>
          <w:p w:rsidR="00025474" w:rsidRDefault="00025474">
            <w:r>
              <w:t>Per monthly</w:t>
            </w:r>
          </w:p>
        </w:tc>
        <w:tc>
          <w:tcPr>
            <w:tcW w:w="2057" w:type="dxa"/>
          </w:tcPr>
          <w:p w:rsidR="00025474" w:rsidRDefault="00025474">
            <w:r>
              <w:t>0</w:t>
            </w:r>
          </w:p>
        </w:tc>
        <w:tc>
          <w:tcPr>
            <w:tcW w:w="2057" w:type="dxa"/>
          </w:tcPr>
          <w:p w:rsidR="00025474" w:rsidRDefault="008C20AD">
            <w:r>
              <w:t>4.32</w:t>
            </w:r>
          </w:p>
        </w:tc>
        <w:tc>
          <w:tcPr>
            <w:tcW w:w="2057" w:type="dxa"/>
          </w:tcPr>
          <w:p w:rsidR="00025474" w:rsidRDefault="008C20AD">
            <w:r>
              <w:t>8.64</w:t>
            </w:r>
          </w:p>
        </w:tc>
      </w:tr>
      <w:tr w:rsidR="00025474" w:rsidTr="00025474">
        <w:tc>
          <w:tcPr>
            <w:tcW w:w="1593" w:type="dxa"/>
            <w:vMerge/>
          </w:tcPr>
          <w:p w:rsidR="00025474" w:rsidRDefault="00025474"/>
        </w:tc>
        <w:tc>
          <w:tcPr>
            <w:tcW w:w="1812" w:type="dxa"/>
          </w:tcPr>
          <w:p w:rsidR="00025474" w:rsidRDefault="00025474">
            <w:r>
              <w:t>Per year</w:t>
            </w:r>
          </w:p>
        </w:tc>
        <w:tc>
          <w:tcPr>
            <w:tcW w:w="2057" w:type="dxa"/>
          </w:tcPr>
          <w:p w:rsidR="00025474" w:rsidRDefault="00025474">
            <w:r>
              <w:t>98 USD</w:t>
            </w:r>
          </w:p>
        </w:tc>
        <w:tc>
          <w:tcPr>
            <w:tcW w:w="2057" w:type="dxa"/>
          </w:tcPr>
          <w:p w:rsidR="00025474" w:rsidRDefault="008C20AD">
            <w:r>
              <w:t xml:space="preserve"> </w:t>
            </w:r>
            <w:r w:rsidR="00FD14E7">
              <w:t>10</w:t>
            </w:r>
            <w:r>
              <w:t>1.84</w:t>
            </w:r>
            <w:r w:rsidR="00FD14E7">
              <w:t xml:space="preserve"> ,(50)</w:t>
            </w:r>
          </w:p>
        </w:tc>
        <w:tc>
          <w:tcPr>
            <w:tcW w:w="2057" w:type="dxa"/>
          </w:tcPr>
          <w:p w:rsidR="00025474" w:rsidRDefault="008C20AD">
            <w:r>
              <w:t>103.68</w:t>
            </w:r>
          </w:p>
        </w:tc>
      </w:tr>
      <w:tr w:rsidR="00025474" w:rsidTr="00025474">
        <w:tc>
          <w:tcPr>
            <w:tcW w:w="1593" w:type="dxa"/>
            <w:vMerge w:val="restart"/>
          </w:tcPr>
          <w:p w:rsidR="00025474" w:rsidRDefault="00025474">
            <w:r>
              <w:t>Multi availability Zone</w:t>
            </w:r>
          </w:p>
        </w:tc>
        <w:tc>
          <w:tcPr>
            <w:tcW w:w="1812" w:type="dxa"/>
          </w:tcPr>
          <w:p w:rsidR="00025474" w:rsidRDefault="00025474">
            <w:r>
              <w:t>Per hour</w:t>
            </w:r>
          </w:p>
        </w:tc>
        <w:tc>
          <w:tcPr>
            <w:tcW w:w="2057" w:type="dxa"/>
          </w:tcPr>
          <w:p w:rsidR="00025474" w:rsidRDefault="00025474">
            <w:r>
              <w:t>0</w:t>
            </w:r>
          </w:p>
        </w:tc>
        <w:tc>
          <w:tcPr>
            <w:tcW w:w="2057" w:type="dxa"/>
          </w:tcPr>
          <w:p w:rsidR="00025474" w:rsidRDefault="008C20AD">
            <w:r>
              <w:t>0.011</w:t>
            </w:r>
          </w:p>
        </w:tc>
        <w:tc>
          <w:tcPr>
            <w:tcW w:w="2057" w:type="dxa"/>
          </w:tcPr>
          <w:p w:rsidR="00025474" w:rsidRDefault="008C20AD">
            <w:r>
              <w:t>0.024</w:t>
            </w:r>
          </w:p>
        </w:tc>
      </w:tr>
      <w:tr w:rsidR="00025474" w:rsidTr="00025474">
        <w:tc>
          <w:tcPr>
            <w:tcW w:w="1593" w:type="dxa"/>
            <w:vMerge/>
          </w:tcPr>
          <w:p w:rsidR="00025474" w:rsidRDefault="00025474"/>
        </w:tc>
        <w:tc>
          <w:tcPr>
            <w:tcW w:w="1812" w:type="dxa"/>
          </w:tcPr>
          <w:p w:rsidR="00025474" w:rsidRDefault="00025474">
            <w:r>
              <w:t>Per Month</w:t>
            </w:r>
          </w:p>
        </w:tc>
        <w:tc>
          <w:tcPr>
            <w:tcW w:w="2057" w:type="dxa"/>
          </w:tcPr>
          <w:p w:rsidR="00025474" w:rsidRDefault="00025474">
            <w:r>
              <w:t>0</w:t>
            </w:r>
          </w:p>
        </w:tc>
        <w:tc>
          <w:tcPr>
            <w:tcW w:w="2057" w:type="dxa"/>
          </w:tcPr>
          <w:p w:rsidR="00025474" w:rsidRDefault="00637F81">
            <w:r>
              <w:t>7.92</w:t>
            </w:r>
          </w:p>
        </w:tc>
        <w:tc>
          <w:tcPr>
            <w:tcW w:w="2057" w:type="dxa"/>
          </w:tcPr>
          <w:p w:rsidR="00025474" w:rsidRDefault="008C20AD">
            <w:r>
              <w:t>17.28</w:t>
            </w:r>
          </w:p>
        </w:tc>
      </w:tr>
      <w:tr w:rsidR="00025474" w:rsidTr="00025474">
        <w:tc>
          <w:tcPr>
            <w:tcW w:w="1593" w:type="dxa"/>
            <w:vMerge/>
          </w:tcPr>
          <w:p w:rsidR="00025474" w:rsidRDefault="00025474"/>
        </w:tc>
        <w:tc>
          <w:tcPr>
            <w:tcW w:w="1812" w:type="dxa"/>
          </w:tcPr>
          <w:p w:rsidR="00025474" w:rsidRDefault="00025474">
            <w:r>
              <w:t>Per Year</w:t>
            </w:r>
          </w:p>
        </w:tc>
        <w:tc>
          <w:tcPr>
            <w:tcW w:w="2057" w:type="dxa"/>
          </w:tcPr>
          <w:p w:rsidR="00025474" w:rsidRDefault="00025474">
            <w:r>
              <w:t>196 USD</w:t>
            </w:r>
          </w:p>
        </w:tc>
        <w:tc>
          <w:tcPr>
            <w:tcW w:w="2057" w:type="dxa"/>
          </w:tcPr>
          <w:p w:rsidR="00025474" w:rsidRDefault="00FD14E7" w:rsidP="00FD14E7">
            <w:r>
              <w:t>1</w:t>
            </w:r>
            <w:r w:rsidR="00637F81">
              <w:t>95.04</w:t>
            </w:r>
            <w:r>
              <w:t>,  (100)</w:t>
            </w:r>
          </w:p>
        </w:tc>
        <w:tc>
          <w:tcPr>
            <w:tcW w:w="2057" w:type="dxa"/>
          </w:tcPr>
          <w:p w:rsidR="00025474" w:rsidRDefault="008C20AD">
            <w:r>
              <w:t>207.36</w:t>
            </w:r>
          </w:p>
        </w:tc>
      </w:tr>
    </w:tbl>
    <w:p w:rsidR="00A62BDB" w:rsidRDefault="00491EFE">
      <w:r>
        <w:t xml:space="preserve">Note: These </w:t>
      </w:r>
      <w:proofErr w:type="gramStart"/>
      <w:r>
        <w:t>calculation</w:t>
      </w:r>
      <w:proofErr w:type="gramEnd"/>
      <w:r>
        <w:t xml:space="preserve"> are </w:t>
      </w:r>
      <w:proofErr w:type="spellStart"/>
      <w:r>
        <w:t>aws</w:t>
      </w:r>
      <w:proofErr w:type="spellEnd"/>
      <w:r>
        <w:t xml:space="preserve"> </w:t>
      </w:r>
    </w:p>
    <w:p w:rsidR="00637F81" w:rsidRDefault="00637F81">
      <w:r>
        <w:t>ON DEMAND 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57"/>
        <w:gridCol w:w="2057"/>
      </w:tblGrid>
      <w:tr w:rsidR="00637F81" w:rsidTr="00A00878">
        <w:tc>
          <w:tcPr>
            <w:tcW w:w="1812" w:type="dxa"/>
          </w:tcPr>
          <w:p w:rsidR="00637F81" w:rsidRDefault="00637F81" w:rsidP="00A00878"/>
        </w:tc>
        <w:tc>
          <w:tcPr>
            <w:tcW w:w="2057" w:type="dxa"/>
          </w:tcPr>
          <w:p w:rsidR="00637F81" w:rsidRDefault="00637F81" w:rsidP="00A00878">
            <w:r>
              <w:t>Single Availability zone</w:t>
            </w:r>
          </w:p>
        </w:tc>
        <w:tc>
          <w:tcPr>
            <w:tcW w:w="2057" w:type="dxa"/>
          </w:tcPr>
          <w:p w:rsidR="00637F81" w:rsidRDefault="00637F81" w:rsidP="00A00878">
            <w:r>
              <w:t>Multi availability Zone</w:t>
            </w:r>
          </w:p>
        </w:tc>
      </w:tr>
      <w:tr w:rsidR="00637F81" w:rsidTr="00A00878">
        <w:tc>
          <w:tcPr>
            <w:tcW w:w="1812" w:type="dxa"/>
          </w:tcPr>
          <w:p w:rsidR="00637F81" w:rsidRDefault="00637F81" w:rsidP="00A00878">
            <w:r>
              <w:t>Per hour</w:t>
            </w:r>
          </w:p>
        </w:tc>
        <w:tc>
          <w:tcPr>
            <w:tcW w:w="2057" w:type="dxa"/>
          </w:tcPr>
          <w:p w:rsidR="00637F81" w:rsidRDefault="000562E4" w:rsidP="00A00878">
            <w:r>
              <w:t>0.025</w:t>
            </w:r>
          </w:p>
        </w:tc>
        <w:tc>
          <w:tcPr>
            <w:tcW w:w="2057" w:type="dxa"/>
          </w:tcPr>
          <w:p w:rsidR="00637F81" w:rsidRDefault="00637F81" w:rsidP="00A00878">
            <w:r>
              <w:t>0.049</w:t>
            </w:r>
          </w:p>
        </w:tc>
      </w:tr>
      <w:tr w:rsidR="00637F81" w:rsidTr="00A00878">
        <w:tc>
          <w:tcPr>
            <w:tcW w:w="1812" w:type="dxa"/>
          </w:tcPr>
          <w:p w:rsidR="00637F81" w:rsidRDefault="00637F81" w:rsidP="00A00878">
            <w:r>
              <w:t>Per monthly</w:t>
            </w:r>
          </w:p>
        </w:tc>
        <w:tc>
          <w:tcPr>
            <w:tcW w:w="2057" w:type="dxa"/>
          </w:tcPr>
          <w:p w:rsidR="00637F81" w:rsidRDefault="00637F81" w:rsidP="00A00878">
            <w:r>
              <w:t>18.25</w:t>
            </w:r>
          </w:p>
        </w:tc>
        <w:tc>
          <w:tcPr>
            <w:tcW w:w="2057" w:type="dxa"/>
          </w:tcPr>
          <w:p w:rsidR="00637F81" w:rsidRDefault="000562E4" w:rsidP="00A00878">
            <w:r>
              <w:t>35.77</w:t>
            </w:r>
          </w:p>
        </w:tc>
      </w:tr>
      <w:tr w:rsidR="00637F81" w:rsidTr="00A00878">
        <w:tc>
          <w:tcPr>
            <w:tcW w:w="1812" w:type="dxa"/>
          </w:tcPr>
          <w:p w:rsidR="00637F81" w:rsidRDefault="00637F81" w:rsidP="00A00878">
            <w:r>
              <w:t>Per year</w:t>
            </w:r>
          </w:p>
        </w:tc>
        <w:tc>
          <w:tcPr>
            <w:tcW w:w="2057" w:type="dxa"/>
          </w:tcPr>
          <w:p w:rsidR="00637F81" w:rsidRDefault="00637F81" w:rsidP="00A00878">
            <w:r>
              <w:t>219</w:t>
            </w:r>
          </w:p>
        </w:tc>
        <w:tc>
          <w:tcPr>
            <w:tcW w:w="2057" w:type="dxa"/>
          </w:tcPr>
          <w:p w:rsidR="00637F81" w:rsidRDefault="000562E4" w:rsidP="00A00878">
            <w:r>
              <w:t>429.24</w:t>
            </w:r>
          </w:p>
        </w:tc>
      </w:tr>
    </w:tbl>
    <w:p w:rsidR="00637F81" w:rsidRDefault="00637F81"/>
    <w:p w:rsidR="00194AAA" w:rsidRDefault="00194AAA">
      <w:r>
        <w:t>Note:</w:t>
      </w:r>
    </w:p>
    <w:p w:rsidR="00194AAA" w:rsidRDefault="00491EFE" w:rsidP="00194AAA">
      <w:pPr>
        <w:pStyle w:val="ListParagraph"/>
        <w:numPr>
          <w:ilvl w:val="0"/>
          <w:numId w:val="1"/>
        </w:numPr>
      </w:pPr>
      <w:r>
        <w:t xml:space="preserve"> It is internal calculation for </w:t>
      </w:r>
      <w:r w:rsidR="00194AAA">
        <w:t xml:space="preserve">Storage Pricing (monthly)  --    0.131 USD </w:t>
      </w:r>
    </w:p>
    <w:p w:rsidR="00194AAA" w:rsidRDefault="00194AAA" w:rsidP="00194AAA">
      <w:pPr>
        <w:pStyle w:val="ListParagraph"/>
        <w:numPr>
          <w:ilvl w:val="0"/>
          <w:numId w:val="1"/>
        </w:numPr>
      </w:pPr>
      <w:r>
        <w:t>Storage increase price also increase</w:t>
      </w:r>
    </w:p>
    <w:p w:rsidR="00194AAA" w:rsidRDefault="00194AAA"/>
    <w:p w:rsidR="009E5D0F" w:rsidRDefault="009E5D0F" w:rsidP="009E5D0F">
      <w:pPr>
        <w:spacing w:line="240" w:lineRule="auto"/>
      </w:pPr>
      <w:bookmarkStart w:id="0" w:name="_GoBack"/>
      <w:bookmarkEnd w:id="0"/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9E5D0F" w:rsidRDefault="009E5D0F" w:rsidP="009E5D0F">
      <w:pPr>
        <w:spacing w:line="240" w:lineRule="auto"/>
      </w:pPr>
    </w:p>
    <w:p w:rsidR="00194AAA" w:rsidRDefault="009E5D0F" w:rsidP="009E5D0F">
      <w:pPr>
        <w:spacing w:line="240" w:lineRule="auto"/>
      </w:pPr>
      <w:r>
        <w:lastRenderedPageBreak/>
        <w:t xml:space="preserve"> For Instance</w:t>
      </w:r>
    </w:p>
    <w:p w:rsidR="009E5D0F" w:rsidRDefault="009E5D0F" w:rsidP="009E5D0F">
      <w:pPr>
        <w:spacing w:line="240" w:lineRule="auto"/>
      </w:pPr>
      <w:proofErr w:type="gramStart"/>
      <w:r>
        <w:t>Type :</w:t>
      </w:r>
      <w:proofErr w:type="gramEnd"/>
      <w:r>
        <w:t xml:space="preserve"> t2micro</w:t>
      </w:r>
    </w:p>
    <w:p w:rsidR="003306B4" w:rsidRDefault="003306B4" w:rsidP="009E5D0F">
      <w:pPr>
        <w:spacing w:line="240" w:lineRule="auto"/>
      </w:pPr>
      <w:proofErr w:type="gramStart"/>
      <w:r>
        <w:t>1.Platform</w:t>
      </w:r>
      <w:proofErr w:type="gramEnd"/>
    </w:p>
    <w:p w:rsidR="003306B4" w:rsidRDefault="003306B4" w:rsidP="009E5D0F">
      <w:pPr>
        <w:spacing w:line="240" w:lineRule="auto"/>
      </w:pPr>
      <w:proofErr w:type="gramStart"/>
      <w:r>
        <w:t>2.tenancy</w:t>
      </w:r>
      <w:proofErr w:type="gramEnd"/>
    </w:p>
    <w:p w:rsidR="003306B4" w:rsidRDefault="003306B4" w:rsidP="009E5D0F">
      <w:pPr>
        <w:spacing w:line="240" w:lineRule="auto"/>
      </w:pPr>
      <w:r>
        <w:t xml:space="preserve">3. </w:t>
      </w:r>
      <w:proofErr w:type="gramStart"/>
      <w:r>
        <w:t>offering</w:t>
      </w:r>
      <w:proofErr w:type="gramEnd"/>
      <w:r>
        <w:t xml:space="preserve"> class</w:t>
      </w:r>
    </w:p>
    <w:p w:rsidR="003306B4" w:rsidRDefault="003306B4" w:rsidP="009E5D0F">
      <w:pPr>
        <w:spacing w:line="240" w:lineRule="auto"/>
      </w:pPr>
      <w:proofErr w:type="gramStart"/>
      <w:r>
        <w:t>4.instance</w:t>
      </w:r>
      <w:proofErr w:type="gramEnd"/>
      <w:r>
        <w:t xml:space="preserve"> type</w:t>
      </w:r>
    </w:p>
    <w:p w:rsidR="003306B4" w:rsidRDefault="003306B4" w:rsidP="009E5D0F">
      <w:pPr>
        <w:spacing w:line="240" w:lineRule="auto"/>
      </w:pPr>
      <w:proofErr w:type="gramStart"/>
      <w:r>
        <w:t>5.Term</w:t>
      </w:r>
      <w:proofErr w:type="gramEnd"/>
    </w:p>
    <w:p w:rsidR="003306B4" w:rsidRDefault="003306B4" w:rsidP="009E5D0F">
      <w:pPr>
        <w:spacing w:line="240" w:lineRule="auto"/>
      </w:pPr>
      <w:r>
        <w:t xml:space="preserve">6. </w:t>
      </w:r>
      <w:proofErr w:type="gramStart"/>
      <w:r>
        <w:t>payment</w:t>
      </w:r>
      <w:proofErr w:type="gramEnd"/>
      <w:r>
        <w:t xml:space="preserve"> option</w:t>
      </w:r>
    </w:p>
    <w:p w:rsidR="009E5D0F" w:rsidRPr="009E5D0F" w:rsidRDefault="009E5D0F" w:rsidP="009E5D0F">
      <w:pPr>
        <w:spacing w:line="240" w:lineRule="auto"/>
        <w:rPr>
          <w:b/>
          <w:u w:val="single"/>
        </w:rPr>
      </w:pPr>
      <w:r w:rsidRPr="009E5D0F">
        <w:rPr>
          <w:b/>
          <w:u w:val="single"/>
        </w:rPr>
        <w:t>On Demand:</w:t>
      </w:r>
    </w:p>
    <w:p w:rsidR="009E5D0F" w:rsidRDefault="009E5D0F" w:rsidP="009E5D0F">
      <w:pPr>
        <w:spacing w:line="240" w:lineRule="auto"/>
      </w:pPr>
      <w:r>
        <w:t xml:space="preserve">Availability </w:t>
      </w:r>
      <w:proofErr w:type="gramStart"/>
      <w:r>
        <w:t>Zone :</w:t>
      </w:r>
      <w:proofErr w:type="gramEnd"/>
      <w:r>
        <w:t xml:space="preserve"> Mumbai </w:t>
      </w:r>
    </w:p>
    <w:p w:rsidR="009E5D0F" w:rsidRDefault="009E5D0F" w:rsidP="009E5D0F">
      <w:pPr>
        <w:spacing w:line="240" w:lineRule="auto"/>
      </w:pPr>
      <w:r>
        <w:t xml:space="preserve">Per Month for 1 </w:t>
      </w:r>
      <w:proofErr w:type="gramStart"/>
      <w:r>
        <w:t>instance :</w:t>
      </w:r>
      <w:proofErr w:type="gramEnd"/>
      <w:r>
        <w:t xml:space="preserve"> 9.05</w:t>
      </w:r>
    </w:p>
    <w:p w:rsidR="009E5D0F" w:rsidRDefault="009E5D0F" w:rsidP="009E5D0F">
      <w:pPr>
        <w:spacing w:line="240" w:lineRule="auto"/>
      </w:pPr>
      <w:r>
        <w:t>Per Year for 1 instance: 108.62 USD</w:t>
      </w:r>
    </w:p>
    <w:p w:rsidR="009E5D0F" w:rsidRPr="009E5D0F" w:rsidRDefault="009E5D0F" w:rsidP="009E5D0F">
      <w:pPr>
        <w:spacing w:line="240" w:lineRule="auto"/>
        <w:rPr>
          <w:b/>
          <w:u w:val="single"/>
        </w:rPr>
      </w:pPr>
      <w:r w:rsidRPr="009E5D0F">
        <w:rPr>
          <w:b/>
          <w:u w:val="single"/>
        </w:rPr>
        <w:t>Reserved</w:t>
      </w:r>
      <w:r>
        <w:rPr>
          <w:b/>
          <w:u w:val="single"/>
        </w:rPr>
        <w:t>:</w:t>
      </w:r>
    </w:p>
    <w:p w:rsidR="009E5D0F" w:rsidRDefault="00DA4D02" w:rsidP="009E5D0F">
      <w:pPr>
        <w:spacing w:line="240" w:lineRule="auto"/>
      </w:pPr>
      <w:r>
        <w:t>Validity per 1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812"/>
        <w:gridCol w:w="2057"/>
        <w:gridCol w:w="2057"/>
        <w:gridCol w:w="2057"/>
      </w:tblGrid>
      <w:tr w:rsidR="009E5D0F" w:rsidTr="00A00878">
        <w:tc>
          <w:tcPr>
            <w:tcW w:w="1593" w:type="dxa"/>
          </w:tcPr>
          <w:p w:rsidR="009E5D0F" w:rsidRDefault="009E5D0F" w:rsidP="00A00878"/>
        </w:tc>
        <w:tc>
          <w:tcPr>
            <w:tcW w:w="1812" w:type="dxa"/>
          </w:tcPr>
          <w:p w:rsidR="009E5D0F" w:rsidRDefault="009E5D0F" w:rsidP="00A00878"/>
        </w:tc>
        <w:tc>
          <w:tcPr>
            <w:tcW w:w="2057" w:type="dxa"/>
          </w:tcPr>
          <w:p w:rsidR="009E5D0F" w:rsidRDefault="009E5D0F" w:rsidP="00A00878">
            <w:r>
              <w:t>ALL UPFRONT</w:t>
            </w:r>
          </w:p>
        </w:tc>
        <w:tc>
          <w:tcPr>
            <w:tcW w:w="2057" w:type="dxa"/>
          </w:tcPr>
          <w:p w:rsidR="009E5D0F" w:rsidRDefault="009E5D0F" w:rsidP="00A00878">
            <w:r>
              <w:t>PARTIAL UPFRONT</w:t>
            </w:r>
          </w:p>
        </w:tc>
        <w:tc>
          <w:tcPr>
            <w:tcW w:w="2057" w:type="dxa"/>
          </w:tcPr>
          <w:p w:rsidR="009E5D0F" w:rsidRDefault="009E5D0F" w:rsidP="00A00878">
            <w:r>
              <w:t>NO UPFRONT</w:t>
            </w:r>
          </w:p>
        </w:tc>
      </w:tr>
      <w:tr w:rsidR="009E5D0F" w:rsidTr="00A00878">
        <w:tc>
          <w:tcPr>
            <w:tcW w:w="1593" w:type="dxa"/>
            <w:vMerge w:val="restart"/>
          </w:tcPr>
          <w:p w:rsidR="009E5D0F" w:rsidRDefault="00C43207" w:rsidP="00A00878">
            <w:r>
              <w:t>convertible</w:t>
            </w:r>
          </w:p>
        </w:tc>
        <w:tc>
          <w:tcPr>
            <w:tcW w:w="1812" w:type="dxa"/>
          </w:tcPr>
          <w:p w:rsidR="009E5D0F" w:rsidRDefault="009E5D0F" w:rsidP="00A00878">
            <w:r>
              <w:t>Per monthly</w:t>
            </w:r>
          </w:p>
        </w:tc>
        <w:tc>
          <w:tcPr>
            <w:tcW w:w="2057" w:type="dxa"/>
          </w:tcPr>
          <w:p w:rsidR="009E5D0F" w:rsidRDefault="00DA4D02" w:rsidP="00A00878">
            <w:r>
              <w:t>0</w:t>
            </w:r>
          </w:p>
        </w:tc>
        <w:tc>
          <w:tcPr>
            <w:tcW w:w="2057" w:type="dxa"/>
          </w:tcPr>
          <w:p w:rsidR="009E5D0F" w:rsidRDefault="00F77A43" w:rsidP="00A00878">
            <w:r>
              <w:t>3.07</w:t>
            </w:r>
          </w:p>
        </w:tc>
        <w:tc>
          <w:tcPr>
            <w:tcW w:w="2057" w:type="dxa"/>
          </w:tcPr>
          <w:p w:rsidR="009E5D0F" w:rsidRDefault="00DA4D02" w:rsidP="00A00878">
            <w:r>
              <w:t>6.50</w:t>
            </w:r>
          </w:p>
        </w:tc>
      </w:tr>
      <w:tr w:rsidR="009E5D0F" w:rsidTr="00A00878">
        <w:tc>
          <w:tcPr>
            <w:tcW w:w="1593" w:type="dxa"/>
            <w:vMerge/>
          </w:tcPr>
          <w:p w:rsidR="009E5D0F" w:rsidRDefault="009E5D0F" w:rsidP="00A00878"/>
        </w:tc>
        <w:tc>
          <w:tcPr>
            <w:tcW w:w="1812" w:type="dxa"/>
          </w:tcPr>
          <w:p w:rsidR="009E5D0F" w:rsidRDefault="009E5D0F" w:rsidP="00A00878">
            <w:r>
              <w:t>Per year</w:t>
            </w:r>
          </w:p>
        </w:tc>
        <w:tc>
          <w:tcPr>
            <w:tcW w:w="2057" w:type="dxa"/>
          </w:tcPr>
          <w:p w:rsidR="009E5D0F" w:rsidRDefault="00DA4D02" w:rsidP="00A00878">
            <w:r>
              <w:t>73</w:t>
            </w:r>
          </w:p>
        </w:tc>
        <w:tc>
          <w:tcPr>
            <w:tcW w:w="2057" w:type="dxa"/>
          </w:tcPr>
          <w:p w:rsidR="009E5D0F" w:rsidRDefault="0091729C" w:rsidP="00DA4D02">
            <w:r>
              <w:t xml:space="preserve"> 73.84</w:t>
            </w:r>
            <w:r w:rsidR="00FD14E7">
              <w:t xml:space="preserve"> (37)</w:t>
            </w:r>
          </w:p>
        </w:tc>
        <w:tc>
          <w:tcPr>
            <w:tcW w:w="2057" w:type="dxa"/>
          </w:tcPr>
          <w:p w:rsidR="009E5D0F" w:rsidRDefault="00DA4D02" w:rsidP="00A00878">
            <w:r>
              <w:t>78</w:t>
            </w:r>
          </w:p>
        </w:tc>
      </w:tr>
      <w:tr w:rsidR="009E5D0F" w:rsidTr="00A00878">
        <w:tc>
          <w:tcPr>
            <w:tcW w:w="1593" w:type="dxa"/>
            <w:vMerge w:val="restart"/>
          </w:tcPr>
          <w:p w:rsidR="009E5D0F" w:rsidRDefault="00F77A43" w:rsidP="00A00878">
            <w:r>
              <w:t>Standard</w:t>
            </w:r>
          </w:p>
        </w:tc>
        <w:tc>
          <w:tcPr>
            <w:tcW w:w="1812" w:type="dxa"/>
          </w:tcPr>
          <w:p w:rsidR="009E5D0F" w:rsidRDefault="009E5D0F" w:rsidP="00A00878">
            <w:r>
              <w:t>Per Month</w:t>
            </w:r>
          </w:p>
        </w:tc>
        <w:tc>
          <w:tcPr>
            <w:tcW w:w="2057" w:type="dxa"/>
          </w:tcPr>
          <w:p w:rsidR="009E5D0F" w:rsidRDefault="00F77A43" w:rsidP="00A00878">
            <w:r>
              <w:t>0</w:t>
            </w:r>
          </w:p>
        </w:tc>
        <w:tc>
          <w:tcPr>
            <w:tcW w:w="2057" w:type="dxa"/>
          </w:tcPr>
          <w:p w:rsidR="009E5D0F" w:rsidRDefault="00F77A43" w:rsidP="00A00878">
            <w:r>
              <w:t>2.70</w:t>
            </w:r>
          </w:p>
        </w:tc>
        <w:tc>
          <w:tcPr>
            <w:tcW w:w="2057" w:type="dxa"/>
          </w:tcPr>
          <w:p w:rsidR="009E5D0F" w:rsidRDefault="00F77A43" w:rsidP="00A00878">
            <w:r>
              <w:t>5.62</w:t>
            </w:r>
          </w:p>
        </w:tc>
      </w:tr>
      <w:tr w:rsidR="009E5D0F" w:rsidTr="00A00878">
        <w:tc>
          <w:tcPr>
            <w:tcW w:w="1593" w:type="dxa"/>
            <w:vMerge/>
          </w:tcPr>
          <w:p w:rsidR="009E5D0F" w:rsidRDefault="009E5D0F" w:rsidP="00A00878"/>
        </w:tc>
        <w:tc>
          <w:tcPr>
            <w:tcW w:w="1812" w:type="dxa"/>
          </w:tcPr>
          <w:p w:rsidR="009E5D0F" w:rsidRDefault="009E5D0F" w:rsidP="00A00878">
            <w:r>
              <w:t>Per Year</w:t>
            </w:r>
          </w:p>
        </w:tc>
        <w:tc>
          <w:tcPr>
            <w:tcW w:w="2057" w:type="dxa"/>
          </w:tcPr>
          <w:p w:rsidR="009E5D0F" w:rsidRDefault="0091729C" w:rsidP="00A00878">
            <w:r>
              <w:t>63</w:t>
            </w:r>
          </w:p>
        </w:tc>
        <w:tc>
          <w:tcPr>
            <w:tcW w:w="2057" w:type="dxa"/>
          </w:tcPr>
          <w:p w:rsidR="009E5D0F" w:rsidRDefault="003D4F43" w:rsidP="00A00878">
            <w:r>
              <w:t>64.41</w:t>
            </w:r>
            <w:r w:rsidR="00FD14E7">
              <w:t xml:space="preserve"> (32)</w:t>
            </w:r>
          </w:p>
        </w:tc>
        <w:tc>
          <w:tcPr>
            <w:tcW w:w="2057" w:type="dxa"/>
          </w:tcPr>
          <w:p w:rsidR="009E5D0F" w:rsidRDefault="00F77A43" w:rsidP="00A00878">
            <w:r>
              <w:t>67.44</w:t>
            </w:r>
          </w:p>
        </w:tc>
      </w:tr>
    </w:tbl>
    <w:p w:rsidR="00194AAA" w:rsidRDefault="00194AAA" w:rsidP="009E5D0F">
      <w:pPr>
        <w:spacing w:line="240" w:lineRule="auto"/>
      </w:pPr>
    </w:p>
    <w:p w:rsidR="00B4734E" w:rsidRDefault="00B4734E" w:rsidP="009E5D0F">
      <w:pPr>
        <w:spacing w:line="240" w:lineRule="auto"/>
      </w:pPr>
      <w:r>
        <w:t>Data Transfer: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968"/>
        <w:gridCol w:w="1970"/>
        <w:gridCol w:w="1008"/>
        <w:gridCol w:w="1710"/>
      </w:tblGrid>
      <w:tr w:rsidR="00B4734E" w:rsidTr="00B4734E">
        <w:tc>
          <w:tcPr>
            <w:tcW w:w="1732" w:type="dxa"/>
          </w:tcPr>
          <w:p w:rsidR="00B4734E" w:rsidRDefault="00B4734E" w:rsidP="001334FD"/>
        </w:tc>
        <w:tc>
          <w:tcPr>
            <w:tcW w:w="1968" w:type="dxa"/>
          </w:tcPr>
          <w:p w:rsidR="00B4734E" w:rsidRDefault="00B4734E" w:rsidP="001334FD">
            <w:r>
              <w:t>In Bond</w:t>
            </w:r>
          </w:p>
        </w:tc>
        <w:tc>
          <w:tcPr>
            <w:tcW w:w="1970" w:type="dxa"/>
          </w:tcPr>
          <w:p w:rsidR="00B4734E" w:rsidRDefault="00B4734E" w:rsidP="001334FD">
            <w:r>
              <w:t>Intra bond</w:t>
            </w:r>
          </w:p>
        </w:tc>
        <w:tc>
          <w:tcPr>
            <w:tcW w:w="2718" w:type="dxa"/>
            <w:gridSpan w:val="2"/>
          </w:tcPr>
          <w:p w:rsidR="00B4734E" w:rsidRDefault="00B4734E" w:rsidP="001334FD">
            <w:r>
              <w:t>Out Bond</w:t>
            </w:r>
          </w:p>
        </w:tc>
      </w:tr>
      <w:tr w:rsidR="00B4734E" w:rsidTr="00B4734E">
        <w:tc>
          <w:tcPr>
            <w:tcW w:w="1732" w:type="dxa"/>
          </w:tcPr>
          <w:p w:rsidR="00B4734E" w:rsidRDefault="00B4734E" w:rsidP="001334FD"/>
        </w:tc>
        <w:tc>
          <w:tcPr>
            <w:tcW w:w="1968" w:type="dxa"/>
          </w:tcPr>
          <w:p w:rsidR="00B4734E" w:rsidRDefault="00B4734E" w:rsidP="001334FD"/>
        </w:tc>
        <w:tc>
          <w:tcPr>
            <w:tcW w:w="1970" w:type="dxa"/>
          </w:tcPr>
          <w:p w:rsidR="00B4734E" w:rsidRDefault="00B4734E" w:rsidP="001334FD"/>
        </w:tc>
        <w:tc>
          <w:tcPr>
            <w:tcW w:w="1008" w:type="dxa"/>
          </w:tcPr>
          <w:p w:rsidR="00B4734E" w:rsidRDefault="00B4734E" w:rsidP="001334FD">
            <w:r>
              <w:t>internet</w:t>
            </w:r>
          </w:p>
        </w:tc>
        <w:tc>
          <w:tcPr>
            <w:tcW w:w="1710" w:type="dxa"/>
          </w:tcPr>
          <w:p w:rsidR="00B4734E" w:rsidRDefault="00B4734E" w:rsidP="001334FD">
            <w:r>
              <w:t>All other Region</w:t>
            </w:r>
          </w:p>
        </w:tc>
      </w:tr>
      <w:tr w:rsidR="00B4734E" w:rsidTr="00B4734E">
        <w:tc>
          <w:tcPr>
            <w:tcW w:w="1732" w:type="dxa"/>
          </w:tcPr>
          <w:p w:rsidR="00B4734E" w:rsidRDefault="00B4734E" w:rsidP="001334FD">
            <w:r>
              <w:t>Per 1 GB</w:t>
            </w:r>
          </w:p>
        </w:tc>
        <w:tc>
          <w:tcPr>
            <w:tcW w:w="1968" w:type="dxa"/>
          </w:tcPr>
          <w:p w:rsidR="00B4734E" w:rsidRDefault="00B4734E" w:rsidP="001334FD">
            <w:r>
              <w:t>0</w:t>
            </w:r>
          </w:p>
        </w:tc>
        <w:tc>
          <w:tcPr>
            <w:tcW w:w="1970" w:type="dxa"/>
          </w:tcPr>
          <w:p w:rsidR="00B4734E" w:rsidRDefault="00B4734E" w:rsidP="001334FD">
            <w:r>
              <w:t>0.02</w:t>
            </w:r>
          </w:p>
        </w:tc>
        <w:tc>
          <w:tcPr>
            <w:tcW w:w="1008" w:type="dxa"/>
          </w:tcPr>
          <w:p w:rsidR="00B4734E" w:rsidRDefault="00B4734E" w:rsidP="001334FD">
            <w:r>
              <w:t>0.11</w:t>
            </w:r>
          </w:p>
        </w:tc>
        <w:tc>
          <w:tcPr>
            <w:tcW w:w="1710" w:type="dxa"/>
          </w:tcPr>
          <w:p w:rsidR="00B4734E" w:rsidRDefault="00B4734E" w:rsidP="001334FD">
            <w:r>
              <w:t>0.086</w:t>
            </w:r>
          </w:p>
        </w:tc>
      </w:tr>
      <w:tr w:rsidR="00B4734E" w:rsidTr="00B4734E">
        <w:tc>
          <w:tcPr>
            <w:tcW w:w="1732" w:type="dxa"/>
          </w:tcPr>
          <w:p w:rsidR="00B4734E" w:rsidRDefault="00B4734E" w:rsidP="001334FD">
            <w:r>
              <w:t>Per 2GB</w:t>
            </w:r>
          </w:p>
        </w:tc>
        <w:tc>
          <w:tcPr>
            <w:tcW w:w="1968" w:type="dxa"/>
          </w:tcPr>
          <w:p w:rsidR="00B4734E" w:rsidRDefault="00B4734E" w:rsidP="001334FD">
            <w:r>
              <w:t>0</w:t>
            </w:r>
          </w:p>
        </w:tc>
        <w:tc>
          <w:tcPr>
            <w:tcW w:w="1970" w:type="dxa"/>
          </w:tcPr>
          <w:p w:rsidR="00B4734E" w:rsidRDefault="00B4734E" w:rsidP="001334FD">
            <w:r>
              <w:t xml:space="preserve"> 0.04</w:t>
            </w:r>
          </w:p>
        </w:tc>
        <w:tc>
          <w:tcPr>
            <w:tcW w:w="1008" w:type="dxa"/>
          </w:tcPr>
          <w:p w:rsidR="00B4734E" w:rsidRDefault="00B4734E" w:rsidP="001334FD">
            <w:r>
              <w:t>0.22</w:t>
            </w:r>
          </w:p>
        </w:tc>
        <w:tc>
          <w:tcPr>
            <w:tcW w:w="1710" w:type="dxa"/>
          </w:tcPr>
          <w:p w:rsidR="00B4734E" w:rsidRDefault="00B4734E" w:rsidP="001334FD">
            <w:r>
              <w:t>0.17</w:t>
            </w:r>
          </w:p>
        </w:tc>
      </w:tr>
      <w:tr w:rsidR="00B4734E" w:rsidTr="00B4734E">
        <w:tc>
          <w:tcPr>
            <w:tcW w:w="1732" w:type="dxa"/>
          </w:tcPr>
          <w:p w:rsidR="00B4734E" w:rsidRDefault="00B4734E" w:rsidP="001334FD">
            <w:r>
              <w:t>Per 3 GB</w:t>
            </w:r>
          </w:p>
        </w:tc>
        <w:tc>
          <w:tcPr>
            <w:tcW w:w="1968" w:type="dxa"/>
          </w:tcPr>
          <w:p w:rsidR="00B4734E" w:rsidRDefault="00B4734E" w:rsidP="001334FD">
            <w:r>
              <w:t>0</w:t>
            </w:r>
          </w:p>
        </w:tc>
        <w:tc>
          <w:tcPr>
            <w:tcW w:w="1970" w:type="dxa"/>
          </w:tcPr>
          <w:p w:rsidR="00B4734E" w:rsidRDefault="00B4734E" w:rsidP="001334FD">
            <w:r>
              <w:t>0.06</w:t>
            </w:r>
          </w:p>
        </w:tc>
        <w:tc>
          <w:tcPr>
            <w:tcW w:w="1008" w:type="dxa"/>
          </w:tcPr>
          <w:p w:rsidR="00B4734E" w:rsidRDefault="00B4734E" w:rsidP="001334FD">
            <w:r>
              <w:t>0.33</w:t>
            </w:r>
          </w:p>
        </w:tc>
        <w:tc>
          <w:tcPr>
            <w:tcW w:w="1710" w:type="dxa"/>
          </w:tcPr>
          <w:p w:rsidR="00B4734E" w:rsidRDefault="00B4734E" w:rsidP="001334FD">
            <w:r>
              <w:t>0.26</w:t>
            </w:r>
          </w:p>
        </w:tc>
      </w:tr>
    </w:tbl>
    <w:p w:rsidR="00B4734E" w:rsidRDefault="000453BC" w:rsidP="009E5D0F">
      <w:pPr>
        <w:spacing w:line="240" w:lineRule="auto"/>
      </w:pPr>
      <w:r>
        <w:t xml:space="preserve">Note: </w:t>
      </w:r>
      <w:r w:rsidR="003A553C">
        <w:t xml:space="preserve">These are all calculation as per </w:t>
      </w:r>
      <w:proofErr w:type="spellStart"/>
      <w:r w:rsidR="003A553C">
        <w:t>aws</w:t>
      </w:r>
      <w:proofErr w:type="spellEnd"/>
      <w:r w:rsidR="003A553C">
        <w:t xml:space="preserve"> calculator prices</w:t>
      </w:r>
    </w:p>
    <w:p w:rsidR="00B4734E" w:rsidRDefault="00B4734E" w:rsidP="009E5D0F">
      <w:pPr>
        <w:spacing w:line="240" w:lineRule="auto"/>
      </w:pPr>
      <w:r>
        <w:t>Note: It also depend on the Region</w:t>
      </w:r>
    </w:p>
    <w:p w:rsidR="003A553C" w:rsidRDefault="003A553C" w:rsidP="009E5D0F">
      <w:pPr>
        <w:spacing w:line="240" w:lineRule="auto"/>
      </w:pPr>
    </w:p>
    <w:p w:rsidR="00B4734E" w:rsidRDefault="00B4734E" w:rsidP="009E5D0F">
      <w:pPr>
        <w:spacing w:line="240" w:lineRule="auto"/>
      </w:pPr>
    </w:p>
    <w:sectPr w:rsidR="00B4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62DBB"/>
    <w:multiLevelType w:val="hybridMultilevel"/>
    <w:tmpl w:val="D5CA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84"/>
    <w:rsid w:val="00025474"/>
    <w:rsid w:val="000453BC"/>
    <w:rsid w:val="000562E4"/>
    <w:rsid w:val="000E312C"/>
    <w:rsid w:val="00111F0B"/>
    <w:rsid w:val="00194AAA"/>
    <w:rsid w:val="003306B4"/>
    <w:rsid w:val="003A553C"/>
    <w:rsid w:val="003D4F43"/>
    <w:rsid w:val="00491EFE"/>
    <w:rsid w:val="00637F81"/>
    <w:rsid w:val="008C20AD"/>
    <w:rsid w:val="0091729C"/>
    <w:rsid w:val="009E5D0F"/>
    <w:rsid w:val="00A62BDB"/>
    <w:rsid w:val="00B4734E"/>
    <w:rsid w:val="00C43207"/>
    <w:rsid w:val="00DA4D02"/>
    <w:rsid w:val="00F77A43"/>
    <w:rsid w:val="00FC1384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94A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94A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4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94A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94AA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9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2022-07-07T17:09:00Z</dcterms:created>
  <dcterms:modified xsi:type="dcterms:W3CDTF">2022-07-08T05:26:00Z</dcterms:modified>
</cp:coreProperties>
</file>