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3F" w:rsidRDefault="00F67A3F" w:rsidP="00F67A3F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7C1CCC22" wp14:editId="77D01E13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F67A3F" w:rsidRDefault="00F67A3F" w:rsidP="00F67A3F">
      <w:pPr>
        <w:jc w:val="center"/>
        <w:rPr>
          <w:b/>
          <w:sz w:val="28"/>
          <w:szCs w:val="28"/>
        </w:rPr>
      </w:pPr>
    </w:p>
    <w:p w:rsidR="00F67A3F" w:rsidRDefault="00F67A3F" w:rsidP="00F67A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F67A3F" w:rsidRPr="00A96417" w:rsidRDefault="00A96417" w:rsidP="00F67A3F">
      <w:pPr>
        <w:spacing w:line="276" w:lineRule="auto"/>
        <w:jc w:val="center"/>
        <w:rPr>
          <w:b/>
          <w:color w:val="0D0D0D"/>
          <w:sz w:val="36"/>
          <w:szCs w:val="36"/>
          <w:lang w:val="en-US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</w:t>
      </w:r>
      <w:r>
        <w:rPr>
          <w:b/>
          <w:color w:val="0D0D0D"/>
          <w:sz w:val="36"/>
          <w:szCs w:val="36"/>
          <w:lang w:val="en-US"/>
        </w:rPr>
        <w:t>4</w:t>
      </w:r>
      <w:bookmarkStart w:id="0" w:name="_GoBack"/>
      <w:bookmarkEnd w:id="0"/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F67A3F" w:rsidRDefault="00F67A3F" w:rsidP="00F67A3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F67A3F" w:rsidRDefault="00F67A3F" w:rsidP="00F67A3F">
      <w:pPr>
        <w:spacing w:line="276" w:lineRule="auto"/>
        <w:rPr>
          <w:b/>
          <w:color w:val="0D0D0D"/>
          <w:sz w:val="36"/>
          <w:szCs w:val="36"/>
        </w:rPr>
      </w:pPr>
      <w:bookmarkStart w:id="1" w:name="_gjdgxs" w:colFirst="0" w:colLast="0"/>
      <w:bookmarkEnd w:id="1"/>
    </w:p>
    <w:p w:rsidR="00F67A3F" w:rsidRDefault="00F67A3F" w:rsidP="00F67A3F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F67A3F" w:rsidRPr="008D45EF" w:rsidRDefault="00F67A3F" w:rsidP="00F67A3F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F67A3F" w:rsidRDefault="00F67A3F" w:rsidP="00F67A3F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F67A3F" w:rsidRDefault="00F67A3F" w:rsidP="00F67A3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F67A3F" w:rsidRDefault="00F67A3F" w:rsidP="00F67A3F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F67A3F" w:rsidRDefault="00F67A3F" w:rsidP="00F67A3F">
      <w:pPr>
        <w:jc w:val="center"/>
        <w:rPr>
          <w:b/>
          <w:sz w:val="28"/>
          <w:szCs w:val="28"/>
        </w:rPr>
      </w:pPr>
      <w:bookmarkStart w:id="2" w:name="_30j0zll" w:colFirst="0" w:colLast="0"/>
      <w:bookmarkEnd w:id="2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F67A3F" w:rsidRDefault="00F67A3F" w:rsidP="00F67A3F">
      <w:pPr>
        <w:rPr>
          <w:b/>
          <w:sz w:val="28"/>
          <w:szCs w:val="28"/>
        </w:rPr>
      </w:pPr>
    </w:p>
    <w:p w:rsidR="00167156" w:rsidRDefault="00167156"/>
    <w:p w:rsidR="00F67A3F" w:rsidRPr="00F67A3F" w:rsidRDefault="00F67A3F" w:rsidP="00F67A3F">
      <w:pPr>
        <w:spacing w:line="321" w:lineRule="auto"/>
        <w:ind w:left="116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</w:t>
      </w:r>
      <w:r>
        <w:rPr>
          <w:b/>
          <w:color w:val="000000"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умовах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невизначеності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Підтримка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прийняття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рішень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електронних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>
        <w:rPr>
          <w:color w:val="000000"/>
          <w:sz w:val="28"/>
          <w:szCs w:val="28"/>
        </w:rPr>
        <w:t>.</w:t>
      </w:r>
    </w:p>
    <w:p w:rsidR="00F67A3F" w:rsidRDefault="00F67A3F" w:rsidP="00F67A3F">
      <w:pPr>
        <w:spacing w:before="1"/>
        <w:ind w:left="116" w:right="13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proofErr w:type="spellStart"/>
      <w:r>
        <w:rPr>
          <w:color w:val="000000"/>
          <w:sz w:val="28"/>
          <w:szCs w:val="28"/>
        </w:rPr>
        <w:t>набуття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знаходження</w:t>
      </w:r>
      <w:proofErr w:type="spellEnd"/>
      <w:r>
        <w:rPr>
          <w:color w:val="000000"/>
          <w:sz w:val="28"/>
          <w:szCs w:val="28"/>
        </w:rPr>
        <w:t xml:space="preserve"> оптимального </w:t>
      </w:r>
      <w:proofErr w:type="spellStart"/>
      <w:r>
        <w:rPr>
          <w:color w:val="000000"/>
          <w:sz w:val="28"/>
          <w:szCs w:val="28"/>
        </w:rPr>
        <w:t>управлінського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умовах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невизначеності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критеріїв</w:t>
      </w:r>
      <w:proofErr w:type="spellEnd"/>
      <w:r>
        <w:rPr>
          <w:color w:val="000000"/>
          <w:sz w:val="28"/>
          <w:szCs w:val="28"/>
        </w:rPr>
        <w:t xml:space="preserve"> Лапласа, </w:t>
      </w:r>
      <w:proofErr w:type="spellStart"/>
      <w:r>
        <w:rPr>
          <w:color w:val="000000"/>
          <w:sz w:val="28"/>
          <w:szCs w:val="28"/>
        </w:rPr>
        <w:t>Вальда</w:t>
      </w:r>
      <w:proofErr w:type="spellEnd"/>
      <w:r>
        <w:rPr>
          <w:color w:val="000000"/>
          <w:sz w:val="28"/>
          <w:szCs w:val="28"/>
        </w:rPr>
        <w:t xml:space="preserve">, максимального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Севіджа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>
        <w:rPr>
          <w:color w:val="000000"/>
          <w:sz w:val="28"/>
          <w:szCs w:val="28"/>
        </w:rPr>
        <w:t>.</w:t>
      </w:r>
    </w:p>
    <w:p w:rsidR="00963DC8" w:rsidRDefault="00963DC8" w:rsidP="00F67A3F">
      <w:pPr>
        <w:spacing w:before="1"/>
        <w:ind w:left="116" w:right="131"/>
        <w:rPr>
          <w:color w:val="000000"/>
          <w:sz w:val="28"/>
          <w:szCs w:val="28"/>
        </w:rPr>
      </w:pPr>
    </w:p>
    <w:p w:rsidR="00963DC8" w:rsidRDefault="00963DC8" w:rsidP="00963DC8">
      <w:pPr>
        <w:ind w:left="116"/>
        <w:rPr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Завдання</w:t>
      </w:r>
      <w:proofErr w:type="spellEnd"/>
      <w:r>
        <w:rPr>
          <w:b/>
          <w:i/>
          <w:color w:val="000000"/>
          <w:sz w:val="28"/>
          <w:szCs w:val="28"/>
        </w:rPr>
        <w:t xml:space="preserve"> 1. </w:t>
      </w:r>
      <w:proofErr w:type="spellStart"/>
      <w:r>
        <w:rPr>
          <w:color w:val="000000"/>
          <w:sz w:val="28"/>
          <w:szCs w:val="28"/>
        </w:rPr>
        <w:t>Торговельне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планує</w:t>
      </w:r>
      <w:proofErr w:type="spellEnd"/>
      <w:r>
        <w:rPr>
          <w:color w:val="000000"/>
          <w:sz w:val="28"/>
          <w:szCs w:val="28"/>
        </w:rPr>
        <w:t xml:space="preserve"> продаж </w:t>
      </w:r>
      <w:proofErr w:type="spellStart"/>
      <w:r>
        <w:rPr>
          <w:color w:val="000000"/>
          <w:sz w:val="28"/>
          <w:szCs w:val="28"/>
        </w:rPr>
        <w:t>сезонних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товарів</w:t>
      </w:r>
      <w:proofErr w:type="spellEnd"/>
      <w:r>
        <w:rPr>
          <w:color w:val="000000"/>
          <w:sz w:val="28"/>
          <w:szCs w:val="28"/>
        </w:rPr>
        <w:t xml:space="preserve"> на</w:t>
      </w:r>
    </w:p>
    <w:p w:rsidR="00963DC8" w:rsidRDefault="00963DC8" w:rsidP="00963DC8">
      <w:pPr>
        <w:spacing w:before="4"/>
        <w:ind w:left="116"/>
        <w:rPr>
          <w:sz w:val="28"/>
          <w:szCs w:val="28"/>
        </w:rPr>
      </w:pPr>
      <w:r>
        <w:rPr>
          <w:sz w:val="28"/>
          <w:szCs w:val="28"/>
        </w:rPr>
        <w:t xml:space="preserve">ринках, </w:t>
      </w:r>
      <w:proofErr w:type="spellStart"/>
      <w:r>
        <w:rPr>
          <w:sz w:val="28"/>
          <w:szCs w:val="28"/>
        </w:rPr>
        <w:t>враховуючи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купівельного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попиту</w:t>
      </w:r>
      <w:proofErr w:type="spellEnd"/>
      <w:r>
        <w:rPr>
          <w:sz w:val="28"/>
          <w:szCs w:val="28"/>
        </w:rPr>
        <w:t xml:space="preserve"> </w:t>
      </w:r>
      <w:r>
        <w:rPr>
          <w:sz w:val="23"/>
          <w:szCs w:val="23"/>
        </w:rPr>
        <w:t>(</w:t>
      </w:r>
      <w:r>
        <w:rPr>
          <w:i/>
          <w:sz w:val="23"/>
          <w:szCs w:val="23"/>
        </w:rPr>
        <w:t>П</w:t>
      </w:r>
      <w:proofErr w:type="gramStart"/>
      <w:r>
        <w:rPr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3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4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П</w:t>
      </w:r>
      <w:r>
        <w:rPr>
          <w:sz w:val="23"/>
          <w:szCs w:val="23"/>
          <w:vertAlign w:val="subscript"/>
        </w:rPr>
        <w:t xml:space="preserve">5 </w:t>
      </w:r>
      <w:r>
        <w:rPr>
          <w:sz w:val="23"/>
          <w:szCs w:val="23"/>
        </w:rPr>
        <w:t xml:space="preserve">) </w:t>
      </w:r>
      <w:sdt>
        <w:sdtPr>
          <w:tag w:val="goog_rdk_0"/>
          <w:id w:val="-153764174"/>
        </w:sdtPr>
        <w:sdtEndPr/>
        <w:sdtContent>
          <w:r>
            <w:rPr>
              <w:rFonts w:ascii="Gungsuh" w:eastAsia="Gungsuh" w:hAnsi="Gungsuh" w:cs="Gungsuh" w:hint="eastAsia"/>
              <w:sz w:val="28"/>
              <w:szCs w:val="28"/>
            </w:rPr>
            <w:t>−</w:t>
          </w:r>
        </w:sdtContent>
      </w:sdt>
    </w:p>
    <w:p w:rsidR="00963DC8" w:rsidRDefault="00963DC8" w:rsidP="00963DC8">
      <w:pPr>
        <w:spacing w:before="24"/>
        <w:ind w:left="11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дуже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низький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низький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середній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високий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дуже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високий</w:t>
      </w:r>
      <w:proofErr w:type="spellEnd"/>
      <w:r>
        <w:rPr>
          <w:color w:val="000000"/>
          <w:sz w:val="28"/>
          <w:szCs w:val="28"/>
        </w:rPr>
        <w:t xml:space="preserve">. На </w:t>
      </w:r>
      <w:proofErr w:type="spellStart"/>
      <w:r>
        <w:rPr>
          <w:color w:val="000000"/>
          <w:sz w:val="28"/>
          <w:szCs w:val="28"/>
        </w:rPr>
        <w:t>підприємстві</w:t>
      </w:r>
      <w:proofErr w:type="spellEnd"/>
    </w:p>
    <w:p w:rsidR="00963DC8" w:rsidRDefault="00963DC8" w:rsidP="00963DC8">
      <w:pPr>
        <w:tabs>
          <w:tab w:val="left" w:pos="8113"/>
        </w:tabs>
        <w:spacing w:before="4"/>
        <w:ind w:left="116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чотири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господарських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стратегії</w:t>
      </w:r>
      <w:proofErr w:type="spellEnd"/>
      <w:r>
        <w:rPr>
          <w:sz w:val="28"/>
          <w:szCs w:val="28"/>
        </w:rPr>
        <w:t xml:space="preserve"> продажу </w:t>
      </w:r>
      <w:proofErr w:type="spellStart"/>
      <w:r>
        <w:rPr>
          <w:sz w:val="28"/>
          <w:szCs w:val="28"/>
        </w:rPr>
        <w:t>товарів</w:t>
      </w:r>
      <w:proofErr w:type="spellEnd"/>
      <w:proofErr w:type="gramStart"/>
      <w:r>
        <w:rPr>
          <w:sz w:val="28"/>
          <w:szCs w:val="28"/>
        </w:rPr>
        <w:tab/>
      </w:r>
      <w:r>
        <w:rPr>
          <w:sz w:val="23"/>
          <w:szCs w:val="23"/>
        </w:rPr>
        <w:t xml:space="preserve">( </w:t>
      </w:r>
      <w:r>
        <w:rPr>
          <w:i/>
          <w:sz w:val="23"/>
          <w:szCs w:val="23"/>
        </w:rPr>
        <w:t>A</w:t>
      </w:r>
      <w:proofErr w:type="gramEnd"/>
      <w:r>
        <w:rPr>
          <w:sz w:val="23"/>
          <w:szCs w:val="23"/>
          <w:vertAlign w:val="subscript"/>
        </w:rPr>
        <w:t xml:space="preserve">1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2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3 </w:t>
      </w:r>
      <w:r>
        <w:rPr>
          <w:sz w:val="23"/>
          <w:szCs w:val="23"/>
        </w:rPr>
        <w:t xml:space="preserve">, </w:t>
      </w:r>
      <w:r>
        <w:rPr>
          <w:i/>
          <w:sz w:val="23"/>
          <w:szCs w:val="23"/>
        </w:rPr>
        <w:t>A</w:t>
      </w:r>
      <w:r>
        <w:rPr>
          <w:sz w:val="23"/>
          <w:szCs w:val="23"/>
          <w:vertAlign w:val="subscript"/>
        </w:rPr>
        <w:t xml:space="preserve">4 </w:t>
      </w:r>
      <w:r>
        <w:rPr>
          <w:sz w:val="23"/>
          <w:szCs w:val="23"/>
        </w:rPr>
        <w:t xml:space="preserve">) </w:t>
      </w:r>
      <w:r>
        <w:rPr>
          <w:sz w:val="28"/>
          <w:szCs w:val="28"/>
        </w:rPr>
        <w:t>.</w:t>
      </w:r>
    </w:p>
    <w:p w:rsidR="00963DC8" w:rsidRDefault="00963DC8" w:rsidP="00963DC8">
      <w:pPr>
        <w:spacing w:before="27"/>
        <w:ind w:left="116" w:right="13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Товарообіг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залежить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стратегій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підприємства</w:t>
      </w:r>
      <w:proofErr w:type="spellEnd"/>
      <w:r>
        <w:rPr>
          <w:color w:val="000000"/>
          <w:sz w:val="28"/>
          <w:szCs w:val="28"/>
        </w:rPr>
        <w:t xml:space="preserve"> й </w:t>
      </w:r>
      <w:proofErr w:type="spellStart"/>
      <w:r>
        <w:rPr>
          <w:color w:val="000000"/>
          <w:sz w:val="28"/>
          <w:szCs w:val="28"/>
        </w:rPr>
        <w:t>купівельного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попиту</w:t>
      </w:r>
      <w:proofErr w:type="spellEnd"/>
      <w:r>
        <w:rPr>
          <w:color w:val="000000"/>
          <w:sz w:val="28"/>
          <w:szCs w:val="28"/>
        </w:rPr>
        <w:t xml:space="preserve">, представлено у </w:t>
      </w:r>
      <w:proofErr w:type="spellStart"/>
      <w:r>
        <w:rPr>
          <w:color w:val="000000"/>
          <w:sz w:val="28"/>
          <w:szCs w:val="28"/>
        </w:rPr>
        <w:t>вигляді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платіжної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матриці</w:t>
      </w:r>
      <w:proofErr w:type="spellEnd"/>
      <w:r>
        <w:rPr>
          <w:color w:val="000000"/>
          <w:sz w:val="28"/>
          <w:szCs w:val="28"/>
        </w:rPr>
        <w:t>.</w:t>
      </w:r>
    </w:p>
    <w:p w:rsidR="00963DC8" w:rsidRDefault="00963DC8" w:rsidP="00963DC8">
      <w:pPr>
        <w:rPr>
          <w:color w:val="000000"/>
          <w:sz w:val="28"/>
          <w:szCs w:val="28"/>
        </w:rPr>
      </w:pPr>
    </w:p>
    <w:p w:rsidR="001302F4" w:rsidRDefault="00963DC8" w:rsidP="00963DC8">
      <w:pPr>
        <w:rPr>
          <w:color w:val="000000"/>
          <w:sz w:val="28"/>
          <w:szCs w:val="28"/>
        </w:rPr>
      </w:pPr>
      <w:r w:rsidRPr="00963DC8">
        <w:rPr>
          <w:noProof/>
          <w:color w:val="000000"/>
          <w:sz w:val="28"/>
          <w:szCs w:val="28"/>
        </w:rPr>
        <w:drawing>
          <wp:inline distT="0" distB="0" distL="0" distR="0" wp14:anchorId="2BAA7DD0" wp14:editId="5F5D22FC">
            <wp:extent cx="6280150" cy="183324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F4" w:rsidRDefault="001302F4" w:rsidP="001302F4">
      <w:pPr>
        <w:spacing w:before="160"/>
        <w:ind w:left="154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Потрібно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знайти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оптимальну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стратегію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поведінки</w:t>
      </w:r>
      <w:proofErr w:type="spellEnd"/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торговельного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підприємства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песимізму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пр</w:t>
      </w:r>
      <w:proofErr w:type="spellEnd"/>
      <w:r>
        <w:rPr>
          <w:color w:val="000000"/>
          <w:sz w:val="28"/>
          <w:szCs w:val="28"/>
          <w:lang w:val="uk-UA"/>
        </w:rPr>
        <w:t xml:space="preserve">и </w:t>
      </w:r>
      <w:r>
        <w:rPr>
          <w:rFonts w:ascii="Noto Sans Symbols" w:eastAsia="Noto Sans Symbols" w:hAnsi="Noto Sans Symbols" w:cs="Noto Sans Symbols"/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sz w:val="26"/>
          <w:szCs w:val="26"/>
        </w:rPr>
        <w:t>=</w:t>
      </w:r>
      <w:r w:rsidRPr="001302F4">
        <w:rPr>
          <w:sz w:val="28"/>
          <w:szCs w:val="28"/>
          <w:lang w:val="uk-UA"/>
        </w:rPr>
        <w:t>1</w:t>
      </w:r>
      <w:r w:rsidRPr="001302F4">
        <w:rPr>
          <w:sz w:val="28"/>
          <w:szCs w:val="28"/>
        </w:rPr>
        <w:t>/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+</w:t>
      </w:r>
      <w:r>
        <w:rPr>
          <w:sz w:val="26"/>
          <w:szCs w:val="26"/>
        </w:rPr>
        <w:t xml:space="preserve"> 3 </w:t>
      </w:r>
      <w:r>
        <w:rPr>
          <w:sz w:val="26"/>
          <w:szCs w:val="26"/>
          <w:lang w:val="uk-UA"/>
        </w:rPr>
        <w:t xml:space="preserve">при </w:t>
      </w:r>
      <w:r>
        <w:rPr>
          <w:sz w:val="26"/>
          <w:szCs w:val="26"/>
        </w:rPr>
        <w:t xml:space="preserve">1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12</w:t>
      </w:r>
      <w:r>
        <w:rPr>
          <w:sz w:val="26"/>
          <w:szCs w:val="26"/>
          <w:lang w:val="uk-UA"/>
        </w:rPr>
        <w:t xml:space="preserve"> або </w:t>
      </w:r>
      <w:r>
        <w:rPr>
          <w:rFonts w:ascii="Noto Sans Symbols" w:eastAsia="Noto Sans Symbols" w:hAnsi="Noto Sans Symbols" w:cs="Noto Sans Symbols"/>
          <w:sz w:val="28"/>
          <w:szCs w:val="28"/>
        </w:rPr>
        <w:t>λ</w:t>
      </w:r>
      <w:r>
        <w:rPr>
          <w:rFonts w:ascii="Noto Sans Symbols" w:eastAsia="Noto Sans Symbols" w:hAnsi="Noto Sans Symbols" w:cs="Noto Sans Symbols"/>
          <w:sz w:val="28"/>
          <w:szCs w:val="28"/>
          <w:lang w:val="uk-UA"/>
        </w:rPr>
        <w:t>=4</w:t>
      </w:r>
      <w:r w:rsidRPr="001302F4">
        <w:rPr>
          <w:rFonts w:ascii="Noto Sans Symbols" w:eastAsia="Noto Sans Symbols" w:hAnsi="Noto Sans Symbols" w:cs="Noto Sans Symbols"/>
          <w:sz w:val="28"/>
          <w:szCs w:val="28"/>
        </w:rPr>
        <w:t>/</w:t>
      </w:r>
      <w:r>
        <w:rPr>
          <w:rFonts w:ascii="Noto Sans Symbols" w:eastAsia="Noto Sans Symbols" w:hAnsi="Noto Sans Symbols" w:cs="Noto Sans Symbols"/>
          <w:sz w:val="28"/>
          <w:szCs w:val="28"/>
          <w:lang w:val="en-US"/>
        </w:rPr>
        <w:t>k</w:t>
      </w:r>
      <w:r w:rsidRPr="001302F4">
        <w:rPr>
          <w:rFonts w:ascii="Noto Sans Symbols" w:eastAsia="Noto Sans Symbols" w:hAnsi="Noto Sans Symbols" w:cs="Noto Sans Symbols"/>
          <w:sz w:val="28"/>
          <w:szCs w:val="28"/>
        </w:rPr>
        <w:t xml:space="preserve"> </w:t>
      </w:r>
      <w:r>
        <w:rPr>
          <w:rFonts w:ascii="Noto Sans Symbols" w:eastAsia="Noto Sans Symbols" w:hAnsi="Noto Sans Symbols" w:cs="Noto Sans Symbols"/>
          <w:sz w:val="28"/>
          <w:szCs w:val="28"/>
          <w:lang w:val="uk-UA"/>
        </w:rPr>
        <w:t xml:space="preserve">при </w:t>
      </w:r>
      <w:r>
        <w:rPr>
          <w:sz w:val="26"/>
          <w:szCs w:val="26"/>
        </w:rPr>
        <w:t xml:space="preserve">13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k </w:t>
      </w:r>
      <w:r>
        <w:rPr>
          <w:rFonts w:ascii="Noto Sans Symbols" w:eastAsia="Noto Sans Symbols" w:hAnsi="Noto Sans Symbols" w:cs="Noto Sans Symbols"/>
          <w:sz w:val="26"/>
          <w:szCs w:val="26"/>
        </w:rPr>
        <w:t>≤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26 </w:t>
      </w:r>
      <w:r>
        <w:rPr>
          <w:sz w:val="28"/>
          <w:szCs w:val="28"/>
        </w:rPr>
        <w:t xml:space="preserve"> Лапласа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Байєса</w:t>
      </w:r>
      <w:proofErr w:type="spellEnd"/>
      <w:r>
        <w:rPr>
          <w:sz w:val="28"/>
          <w:szCs w:val="28"/>
        </w:rPr>
        <w:t xml:space="preserve">-Лапласа ( </w:t>
      </w:r>
      <w:r>
        <w:rPr>
          <w:i/>
          <w:sz w:val="24"/>
          <w:szCs w:val="24"/>
        </w:rPr>
        <w:t>p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  <w:lang w:val="uk-UA"/>
        </w:rPr>
        <w:t xml:space="preserve">=0,1 </w:t>
      </w:r>
      <w:r>
        <w:rPr>
          <w:i/>
          <w:sz w:val="23"/>
          <w:szCs w:val="23"/>
        </w:rPr>
        <w:t>p</w:t>
      </w:r>
      <w:r>
        <w:rPr>
          <w:sz w:val="23"/>
          <w:szCs w:val="23"/>
          <w:vertAlign w:val="subscript"/>
        </w:rPr>
        <w:t xml:space="preserve">2 </w:t>
      </w:r>
      <w:r>
        <w:rPr>
          <w:rFonts w:ascii="Noto Sans Symbols" w:eastAsia="Noto Sans Symbols" w:hAnsi="Noto Sans Symbols" w:cs="Noto Sans Symbols"/>
          <w:sz w:val="23"/>
          <w:szCs w:val="23"/>
        </w:rPr>
        <w:t>=</w:t>
      </w:r>
      <w:r>
        <w:rPr>
          <w:sz w:val="23"/>
          <w:szCs w:val="23"/>
        </w:rPr>
        <w:t xml:space="preserve"> 0,2</w:t>
      </w:r>
      <w:r w:rsidR="00A15E26">
        <w:rPr>
          <w:sz w:val="23"/>
          <w:szCs w:val="23"/>
          <w:lang w:val="uk-UA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3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=</w:t>
      </w:r>
      <w:r w:rsidR="00A15E26">
        <w:rPr>
          <w:sz w:val="23"/>
          <w:szCs w:val="23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5"/>
          <w:szCs w:val="25"/>
        </w:rPr>
        <w:t>λ</w:t>
      </w:r>
      <w:r w:rsidR="00A15E26">
        <w:rPr>
          <w:rFonts w:ascii="Noto Sans Symbols" w:eastAsia="Noto Sans Symbols" w:hAnsi="Noto Sans Symbols" w:cs="Noto Sans Symbols"/>
          <w:sz w:val="25"/>
          <w:szCs w:val="25"/>
          <w:lang w:val="uk-UA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>4</w:t>
      </w:r>
      <w:r w:rsidR="00A15E26">
        <w:rPr>
          <w:sz w:val="23"/>
          <w:szCs w:val="23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=</w:t>
      </w:r>
      <w:r w:rsidR="00A15E26">
        <w:rPr>
          <w:sz w:val="23"/>
          <w:szCs w:val="23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5"/>
          <w:szCs w:val="25"/>
        </w:rPr>
        <w:t>λ</w:t>
      </w:r>
      <w:r w:rsidR="00A15E26">
        <w:rPr>
          <w:sz w:val="25"/>
          <w:szCs w:val="25"/>
        </w:rPr>
        <w:t xml:space="preserve">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+</w:t>
      </w:r>
      <w:r w:rsidR="00A15E26">
        <w:rPr>
          <w:sz w:val="23"/>
          <w:szCs w:val="23"/>
        </w:rPr>
        <w:t xml:space="preserve"> 0,1</w:t>
      </w:r>
      <w:r w:rsidR="00A15E26">
        <w:rPr>
          <w:sz w:val="23"/>
          <w:szCs w:val="23"/>
          <w:lang w:val="uk-UA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5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=</w:t>
      </w:r>
      <w:r w:rsidR="00A15E26">
        <w:rPr>
          <w:sz w:val="23"/>
          <w:szCs w:val="23"/>
        </w:rPr>
        <w:t xml:space="preserve"> 1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1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2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 xml:space="preserve">3 </w:t>
      </w:r>
      <w:r w:rsidR="00A15E26">
        <w:rPr>
          <w:rFonts w:ascii="Noto Sans Symbols" w:eastAsia="Noto Sans Symbols" w:hAnsi="Noto Sans Symbols" w:cs="Noto Sans Symbols"/>
          <w:sz w:val="23"/>
          <w:szCs w:val="23"/>
        </w:rPr>
        <w:t>−</w:t>
      </w:r>
      <w:r w:rsidR="00A15E26">
        <w:rPr>
          <w:sz w:val="23"/>
          <w:szCs w:val="23"/>
        </w:rPr>
        <w:t xml:space="preserve"> </w:t>
      </w:r>
      <w:r w:rsidR="00A15E26">
        <w:rPr>
          <w:i/>
          <w:sz w:val="23"/>
          <w:szCs w:val="23"/>
        </w:rPr>
        <w:t>p</w:t>
      </w:r>
      <w:r w:rsidR="00A15E26">
        <w:rPr>
          <w:sz w:val="23"/>
          <w:szCs w:val="23"/>
          <w:vertAlign w:val="subscript"/>
        </w:rPr>
        <w:t>4</w:t>
      </w:r>
      <w:r>
        <w:rPr>
          <w:sz w:val="23"/>
          <w:szCs w:val="23"/>
          <w:lang w:val="uk-UA"/>
        </w:rPr>
        <w:t>)</w:t>
      </w:r>
      <w:r w:rsidR="00A15E26">
        <w:rPr>
          <w:sz w:val="23"/>
          <w:szCs w:val="23"/>
          <w:lang w:val="uk-UA"/>
        </w:rPr>
        <w:t xml:space="preserve"> </w:t>
      </w:r>
      <w:r w:rsidR="00A15E26">
        <w:rPr>
          <w:sz w:val="28"/>
          <w:szCs w:val="28"/>
        </w:rPr>
        <w:t>та Ходжа-</w:t>
      </w:r>
      <w:proofErr w:type="spellStart"/>
      <w:r w:rsidR="00A15E26">
        <w:rPr>
          <w:sz w:val="28"/>
          <w:szCs w:val="28"/>
        </w:rPr>
        <w:t>Лемана</w:t>
      </w:r>
      <w:proofErr w:type="spellEnd"/>
      <w:r w:rsidR="00A15E26">
        <w:rPr>
          <w:sz w:val="28"/>
          <w:szCs w:val="28"/>
        </w:rPr>
        <w:t>.</w:t>
      </w:r>
    </w:p>
    <w:p w:rsidR="00E505BA" w:rsidRDefault="00E505BA" w:rsidP="00E505BA">
      <w:pPr>
        <w:spacing w:before="160"/>
        <w:ind w:left="15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на </w:t>
      </w:r>
      <w:r>
        <w:rPr>
          <w:sz w:val="28"/>
          <w:szCs w:val="28"/>
          <w:lang w:val="en-US"/>
        </w:rPr>
        <w:t>Python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criterion_of_pessimism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best_index_pess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Мінімальні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pessimism_results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песимізму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best_name_pess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best_result_pess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criterion_of_optimism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paymatrix_transp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.transpose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()</w:t>
      </w:r>
      <w:proofErr w:type="gramEnd"/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max_in_col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paymatrix_transp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max_in_col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matrix_loses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best_index_opt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Максимальні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оптимізму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мінімальне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best_name_opt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best_result_opt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Hurwitz_criterion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best_index_gurvitz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best_name_gurvitz</w:t>
      </w:r>
      <w:proofErr w:type="spellEnd"/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best_index_gurvitz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gurvitz_results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Гурвіца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best_name_gurvitz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best_result_gurvitz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Laplace_criterion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Лапласа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Bayes_Laplace_criterion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best_result_bayes_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best_index_bayes_laplas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best_name_bayes_laplas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best_index_bayes_laplas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bayes_laplas_results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Байєса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E9178"/>
          <w:sz w:val="21"/>
          <w:szCs w:val="21"/>
        </w:rPr>
        <w:t>Лапласа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best_name_bayes_laplas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best_result_bayes_laplas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Hodge_Liman_criterion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khoj_lehman_results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probability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expected_effect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expected_effect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khoj_lehman_results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best_result_khoj_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best_index_khoj_lehman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functions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best_name_khoj_lehman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best_index_khoj_lehman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E9178"/>
          <w:sz w:val="21"/>
          <w:szCs w:val="21"/>
        </w:rPr>
        <w:t>Результат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target_functions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Найкраща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альтернатива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за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Критерієм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E9178"/>
          <w:sz w:val="21"/>
          <w:szCs w:val="21"/>
        </w:rPr>
        <w:t>Ходжа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-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Лемана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максимальне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значення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) (</w:t>
      </w:r>
      <w:r w:rsidRPr="00E505BA">
        <w:rPr>
          <w:rFonts w:ascii="Consolas" w:hAnsi="Consolas"/>
          <w:color w:val="CE9178"/>
          <w:sz w:val="21"/>
          <w:szCs w:val="21"/>
        </w:rPr>
        <w:t>λ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):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best_name_khoj_lehman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- </w:t>
      </w:r>
      <w:r w:rsidRPr="00E505BA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best_result_khoj_lehman</w:t>
      </w:r>
      <w:proofErr w:type="spellEnd"/>
      <w:r w:rsidRPr="00E505BA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505BA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([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180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140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245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232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420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140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220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315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35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49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)],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    [(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290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90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201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'A1'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'A2'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'A3'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CE9178"/>
          <w:sz w:val="21"/>
          <w:szCs w:val="21"/>
          <w:lang w:val="en-US"/>
        </w:rPr>
        <w:t>'A4'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0.6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optimism_indic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505B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Матриця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CE9178"/>
          <w:sz w:val="21"/>
          <w:szCs w:val="21"/>
        </w:rPr>
        <w:t>платежів</w:t>
      </w:r>
      <w:proofErr w:type="spellEnd"/>
      <w:r w:rsidRPr="00E505B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E505B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505B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505B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505B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E505B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E505BA" w:rsidRPr="00E505BA" w:rsidRDefault="00E505BA" w:rsidP="00E505B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pessimism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criterion_of_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optimism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Hurwitz_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Laplace_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Bayes_Laplace_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E505BA" w:rsidRPr="00E505BA" w:rsidRDefault="00E505BA" w:rsidP="00E505B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505BA">
        <w:rPr>
          <w:rFonts w:ascii="Consolas" w:hAnsi="Consolas"/>
          <w:color w:val="DCDCAA"/>
          <w:sz w:val="21"/>
          <w:szCs w:val="21"/>
          <w:lang w:val="en-US"/>
        </w:rPr>
        <w:t>Hodge_Liman_</w:t>
      </w:r>
      <w:proofErr w:type="gramStart"/>
      <w:r w:rsidRPr="00E505BA">
        <w:rPr>
          <w:rFonts w:ascii="Consolas" w:hAnsi="Consolas"/>
          <w:color w:val="DCDCAA"/>
          <w:sz w:val="21"/>
          <w:szCs w:val="21"/>
          <w:lang w:val="en-US"/>
        </w:rPr>
        <w:t>criterion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505BA">
        <w:rPr>
          <w:rFonts w:ascii="Consolas" w:hAnsi="Consolas"/>
          <w:color w:val="9CDCFE"/>
          <w:sz w:val="21"/>
          <w:szCs w:val="21"/>
          <w:lang w:val="en-US"/>
        </w:rPr>
        <w:t>paymatrix</w:t>
      </w:r>
      <w:r w:rsidRPr="00E505B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E505BA">
        <w:rPr>
          <w:rFonts w:ascii="Consolas" w:hAnsi="Consolas"/>
          <w:color w:val="9CDCFE"/>
          <w:sz w:val="21"/>
          <w:szCs w:val="21"/>
          <w:lang w:val="en-US"/>
        </w:rPr>
        <w:t>alternatives</w:t>
      </w:r>
      <w:proofErr w:type="spellEnd"/>
      <w:r w:rsidRPr="00E505B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F479F4" w:rsidRPr="00E505BA" w:rsidRDefault="00F479F4">
      <w:pPr>
        <w:spacing w:after="160" w:line="259" w:lineRule="auto"/>
        <w:rPr>
          <w:noProof/>
          <w:lang w:val="en-US"/>
        </w:rPr>
      </w:pPr>
    </w:p>
    <w:p w:rsidR="00F479F4" w:rsidRPr="00A96417" w:rsidRDefault="00F479F4" w:rsidP="00F479F4">
      <w:pPr>
        <w:spacing w:before="206"/>
        <w:ind w:left="116" w:right="128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b/>
          <w:i/>
          <w:color w:val="000000"/>
          <w:sz w:val="28"/>
          <w:szCs w:val="28"/>
        </w:rPr>
        <w:lastRenderedPageBreak/>
        <w:t>Завдання</w:t>
      </w:r>
      <w:proofErr w:type="spellEnd"/>
      <w:r w:rsidRPr="00A96417">
        <w:rPr>
          <w:b/>
          <w:i/>
          <w:color w:val="000000"/>
          <w:sz w:val="28"/>
          <w:szCs w:val="28"/>
          <w:lang w:val="en-US"/>
        </w:rPr>
        <w:t xml:space="preserve"> 2.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засобів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редактора</w:t>
      </w:r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електронних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таблиць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Excel </w:t>
      </w:r>
      <w:r>
        <w:rPr>
          <w:color w:val="000000"/>
          <w:sz w:val="28"/>
          <w:szCs w:val="28"/>
        </w:rPr>
        <w:t>та</w:t>
      </w:r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критеріїв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песимізму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Лапласа</w:t>
      </w:r>
      <w:r w:rsidRPr="00A96417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</w:rPr>
        <w:t>Байєса</w:t>
      </w:r>
      <w:proofErr w:type="spellEnd"/>
      <w:r w:rsidRPr="00A96417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Лапласа</w:t>
      </w:r>
      <w:r w:rsidRPr="00A96417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Ходжа</w:t>
      </w:r>
      <w:r w:rsidRPr="00A96417">
        <w:rPr>
          <w:color w:val="000000"/>
          <w:sz w:val="28"/>
          <w:szCs w:val="28"/>
          <w:lang w:val="en-US"/>
        </w:rPr>
        <w:t xml:space="preserve">- </w:t>
      </w:r>
      <w:proofErr w:type="spellStart"/>
      <w:r>
        <w:rPr>
          <w:color w:val="000000"/>
          <w:sz w:val="28"/>
          <w:szCs w:val="28"/>
        </w:rPr>
        <w:t>Лемана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знайти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оптимальний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розв</w:t>
      </w:r>
      <w:proofErr w:type="spellEnd"/>
      <w:r w:rsidRPr="00A96417">
        <w:rPr>
          <w:color w:val="000000"/>
          <w:sz w:val="28"/>
          <w:szCs w:val="28"/>
          <w:lang w:val="en-US"/>
        </w:rPr>
        <w:t>’</w:t>
      </w:r>
      <w:proofErr w:type="spellStart"/>
      <w:r>
        <w:rPr>
          <w:color w:val="000000"/>
          <w:sz w:val="28"/>
          <w:szCs w:val="28"/>
        </w:rPr>
        <w:t>язок</w:t>
      </w:r>
      <w:proofErr w:type="spellEnd"/>
      <w:r w:rsidRPr="00A96417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 w:rsidRPr="00A96417">
        <w:rPr>
          <w:color w:val="000000"/>
          <w:sz w:val="28"/>
          <w:szCs w:val="28"/>
          <w:lang w:val="en-US"/>
        </w:rPr>
        <w:t>.</w:t>
      </w:r>
    </w:p>
    <w:p w:rsidR="00F479F4" w:rsidRDefault="00F479F4" w:rsidP="00F479F4">
      <w:pPr>
        <w:ind w:left="116" w:right="128" w:firstLine="71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Варіант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обрати </w:t>
      </w:r>
      <w:proofErr w:type="spellStart"/>
      <w:r>
        <w:rPr>
          <w:color w:val="000000"/>
          <w:sz w:val="28"/>
          <w:szCs w:val="28"/>
        </w:rPr>
        <w:t>відповідно</w:t>
      </w:r>
      <w:proofErr w:type="spellEnd"/>
      <w:r>
        <w:rPr>
          <w:color w:val="000000"/>
          <w:sz w:val="28"/>
          <w:szCs w:val="28"/>
        </w:rPr>
        <w:t xml:space="preserve"> до порядкового номера студента у </w:t>
      </w:r>
      <w:proofErr w:type="spellStart"/>
      <w:r>
        <w:rPr>
          <w:color w:val="000000"/>
          <w:sz w:val="28"/>
          <w:szCs w:val="28"/>
        </w:rPr>
        <w:t>академічному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журналі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>.</w:t>
      </w:r>
    </w:p>
    <w:p w:rsidR="00BB62A0" w:rsidRPr="00BB62A0" w:rsidRDefault="00BB62A0" w:rsidP="00BB62A0">
      <w:pPr>
        <w:spacing w:before="160"/>
        <w:ind w:left="154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в </w:t>
      </w:r>
      <w:r>
        <w:rPr>
          <w:sz w:val="28"/>
          <w:szCs w:val="28"/>
          <w:lang w:val="en-US"/>
        </w:rPr>
        <w:t>Excel</w:t>
      </w:r>
    </w:p>
    <w:p w:rsidR="0002188D" w:rsidRDefault="0002188D" w:rsidP="00F479F4">
      <w:pPr>
        <w:ind w:left="116" w:right="128" w:firstLine="710"/>
        <w:jc w:val="both"/>
        <w:rPr>
          <w:color w:val="000000"/>
          <w:sz w:val="28"/>
          <w:szCs w:val="28"/>
        </w:rPr>
      </w:pPr>
      <w:r w:rsidRPr="007E5E10">
        <w:rPr>
          <w:noProof/>
          <w:sz w:val="26"/>
          <w:szCs w:val="26"/>
        </w:rPr>
        <w:drawing>
          <wp:inline distT="0" distB="0" distL="0" distR="0" wp14:anchorId="1E5047F6" wp14:editId="08E561FE">
            <wp:extent cx="6051550" cy="452122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1124" cy="45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F4" w:rsidRPr="001302F4" w:rsidRDefault="0002188D" w:rsidP="00E033F1">
      <w:pPr>
        <w:ind w:left="116" w:right="128" w:firstLine="710"/>
        <w:jc w:val="both"/>
        <w:rPr>
          <w:color w:val="000000"/>
          <w:sz w:val="28"/>
          <w:szCs w:val="28"/>
        </w:rPr>
        <w:sectPr w:rsidR="001302F4" w:rsidRPr="001302F4">
          <w:pgSz w:w="11910" w:h="16840"/>
          <w:pgMar w:top="1360" w:right="720" w:bottom="1080" w:left="1300" w:header="0" w:footer="860" w:gutter="0"/>
          <w:cols w:space="720"/>
        </w:sectPr>
      </w:pPr>
      <w:r w:rsidRPr="007E5E10">
        <w:rPr>
          <w:noProof/>
          <w:sz w:val="26"/>
          <w:szCs w:val="26"/>
        </w:rPr>
        <w:drawing>
          <wp:inline distT="0" distB="0" distL="0" distR="0" wp14:anchorId="462D6F2E" wp14:editId="580F22EF">
            <wp:extent cx="6108700" cy="310561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79" cy="31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3F" w:rsidRPr="00E033F1" w:rsidRDefault="00E033F1">
      <w:pPr>
        <w:rPr>
          <w:sz w:val="28"/>
          <w:szCs w:val="28"/>
          <w:lang w:val="uk-UA"/>
        </w:rPr>
      </w:pPr>
      <w:r w:rsidRPr="00E033F1">
        <w:rPr>
          <w:b/>
          <w:sz w:val="28"/>
          <w:szCs w:val="28"/>
          <w:lang w:val="uk-UA"/>
        </w:rPr>
        <w:lastRenderedPageBreak/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виконуючи цю лабораторну роботу, я </w:t>
      </w:r>
      <w:proofErr w:type="spellStart"/>
      <w:r>
        <w:rPr>
          <w:color w:val="000000"/>
          <w:sz w:val="28"/>
          <w:szCs w:val="28"/>
        </w:rPr>
        <w:t>набув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знаходження</w:t>
      </w:r>
      <w:proofErr w:type="spellEnd"/>
      <w:r>
        <w:rPr>
          <w:color w:val="000000"/>
          <w:sz w:val="28"/>
          <w:szCs w:val="28"/>
        </w:rPr>
        <w:t xml:space="preserve"> оптимального </w:t>
      </w:r>
      <w:proofErr w:type="spellStart"/>
      <w:r>
        <w:rPr>
          <w:color w:val="000000"/>
          <w:sz w:val="28"/>
          <w:szCs w:val="28"/>
        </w:rPr>
        <w:t>управлінського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рішення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умовах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невизначеності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критеріїв</w:t>
      </w:r>
      <w:proofErr w:type="spellEnd"/>
      <w:r>
        <w:rPr>
          <w:color w:val="000000"/>
          <w:sz w:val="28"/>
          <w:szCs w:val="28"/>
        </w:rPr>
        <w:t xml:space="preserve"> Лапласа, </w:t>
      </w:r>
      <w:proofErr w:type="spellStart"/>
      <w:r>
        <w:rPr>
          <w:color w:val="000000"/>
          <w:sz w:val="28"/>
          <w:szCs w:val="28"/>
        </w:rPr>
        <w:t>Вальда</w:t>
      </w:r>
      <w:proofErr w:type="spellEnd"/>
      <w:r>
        <w:rPr>
          <w:color w:val="000000"/>
          <w:sz w:val="28"/>
          <w:szCs w:val="28"/>
        </w:rPr>
        <w:t xml:space="preserve">, максимального </w:t>
      </w:r>
      <w:proofErr w:type="spellStart"/>
      <w:r>
        <w:rPr>
          <w:color w:val="000000"/>
          <w:sz w:val="28"/>
          <w:szCs w:val="28"/>
        </w:rPr>
        <w:t>оптимізму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Севіджа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Гурвіца</w:t>
      </w:r>
      <w:proofErr w:type="spellEnd"/>
      <w:r>
        <w:rPr>
          <w:color w:val="000000"/>
          <w:sz w:val="28"/>
          <w:szCs w:val="28"/>
        </w:rPr>
        <w:t>.</w:t>
      </w:r>
    </w:p>
    <w:sectPr w:rsidR="00F67A3F" w:rsidRPr="00E0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65"/>
    <w:rsid w:val="0002188D"/>
    <w:rsid w:val="001302F4"/>
    <w:rsid w:val="00167156"/>
    <w:rsid w:val="00391F65"/>
    <w:rsid w:val="004A6DE2"/>
    <w:rsid w:val="004B4788"/>
    <w:rsid w:val="007E5E10"/>
    <w:rsid w:val="00963DC8"/>
    <w:rsid w:val="00A15E26"/>
    <w:rsid w:val="00A96417"/>
    <w:rsid w:val="00B4089D"/>
    <w:rsid w:val="00BB62A0"/>
    <w:rsid w:val="00E033F1"/>
    <w:rsid w:val="00E505BA"/>
    <w:rsid w:val="00F479F4"/>
    <w:rsid w:val="00F6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5F874-D90D-4E16-8950-5BBFC8FB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7A3F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916</Words>
  <Characters>5223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2023-11-02T14:13:00Z</dcterms:created>
  <dcterms:modified xsi:type="dcterms:W3CDTF">2023-11-09T09:28:00Z</dcterms:modified>
</cp:coreProperties>
</file>