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D6042" w14:textId="0C91F76D" w:rsidR="00F2571B" w:rsidRDefault="00F2571B" w:rsidP="001E0B8C">
      <w:pPr>
        <w:spacing w:after="0" w:line="240" w:lineRule="auto"/>
        <w:rPr>
          <w:rFonts w:ascii="Times New Roman" w:hAnsi="Times New Roman" w:cs="Times New Roman"/>
          <w:sz w:val="24"/>
          <w:szCs w:val="24"/>
        </w:rPr>
      </w:pPr>
      <w:r w:rsidRPr="00F2571B">
        <w:rPr>
          <w:rFonts w:ascii="Times New Roman" w:hAnsi="Times New Roman" w:cs="Times New Roman"/>
          <w:sz w:val="24"/>
          <w:szCs w:val="24"/>
        </w:rPr>
        <w:t>Editor-in-Chief: Julia Reuter</w:t>
      </w:r>
    </w:p>
    <w:p w14:paraId="4EDA0202" w14:textId="3A61483A" w:rsidR="00F2571B" w:rsidRDefault="00F2571B" w:rsidP="001E0B8C">
      <w:pPr>
        <w:spacing w:after="0" w:line="240" w:lineRule="auto"/>
        <w:rPr>
          <w:rFonts w:ascii="Times New Roman" w:hAnsi="Times New Roman" w:cs="Times New Roman"/>
          <w:sz w:val="24"/>
          <w:szCs w:val="24"/>
        </w:rPr>
      </w:pPr>
      <w:r w:rsidRPr="00694FF2">
        <w:rPr>
          <w:rFonts w:ascii="Times New Roman" w:hAnsi="Times New Roman" w:cs="Times New Roman"/>
          <w:i/>
          <w:iCs/>
          <w:sz w:val="24"/>
          <w:szCs w:val="24"/>
        </w:rPr>
        <w:t>Molecular Nutrition &amp; Food Research</w:t>
      </w:r>
    </w:p>
    <w:p w14:paraId="3F3B34F1" w14:textId="77777777" w:rsidR="00F2571B" w:rsidRDefault="00F2571B" w:rsidP="001E0B8C">
      <w:pPr>
        <w:spacing w:after="0" w:line="240" w:lineRule="auto"/>
        <w:rPr>
          <w:rFonts w:ascii="Times New Roman" w:hAnsi="Times New Roman" w:cs="Times New Roman"/>
          <w:sz w:val="24"/>
          <w:szCs w:val="24"/>
        </w:rPr>
      </w:pPr>
    </w:p>
    <w:p w14:paraId="0A69792F" w14:textId="381F5D4E" w:rsidR="00BE61C4" w:rsidRDefault="00AB1CC3" w:rsidP="001E0B8C">
      <w:pPr>
        <w:spacing w:after="0" w:line="240" w:lineRule="auto"/>
        <w:rPr>
          <w:rFonts w:ascii="Times New Roman" w:hAnsi="Times New Roman" w:cs="Times New Roman"/>
          <w:sz w:val="24"/>
          <w:szCs w:val="24"/>
        </w:rPr>
      </w:pPr>
      <w:r w:rsidRPr="00AB1CC3">
        <w:rPr>
          <w:rFonts w:ascii="Times New Roman" w:hAnsi="Times New Roman" w:cs="Times New Roman"/>
          <w:sz w:val="24"/>
          <w:szCs w:val="24"/>
        </w:rPr>
        <w:t>Dear</w:t>
      </w:r>
      <w:r w:rsidR="00F2571B">
        <w:rPr>
          <w:rFonts w:ascii="Times New Roman" w:hAnsi="Times New Roman" w:cs="Times New Roman"/>
          <w:sz w:val="24"/>
          <w:szCs w:val="24"/>
        </w:rPr>
        <w:t xml:space="preserve"> Dr. Reuter</w:t>
      </w:r>
      <w:r>
        <w:rPr>
          <w:rFonts w:ascii="Times New Roman" w:hAnsi="Times New Roman" w:cs="Times New Roman"/>
          <w:sz w:val="24"/>
          <w:szCs w:val="24"/>
        </w:rPr>
        <w:t>,</w:t>
      </w:r>
    </w:p>
    <w:p w14:paraId="71587D9F" w14:textId="77777777" w:rsidR="0065753C" w:rsidRPr="00AB1CC3" w:rsidRDefault="0065753C" w:rsidP="001E0B8C">
      <w:pPr>
        <w:spacing w:after="0" w:line="240" w:lineRule="auto"/>
        <w:rPr>
          <w:rFonts w:ascii="Times New Roman" w:hAnsi="Times New Roman" w:cs="Times New Roman"/>
          <w:sz w:val="24"/>
          <w:szCs w:val="24"/>
        </w:rPr>
      </w:pPr>
    </w:p>
    <w:p w14:paraId="099B7834" w14:textId="13C3AA15" w:rsidR="00AB1CC3" w:rsidRDefault="00AB1CC3" w:rsidP="001E0B8C">
      <w:pPr>
        <w:spacing w:after="0" w:line="240" w:lineRule="auto"/>
        <w:rPr>
          <w:rFonts w:ascii="Times New Roman" w:hAnsi="Times New Roman" w:cs="Times New Roman"/>
          <w:sz w:val="24"/>
          <w:szCs w:val="24"/>
        </w:rPr>
      </w:pPr>
      <w:r w:rsidRPr="00AB1CC3">
        <w:rPr>
          <w:rFonts w:ascii="Times New Roman" w:hAnsi="Times New Roman" w:cs="Times New Roman"/>
          <w:sz w:val="24"/>
          <w:szCs w:val="24"/>
        </w:rPr>
        <w:t xml:space="preserve">We would like to submit our original manuscript titled “Microbiome and metabolome alterations in Nrf2 knockout mice with induced gut inflammation and fed with phenethyl isothiocyanate and cranberry enriched diets” to the </w:t>
      </w:r>
      <w:r w:rsidR="00F2571B" w:rsidRPr="00694FF2">
        <w:rPr>
          <w:rFonts w:ascii="Times New Roman" w:hAnsi="Times New Roman" w:cs="Times New Roman"/>
          <w:i/>
          <w:iCs/>
          <w:sz w:val="24"/>
          <w:szCs w:val="24"/>
        </w:rPr>
        <w:t>Molecular Nutrition &amp; Food Research</w:t>
      </w:r>
      <w:r w:rsidR="00F2571B">
        <w:rPr>
          <w:rFonts w:ascii="Times New Roman" w:hAnsi="Times New Roman" w:cs="Times New Roman"/>
          <w:i/>
          <w:iCs/>
          <w:sz w:val="24"/>
          <w:szCs w:val="24"/>
        </w:rPr>
        <w:t xml:space="preserve"> </w:t>
      </w:r>
      <w:r w:rsidRPr="00AB1CC3">
        <w:rPr>
          <w:rFonts w:ascii="Times New Roman" w:hAnsi="Times New Roman" w:cs="Times New Roman"/>
          <w:sz w:val="24"/>
          <w:szCs w:val="24"/>
        </w:rPr>
        <w:t>journal</w:t>
      </w:r>
      <w:r>
        <w:rPr>
          <w:rFonts w:ascii="Times New Roman" w:hAnsi="Times New Roman" w:cs="Times New Roman"/>
          <w:sz w:val="24"/>
          <w:szCs w:val="24"/>
        </w:rPr>
        <w:t>. This is an original manuscript and has not been published previously in any language anywhere, nor it is under simultaneous consideration by any other journal. Th</w:t>
      </w:r>
      <w:r w:rsidR="001445B4">
        <w:rPr>
          <w:rFonts w:ascii="Times New Roman" w:hAnsi="Times New Roman" w:cs="Times New Roman"/>
          <w:sz w:val="24"/>
          <w:szCs w:val="24"/>
        </w:rPr>
        <w:t>is work was carried out by</w:t>
      </w:r>
      <w:r>
        <w:rPr>
          <w:rFonts w:ascii="Times New Roman" w:hAnsi="Times New Roman" w:cs="Times New Roman"/>
          <w:sz w:val="24"/>
          <w:szCs w:val="24"/>
        </w:rPr>
        <w:t xml:space="preserve"> </w:t>
      </w:r>
      <w:r w:rsidR="0065753C" w:rsidRPr="0065753C">
        <w:rPr>
          <w:rFonts w:ascii="Times New Roman" w:hAnsi="Times New Roman" w:cs="Times New Roman"/>
          <w:sz w:val="24"/>
          <w:szCs w:val="24"/>
        </w:rPr>
        <w:t xml:space="preserve">Ran Yin, Davit Sargsyan, </w:t>
      </w:r>
      <w:proofErr w:type="spellStart"/>
      <w:r w:rsidR="0065753C" w:rsidRPr="0065753C">
        <w:rPr>
          <w:rFonts w:ascii="Times New Roman" w:hAnsi="Times New Roman" w:cs="Times New Roman"/>
          <w:sz w:val="24"/>
          <w:szCs w:val="24"/>
        </w:rPr>
        <w:t>Renyi</w:t>
      </w:r>
      <w:proofErr w:type="spellEnd"/>
      <w:r w:rsidR="0065753C" w:rsidRPr="0065753C">
        <w:rPr>
          <w:rFonts w:ascii="Times New Roman" w:hAnsi="Times New Roman" w:cs="Times New Roman"/>
          <w:sz w:val="24"/>
          <w:szCs w:val="24"/>
        </w:rPr>
        <w:t xml:space="preserve"> Wu, Rasika </w:t>
      </w:r>
      <w:proofErr w:type="spellStart"/>
      <w:r w:rsidR="0065753C" w:rsidRPr="0065753C">
        <w:rPr>
          <w:rFonts w:ascii="Times New Roman" w:hAnsi="Times New Roman" w:cs="Times New Roman"/>
          <w:sz w:val="24"/>
          <w:szCs w:val="24"/>
        </w:rPr>
        <w:t>Hudlikar</w:t>
      </w:r>
      <w:proofErr w:type="spellEnd"/>
      <w:r w:rsidR="0065753C" w:rsidRPr="0065753C">
        <w:rPr>
          <w:rFonts w:ascii="Times New Roman" w:hAnsi="Times New Roman" w:cs="Times New Roman"/>
          <w:sz w:val="24"/>
          <w:szCs w:val="24"/>
        </w:rPr>
        <w:t xml:space="preserve">, </w:t>
      </w:r>
      <w:proofErr w:type="spellStart"/>
      <w:r w:rsidR="0065753C" w:rsidRPr="0065753C">
        <w:rPr>
          <w:rFonts w:ascii="Times New Roman" w:hAnsi="Times New Roman" w:cs="Times New Roman"/>
          <w:sz w:val="24"/>
          <w:szCs w:val="24"/>
        </w:rPr>
        <w:t>Shanyi</w:t>
      </w:r>
      <w:proofErr w:type="spellEnd"/>
      <w:r w:rsidR="0065753C" w:rsidRPr="0065753C">
        <w:rPr>
          <w:rFonts w:ascii="Times New Roman" w:hAnsi="Times New Roman" w:cs="Times New Roman"/>
          <w:sz w:val="24"/>
          <w:szCs w:val="24"/>
        </w:rPr>
        <w:t xml:space="preserve"> Li, Hsiao-Chen Kuo, Md Shahid Sarwar, </w:t>
      </w:r>
      <w:proofErr w:type="spellStart"/>
      <w:r w:rsidR="0065753C" w:rsidRPr="0065753C">
        <w:rPr>
          <w:rFonts w:ascii="Times New Roman" w:hAnsi="Times New Roman" w:cs="Times New Roman"/>
          <w:sz w:val="24"/>
          <w:szCs w:val="24"/>
        </w:rPr>
        <w:t>Yuyin</w:t>
      </w:r>
      <w:proofErr w:type="spellEnd"/>
      <w:r w:rsidR="0065753C" w:rsidRPr="0065753C">
        <w:rPr>
          <w:rFonts w:ascii="Times New Roman" w:hAnsi="Times New Roman" w:cs="Times New Roman"/>
          <w:sz w:val="24"/>
          <w:szCs w:val="24"/>
        </w:rPr>
        <w:t xml:space="preserve"> Zhou, Zhan Gao, Amy Howell, Chi Chen, Martin J. Blaser and Ah-Ng Kong</w:t>
      </w:r>
      <w:r w:rsidR="0065753C">
        <w:rPr>
          <w:rFonts w:ascii="Times New Roman" w:hAnsi="Times New Roman" w:cs="Times New Roman"/>
          <w:sz w:val="24"/>
          <w:szCs w:val="24"/>
        </w:rPr>
        <w:t>.</w:t>
      </w:r>
    </w:p>
    <w:p w14:paraId="101C15C4" w14:textId="77777777" w:rsidR="0065753C" w:rsidRDefault="0065753C" w:rsidP="001E0B8C">
      <w:pPr>
        <w:spacing w:after="0" w:line="240" w:lineRule="auto"/>
        <w:rPr>
          <w:rFonts w:ascii="Times New Roman" w:hAnsi="Times New Roman" w:cs="Times New Roman"/>
          <w:sz w:val="24"/>
          <w:szCs w:val="24"/>
        </w:rPr>
      </w:pPr>
    </w:p>
    <w:p w14:paraId="03E709EB" w14:textId="18C5B04F" w:rsidR="00CB2231" w:rsidRDefault="00AB1CC3" w:rsidP="001E0B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believe that our manuscript is suitable for publication in </w:t>
      </w:r>
      <w:r w:rsidR="00F2571B" w:rsidRPr="00694FF2">
        <w:rPr>
          <w:rFonts w:ascii="Times New Roman" w:hAnsi="Times New Roman" w:cs="Times New Roman"/>
          <w:i/>
          <w:iCs/>
          <w:sz w:val="24"/>
          <w:szCs w:val="24"/>
        </w:rPr>
        <w:t>Molecular Nutrition &amp; Food Research</w:t>
      </w:r>
      <w:r>
        <w:rPr>
          <w:rFonts w:ascii="Times New Roman" w:hAnsi="Times New Roman" w:cs="Times New Roman"/>
          <w:sz w:val="24"/>
          <w:szCs w:val="24"/>
        </w:rPr>
        <w:t xml:space="preserve"> as it is</w:t>
      </w:r>
      <w:r w:rsidR="0065753C">
        <w:rPr>
          <w:rFonts w:ascii="Times New Roman" w:hAnsi="Times New Roman" w:cs="Times New Roman"/>
          <w:sz w:val="24"/>
          <w:szCs w:val="24"/>
        </w:rPr>
        <w:t xml:space="preserve"> exploring compositional changes in gut microbiota under multiple conditions including irritable </w:t>
      </w:r>
      <w:r w:rsidR="00294231">
        <w:rPr>
          <w:rFonts w:ascii="Times New Roman" w:hAnsi="Times New Roman" w:cs="Times New Roman"/>
          <w:sz w:val="24"/>
          <w:szCs w:val="24"/>
        </w:rPr>
        <w:t>bowel</w:t>
      </w:r>
      <w:r w:rsidR="0065753C">
        <w:rPr>
          <w:rFonts w:ascii="Times New Roman" w:hAnsi="Times New Roman" w:cs="Times New Roman"/>
          <w:sz w:val="24"/>
          <w:szCs w:val="24"/>
        </w:rPr>
        <w:t xml:space="preserve"> disease </w:t>
      </w:r>
      <w:r w:rsidR="00BF2B09">
        <w:rPr>
          <w:rFonts w:ascii="Times New Roman" w:hAnsi="Times New Roman" w:cs="Times New Roman"/>
          <w:sz w:val="24"/>
          <w:szCs w:val="24"/>
        </w:rPr>
        <w:t xml:space="preserve">animal </w:t>
      </w:r>
      <w:r w:rsidR="0065753C">
        <w:rPr>
          <w:rFonts w:ascii="Times New Roman" w:hAnsi="Times New Roman" w:cs="Times New Roman"/>
          <w:sz w:val="24"/>
          <w:szCs w:val="24"/>
        </w:rPr>
        <w:t xml:space="preserve">model and potentially anti-inflammatory diets. IBD was modeled in mice via </w:t>
      </w:r>
      <w:r w:rsidR="0065753C" w:rsidRPr="0065753C">
        <w:rPr>
          <w:rFonts w:ascii="Times New Roman" w:hAnsi="Times New Roman" w:cs="Times New Roman"/>
          <w:sz w:val="24"/>
          <w:szCs w:val="24"/>
        </w:rPr>
        <w:t>dextran sulfate sodium (DSS)</w:t>
      </w:r>
      <w:r w:rsidR="0065753C">
        <w:rPr>
          <w:rFonts w:ascii="Times New Roman" w:hAnsi="Times New Roman" w:cs="Times New Roman"/>
          <w:sz w:val="24"/>
          <w:szCs w:val="24"/>
        </w:rPr>
        <w:t xml:space="preserve"> administration, creating inflammation in the </w:t>
      </w:r>
      <w:r w:rsidR="00D56334">
        <w:rPr>
          <w:rFonts w:ascii="Times New Roman" w:hAnsi="Times New Roman" w:cs="Times New Roman"/>
          <w:sz w:val="24"/>
          <w:szCs w:val="24"/>
        </w:rPr>
        <w:t>gastrointestinal (</w:t>
      </w:r>
      <w:r w:rsidR="00041B4B">
        <w:rPr>
          <w:rFonts w:ascii="Times New Roman" w:hAnsi="Times New Roman" w:cs="Times New Roman"/>
          <w:sz w:val="24"/>
          <w:szCs w:val="24"/>
        </w:rPr>
        <w:t xml:space="preserve">GI) </w:t>
      </w:r>
      <w:r w:rsidR="0065753C">
        <w:rPr>
          <w:rFonts w:ascii="Times New Roman" w:hAnsi="Times New Roman" w:cs="Times New Roman"/>
          <w:sz w:val="24"/>
          <w:szCs w:val="24"/>
        </w:rPr>
        <w:t xml:space="preserve">tract. We tested cranberry and </w:t>
      </w:r>
      <w:r w:rsidR="0065753C" w:rsidRPr="0065753C">
        <w:rPr>
          <w:rFonts w:ascii="Times New Roman" w:hAnsi="Times New Roman" w:cs="Times New Roman"/>
          <w:sz w:val="24"/>
          <w:szCs w:val="24"/>
        </w:rPr>
        <w:t>phenethyl isothiocyanate (PEITC)</w:t>
      </w:r>
      <w:r w:rsidR="0065753C">
        <w:rPr>
          <w:rFonts w:ascii="Times New Roman" w:hAnsi="Times New Roman" w:cs="Times New Roman"/>
          <w:sz w:val="24"/>
          <w:szCs w:val="24"/>
        </w:rPr>
        <w:t xml:space="preserve"> enriched diets against the standard grain diet in </w:t>
      </w:r>
      <w:r w:rsidR="007D606B" w:rsidRPr="00137FBE">
        <w:rPr>
          <w:rFonts w:ascii="Times New Roman" w:hAnsi="Times New Roman" w:cs="Times New Roman"/>
          <w:sz w:val="24"/>
          <w:szCs w:val="24"/>
        </w:rPr>
        <w:t>C57BL/6J</w:t>
      </w:r>
      <w:r w:rsidR="007D606B">
        <w:rPr>
          <w:rFonts w:ascii="Times New Roman" w:hAnsi="Times New Roman" w:cs="Times New Roman"/>
          <w:sz w:val="24"/>
          <w:szCs w:val="24"/>
        </w:rPr>
        <w:t xml:space="preserve"> </w:t>
      </w:r>
      <w:r w:rsidR="0065753C">
        <w:rPr>
          <w:rFonts w:ascii="Times New Roman" w:hAnsi="Times New Roman" w:cs="Times New Roman"/>
          <w:sz w:val="24"/>
          <w:szCs w:val="24"/>
        </w:rPr>
        <w:t xml:space="preserve">wild type (WT) and Nrf2 </w:t>
      </w:r>
      <w:r w:rsidR="006D6E9B">
        <w:rPr>
          <w:rFonts w:ascii="Times New Roman" w:hAnsi="Times New Roman" w:cs="Times New Roman"/>
          <w:sz w:val="24"/>
          <w:szCs w:val="24"/>
        </w:rPr>
        <w:t xml:space="preserve">gene </w:t>
      </w:r>
      <w:r w:rsidR="0065753C">
        <w:rPr>
          <w:rFonts w:ascii="Times New Roman" w:hAnsi="Times New Roman" w:cs="Times New Roman"/>
          <w:sz w:val="24"/>
          <w:szCs w:val="24"/>
        </w:rPr>
        <w:t xml:space="preserve">knock-out (KO) mice. </w:t>
      </w:r>
      <w:r w:rsidR="0007743B" w:rsidRPr="00137FBE">
        <w:rPr>
          <w:rFonts w:ascii="Times New Roman" w:hAnsi="Times New Roman" w:cs="Times New Roman"/>
          <w:sz w:val="24"/>
          <w:szCs w:val="24"/>
        </w:rPr>
        <w:t>Nrf2 pathway</w:t>
      </w:r>
      <w:r w:rsidR="0007743B">
        <w:rPr>
          <w:rFonts w:ascii="Times New Roman" w:hAnsi="Times New Roman" w:cs="Times New Roman"/>
          <w:sz w:val="24"/>
          <w:szCs w:val="24"/>
        </w:rPr>
        <w:t xml:space="preserve"> is a </w:t>
      </w:r>
      <w:r w:rsidR="0007743B" w:rsidRPr="00137FBE">
        <w:rPr>
          <w:rFonts w:ascii="Times New Roman" w:hAnsi="Times New Roman" w:cs="Times New Roman"/>
          <w:sz w:val="24"/>
          <w:szCs w:val="24"/>
        </w:rPr>
        <w:t>master regulator of oxidative stress and inflammation.</w:t>
      </w:r>
      <w:r w:rsidR="0007743B">
        <w:rPr>
          <w:rFonts w:ascii="Times New Roman" w:hAnsi="Times New Roman" w:cs="Times New Roman"/>
          <w:sz w:val="24"/>
          <w:szCs w:val="24"/>
        </w:rPr>
        <w:t xml:space="preserve"> </w:t>
      </w:r>
      <w:r w:rsidRPr="0065753C">
        <w:rPr>
          <w:rFonts w:ascii="Times New Roman" w:hAnsi="Times New Roman" w:cs="Times New Roman"/>
          <w:sz w:val="24"/>
          <w:szCs w:val="24"/>
        </w:rPr>
        <w:t xml:space="preserve">Cranberries are </w:t>
      </w:r>
      <w:r w:rsidR="0065753C">
        <w:rPr>
          <w:rFonts w:ascii="Times New Roman" w:hAnsi="Times New Roman" w:cs="Times New Roman"/>
          <w:sz w:val="24"/>
          <w:szCs w:val="24"/>
        </w:rPr>
        <w:t>rich in</w:t>
      </w:r>
      <w:r w:rsidRPr="0065753C">
        <w:rPr>
          <w:rFonts w:ascii="Times New Roman" w:hAnsi="Times New Roman" w:cs="Times New Roman"/>
          <w:sz w:val="24"/>
          <w:szCs w:val="24"/>
        </w:rPr>
        <w:t xml:space="preserve"> antioxidants and can help prevent bacterial infections, while PEITC</w:t>
      </w:r>
      <w:r w:rsidR="0065753C" w:rsidRPr="0065753C">
        <w:rPr>
          <w:rFonts w:ascii="Times New Roman" w:hAnsi="Times New Roman" w:cs="Times New Roman"/>
          <w:sz w:val="24"/>
          <w:szCs w:val="24"/>
        </w:rPr>
        <w:t xml:space="preserve"> is </w:t>
      </w:r>
      <w:r w:rsidRPr="0065753C">
        <w:rPr>
          <w:rFonts w:ascii="Times New Roman" w:hAnsi="Times New Roman" w:cs="Times New Roman"/>
          <w:sz w:val="24"/>
          <w:szCs w:val="24"/>
        </w:rPr>
        <w:t xml:space="preserve">found in cruciferous vegetables </w:t>
      </w:r>
      <w:r w:rsidR="0065753C" w:rsidRPr="0065753C">
        <w:rPr>
          <w:rFonts w:ascii="Times New Roman" w:hAnsi="Times New Roman" w:cs="Times New Roman"/>
          <w:sz w:val="24"/>
          <w:szCs w:val="24"/>
        </w:rPr>
        <w:t xml:space="preserve">and </w:t>
      </w:r>
      <w:r w:rsidRPr="0065753C">
        <w:rPr>
          <w:rFonts w:ascii="Times New Roman" w:hAnsi="Times New Roman" w:cs="Times New Roman"/>
          <w:sz w:val="24"/>
          <w:szCs w:val="24"/>
        </w:rPr>
        <w:t xml:space="preserve">has anti-cancer and anti-inflammatory properties. </w:t>
      </w:r>
      <w:r w:rsidRPr="00CB2231">
        <w:rPr>
          <w:rFonts w:ascii="Times New Roman" w:hAnsi="Times New Roman" w:cs="Times New Roman"/>
          <w:sz w:val="24"/>
          <w:szCs w:val="24"/>
        </w:rPr>
        <w:t xml:space="preserve">Incorporating these into diet may have potential health benefits for human gut. Microbes and metabolites interactions play crucial roles in maintaining </w:t>
      </w:r>
      <w:r w:rsidR="00041B4B">
        <w:rPr>
          <w:rFonts w:ascii="Times New Roman" w:hAnsi="Times New Roman" w:cs="Times New Roman"/>
          <w:sz w:val="24"/>
          <w:szCs w:val="24"/>
        </w:rPr>
        <w:t>GI</w:t>
      </w:r>
      <w:r w:rsidRPr="00CB2231">
        <w:rPr>
          <w:rFonts w:ascii="Times New Roman" w:hAnsi="Times New Roman" w:cs="Times New Roman"/>
          <w:sz w:val="24"/>
          <w:szCs w:val="24"/>
        </w:rPr>
        <w:t xml:space="preserve"> tract balance.</w:t>
      </w:r>
    </w:p>
    <w:p w14:paraId="535D3E7C" w14:textId="77777777" w:rsidR="00C03B1E" w:rsidRDefault="00C03B1E" w:rsidP="001E0B8C">
      <w:pPr>
        <w:spacing w:after="0" w:line="240" w:lineRule="auto"/>
        <w:rPr>
          <w:rFonts w:ascii="Times New Roman" w:hAnsi="Times New Roman" w:cs="Times New Roman"/>
          <w:sz w:val="24"/>
          <w:szCs w:val="24"/>
        </w:rPr>
      </w:pPr>
    </w:p>
    <w:p w14:paraId="2E118CD1" w14:textId="15D67D1C" w:rsidR="00C03B1E" w:rsidRDefault="006864E5" w:rsidP="001E0B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showed that </w:t>
      </w:r>
      <w:r w:rsidR="00C03B1E" w:rsidRPr="00C03B1E">
        <w:rPr>
          <w:rFonts w:ascii="Times New Roman" w:hAnsi="Times New Roman" w:cs="Times New Roman"/>
          <w:sz w:val="24"/>
          <w:szCs w:val="24"/>
        </w:rPr>
        <w:t>Nrf2 KO mice had</w:t>
      </w:r>
      <w:r w:rsidR="008C7D57" w:rsidRPr="008C7D57">
        <w:t xml:space="preserve"> </w:t>
      </w:r>
      <w:r w:rsidR="008C7D57" w:rsidRPr="008C7D57">
        <w:rPr>
          <w:rFonts w:ascii="Times New Roman" w:hAnsi="Times New Roman" w:cs="Times New Roman"/>
          <w:sz w:val="24"/>
          <w:szCs w:val="24"/>
        </w:rPr>
        <w:t>higher alpha diversity</w:t>
      </w:r>
      <w:r w:rsidR="00C03B1E" w:rsidRPr="00C03B1E">
        <w:rPr>
          <w:rFonts w:ascii="Times New Roman" w:hAnsi="Times New Roman" w:cs="Times New Roman"/>
          <w:sz w:val="24"/>
          <w:szCs w:val="24"/>
        </w:rPr>
        <w:t xml:space="preserve"> compared to WT. Cranberry and PEITC limited the effect of DSS and increased the diversity of mice gut microbiota. DSS challenge altered the production of several metabolites while PEITC and cranberry feeding </w:t>
      </w:r>
      <w:r w:rsidR="00BE7912">
        <w:rPr>
          <w:rFonts w:ascii="Times New Roman" w:hAnsi="Times New Roman" w:cs="Times New Roman"/>
          <w:sz w:val="24"/>
          <w:szCs w:val="24"/>
        </w:rPr>
        <w:t>prevented</w:t>
      </w:r>
      <w:r w:rsidR="00C03B1E" w:rsidRPr="00C03B1E">
        <w:rPr>
          <w:rFonts w:ascii="Times New Roman" w:hAnsi="Times New Roman" w:cs="Times New Roman"/>
          <w:sz w:val="24"/>
          <w:szCs w:val="24"/>
        </w:rPr>
        <w:t xml:space="preserve"> these changes. The enriched diets modulated the metabolic responses to induced inflammation likely via microbial composition alterations. </w:t>
      </w:r>
      <w:r w:rsidR="00434C8D" w:rsidRPr="00F24D6B">
        <w:rPr>
          <w:rFonts w:ascii="Times New Roman" w:hAnsi="Times New Roman" w:cs="Times New Roman"/>
          <w:sz w:val="24"/>
          <w:szCs w:val="24"/>
        </w:rPr>
        <w:t xml:space="preserve">Nrf2 KO mice had lower levels of </w:t>
      </w:r>
      <w:r w:rsidR="00434C8D">
        <w:rPr>
          <w:rFonts w:ascii="Times New Roman" w:hAnsi="Times New Roman" w:cs="Times New Roman"/>
          <w:sz w:val="24"/>
          <w:szCs w:val="24"/>
        </w:rPr>
        <w:t xml:space="preserve">short-chain fatty acids (SCFA) and </w:t>
      </w:r>
      <w:r w:rsidR="00434C8D" w:rsidRPr="00F24D6B">
        <w:rPr>
          <w:rFonts w:ascii="Times New Roman" w:hAnsi="Times New Roman" w:cs="Times New Roman"/>
          <w:sz w:val="24"/>
          <w:szCs w:val="24"/>
        </w:rPr>
        <w:t xml:space="preserve">amino acids </w:t>
      </w:r>
      <w:r w:rsidR="00434C8D">
        <w:rPr>
          <w:rFonts w:ascii="Times New Roman" w:hAnsi="Times New Roman" w:cs="Times New Roman"/>
          <w:sz w:val="24"/>
          <w:szCs w:val="24"/>
        </w:rPr>
        <w:t>such as</w:t>
      </w:r>
      <w:r w:rsidR="00434C8D" w:rsidRPr="00F24D6B">
        <w:rPr>
          <w:rFonts w:ascii="Times New Roman" w:hAnsi="Times New Roman" w:cs="Times New Roman"/>
          <w:sz w:val="24"/>
          <w:szCs w:val="24"/>
        </w:rPr>
        <w:t xml:space="preserve"> glutamate, phenylalanine</w:t>
      </w:r>
      <w:r w:rsidR="00434C8D">
        <w:rPr>
          <w:rFonts w:ascii="Times New Roman" w:hAnsi="Times New Roman" w:cs="Times New Roman"/>
          <w:sz w:val="24"/>
          <w:szCs w:val="24"/>
        </w:rPr>
        <w:t xml:space="preserve"> </w:t>
      </w:r>
      <w:r w:rsidR="00434C8D" w:rsidRPr="00F24D6B">
        <w:rPr>
          <w:rFonts w:ascii="Times New Roman" w:hAnsi="Times New Roman" w:cs="Times New Roman"/>
          <w:sz w:val="24"/>
          <w:szCs w:val="24"/>
        </w:rPr>
        <w:t xml:space="preserve">and </w:t>
      </w:r>
      <w:proofErr w:type="spellStart"/>
      <w:r w:rsidR="00434C8D" w:rsidRPr="00F24D6B">
        <w:rPr>
          <w:rFonts w:ascii="Times New Roman" w:hAnsi="Times New Roman" w:cs="Times New Roman"/>
          <w:sz w:val="24"/>
          <w:szCs w:val="24"/>
        </w:rPr>
        <w:t>prolin</w:t>
      </w:r>
      <w:proofErr w:type="spellEnd"/>
      <w:r w:rsidR="00434C8D" w:rsidRPr="00F24D6B">
        <w:rPr>
          <w:rFonts w:ascii="Times New Roman" w:hAnsi="Times New Roman" w:cs="Times New Roman"/>
          <w:sz w:val="24"/>
          <w:szCs w:val="24"/>
        </w:rPr>
        <w:t xml:space="preserve">, and higher levels of secondary bile acids </w:t>
      </w:r>
      <w:r w:rsidR="00434C8D">
        <w:rPr>
          <w:rFonts w:ascii="Times New Roman" w:hAnsi="Times New Roman" w:cs="Times New Roman"/>
          <w:sz w:val="24"/>
          <w:szCs w:val="24"/>
        </w:rPr>
        <w:t>such as</w:t>
      </w:r>
      <w:r w:rsidR="00434C8D" w:rsidRPr="00F24D6B">
        <w:rPr>
          <w:rFonts w:ascii="Times New Roman" w:hAnsi="Times New Roman" w:cs="Times New Roman"/>
          <w:sz w:val="24"/>
          <w:szCs w:val="24"/>
        </w:rPr>
        <w:t xml:space="preserve"> DCA, LCA</w:t>
      </w:r>
      <w:r w:rsidR="00434C8D">
        <w:rPr>
          <w:rFonts w:ascii="Times New Roman" w:hAnsi="Times New Roman" w:cs="Times New Roman"/>
          <w:sz w:val="24"/>
          <w:szCs w:val="24"/>
        </w:rPr>
        <w:t xml:space="preserve"> </w:t>
      </w:r>
      <w:r w:rsidR="00434C8D" w:rsidRPr="00F24D6B">
        <w:rPr>
          <w:rFonts w:ascii="Times New Roman" w:hAnsi="Times New Roman" w:cs="Times New Roman"/>
          <w:sz w:val="24"/>
          <w:szCs w:val="24"/>
        </w:rPr>
        <w:t>and MCA</w:t>
      </w:r>
      <w:r w:rsidR="00434C8D">
        <w:rPr>
          <w:rFonts w:ascii="Times New Roman" w:hAnsi="Times New Roman" w:cs="Times New Roman"/>
          <w:sz w:val="24"/>
          <w:szCs w:val="24"/>
        </w:rPr>
        <w:t xml:space="preserve"> compared to</w:t>
      </w:r>
      <w:r w:rsidR="00434C8D" w:rsidRPr="00F24D6B">
        <w:rPr>
          <w:rFonts w:ascii="Times New Roman" w:hAnsi="Times New Roman" w:cs="Times New Roman"/>
          <w:sz w:val="24"/>
          <w:szCs w:val="24"/>
        </w:rPr>
        <w:t xml:space="preserve"> WT mic</w:t>
      </w:r>
      <w:r w:rsidR="00301E5F">
        <w:rPr>
          <w:rFonts w:ascii="Times New Roman" w:hAnsi="Times New Roman" w:cs="Times New Roman"/>
          <w:sz w:val="24"/>
          <w:szCs w:val="24"/>
        </w:rPr>
        <w:t xml:space="preserve">e. </w:t>
      </w:r>
      <w:r w:rsidR="00C03B1E" w:rsidRPr="00C03B1E">
        <w:rPr>
          <w:rFonts w:ascii="Times New Roman" w:hAnsi="Times New Roman" w:cs="Times New Roman"/>
          <w:sz w:val="24"/>
          <w:szCs w:val="24"/>
        </w:rPr>
        <w:t xml:space="preserve">Additionally, the dietary supplements showed the reversal of the negative effect of DSS-induced inflammation on the balance of Firmicutes and Bacteroidetes phylum in the hosts’ intestines. </w:t>
      </w:r>
    </w:p>
    <w:p w14:paraId="45CBA59F" w14:textId="77777777" w:rsidR="00412FF1" w:rsidRDefault="00412FF1" w:rsidP="001E0B8C">
      <w:pPr>
        <w:spacing w:after="0" w:line="240" w:lineRule="auto"/>
        <w:rPr>
          <w:rFonts w:ascii="Times New Roman" w:hAnsi="Times New Roman" w:cs="Times New Roman"/>
          <w:sz w:val="24"/>
          <w:szCs w:val="24"/>
        </w:rPr>
      </w:pPr>
    </w:p>
    <w:p w14:paraId="2C69AE22" w14:textId="1AE01645" w:rsidR="00412FF1" w:rsidRDefault="00412FF1" w:rsidP="001E0B8C">
      <w:pPr>
        <w:spacing w:after="0" w:line="240" w:lineRule="auto"/>
        <w:rPr>
          <w:rFonts w:ascii="Times New Roman" w:hAnsi="Times New Roman" w:cs="Times New Roman"/>
          <w:sz w:val="24"/>
          <w:szCs w:val="24"/>
        </w:rPr>
      </w:pPr>
      <w:r>
        <w:rPr>
          <w:rFonts w:ascii="Times New Roman" w:hAnsi="Times New Roman" w:cs="Times New Roman"/>
          <w:sz w:val="24"/>
          <w:szCs w:val="24"/>
        </w:rPr>
        <w:t>We would like to suggest the following potential reviewers to review the manuscript:</w:t>
      </w:r>
    </w:p>
    <w:p w14:paraId="53E91A1F" w14:textId="77777777" w:rsidR="00412FF1" w:rsidRDefault="00412FF1" w:rsidP="001E0B8C">
      <w:pPr>
        <w:spacing w:after="0" w:line="240" w:lineRule="auto"/>
        <w:rPr>
          <w:rFonts w:ascii="Times New Roman" w:hAnsi="Times New Roman" w:cs="Times New Roman"/>
          <w:sz w:val="24"/>
          <w:szCs w:val="24"/>
        </w:rPr>
      </w:pPr>
    </w:p>
    <w:p w14:paraId="0237C198" w14:textId="7A3322CE" w:rsidR="00484B24" w:rsidRPr="004073B0" w:rsidRDefault="00484B24" w:rsidP="001E0B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w:t>
      </w:r>
      <w:r w:rsidRPr="004073B0">
        <w:rPr>
          <w:rFonts w:ascii="Times New Roman" w:hAnsi="Times New Roman" w:cs="Times New Roman"/>
          <w:sz w:val="24"/>
          <w:szCs w:val="24"/>
        </w:rPr>
        <w:t>Andrew Patterson, PhD</w:t>
      </w:r>
    </w:p>
    <w:p w14:paraId="2258EE9B" w14:textId="77777777" w:rsidR="00484B24" w:rsidRPr="004073B0" w:rsidRDefault="00484B24"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t>Penn State</w:t>
      </w:r>
    </w:p>
    <w:p w14:paraId="48C67D8F" w14:textId="6B780CDB" w:rsidR="00484B24" w:rsidRDefault="00484B24"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t xml:space="preserve">Email: </w:t>
      </w:r>
      <w:hyperlink r:id="rId4" w:history="1">
        <w:r w:rsidRPr="00C02D86">
          <w:rPr>
            <w:rStyle w:val="Hyperlink"/>
            <w:rFonts w:ascii="Times New Roman" w:hAnsi="Times New Roman" w:cs="Times New Roman"/>
            <w:sz w:val="24"/>
            <w:szCs w:val="24"/>
          </w:rPr>
          <w:t>adp117@psu.edu</w:t>
        </w:r>
      </w:hyperlink>
    </w:p>
    <w:p w14:paraId="0C4CB27C" w14:textId="77777777" w:rsidR="00484B24" w:rsidRDefault="00484B24" w:rsidP="001E0B8C">
      <w:pPr>
        <w:spacing w:after="0" w:line="240" w:lineRule="auto"/>
        <w:rPr>
          <w:rFonts w:ascii="Times New Roman" w:hAnsi="Times New Roman" w:cs="Times New Roman"/>
          <w:sz w:val="24"/>
          <w:szCs w:val="24"/>
        </w:rPr>
      </w:pPr>
    </w:p>
    <w:p w14:paraId="0C1D5056" w14:textId="16CB3213" w:rsidR="004073B0" w:rsidRDefault="004073B0"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t xml:space="preserve">Dr. Hang Xiao, Department of Food Science, 338 Chenoweth Laboratory, 100 Holdsworth Way, University of Massachusetts, Amherst, MA 01003, (413) 545-2281. </w:t>
      </w:r>
    </w:p>
    <w:p w14:paraId="47F0B3E3" w14:textId="3EFEEE9D" w:rsidR="004073B0" w:rsidRDefault="004073B0"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t xml:space="preserve">Email: </w:t>
      </w:r>
      <w:hyperlink r:id="rId5" w:history="1">
        <w:r w:rsidR="00484B24" w:rsidRPr="00C02D86">
          <w:rPr>
            <w:rStyle w:val="Hyperlink"/>
            <w:rFonts w:ascii="Times New Roman" w:hAnsi="Times New Roman" w:cs="Times New Roman"/>
            <w:sz w:val="24"/>
            <w:szCs w:val="24"/>
          </w:rPr>
          <w:t>hangxiao@foodsci.umass.edu</w:t>
        </w:r>
      </w:hyperlink>
    </w:p>
    <w:p w14:paraId="7831E4DA" w14:textId="77777777" w:rsidR="004073B0" w:rsidRPr="004073B0" w:rsidRDefault="004073B0" w:rsidP="001E0B8C">
      <w:pPr>
        <w:spacing w:after="0" w:line="240" w:lineRule="auto"/>
        <w:rPr>
          <w:rFonts w:ascii="Times New Roman" w:hAnsi="Times New Roman" w:cs="Times New Roman"/>
          <w:sz w:val="24"/>
          <w:szCs w:val="24"/>
        </w:rPr>
      </w:pPr>
    </w:p>
    <w:p w14:paraId="3E90F4C7" w14:textId="77777777" w:rsidR="004073B0" w:rsidRPr="004073B0" w:rsidRDefault="004073B0" w:rsidP="001E0B8C">
      <w:pPr>
        <w:spacing w:after="0" w:line="240" w:lineRule="auto"/>
        <w:rPr>
          <w:rFonts w:ascii="Times New Roman" w:hAnsi="Times New Roman" w:cs="Times New Roman"/>
          <w:sz w:val="24"/>
          <w:szCs w:val="24"/>
        </w:rPr>
      </w:pPr>
    </w:p>
    <w:p w14:paraId="5A0B4BEF" w14:textId="77777777" w:rsidR="004073B0" w:rsidRPr="004073B0" w:rsidRDefault="004073B0"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lastRenderedPageBreak/>
        <w:t>Dr. Mohamed S. Donia</w:t>
      </w:r>
    </w:p>
    <w:p w14:paraId="7E6D0143" w14:textId="77777777" w:rsidR="004073B0" w:rsidRPr="004073B0" w:rsidRDefault="004073B0"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t>Associate Professor of Molecular Biology</w:t>
      </w:r>
    </w:p>
    <w:p w14:paraId="36D667B1" w14:textId="77777777" w:rsidR="004073B0" w:rsidRPr="004073B0" w:rsidRDefault="004073B0"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t>Princeton University</w:t>
      </w:r>
    </w:p>
    <w:p w14:paraId="6B6E8DBE" w14:textId="79B8638A" w:rsidR="00412FF1" w:rsidRDefault="004073B0" w:rsidP="001E0B8C">
      <w:pPr>
        <w:spacing w:after="0" w:line="240" w:lineRule="auto"/>
        <w:rPr>
          <w:rFonts w:ascii="Times New Roman" w:hAnsi="Times New Roman" w:cs="Times New Roman"/>
          <w:sz w:val="24"/>
          <w:szCs w:val="24"/>
        </w:rPr>
      </w:pPr>
      <w:r w:rsidRPr="004073B0">
        <w:rPr>
          <w:rFonts w:ascii="Times New Roman" w:hAnsi="Times New Roman" w:cs="Times New Roman"/>
          <w:sz w:val="24"/>
          <w:szCs w:val="24"/>
        </w:rPr>
        <w:t xml:space="preserve">Email: </w:t>
      </w:r>
      <w:hyperlink r:id="rId6" w:history="1">
        <w:r w:rsidR="00484B24" w:rsidRPr="00C02D86">
          <w:rPr>
            <w:rStyle w:val="Hyperlink"/>
            <w:rFonts w:ascii="Times New Roman" w:hAnsi="Times New Roman" w:cs="Times New Roman"/>
            <w:sz w:val="24"/>
            <w:szCs w:val="24"/>
          </w:rPr>
          <w:t>donia@princeton.edu</w:t>
        </w:r>
      </w:hyperlink>
    </w:p>
    <w:p w14:paraId="4054E139" w14:textId="77777777" w:rsidR="00CB2231" w:rsidRDefault="00CB2231" w:rsidP="001E0B8C">
      <w:pPr>
        <w:spacing w:after="0" w:line="240" w:lineRule="auto"/>
        <w:rPr>
          <w:rFonts w:ascii="Times New Roman" w:hAnsi="Times New Roman" w:cs="Times New Roman"/>
          <w:sz w:val="24"/>
          <w:szCs w:val="24"/>
          <w:highlight w:val="yellow"/>
        </w:rPr>
      </w:pPr>
    </w:p>
    <w:p w14:paraId="20D1D4E1" w14:textId="77777777" w:rsidR="00484B24" w:rsidRDefault="00484B24" w:rsidP="001E0B8C">
      <w:pPr>
        <w:spacing w:after="0" w:line="240" w:lineRule="auto"/>
        <w:jc w:val="both"/>
        <w:rPr>
          <w:rFonts w:ascii="Times New Roman" w:hAnsi="Times New Roman"/>
          <w:sz w:val="24"/>
          <w:szCs w:val="24"/>
        </w:rPr>
      </w:pPr>
      <w:r>
        <w:rPr>
          <w:rFonts w:ascii="Times New Roman" w:hAnsi="Times New Roman"/>
          <w:b/>
          <w:sz w:val="24"/>
          <w:szCs w:val="24"/>
        </w:rPr>
        <w:t xml:space="preserve">Dr. Emily Ho, PhD, </w:t>
      </w:r>
      <w:r w:rsidRPr="006B0B2F">
        <w:rPr>
          <w:rFonts w:ascii="Times New Roman" w:hAnsi="Times New Roman"/>
          <w:sz w:val="24"/>
          <w:szCs w:val="24"/>
        </w:rPr>
        <w:t>School of Biological &amp; Population Health Sciences, Linus Pauling Institute</w:t>
      </w:r>
      <w:r>
        <w:rPr>
          <w:rFonts w:ascii="Times New Roman" w:hAnsi="Times New Roman"/>
          <w:sz w:val="24"/>
          <w:szCs w:val="24"/>
        </w:rPr>
        <w:t xml:space="preserve">, </w:t>
      </w:r>
      <w:r w:rsidRPr="006B0B2F">
        <w:rPr>
          <w:rFonts w:ascii="Times New Roman" w:hAnsi="Times New Roman"/>
          <w:sz w:val="24"/>
          <w:szCs w:val="24"/>
        </w:rPr>
        <w:t>117 Milam Hall</w:t>
      </w:r>
      <w:r>
        <w:rPr>
          <w:rFonts w:ascii="Times New Roman" w:hAnsi="Times New Roman"/>
          <w:sz w:val="24"/>
          <w:szCs w:val="24"/>
        </w:rPr>
        <w:t xml:space="preserve">, Oregon State University, </w:t>
      </w:r>
      <w:r w:rsidRPr="006B0B2F">
        <w:rPr>
          <w:rFonts w:ascii="Times New Roman" w:hAnsi="Times New Roman"/>
          <w:sz w:val="24"/>
          <w:szCs w:val="24"/>
        </w:rPr>
        <w:t>Corvallis, OR  97331</w:t>
      </w:r>
      <w:r>
        <w:rPr>
          <w:rFonts w:ascii="Times New Roman" w:hAnsi="Times New Roman"/>
          <w:sz w:val="24"/>
          <w:szCs w:val="24"/>
        </w:rPr>
        <w:t xml:space="preserve">. </w:t>
      </w:r>
    </w:p>
    <w:p w14:paraId="606BE4D9" w14:textId="054AC770" w:rsidR="00484B24" w:rsidRDefault="00484B24" w:rsidP="001E0B8C">
      <w:pPr>
        <w:spacing w:after="0" w:line="240" w:lineRule="auto"/>
        <w:jc w:val="both"/>
        <w:rPr>
          <w:rFonts w:ascii="Times New Roman" w:hAnsi="Times New Roman"/>
          <w:sz w:val="24"/>
          <w:szCs w:val="24"/>
        </w:rPr>
      </w:pPr>
      <w:r>
        <w:rPr>
          <w:rFonts w:ascii="Times New Roman" w:hAnsi="Times New Roman"/>
          <w:sz w:val="24"/>
          <w:szCs w:val="24"/>
        </w:rPr>
        <w:t xml:space="preserve">Email: </w:t>
      </w:r>
      <w:hyperlink r:id="rId7" w:history="1">
        <w:r w:rsidRPr="00266C04">
          <w:rPr>
            <w:rStyle w:val="Hyperlink"/>
            <w:rFonts w:ascii="Times New Roman" w:hAnsi="Times New Roman"/>
            <w:sz w:val="24"/>
            <w:szCs w:val="24"/>
          </w:rPr>
          <w:t>Emily.Ho@oregonstate.edu</w:t>
        </w:r>
      </w:hyperlink>
    </w:p>
    <w:p w14:paraId="0C838E82" w14:textId="77777777" w:rsidR="00877053" w:rsidRDefault="00877053" w:rsidP="001E0B8C">
      <w:pPr>
        <w:spacing w:after="0" w:line="240" w:lineRule="auto"/>
        <w:rPr>
          <w:rFonts w:ascii="Times New Roman" w:hAnsi="Times New Roman"/>
          <w:b/>
          <w:bCs/>
          <w:sz w:val="24"/>
          <w:szCs w:val="24"/>
        </w:rPr>
      </w:pPr>
    </w:p>
    <w:p w14:paraId="5E2FFFBC" w14:textId="2A9AB7A2" w:rsidR="00484B24" w:rsidRDefault="00484B24" w:rsidP="001E0B8C">
      <w:pPr>
        <w:spacing w:after="0" w:line="240" w:lineRule="auto"/>
        <w:rPr>
          <w:rFonts w:ascii="Times New Roman" w:hAnsi="Times New Roman"/>
          <w:sz w:val="24"/>
          <w:szCs w:val="24"/>
        </w:rPr>
      </w:pPr>
      <w:r w:rsidRPr="006A409F">
        <w:rPr>
          <w:rFonts w:ascii="Times New Roman" w:hAnsi="Times New Roman"/>
          <w:b/>
          <w:bCs/>
          <w:sz w:val="24"/>
          <w:szCs w:val="24"/>
        </w:rPr>
        <w:t>Dr. Shivendra Singh, PhD.,</w:t>
      </w:r>
      <w:r w:rsidRPr="006A409F">
        <w:t xml:space="preserve"> </w:t>
      </w:r>
      <w:r w:rsidRPr="006A409F">
        <w:rPr>
          <w:rFonts w:ascii="Times New Roman" w:hAnsi="Times New Roman"/>
          <w:sz w:val="24"/>
          <w:szCs w:val="24"/>
        </w:rPr>
        <w:t>Professor and UPMC Chair in Cancer Prevention Research</w:t>
      </w:r>
      <w:r>
        <w:rPr>
          <w:rFonts w:ascii="Times New Roman" w:hAnsi="Times New Roman"/>
          <w:sz w:val="24"/>
          <w:szCs w:val="24"/>
        </w:rPr>
        <w:t xml:space="preserve">, </w:t>
      </w:r>
      <w:r w:rsidRPr="006A409F">
        <w:rPr>
          <w:rFonts w:ascii="Times New Roman" w:hAnsi="Times New Roman"/>
          <w:sz w:val="24"/>
          <w:szCs w:val="24"/>
        </w:rPr>
        <w:t>2.32a Hillman Cancer Center</w:t>
      </w:r>
      <w:r>
        <w:rPr>
          <w:rFonts w:ascii="Times New Roman" w:hAnsi="Times New Roman"/>
          <w:sz w:val="24"/>
          <w:szCs w:val="24"/>
        </w:rPr>
        <w:t xml:space="preserve">, </w:t>
      </w:r>
      <w:r w:rsidRPr="006A409F">
        <w:rPr>
          <w:rFonts w:ascii="Times New Roman" w:hAnsi="Times New Roman"/>
          <w:sz w:val="24"/>
          <w:szCs w:val="24"/>
        </w:rPr>
        <w:t>5117 Centre Avenue</w:t>
      </w:r>
      <w:r>
        <w:rPr>
          <w:rFonts w:ascii="Times New Roman" w:hAnsi="Times New Roman"/>
          <w:sz w:val="24"/>
          <w:szCs w:val="24"/>
        </w:rPr>
        <w:t xml:space="preserve">, </w:t>
      </w:r>
      <w:r w:rsidRPr="006A409F">
        <w:rPr>
          <w:rFonts w:ascii="Times New Roman" w:hAnsi="Times New Roman"/>
          <w:sz w:val="24"/>
          <w:szCs w:val="24"/>
        </w:rPr>
        <w:t>Pittsburgh, P</w:t>
      </w:r>
      <w:r>
        <w:rPr>
          <w:rFonts w:ascii="Times New Roman" w:hAnsi="Times New Roman"/>
          <w:sz w:val="24"/>
          <w:szCs w:val="24"/>
        </w:rPr>
        <w:t>A</w:t>
      </w:r>
      <w:r w:rsidRPr="006A409F">
        <w:rPr>
          <w:rFonts w:ascii="Times New Roman" w:hAnsi="Times New Roman"/>
          <w:sz w:val="24"/>
          <w:szCs w:val="24"/>
        </w:rPr>
        <w:t xml:space="preserve"> 15232</w:t>
      </w:r>
      <w:r>
        <w:rPr>
          <w:rFonts w:ascii="Times New Roman" w:hAnsi="Times New Roman"/>
          <w:sz w:val="24"/>
          <w:szCs w:val="24"/>
        </w:rPr>
        <w:t xml:space="preserve">. </w:t>
      </w:r>
      <w:r w:rsidRPr="006A409F">
        <w:rPr>
          <w:rFonts w:ascii="Times New Roman" w:hAnsi="Times New Roman"/>
          <w:sz w:val="24"/>
          <w:szCs w:val="24"/>
        </w:rPr>
        <w:t>Phone: 412-623-3262</w:t>
      </w:r>
      <w:r>
        <w:rPr>
          <w:rFonts w:ascii="Times New Roman" w:hAnsi="Times New Roman"/>
          <w:sz w:val="24"/>
          <w:szCs w:val="24"/>
        </w:rPr>
        <w:t xml:space="preserve">. Email: </w:t>
      </w:r>
      <w:hyperlink r:id="rId8" w:history="1">
        <w:r w:rsidRPr="00A56748">
          <w:rPr>
            <w:rStyle w:val="Hyperlink"/>
            <w:rFonts w:ascii="Times New Roman" w:hAnsi="Times New Roman"/>
            <w:sz w:val="24"/>
            <w:szCs w:val="24"/>
          </w:rPr>
          <w:t>svs2@pitt.edu</w:t>
        </w:r>
      </w:hyperlink>
    </w:p>
    <w:p w14:paraId="66BEDB8F" w14:textId="77777777" w:rsidR="00484B24" w:rsidRDefault="00484B24" w:rsidP="001E0B8C">
      <w:pPr>
        <w:spacing w:after="0" w:line="240" w:lineRule="auto"/>
        <w:rPr>
          <w:rFonts w:ascii="Times New Roman" w:hAnsi="Times New Roman" w:cs="Times New Roman"/>
          <w:sz w:val="24"/>
          <w:szCs w:val="24"/>
          <w:highlight w:val="yellow"/>
        </w:rPr>
      </w:pPr>
    </w:p>
    <w:p w14:paraId="0974C9BC" w14:textId="77777777" w:rsidR="00484B24" w:rsidRDefault="00484B24" w:rsidP="001E0B8C">
      <w:pPr>
        <w:spacing w:after="0" w:line="240" w:lineRule="auto"/>
        <w:rPr>
          <w:rFonts w:ascii="Times New Roman" w:hAnsi="Times New Roman" w:cs="Times New Roman"/>
          <w:sz w:val="24"/>
          <w:szCs w:val="24"/>
          <w:highlight w:val="yellow"/>
        </w:rPr>
      </w:pPr>
    </w:p>
    <w:p w14:paraId="1C442EFF" w14:textId="4FB6DAF0" w:rsidR="00AB1CC3" w:rsidRDefault="00AB1CC3" w:rsidP="001E0B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Thank you for </w:t>
      </w:r>
      <w:r w:rsidR="00ED09EC">
        <w:rPr>
          <w:rFonts w:ascii="Times New Roman" w:hAnsi="Times New Roman" w:cs="Times New Roman"/>
          <w:sz w:val="24"/>
          <w:szCs w:val="24"/>
        </w:rPr>
        <w:t>your consideration</w:t>
      </w:r>
      <w:r>
        <w:rPr>
          <w:rFonts w:ascii="Times New Roman" w:hAnsi="Times New Roman" w:cs="Times New Roman"/>
          <w:sz w:val="24"/>
          <w:szCs w:val="24"/>
        </w:rPr>
        <w:t>.</w:t>
      </w:r>
    </w:p>
    <w:p w14:paraId="1EDB1A8F" w14:textId="77777777" w:rsidR="00C03B1E" w:rsidRDefault="00C03B1E" w:rsidP="001E0B8C">
      <w:pPr>
        <w:spacing w:after="0" w:line="240" w:lineRule="auto"/>
        <w:rPr>
          <w:rFonts w:ascii="Times New Roman" w:hAnsi="Times New Roman" w:cs="Times New Roman"/>
          <w:sz w:val="24"/>
          <w:szCs w:val="24"/>
        </w:rPr>
      </w:pPr>
    </w:p>
    <w:p w14:paraId="56150072" w14:textId="7149AFE8" w:rsidR="00AB1CC3" w:rsidRDefault="00AB1CC3" w:rsidP="001E0B8C">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6A5A85FE" w14:textId="77777777" w:rsidR="00C03B1E" w:rsidRDefault="00C03B1E" w:rsidP="001E0B8C">
      <w:pPr>
        <w:spacing w:after="0" w:line="240" w:lineRule="auto"/>
        <w:rPr>
          <w:rFonts w:ascii="Times New Roman" w:hAnsi="Times New Roman" w:cs="Times New Roman"/>
          <w:sz w:val="24"/>
          <w:szCs w:val="24"/>
        </w:rPr>
      </w:pPr>
    </w:p>
    <w:p w14:paraId="7A51BC61" w14:textId="1249D7B2" w:rsidR="00AB1CC3" w:rsidRDefault="00F2571B" w:rsidP="001E0B8C">
      <w:pPr>
        <w:spacing w:after="0" w:line="240" w:lineRule="auto"/>
        <w:rPr>
          <w:rFonts w:ascii="Times New Roman" w:hAnsi="Times New Roman" w:cs="Times New Roman"/>
          <w:sz w:val="24"/>
          <w:szCs w:val="24"/>
        </w:rPr>
      </w:pPr>
      <w:r>
        <w:rPr>
          <w:rFonts w:ascii="Times New Roman" w:hAnsi="Times New Roman" w:cs="Times New Roman"/>
          <w:sz w:val="24"/>
          <w:szCs w:val="24"/>
        </w:rPr>
        <w:t>Ah-Ng Tony Kong, PhD</w:t>
      </w:r>
    </w:p>
    <w:p w14:paraId="7E72AC43" w14:textId="77777777" w:rsidR="00F2571B" w:rsidRPr="00BE6836" w:rsidRDefault="00F2571B" w:rsidP="001E0B8C">
      <w:pPr>
        <w:spacing w:after="0" w:line="240" w:lineRule="auto"/>
        <w:rPr>
          <w:rFonts w:ascii="Times New Roman" w:hAnsi="Times New Roman"/>
          <w:sz w:val="24"/>
          <w:szCs w:val="24"/>
        </w:rPr>
      </w:pPr>
      <w:r>
        <w:rPr>
          <w:rFonts w:ascii="Times New Roman" w:hAnsi="Times New Roman"/>
          <w:sz w:val="24"/>
          <w:szCs w:val="24"/>
        </w:rPr>
        <w:t xml:space="preserve">Distinguished </w:t>
      </w:r>
      <w:r w:rsidRPr="00BE6836">
        <w:rPr>
          <w:rFonts w:ascii="Times New Roman" w:hAnsi="Times New Roman"/>
          <w:sz w:val="24"/>
          <w:szCs w:val="24"/>
        </w:rPr>
        <w:t xml:space="preserve">Professor </w:t>
      </w:r>
      <w:r>
        <w:rPr>
          <w:rFonts w:ascii="Times New Roman" w:hAnsi="Times New Roman"/>
          <w:sz w:val="24"/>
          <w:szCs w:val="24"/>
        </w:rPr>
        <w:t xml:space="preserve">and Glaxo Endowed Chair </w:t>
      </w:r>
      <w:r w:rsidRPr="00BE6836">
        <w:rPr>
          <w:rFonts w:ascii="Times New Roman" w:hAnsi="Times New Roman"/>
          <w:sz w:val="24"/>
          <w:szCs w:val="24"/>
        </w:rPr>
        <w:t>of Pharmaceutics</w:t>
      </w:r>
    </w:p>
    <w:p w14:paraId="104780B3" w14:textId="77777777" w:rsidR="00F2571B" w:rsidRDefault="00F2571B" w:rsidP="001E0B8C">
      <w:pPr>
        <w:spacing w:after="0" w:line="240" w:lineRule="auto"/>
        <w:rPr>
          <w:rFonts w:ascii="Times New Roman" w:hAnsi="Times New Roman"/>
          <w:sz w:val="24"/>
          <w:szCs w:val="24"/>
        </w:rPr>
      </w:pPr>
      <w:r>
        <w:rPr>
          <w:rFonts w:ascii="Times New Roman" w:hAnsi="Times New Roman"/>
          <w:sz w:val="24"/>
          <w:szCs w:val="24"/>
        </w:rPr>
        <w:t>Director, Graduate Program in Pharmaceutical Sciences</w:t>
      </w:r>
    </w:p>
    <w:p w14:paraId="1BE16865" w14:textId="77777777" w:rsidR="00F2571B" w:rsidRDefault="00F2571B" w:rsidP="0065753C">
      <w:pPr>
        <w:spacing w:after="0" w:line="240" w:lineRule="auto"/>
        <w:rPr>
          <w:rFonts w:ascii="Times New Roman" w:hAnsi="Times New Roman" w:cs="Times New Roman"/>
          <w:sz w:val="24"/>
          <w:szCs w:val="24"/>
        </w:rPr>
      </w:pPr>
    </w:p>
    <w:p w14:paraId="66A0E854" w14:textId="77777777" w:rsidR="00AB1CC3" w:rsidRPr="00AB1CC3" w:rsidRDefault="00AB1CC3" w:rsidP="0065753C">
      <w:pPr>
        <w:spacing w:after="0" w:line="240" w:lineRule="auto"/>
        <w:rPr>
          <w:rFonts w:ascii="Times New Roman" w:hAnsi="Times New Roman" w:cs="Times New Roman"/>
          <w:sz w:val="24"/>
          <w:szCs w:val="24"/>
        </w:rPr>
      </w:pPr>
    </w:p>
    <w:sectPr w:rsidR="00AB1CC3" w:rsidRPr="00AB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C3"/>
    <w:rsid w:val="00041B4B"/>
    <w:rsid w:val="0007743B"/>
    <w:rsid w:val="001445B4"/>
    <w:rsid w:val="001D6EFD"/>
    <w:rsid w:val="001E0B8C"/>
    <w:rsid w:val="00271BC7"/>
    <w:rsid w:val="00294231"/>
    <w:rsid w:val="00301E5F"/>
    <w:rsid w:val="00310499"/>
    <w:rsid w:val="00336F8D"/>
    <w:rsid w:val="003E667A"/>
    <w:rsid w:val="004073B0"/>
    <w:rsid w:val="00412FF1"/>
    <w:rsid w:val="00413484"/>
    <w:rsid w:val="00434C8D"/>
    <w:rsid w:val="00484B24"/>
    <w:rsid w:val="004D2DE4"/>
    <w:rsid w:val="005E4627"/>
    <w:rsid w:val="0065753C"/>
    <w:rsid w:val="006864E5"/>
    <w:rsid w:val="00694FF2"/>
    <w:rsid w:val="006D6E9B"/>
    <w:rsid w:val="007518A9"/>
    <w:rsid w:val="007A2132"/>
    <w:rsid w:val="007D606B"/>
    <w:rsid w:val="00877053"/>
    <w:rsid w:val="008C7D57"/>
    <w:rsid w:val="00900EB1"/>
    <w:rsid w:val="00917D23"/>
    <w:rsid w:val="00922967"/>
    <w:rsid w:val="00AB1CC3"/>
    <w:rsid w:val="00AD3120"/>
    <w:rsid w:val="00BE61C4"/>
    <w:rsid w:val="00BE7912"/>
    <w:rsid w:val="00BF2B09"/>
    <w:rsid w:val="00C03B1E"/>
    <w:rsid w:val="00C17250"/>
    <w:rsid w:val="00CB2231"/>
    <w:rsid w:val="00D56334"/>
    <w:rsid w:val="00EB3F76"/>
    <w:rsid w:val="00EC47FD"/>
    <w:rsid w:val="00ED09EC"/>
    <w:rsid w:val="00F2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EFD3"/>
  <w15:chartTrackingRefBased/>
  <w15:docId w15:val="{4756DAED-119E-4D0A-A7F2-4FC9ABBA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CC3"/>
    <w:rPr>
      <w:rFonts w:eastAsiaTheme="majorEastAsia" w:cstheme="majorBidi"/>
      <w:color w:val="272727" w:themeColor="text1" w:themeTint="D8"/>
    </w:rPr>
  </w:style>
  <w:style w:type="paragraph" w:styleId="Title">
    <w:name w:val="Title"/>
    <w:basedOn w:val="Normal"/>
    <w:next w:val="Normal"/>
    <w:link w:val="TitleChar"/>
    <w:uiPriority w:val="10"/>
    <w:qFormat/>
    <w:rsid w:val="00AB1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CC3"/>
    <w:pPr>
      <w:spacing w:before="160"/>
      <w:jc w:val="center"/>
    </w:pPr>
    <w:rPr>
      <w:i/>
      <w:iCs/>
      <w:color w:val="404040" w:themeColor="text1" w:themeTint="BF"/>
    </w:rPr>
  </w:style>
  <w:style w:type="character" w:customStyle="1" w:styleId="QuoteChar">
    <w:name w:val="Quote Char"/>
    <w:basedOn w:val="DefaultParagraphFont"/>
    <w:link w:val="Quote"/>
    <w:uiPriority w:val="29"/>
    <w:rsid w:val="00AB1CC3"/>
    <w:rPr>
      <w:i/>
      <w:iCs/>
      <w:color w:val="404040" w:themeColor="text1" w:themeTint="BF"/>
    </w:rPr>
  </w:style>
  <w:style w:type="paragraph" w:styleId="ListParagraph">
    <w:name w:val="List Paragraph"/>
    <w:basedOn w:val="Normal"/>
    <w:uiPriority w:val="34"/>
    <w:qFormat/>
    <w:rsid w:val="00AB1CC3"/>
    <w:pPr>
      <w:ind w:left="720"/>
      <w:contextualSpacing/>
    </w:pPr>
  </w:style>
  <w:style w:type="character" w:styleId="IntenseEmphasis">
    <w:name w:val="Intense Emphasis"/>
    <w:basedOn w:val="DefaultParagraphFont"/>
    <w:uiPriority w:val="21"/>
    <w:qFormat/>
    <w:rsid w:val="00AB1CC3"/>
    <w:rPr>
      <w:i/>
      <w:iCs/>
      <w:color w:val="0F4761" w:themeColor="accent1" w:themeShade="BF"/>
    </w:rPr>
  </w:style>
  <w:style w:type="paragraph" w:styleId="IntenseQuote">
    <w:name w:val="Intense Quote"/>
    <w:basedOn w:val="Normal"/>
    <w:next w:val="Normal"/>
    <w:link w:val="IntenseQuoteChar"/>
    <w:uiPriority w:val="30"/>
    <w:qFormat/>
    <w:rsid w:val="00AB1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CC3"/>
    <w:rPr>
      <w:i/>
      <w:iCs/>
      <w:color w:val="0F4761" w:themeColor="accent1" w:themeShade="BF"/>
    </w:rPr>
  </w:style>
  <w:style w:type="character" w:styleId="IntenseReference">
    <w:name w:val="Intense Reference"/>
    <w:basedOn w:val="DefaultParagraphFont"/>
    <w:uiPriority w:val="32"/>
    <w:qFormat/>
    <w:rsid w:val="00AB1CC3"/>
    <w:rPr>
      <w:b/>
      <w:bCs/>
      <w:smallCaps/>
      <w:color w:val="0F4761" w:themeColor="accent1" w:themeShade="BF"/>
      <w:spacing w:val="5"/>
    </w:rPr>
  </w:style>
  <w:style w:type="character" w:styleId="Hyperlink">
    <w:name w:val="Hyperlink"/>
    <w:rsid w:val="00484B24"/>
    <w:rPr>
      <w:color w:val="0000FF"/>
      <w:u w:val="single"/>
    </w:rPr>
  </w:style>
  <w:style w:type="character" w:styleId="UnresolvedMention">
    <w:name w:val="Unresolved Mention"/>
    <w:basedOn w:val="DefaultParagraphFont"/>
    <w:uiPriority w:val="99"/>
    <w:semiHidden/>
    <w:unhideWhenUsed/>
    <w:rsid w:val="00484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s2@pitt.edu" TargetMode="External"/><Relationship Id="rId3" Type="http://schemas.openxmlformats.org/officeDocument/2006/relationships/webSettings" Target="webSettings.xml"/><Relationship Id="rId7" Type="http://schemas.openxmlformats.org/officeDocument/2006/relationships/hyperlink" Target="mailto:Emily.Ho@oregon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ia@princeton.edu" TargetMode="External"/><Relationship Id="rId5" Type="http://schemas.openxmlformats.org/officeDocument/2006/relationships/hyperlink" Target="mailto:hangxiao@foodsci.umass.edu" TargetMode="External"/><Relationship Id="rId10" Type="http://schemas.openxmlformats.org/officeDocument/2006/relationships/theme" Target="theme/theme1.xml"/><Relationship Id="rId4" Type="http://schemas.openxmlformats.org/officeDocument/2006/relationships/hyperlink" Target="mailto:adp117@ps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 [JRDUS]</dc:creator>
  <cp:keywords/>
  <dc:description/>
  <cp:lastModifiedBy>Ah-ng Kong</cp:lastModifiedBy>
  <cp:revision>5</cp:revision>
  <dcterms:created xsi:type="dcterms:W3CDTF">2024-11-26T16:07:00Z</dcterms:created>
  <dcterms:modified xsi:type="dcterms:W3CDTF">2024-11-26T16:21:00Z</dcterms:modified>
</cp:coreProperties>
</file>