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HW#2 Part 2 — Hospital Management System</w:t>
      </w:r>
    </w:p>
    <w:p>
      <w:pPr>
        <w:spacing w:after="150"/>
      </w:pPr>
      <w:r>
        <w:rPr>
          <w:b w:val="false"/>
          <w:bCs w:val="false"/>
          <w:i/>
          <w:iCs/>
          <w:sz w:val="20"/>
          <w:szCs w:val="20"/>
        </w:rPr>
        <w:t xml:space="preserve">Domain: Hospital Management System  |  4 tables: Doctor, Patient, ExaminationRoom, Appointment</w:t>
      </w:r>
    </w:p>
    <w:p>
      <w:pPr>
        <w:pStyle w:val="Heading1"/>
        <w:spacing w:after="150" w:before="300"/>
      </w:pPr>
      <w:r>
        <w:t xml:space="preserve">2.1 Database Schema Design</w:t>
      </w:r>
    </w:p>
    <w:p>
      <w:pPr>
        <w:pStyle w:val="Heading2"/>
        <w:spacing w:after="120" w:before="250"/>
      </w:pPr>
      <w:r>
        <w:t xml:space="preserve">Table: Doctor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Primary Key: DoctorID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400"/>
        <w:gridCol w:w="4640"/>
      </w:tblGrid>
      <w:tr>
        <w:trPr>
          <w:tblHeader/>
        </w:trPr>
        <w:tc>
          <w:tcPr>
            <w:tcW w:type="dxa" w:w="20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2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4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64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DoctorID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6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identifier for the doctor.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DoctorName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6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name of the doctor.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Specialty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6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Medical specialty, e.g. Cardiology.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6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Doctor's contact phone number.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YearsExperience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6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 of years of medical practice.</w:t>
            </w:r>
          </w:p>
        </w:tc>
      </w:tr>
    </w:tbl>
    <w:p>
      <w:pPr>
        <w:pStyle w:val="Heading2"/>
        <w:spacing w:after="120" w:before="250"/>
      </w:pPr>
      <w:r>
        <w:t xml:space="preserve">Table: Patient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Primary Key: PatientID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400"/>
        <w:gridCol w:w="4640"/>
      </w:tblGrid>
      <w:tr>
        <w:trPr>
          <w:tblHeader/>
        </w:trPr>
        <w:tc>
          <w:tcPr>
            <w:tcW w:type="dxa" w:w="20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2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4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64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PatientID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6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identifier for the patient.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PatientName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6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name of the patient.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Gender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CHAR(1)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6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Patient's gender (M/F).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BirthDate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6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Patient's date of birth.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6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Patient's contact phone number.</w:t>
            </w:r>
          </w:p>
        </w:tc>
      </w:tr>
    </w:tbl>
    <w:p>
      <w:pPr>
        <w:pStyle w:val="Heading2"/>
        <w:spacing w:after="120" w:before="250"/>
      </w:pPr>
      <w:r>
        <w:t xml:space="preserve">Table: ExaminationRoom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Primary Key: RoomID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400"/>
        <w:gridCol w:w="4640"/>
      </w:tblGrid>
      <w:tr>
        <w:trPr>
          <w:tblHeader/>
        </w:trPr>
        <w:tc>
          <w:tcPr>
            <w:tcW w:type="dxa" w:w="20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2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4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64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RoomID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6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identifier for the examination room.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RoomType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6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Type/purpose of the room, e.g. Cardiac.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Floor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6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Floor number where the room is located.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Capacity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6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Maximum number of people allowed.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6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Current status, e.g. Available/Occupied.</w:t>
            </w:r>
          </w:p>
        </w:tc>
      </w:tr>
    </w:tbl>
    <w:p>
      <w:pPr>
        <w:pStyle w:val="Heading2"/>
        <w:spacing w:after="120" w:before="250"/>
      </w:pPr>
      <w:r>
        <w:t xml:space="preserve">Table: Appointment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Primary Key: AppointmentID  (composite candidate: DoctorID + AppointmentDate + AppointmentTime, since one doctor cannot have two overlapping appointments)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400"/>
        <w:gridCol w:w="4640"/>
      </w:tblGrid>
      <w:tr>
        <w:trPr>
          <w:tblHeader/>
        </w:trPr>
        <w:tc>
          <w:tcPr>
            <w:tcW w:type="dxa" w:w="20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2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4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64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AppointmentID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6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identifier for the appointment.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PatientID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-&gt; Patient.PatientID</w:t>
            </w:r>
          </w:p>
        </w:tc>
        <w:tc>
          <w:tcPr>
            <w:tcW w:type="dxa" w:w="46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patient being seen.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DoctorID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-&gt; Doctor.DoctorID</w:t>
            </w:r>
          </w:p>
        </w:tc>
        <w:tc>
          <w:tcPr>
            <w:tcW w:type="dxa" w:w="46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doctor conducting the appointment.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RoomID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-&gt; ExaminationRoom.RoomID</w:t>
            </w:r>
          </w:p>
        </w:tc>
        <w:tc>
          <w:tcPr>
            <w:tcW w:type="dxa" w:w="46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room used for the appointment.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AppointmentDate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6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 of the appointment.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AppointmentTime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6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 of the appointment.</w:t>
            </w:r>
          </w:p>
        </w:tc>
      </w:tr>
    </w:tbl>
    <w:p>
      <w:pPr>
        <w:pStyle w:val="Heading2"/>
        <w:spacing w:after="120" w:before="250"/>
      </w:pPr>
      <w:r>
        <w:t xml:space="preserve">Relationships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Doctor (1) ──&lt; Appointment (M) &gt;── (1) Patient      —  one doctor has many appointments; one patient has many appointments.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ExaminationRoom (1) ──&lt; Appointment (M)      —  one room can be used for many appointments (at different times).</w:t>
      </w:r>
    </w:p>
    <w:p>
      <w:r>
        <w:br/>
        <w:t xml:space="preserve"/>
      </w:r>
    </w:p>
    <w:p>
      <w:pPr>
        <w:pStyle w:val="Heading1"/>
        <w:spacing w:after="150" w:before="300"/>
      </w:pPr>
      <w:r>
        <w:t xml:space="preserve">2.2 Sample Data</w:t>
      </w:r>
    </w:p>
    <w:p>
      <w:pPr>
        <w:pStyle w:val="Heading2"/>
        <w:spacing w:after="120" w:before="250"/>
      </w:pPr>
      <w:r>
        <w:t xml:space="preserve">Doctor (5 records)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5"/>
        <w:gridCol w:w="2320"/>
        <w:gridCol w:w="1855"/>
        <w:gridCol w:w="1855"/>
        <w:gridCol w:w="1855"/>
      </w:tblGrid>
      <w:tr>
        <w:trPr>
          <w:tblHeader/>
        </w:trPr>
        <w:tc>
          <w:tcPr>
            <w:tcW w:type="dxa" w:w="1855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DoctorID</w:t>
            </w:r>
          </w:p>
        </w:tc>
        <w:tc>
          <w:tcPr>
            <w:tcW w:type="dxa" w:w="232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DoctorName</w:t>
            </w:r>
          </w:p>
        </w:tc>
        <w:tc>
          <w:tcPr>
            <w:tcW w:type="dxa" w:w="1855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Specialty</w:t>
            </w:r>
          </w:p>
        </w:tc>
        <w:tc>
          <w:tcPr>
            <w:tcW w:type="dxa" w:w="1855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Phone</w:t>
            </w:r>
          </w:p>
        </w:tc>
        <w:tc>
          <w:tcPr>
            <w:tcW w:type="dxa" w:w="1855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YearsExperience</w:t>
            </w:r>
          </w:p>
        </w:tc>
      </w:tr>
      <w:tr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D01</w:t>
            </w:r>
          </w:p>
        </w:tc>
        <w:tc>
          <w:tcPr>
            <w:tcW w:type="dxa" w:w="23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Somchai Sukjai</w:t>
            </w:r>
          </w:p>
        </w:tc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Cardiology</w:t>
            </w:r>
          </w:p>
        </w:tc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081-111-1111</w:t>
            </w:r>
          </w:p>
        </w:tc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D02</w:t>
            </w:r>
          </w:p>
        </w:tc>
        <w:tc>
          <w:tcPr>
            <w:tcW w:type="dxa" w:w="23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Suda Rattana</w:t>
            </w:r>
          </w:p>
        </w:tc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Orthopedics</w:t>
            </w:r>
          </w:p>
        </w:tc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081-222-2222</w:t>
            </w:r>
          </w:p>
        </w:tc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D03</w:t>
            </w:r>
          </w:p>
        </w:tc>
        <w:tc>
          <w:tcPr>
            <w:tcW w:type="dxa" w:w="23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Anan Wongsa</w:t>
            </w:r>
          </w:p>
        </w:tc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Pediatrics</w:t>
            </w:r>
          </w:p>
        </w:tc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081-333-3333</w:t>
            </w:r>
          </w:p>
        </w:tc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D04</w:t>
            </w:r>
          </w:p>
        </w:tc>
        <w:tc>
          <w:tcPr>
            <w:tcW w:type="dxa" w:w="23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Ploy Chaiyasit</w:t>
            </w:r>
          </w:p>
        </w:tc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Neurology</w:t>
            </w:r>
          </w:p>
        </w:tc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081-444-4444</w:t>
            </w:r>
          </w:p>
        </w:tc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D05</w:t>
            </w:r>
          </w:p>
        </w:tc>
        <w:tc>
          <w:tcPr>
            <w:tcW w:type="dxa" w:w="23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Krit Boonmee</w:t>
            </w:r>
          </w:p>
        </w:tc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Dermatology</w:t>
            </w:r>
          </w:p>
        </w:tc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081-555-5555</w:t>
            </w:r>
          </w:p>
        </w:tc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pStyle w:val="Heading2"/>
        <w:spacing w:after="120" w:before="250"/>
      </w:pPr>
      <w:r>
        <w:t xml:space="preserve">Patient (5 records)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5"/>
        <w:gridCol w:w="2320"/>
        <w:gridCol w:w="1855"/>
        <w:gridCol w:w="1855"/>
        <w:gridCol w:w="1855"/>
      </w:tblGrid>
      <w:tr>
        <w:trPr>
          <w:tblHeader/>
        </w:trPr>
        <w:tc>
          <w:tcPr>
            <w:tcW w:type="dxa" w:w="1855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PatientID</w:t>
            </w:r>
          </w:p>
        </w:tc>
        <w:tc>
          <w:tcPr>
            <w:tcW w:type="dxa" w:w="232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PatientName</w:t>
            </w:r>
          </w:p>
        </w:tc>
        <w:tc>
          <w:tcPr>
            <w:tcW w:type="dxa" w:w="1855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Gender</w:t>
            </w:r>
          </w:p>
        </w:tc>
        <w:tc>
          <w:tcPr>
            <w:tcW w:type="dxa" w:w="1855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BirthDate</w:t>
            </w:r>
          </w:p>
        </w:tc>
        <w:tc>
          <w:tcPr>
            <w:tcW w:type="dxa" w:w="1855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Phone</w:t>
            </w:r>
          </w:p>
        </w:tc>
      </w:tr>
      <w:tr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P01</w:t>
            </w:r>
          </w:p>
        </w:tc>
        <w:tc>
          <w:tcPr>
            <w:tcW w:type="dxa" w:w="23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Nattapong Srisuk</w:t>
            </w:r>
          </w:p>
        </w:tc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1990-05-12</w:t>
            </w:r>
          </w:p>
        </w:tc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089-111-1111</w:t>
            </w:r>
          </w:p>
        </w:tc>
      </w:tr>
      <w:tr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P02</w:t>
            </w:r>
          </w:p>
        </w:tc>
        <w:tc>
          <w:tcPr>
            <w:tcW w:type="dxa" w:w="23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Waraporn Jindarat</w:t>
            </w:r>
          </w:p>
        </w:tc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1985-08-23</w:t>
            </w:r>
          </w:p>
        </w:tc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089-222-2222</w:t>
            </w:r>
          </w:p>
        </w:tc>
      </w:tr>
      <w:tr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P03</w:t>
            </w:r>
          </w:p>
        </w:tc>
        <w:tc>
          <w:tcPr>
            <w:tcW w:type="dxa" w:w="23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Chaiwat Petch</w:t>
            </w:r>
          </w:p>
        </w:tc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2000-01-15</w:t>
            </w:r>
          </w:p>
        </w:tc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089-333-3333</w:t>
            </w:r>
          </w:p>
        </w:tc>
      </w:tr>
      <w:tr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P04</w:t>
            </w:r>
          </w:p>
        </w:tc>
        <w:tc>
          <w:tcPr>
            <w:tcW w:type="dxa" w:w="23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Siriporn Boonrod</w:t>
            </w:r>
          </w:p>
        </w:tc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1975-11-30</w:t>
            </w:r>
          </w:p>
        </w:tc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089-444-4444</w:t>
            </w:r>
          </w:p>
        </w:tc>
      </w:tr>
      <w:tr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P05</w:t>
            </w:r>
          </w:p>
        </w:tc>
        <w:tc>
          <w:tcPr>
            <w:tcW w:type="dxa" w:w="23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Thanakorn Meesuk</w:t>
            </w:r>
          </w:p>
        </w:tc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1995-03-08</w:t>
            </w:r>
          </w:p>
        </w:tc>
        <w:tc>
          <w:tcPr>
            <w:tcW w:type="dxa" w:w="185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089-555-5555</w:t>
            </w:r>
          </w:p>
        </w:tc>
      </w:tr>
    </w:tbl>
    <w:p>
      <w:pPr>
        <w:pStyle w:val="Heading2"/>
        <w:spacing w:after="120" w:before="250"/>
      </w:pPr>
      <w:r>
        <w:t xml:space="preserve">ExaminationRoom (5 records)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2000"/>
        <w:gridCol w:w="1200"/>
        <w:gridCol w:w="1200"/>
        <w:gridCol w:w="1730"/>
      </w:tblGrid>
      <w:tr>
        <w:trPr>
          <w:tblHeader/>
        </w:trPr>
        <w:tc>
          <w:tcPr>
            <w:tcW w:type="dxa" w:w="155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RoomID</w:t>
            </w:r>
          </w:p>
        </w:tc>
        <w:tc>
          <w:tcPr>
            <w:tcW w:type="dxa" w:w="20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RoomType</w:t>
            </w:r>
          </w:p>
        </w:tc>
        <w:tc>
          <w:tcPr>
            <w:tcW w:type="dxa" w:w="12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Floor</w:t>
            </w:r>
          </w:p>
        </w:tc>
        <w:tc>
          <w:tcPr>
            <w:tcW w:type="dxa" w:w="12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Capacity</w:t>
            </w:r>
          </w:p>
        </w:tc>
        <w:tc>
          <w:tcPr>
            <w:tcW w:type="dxa" w:w="173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R01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General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3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Available</w:t>
            </w:r>
          </w:p>
        </w:tc>
      </w:tr>
      <w:tr>
        <w:tc>
          <w:tcPr>
            <w:tcW w:type="dxa" w:w="15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R02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Cardiac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3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Available</w:t>
            </w:r>
          </w:p>
        </w:tc>
      </w:tr>
      <w:tr>
        <w:tc>
          <w:tcPr>
            <w:tcW w:type="dxa" w:w="15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R03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Surgery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3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Occupied</w:t>
            </w:r>
          </w:p>
        </w:tc>
      </w:tr>
      <w:tr>
        <w:tc>
          <w:tcPr>
            <w:tcW w:type="dxa" w:w="15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R04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Pediatric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3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Available</w:t>
            </w:r>
          </w:p>
        </w:tc>
      </w:tr>
      <w:tr>
        <w:tc>
          <w:tcPr>
            <w:tcW w:type="dxa" w:w="15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R05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Consultation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3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Available</w:t>
            </w:r>
          </w:p>
        </w:tc>
      </w:tr>
    </w:tbl>
    <w:p>
      <w:pPr>
        <w:pStyle w:val="Heading2"/>
        <w:spacing w:after="120" w:before="250"/>
      </w:pPr>
      <w:r>
        <w:t xml:space="preserve">Appointment (5 records)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300"/>
        <w:gridCol w:w="1300"/>
        <w:gridCol w:w="1600"/>
        <w:gridCol w:w="1660"/>
      </w:tblGrid>
      <w:tr>
        <w:trPr>
          <w:tblHeader/>
        </w:trPr>
        <w:tc>
          <w:tcPr>
            <w:tcW w:type="dxa" w:w="15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AppointmentID</w:t>
            </w:r>
          </w:p>
        </w:tc>
        <w:tc>
          <w:tcPr>
            <w:tcW w:type="dxa" w:w="13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PatientID</w:t>
            </w:r>
          </w:p>
        </w:tc>
        <w:tc>
          <w:tcPr>
            <w:tcW w:type="dxa" w:w="13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DoctorID</w:t>
            </w:r>
          </w:p>
        </w:tc>
        <w:tc>
          <w:tcPr>
            <w:tcW w:type="dxa" w:w="13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RoomID</w:t>
            </w:r>
          </w:p>
        </w:tc>
        <w:tc>
          <w:tcPr>
            <w:tcW w:type="dxa" w:w="16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AppointmentDate</w:t>
            </w:r>
          </w:p>
        </w:tc>
        <w:tc>
          <w:tcPr>
            <w:tcW w:type="dxa" w:w="166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AppointmentTime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A01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D01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R02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2026-08-20</w:t>
            </w:r>
          </w:p>
        </w:tc>
        <w:tc>
          <w:tcPr>
            <w:tcW w:type="dxa" w:w="16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09:00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A02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D02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R01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2026-08-18</w:t>
            </w:r>
          </w:p>
        </w:tc>
        <w:tc>
          <w:tcPr>
            <w:tcW w:type="dxa" w:w="16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10:00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A03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D01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R02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2026-08-20</w:t>
            </w:r>
          </w:p>
        </w:tc>
        <w:tc>
          <w:tcPr>
            <w:tcW w:type="dxa" w:w="16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09:00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A04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D03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R04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2026-08-19</w:t>
            </w:r>
          </w:p>
        </w:tc>
        <w:tc>
          <w:tcPr>
            <w:tcW w:type="dxa" w:w="16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11:00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A05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D04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R03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2026-08-20</w:t>
            </w:r>
          </w:p>
        </w:tc>
        <w:tc>
          <w:tcPr>
            <w:tcW w:type="dxa" w:w="16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14:00</w:t>
            </w:r>
          </w:p>
        </w:tc>
      </w:tr>
    </w:tbl>
    <w:p>
      <w:pPr>
        <w:spacing w:after="150"/>
      </w:pPr>
      <w:r>
        <w:rPr>
          <w:b w:val="false"/>
          <w:bCs w:val="false"/>
          <w:i/>
          <w:iCs/>
          <w:sz w:val="20"/>
          <w:szCs w:val="20"/>
        </w:rPr>
        <w:t xml:space="preserve">Note: A01 and A03 intentionally share the same RoomID and AppointmentDate (double-booking) to support Business Question 3 (Theta Join). D05 has no appointment on purpose, to support Business Question 4 (Set Difference).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2026-08-16T17:28:25.459Z</dcterms:created>
  <dcterms:modified xsi:type="dcterms:W3CDTF">2026-08-16T17:28:25.470Z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