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BB163" w14:textId="77777777" w:rsidR="00474856" w:rsidRPr="00474856" w:rsidRDefault="00474856" w:rsidP="00474856">
      <w:pPr>
        <w:jc w:val="center"/>
        <w:rPr>
          <w:rFonts w:ascii="Arial" w:eastAsia="Times New Roman" w:hAnsi="Arial" w:cs="Arial"/>
          <w:b/>
          <w:bCs/>
        </w:rPr>
      </w:pPr>
      <w:r w:rsidRPr="00474856">
        <w:rPr>
          <w:rFonts w:ascii="Arial" w:eastAsia="Times New Roman" w:hAnsi="Arial" w:cs="Arial"/>
          <w:b/>
          <w:bCs/>
        </w:rPr>
        <w:t>Hans-on session 1: Computational analysis of experimentally delineated mutational signatures; subtracting the signatures of background mutagenesis and of experimental artefacts</w:t>
      </w:r>
    </w:p>
    <w:p w14:paraId="447115FB" w14:textId="77777777" w:rsidR="00474856" w:rsidRPr="00474856" w:rsidRDefault="00474856" w:rsidP="00474856">
      <w:pPr>
        <w:jc w:val="center"/>
        <w:rPr>
          <w:rFonts w:ascii="Arial" w:eastAsia="Times New Roman" w:hAnsi="Arial" w:cs="Arial"/>
          <w:b/>
          <w:bCs/>
        </w:rPr>
      </w:pPr>
    </w:p>
    <w:p w14:paraId="4165110E" w14:textId="77777777" w:rsidR="00474856" w:rsidRPr="00474856" w:rsidRDefault="00474856" w:rsidP="00474856">
      <w:pPr>
        <w:jc w:val="center"/>
        <w:rPr>
          <w:rFonts w:ascii="Arial" w:eastAsia="Times New Roman" w:hAnsi="Arial" w:cs="Arial"/>
          <w:b/>
          <w:bCs/>
        </w:rPr>
      </w:pPr>
      <w:r w:rsidRPr="00474856">
        <w:rPr>
          <w:rFonts w:ascii="Arial" w:eastAsia="Times New Roman" w:hAnsi="Arial" w:cs="Arial"/>
          <w:b/>
          <w:bCs/>
        </w:rPr>
        <w:t>Part of: Tutorial 1: Mutational signature analysis: pipelines, machine learning, and benchmarking on synthetic data</w:t>
      </w:r>
    </w:p>
    <w:p w14:paraId="5D4C1BE1" w14:textId="77777777" w:rsidR="00474856" w:rsidRPr="00474856" w:rsidRDefault="00474856" w:rsidP="00474856">
      <w:pPr>
        <w:jc w:val="center"/>
        <w:rPr>
          <w:rFonts w:ascii="Arial" w:hAnsi="Arial" w:cs="Arial"/>
          <w:bCs/>
        </w:rPr>
      </w:pPr>
      <w:proofErr w:type="spellStart"/>
      <w:r w:rsidRPr="00474856">
        <w:rPr>
          <w:rFonts w:ascii="Arial" w:hAnsi="Arial" w:cs="Arial"/>
        </w:rPr>
        <w:t>Prof.</w:t>
      </w:r>
      <w:proofErr w:type="spellEnd"/>
      <w:r w:rsidRPr="00474856">
        <w:rPr>
          <w:rFonts w:ascii="Arial" w:hAnsi="Arial" w:cs="Arial"/>
        </w:rPr>
        <w:t xml:space="preserve"> Steven G. Rozen, </w:t>
      </w:r>
      <w:proofErr w:type="spellStart"/>
      <w:r w:rsidRPr="00474856">
        <w:rPr>
          <w:rFonts w:ascii="Arial" w:hAnsi="Arial" w:cs="Arial"/>
        </w:rPr>
        <w:t>Dr.</w:t>
      </w:r>
      <w:proofErr w:type="spellEnd"/>
      <w:r w:rsidRPr="00474856">
        <w:rPr>
          <w:rFonts w:ascii="Arial" w:hAnsi="Arial" w:cs="Arial"/>
        </w:rPr>
        <w:t xml:space="preserve"> Arnoud Boot and </w:t>
      </w:r>
      <w:proofErr w:type="spellStart"/>
      <w:r w:rsidRPr="00474856">
        <w:rPr>
          <w:rFonts w:ascii="Arial" w:hAnsi="Arial" w:cs="Arial"/>
        </w:rPr>
        <w:t>Dr.</w:t>
      </w:r>
      <w:proofErr w:type="spellEnd"/>
      <w:r w:rsidRPr="00474856">
        <w:rPr>
          <w:rFonts w:ascii="Arial" w:hAnsi="Arial" w:cs="Arial"/>
        </w:rPr>
        <w:t xml:space="preserve"> Ferran </w:t>
      </w:r>
      <w:r w:rsidRPr="00474856">
        <w:rPr>
          <w:rFonts w:ascii="Arial" w:hAnsi="Arial" w:cs="Arial"/>
          <w:bCs/>
        </w:rPr>
        <w:t>Muiños</w:t>
      </w:r>
    </w:p>
    <w:p w14:paraId="4BD65FC1" w14:textId="77777777" w:rsidR="00474856" w:rsidRPr="00474856" w:rsidRDefault="00474856" w:rsidP="00474856">
      <w:pPr>
        <w:jc w:val="center"/>
        <w:rPr>
          <w:rFonts w:ascii="Arial" w:hAnsi="Arial" w:cs="Arial"/>
          <w:bCs/>
        </w:rPr>
      </w:pPr>
    </w:p>
    <w:p w14:paraId="7A2440DB" w14:textId="77777777" w:rsidR="00852EBF" w:rsidRDefault="005106BE" w:rsidP="005106B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Aim</w:t>
      </w:r>
      <w:r w:rsidR="00474856" w:rsidRPr="00474856">
        <w:rPr>
          <w:rFonts w:ascii="Arial" w:hAnsi="Arial" w:cs="Arial"/>
          <w:b/>
          <w:lang w:val="en-US"/>
        </w:rPr>
        <w:t>: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you will perform mutational signature </w:t>
      </w:r>
      <w:r w:rsidR="005D7ED6">
        <w:rPr>
          <w:rFonts w:ascii="Arial" w:hAnsi="Arial" w:cs="Arial"/>
          <w:lang w:val="en-US"/>
        </w:rPr>
        <w:t>analysis of experimental data generated in our lab. We exposed human cell lines MCF10A (breast ductal epithelium) and HepG2 (</w:t>
      </w:r>
      <w:proofErr w:type="spellStart"/>
      <w:r w:rsidR="005D7ED6">
        <w:rPr>
          <w:rFonts w:ascii="Arial" w:hAnsi="Arial" w:cs="Arial"/>
          <w:lang w:val="en-US"/>
        </w:rPr>
        <w:t>hepatoblastoma</w:t>
      </w:r>
      <w:proofErr w:type="spellEnd"/>
      <w:r w:rsidR="005D7ED6">
        <w:rPr>
          <w:rFonts w:ascii="Arial" w:hAnsi="Arial" w:cs="Arial"/>
          <w:lang w:val="en-US"/>
        </w:rPr>
        <w:t>) to 2 commonly used chemotherapeutics; cisplatin, carboplatin and oxaliplatin. You will look for differences between the different cell lines and compounds, and assess whether the experimental results reflect the mutational signatures extracted from publicly available data.</w:t>
      </w:r>
    </w:p>
    <w:p w14:paraId="5BD91847" w14:textId="77777777" w:rsidR="00852EBF" w:rsidRDefault="005D7ED6" w:rsidP="005D7ED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Requirements:</w:t>
      </w:r>
    </w:p>
    <w:p w14:paraId="32854C69" w14:textId="77777777" w:rsidR="00304D90" w:rsidRDefault="00F04150" w:rsidP="005D7ED6">
      <w:pPr>
        <w:rPr>
          <w:rFonts w:ascii="Arial" w:hAnsi="Arial" w:cs="Arial"/>
          <w:lang w:val="en-US"/>
        </w:rPr>
      </w:pPr>
      <w:r w:rsidRPr="00F04150">
        <w:rPr>
          <w:rFonts w:ascii="Arial" w:hAnsi="Arial" w:cs="Arial"/>
          <w:lang w:val="en-US"/>
        </w:rPr>
        <w:t xml:space="preserve">This entire practical will be </w:t>
      </w:r>
      <w:r w:rsidR="00304D90">
        <w:rPr>
          <w:rFonts w:ascii="Arial" w:hAnsi="Arial" w:cs="Arial"/>
          <w:lang w:val="en-US"/>
        </w:rPr>
        <w:t>done in R version 4.0 or later.</w:t>
      </w:r>
    </w:p>
    <w:p w14:paraId="3ED13235" w14:textId="77777777" w:rsidR="00F04150" w:rsidRPr="00F04150" w:rsidRDefault="00304D90" w:rsidP="005B216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You will need f</w:t>
      </w:r>
      <w:r w:rsidR="009F5CCD">
        <w:rPr>
          <w:rFonts w:ascii="Arial" w:hAnsi="Arial" w:cs="Arial"/>
          <w:lang w:val="en-US"/>
        </w:rPr>
        <w:t>ollowing packages</w:t>
      </w:r>
      <w:r>
        <w:rPr>
          <w:rFonts w:ascii="Arial" w:hAnsi="Arial" w:cs="Arial"/>
          <w:lang w:val="en-US"/>
        </w:rPr>
        <w:t xml:space="preserve"> from CRAN</w:t>
      </w:r>
      <w:r w:rsidR="00F04150" w:rsidRPr="00F04150">
        <w:rPr>
          <w:rFonts w:ascii="Arial" w:hAnsi="Arial" w:cs="Arial"/>
          <w:lang w:val="en-US"/>
        </w:rPr>
        <w:t>:</w:t>
      </w:r>
    </w:p>
    <w:p w14:paraId="7A8001D4" w14:textId="77777777" w:rsidR="009F5CCD" w:rsidRDefault="009F5CCD" w:rsidP="005B2167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ICAMS v2.1.2</w:t>
      </w:r>
    </w:p>
    <w:p w14:paraId="1BD31568" w14:textId="77777777" w:rsidR="0042207F" w:rsidRDefault="0042207F" w:rsidP="005B2167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philentropy</w:t>
      </w:r>
      <w:proofErr w:type="spellEnd"/>
    </w:p>
    <w:p w14:paraId="0BE90622" w14:textId="77777777" w:rsidR="0042207F" w:rsidRDefault="0042207F" w:rsidP="005B2167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gplots</w:t>
      </w:r>
      <w:proofErr w:type="spellEnd"/>
    </w:p>
    <w:p w14:paraId="059D078B" w14:textId="77777777" w:rsidR="00C4174F" w:rsidRDefault="00C4174F" w:rsidP="005B2167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C4174F">
        <w:rPr>
          <w:rFonts w:ascii="Arial" w:hAnsi="Arial" w:cs="Arial"/>
        </w:rPr>
        <w:t>factoextra</w:t>
      </w:r>
      <w:proofErr w:type="spellEnd"/>
    </w:p>
    <w:p w14:paraId="74371405" w14:textId="77777777" w:rsidR="00304D90" w:rsidRDefault="0052357F" w:rsidP="005B2167">
      <w:pPr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nloptr</w:t>
      </w:r>
      <w:proofErr w:type="spellEnd"/>
    </w:p>
    <w:p w14:paraId="0007EA53" w14:textId="77777777" w:rsidR="00304D90" w:rsidRDefault="00304D90" w:rsidP="00DB019E">
      <w:pPr>
        <w:spacing w:after="0"/>
        <w:rPr>
          <w:rFonts w:ascii="Arial" w:hAnsi="Arial" w:cs="Arial"/>
        </w:rPr>
      </w:pPr>
    </w:p>
    <w:p w14:paraId="4AB511D9" w14:textId="77777777" w:rsidR="00F04150" w:rsidRDefault="00F04150" w:rsidP="00474856">
      <w:pPr>
        <w:rPr>
          <w:rFonts w:ascii="Arial" w:hAnsi="Arial" w:cs="Arial"/>
        </w:rPr>
      </w:pPr>
      <w:r>
        <w:rPr>
          <w:rFonts w:ascii="Arial" w:hAnsi="Arial" w:cs="Arial"/>
        </w:rPr>
        <w:t>All these packages are available on CRAN, and can be installed with:</w:t>
      </w:r>
    </w:p>
    <w:p w14:paraId="1F7A854E" w14:textId="77777777" w:rsidR="00F04150" w:rsidRDefault="00F04150" w:rsidP="00F04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F04150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F0415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04150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package.name</w:t>
      </w:r>
      <w:r w:rsidRPr="00F04150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A58CFC9" w14:textId="77777777" w:rsidR="00DB019E" w:rsidRDefault="00DB019E" w:rsidP="00F04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C2832AC" w14:textId="77777777" w:rsidR="00304D90" w:rsidRDefault="00DB019E" w:rsidP="00DB019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 should have already installed ICAMS. </w:t>
      </w:r>
      <w:r w:rsidR="00304D90">
        <w:rPr>
          <w:rFonts w:ascii="Arial" w:hAnsi="Arial" w:cs="Arial"/>
        </w:rPr>
        <w:t>You will need the Bioconductor package</w:t>
      </w:r>
      <w:r>
        <w:rPr>
          <w:rFonts w:ascii="Arial" w:hAnsi="Arial" w:cs="Arial"/>
        </w:rPr>
        <w:t xml:space="preserve"> </w:t>
      </w:r>
      <w:r w:rsidRPr="00A8511F">
        <w:rPr>
          <w:rFonts w:ascii="Arial" w:hAnsi="Arial" w:cs="Arial"/>
        </w:rPr>
        <w:t>BSgenome.Hsapiens.1000genomes.hs37d5</w:t>
      </w:r>
      <w:r>
        <w:rPr>
          <w:rFonts w:ascii="Arial" w:hAnsi="Arial" w:cs="Arial"/>
        </w:rPr>
        <w:t xml:space="preserve"> (which you also should have already installed, but if not):</w:t>
      </w:r>
    </w:p>
    <w:p w14:paraId="2D2CFCD4" w14:textId="77777777" w:rsidR="00DB019E" w:rsidRDefault="00DB019E" w:rsidP="00DB019E">
      <w:pPr>
        <w:spacing w:after="0"/>
        <w:rPr>
          <w:rFonts w:ascii="Arial" w:hAnsi="Arial" w:cs="Arial"/>
        </w:rPr>
      </w:pPr>
    </w:p>
    <w:p w14:paraId="31EC0CBC" w14:textId="77777777" w:rsidR="00DB019E" w:rsidRPr="0059434E" w:rsidRDefault="00DB019E" w:rsidP="00DB0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BiocManager</w:t>
      </w:r>
      <w:proofErr w:type="spellEnd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47B15938" w14:textId="77777777" w:rsidR="00304D90" w:rsidRPr="0059434E" w:rsidRDefault="00DB019E" w:rsidP="00DB0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BiocManager</w:t>
      </w:r>
      <w:proofErr w:type="spellEnd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::</w:t>
      </w:r>
      <w:proofErr w:type="gramStart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install(</w:t>
      </w:r>
      <w:proofErr w:type="gramEnd"/>
      <w:r w:rsidRPr="0059434E">
        <w:rPr>
          <w:rFonts w:ascii="Lucida Console" w:eastAsia="Times New Roman" w:hAnsi="Lucida Console" w:cs="Courier New"/>
          <w:color w:val="0000FF"/>
          <w:sz w:val="20"/>
          <w:szCs w:val="20"/>
        </w:rPr>
        <w:t>"BSgenome.Hsapiens.1000genomes.hs37d5")</w:t>
      </w:r>
    </w:p>
    <w:p w14:paraId="79B899C6" w14:textId="77777777" w:rsidR="00DB019E" w:rsidRDefault="00DB019E" w:rsidP="00474856">
      <w:pPr>
        <w:rPr>
          <w:rFonts w:ascii="Arial" w:hAnsi="Arial" w:cs="Arial"/>
        </w:rPr>
      </w:pPr>
    </w:p>
    <w:p w14:paraId="39F0385E" w14:textId="77777777" w:rsidR="00F04150" w:rsidRDefault="00A8511F" w:rsidP="00DB019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There are also 2 packages we will need from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4FAF364E" w14:textId="77777777" w:rsidR="006B2E07" w:rsidRDefault="006B2E07" w:rsidP="00A85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remotes::</w:t>
      </w:r>
      <w:proofErr w:type="spell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install_</w:t>
      </w:r>
      <w:proofErr w:type="gram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github</w:t>
      </w:r>
      <w:proofErr w:type="spell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steverozen</w:t>
      </w:r>
      <w:proofErr w:type="spell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mSigBG</w:t>
      </w:r>
      <w:proofErr w:type="spell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", ref = "1.0-branch")</w:t>
      </w:r>
    </w:p>
    <w:p w14:paraId="0FC3251B" w14:textId="77777777" w:rsidR="009F5CCD" w:rsidRDefault="006B2E07" w:rsidP="009F5CCD">
      <w:pPr>
        <w:rPr>
          <w:rFonts w:ascii="Arial" w:hAnsi="Arial" w:cs="Arial"/>
        </w:rPr>
      </w:pPr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remotes::</w:t>
      </w:r>
      <w:proofErr w:type="spell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install_</w:t>
      </w:r>
      <w:proofErr w:type="gram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github</w:t>
      </w:r>
      <w:proofErr w:type="spell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steverozen</w:t>
      </w:r>
      <w:proofErr w:type="spellEnd"/>
      <w:r w:rsidRPr="006B2E07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PCAWG7")</w:t>
      </w:r>
    </w:p>
    <w:p w14:paraId="4C733D52" w14:textId="77777777" w:rsidR="009F5CCD" w:rsidRDefault="00AE639C" w:rsidP="009F5CCD">
      <w:pPr>
        <w:rPr>
          <w:rFonts w:ascii="Arial" w:hAnsi="Arial" w:cs="Arial"/>
        </w:rPr>
      </w:pPr>
      <w:r>
        <w:rPr>
          <w:rFonts w:ascii="Arial" w:hAnsi="Arial" w:cs="Arial"/>
        </w:rPr>
        <w:t>Load the packages:</w:t>
      </w:r>
    </w:p>
    <w:p w14:paraId="7C045BAF" w14:textId="77777777" w:rsidR="00AE639C" w:rsidRDefault="00AE639C" w:rsidP="00AE639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ICAMS)</w:t>
      </w:r>
    </w:p>
    <w:p w14:paraId="4E3E542A" w14:textId="77777777" w:rsidR="00A8511F" w:rsidRDefault="00A8511F" w:rsidP="00A8511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mSigBG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82FB862" w14:textId="77777777" w:rsidR="00A8511F" w:rsidRDefault="00A8511F" w:rsidP="00A8511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PCAWG7)</w:t>
      </w:r>
    </w:p>
    <w:p w14:paraId="69C15B5F" w14:textId="77777777" w:rsidR="0042207F" w:rsidRDefault="0042207F" w:rsidP="0042207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philentropy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9DB2833" w14:textId="77777777" w:rsidR="0042207F" w:rsidRDefault="0042207F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gplots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7A1FA74" w14:textId="77777777" w:rsidR="00C4174F" w:rsidRDefault="00C4174F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 w:rsidRPr="00C4174F">
        <w:rPr>
          <w:rStyle w:val="gnkrckgcmrb"/>
          <w:rFonts w:ascii="Lucida Console" w:hAnsi="Lucida Console"/>
          <w:color w:val="0000FF"/>
        </w:rPr>
        <w:t>factoextra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C120A63" w14:textId="77777777" w:rsidR="00DB019E" w:rsidRDefault="00DB019E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nloptr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C64FB32" w14:textId="77777777" w:rsidR="00DB019E" w:rsidRDefault="00DB019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59058FC5" w14:textId="77777777" w:rsidR="00AE639C" w:rsidRPr="00AE639C" w:rsidRDefault="00AE639C" w:rsidP="00AE639C">
      <w:pPr>
        <w:rPr>
          <w:rFonts w:ascii="Arial" w:hAnsi="Arial" w:cs="Arial"/>
          <w:b/>
          <w:lang w:val="en-US"/>
        </w:rPr>
      </w:pPr>
      <w:r w:rsidRPr="00AE639C">
        <w:rPr>
          <w:rFonts w:ascii="Arial" w:hAnsi="Arial" w:cs="Arial"/>
          <w:b/>
          <w:lang w:val="en-US"/>
        </w:rPr>
        <w:lastRenderedPageBreak/>
        <w:t>Download the data required for these analyses</w:t>
      </w:r>
    </w:p>
    <w:p w14:paraId="456953E7" w14:textId="77777777" w:rsidR="00AE639C" w:rsidRDefault="008946A8" w:rsidP="00AE639C">
      <w:hyperlink r:id="rId7" w:history="1">
        <w:r w:rsidR="0081240B" w:rsidRPr="003E524F">
          <w:rPr>
            <w:rStyle w:val="Hyperlink"/>
          </w:rPr>
          <w:t>https://github.com/steverozen/ISMB.mutsig.tutorial/raw/master/ISMB.mutational.sigatures.practicum.zip</w:t>
        </w:r>
      </w:hyperlink>
    </w:p>
    <w:p w14:paraId="74C4AEDD" w14:textId="77777777" w:rsidR="00AE639C" w:rsidRDefault="00AE639C" w:rsidP="00AE639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unzip</w:t>
      </w:r>
      <w:proofErr w:type="gramEnd"/>
      <w:r>
        <w:rPr>
          <w:rFonts w:ascii="Arial" w:hAnsi="Arial" w:cs="Arial"/>
          <w:lang w:val="en-US"/>
        </w:rPr>
        <w:t xml:space="preserve"> the folder, inside are</w:t>
      </w:r>
    </w:p>
    <w:p w14:paraId="38754E58" w14:textId="77777777" w:rsidR="00AE639C" w:rsidRDefault="00AE639C" w:rsidP="00AE63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Vcfs</w:t>
      </w:r>
      <w:proofErr w:type="spellEnd"/>
      <w:r>
        <w:rPr>
          <w:rFonts w:ascii="Arial" w:hAnsi="Arial" w:cs="Arial"/>
          <w:lang w:val="en-US"/>
        </w:rPr>
        <w:t xml:space="preserve"> of HepG2 (N=4) and MCF10A (N=6) clones treated with cisplatin</w:t>
      </w:r>
    </w:p>
    <w:p w14:paraId="074B5BC4" w14:textId="77777777" w:rsidR="00AE639C" w:rsidRDefault="00AE639C" w:rsidP="00AE63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Spectra for HepG2 and MCF10A clones treated with carboplatin and oxaliplatin</w:t>
      </w:r>
    </w:p>
    <w:p w14:paraId="710C20DA" w14:textId="77777777" w:rsidR="00AE639C" w:rsidRDefault="00AE639C" w:rsidP="00AE639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Spectra for untreated HepG2 and MCF10A clones, to establish the background mutagenesis pattern for each of the cell lines</w:t>
      </w:r>
    </w:p>
    <w:p w14:paraId="7955434D" w14:textId="77777777" w:rsidR="00AE639C" w:rsidRDefault="00AE639C" w:rsidP="00AE639C">
      <w:pPr>
        <w:rPr>
          <w:rFonts w:ascii="Arial" w:hAnsi="Arial" w:cs="Arial"/>
          <w:lang w:val="en-US"/>
        </w:rPr>
      </w:pPr>
    </w:p>
    <w:p w14:paraId="5703E7C4" w14:textId="77777777" w:rsidR="00AE639C" w:rsidRDefault="00AE639C" w:rsidP="00AE63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this folder as your working directory e.g.</w:t>
      </w:r>
    </w:p>
    <w:p w14:paraId="4BDF41B7" w14:textId="77777777" w:rsidR="00AE639C" w:rsidRDefault="00AE639C" w:rsidP="00AE639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gramStart"/>
      <w:r w:rsidRPr="00AE639C">
        <w:rPr>
          <w:rStyle w:val="gnkrckgcmrb"/>
          <w:rFonts w:ascii="Lucida Console" w:hAnsi="Lucida Console"/>
          <w:color w:val="0000FF"/>
        </w:rPr>
        <w:t>setwd(</w:t>
      </w:r>
      <w:proofErr w:type="gramEnd"/>
      <w:r w:rsidR="001375E8">
        <w:rPr>
          <w:rStyle w:val="gnkrckgcmrb"/>
          <w:rFonts w:ascii="Lucida Console" w:hAnsi="Lucida Console"/>
          <w:color w:val="0000FF"/>
        </w:rPr>
        <w:t>"</w:t>
      </w:r>
      <w:r w:rsidRPr="00AE639C">
        <w:rPr>
          <w:rStyle w:val="gnkrckgcmrb"/>
          <w:rFonts w:ascii="Lucida Console" w:hAnsi="Lucida Console"/>
          <w:color w:val="0000FF"/>
        </w:rPr>
        <w:t>C:/Users/gmsarno/Desktop/ISMB.mutational.sigatures.practicum</w:t>
      </w:r>
      <w:r w:rsidR="001375E8">
        <w:rPr>
          <w:rStyle w:val="gnkrckgcmrb"/>
          <w:rFonts w:ascii="Lucida Console" w:hAnsi="Lucida Console"/>
          <w:color w:val="0000FF"/>
        </w:rPr>
        <w:t>"</w:t>
      </w:r>
      <w:r w:rsidRPr="00AE639C">
        <w:rPr>
          <w:rStyle w:val="gnkrckgcmrb"/>
          <w:rFonts w:ascii="Lucida Console" w:hAnsi="Lucida Console"/>
          <w:color w:val="0000FF"/>
        </w:rPr>
        <w:t>)</w:t>
      </w:r>
    </w:p>
    <w:p w14:paraId="4EE8D874" w14:textId="77777777" w:rsidR="00AE639C" w:rsidRDefault="00AE639C" w:rsidP="00AE639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14:paraId="55C4C536" w14:textId="77777777" w:rsidR="00AE639C" w:rsidRDefault="00AE639C" w:rsidP="00AE639C">
      <w:pPr>
        <w:rPr>
          <w:rFonts w:ascii="Arial" w:hAnsi="Arial" w:cs="Arial"/>
          <w:lang w:val="en-US"/>
        </w:rPr>
      </w:pPr>
    </w:p>
    <w:p w14:paraId="78CE981B" w14:textId="77777777" w:rsidR="00C4174F" w:rsidRDefault="00C4174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28AE4ECD" w14:textId="77777777" w:rsidR="00A8511F" w:rsidRPr="00AE639C" w:rsidRDefault="00A8511F" w:rsidP="00A8511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Now let’s get started</w:t>
      </w:r>
      <w:r w:rsidR="001375E8">
        <w:rPr>
          <w:rFonts w:ascii="Arial" w:hAnsi="Arial" w:cs="Arial"/>
          <w:b/>
          <w:lang w:val="en-US"/>
        </w:rPr>
        <w:t xml:space="preserve"> by loading the data</w:t>
      </w:r>
      <w:r>
        <w:rPr>
          <w:rFonts w:ascii="Arial" w:hAnsi="Arial" w:cs="Arial"/>
          <w:b/>
          <w:lang w:val="en-US"/>
        </w:rPr>
        <w:t>;</w:t>
      </w:r>
    </w:p>
    <w:p w14:paraId="4211E637" w14:textId="77777777" w:rsidR="00A8511F" w:rsidRPr="001375E8" w:rsidRDefault="00A8511F" w:rsidP="00A8511F">
      <w:pPr>
        <w:rPr>
          <w:rFonts w:ascii="Arial" w:hAnsi="Arial" w:cs="Arial"/>
        </w:rPr>
      </w:pPr>
      <w:r w:rsidRPr="001375E8">
        <w:rPr>
          <w:rFonts w:ascii="Arial" w:hAnsi="Arial" w:cs="Arial"/>
        </w:rPr>
        <w:t>We start by generating mutation spectra for the cisplatin treated cell line clones.</w:t>
      </w:r>
    </w:p>
    <w:p w14:paraId="43B99A5B" w14:textId="77777777" w:rsidR="00A8511F" w:rsidRPr="001375E8" w:rsidRDefault="00A8511F" w:rsidP="00A8511F">
      <w:pPr>
        <w:rPr>
          <w:rFonts w:ascii="Arial" w:hAnsi="Arial" w:cs="Arial"/>
        </w:rPr>
      </w:pPr>
      <w:r w:rsidRPr="001375E8">
        <w:rPr>
          <w:rFonts w:ascii="Arial" w:hAnsi="Arial" w:cs="Arial"/>
        </w:rPr>
        <w:t xml:space="preserve">First we list the </w:t>
      </w:r>
      <w:proofErr w:type="spellStart"/>
      <w:r w:rsidRPr="001375E8">
        <w:rPr>
          <w:rFonts w:ascii="Arial" w:hAnsi="Arial" w:cs="Arial"/>
        </w:rPr>
        <w:t>vcf</w:t>
      </w:r>
      <w:proofErr w:type="spellEnd"/>
      <w:r w:rsidRPr="001375E8">
        <w:rPr>
          <w:rFonts w:ascii="Arial" w:hAnsi="Arial" w:cs="Arial"/>
        </w:rPr>
        <w:t xml:space="preserve"> files to process:</w:t>
      </w:r>
    </w:p>
    <w:p w14:paraId="42636EBF" w14:textId="77777777" w:rsid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path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"</w:t>
      </w:r>
      <w:proofErr w:type="spellStart"/>
      <w:r>
        <w:rPr>
          <w:rStyle w:val="gnkrckgcmrb"/>
          <w:rFonts w:ascii="Lucida Console" w:hAnsi="Lucida Console"/>
          <w:color w:val="0000FF"/>
        </w:rPr>
        <w:t>vcfs</w:t>
      </w:r>
      <w:proofErr w:type="spellEnd"/>
      <w:r>
        <w:rPr>
          <w:rStyle w:val="gnkrckgcmrb"/>
          <w:rFonts w:ascii="Lucida Console" w:hAnsi="Lucida Console"/>
          <w:color w:val="0000FF"/>
        </w:rPr>
        <w:t>/HepG2_Cis/"</w:t>
      </w:r>
    </w:p>
    <w:p w14:paraId="7B9C7F7B" w14:textId="77777777" w:rsid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files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list.files</w:t>
      </w:r>
      <w:proofErr w:type="spellEnd"/>
      <w:r>
        <w:rPr>
          <w:rStyle w:val="gnkrckgcmrb"/>
          <w:rFonts w:ascii="Lucida Console" w:hAnsi="Lucida Console"/>
          <w:color w:val="0000FF"/>
        </w:rPr>
        <w:t>(path)</w:t>
      </w:r>
    </w:p>
    <w:p w14:paraId="3DD399AE" w14:textId="77777777" w:rsidR="00A8511F" w:rsidRDefault="00A8511F" w:rsidP="00A8511F"/>
    <w:p w14:paraId="79BB75C2" w14:textId="77777777" w:rsidR="00A8511F" w:rsidRPr="001375E8" w:rsidRDefault="00A8511F" w:rsidP="00A8511F">
      <w:pPr>
        <w:rPr>
          <w:rFonts w:ascii="Arial" w:hAnsi="Arial" w:cs="Arial"/>
        </w:rPr>
      </w:pPr>
      <w:r w:rsidRPr="001375E8">
        <w:rPr>
          <w:rFonts w:ascii="Arial" w:hAnsi="Arial" w:cs="Arial"/>
        </w:rPr>
        <w:t xml:space="preserve">Then we read those </w:t>
      </w:r>
      <w:proofErr w:type="spellStart"/>
      <w:r w:rsidRPr="001375E8">
        <w:rPr>
          <w:rFonts w:ascii="Arial" w:hAnsi="Arial" w:cs="Arial"/>
        </w:rPr>
        <w:t>vcfs</w:t>
      </w:r>
      <w:proofErr w:type="spellEnd"/>
      <w:r w:rsidRPr="001375E8">
        <w:rPr>
          <w:rFonts w:ascii="Arial" w:hAnsi="Arial" w:cs="Arial"/>
        </w:rPr>
        <w:t xml:space="preserve"> using the </w:t>
      </w:r>
      <w:proofErr w:type="spellStart"/>
      <w:r w:rsidRPr="001375E8">
        <w:rPr>
          <w:rFonts w:ascii="Arial" w:hAnsi="Arial" w:cs="Arial"/>
        </w:rPr>
        <w:t>ReadAndSplitStrelkaSBSVCFs</w:t>
      </w:r>
      <w:proofErr w:type="spellEnd"/>
      <w:r w:rsidRPr="001375E8">
        <w:rPr>
          <w:rFonts w:ascii="Arial" w:hAnsi="Arial" w:cs="Arial"/>
        </w:rPr>
        <w:t xml:space="preserve"> function like this:</w:t>
      </w:r>
    </w:p>
    <w:p w14:paraId="27A1939B" w14:textId="77777777" w:rsidR="001375E8" w:rsidRDefault="001375E8" w:rsidP="00A8511F">
      <w:pPr>
        <w:pStyle w:val="HTMLPreformatted"/>
        <w:shd w:val="clear" w:color="auto" w:fill="FFFFFF"/>
        <w:wordWrap w:val="0"/>
        <w:spacing w:line="187" w:lineRule="atLeast"/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vcfs</w:t>
      </w:r>
      <w:proofErr w:type="spellEnd"/>
      <w:proofErr w:type="gramEnd"/>
      <w:r w:rsidR="00A8511F"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 w:rsidR="00A8511F" w:rsidRPr="00A8511F">
        <w:rPr>
          <w:rStyle w:val="gnkrckgcmrb"/>
          <w:rFonts w:ascii="Lucida Console" w:hAnsi="Lucida Console"/>
          <w:color w:val="0000FF"/>
        </w:rPr>
        <w:t>ReadAndSplitStrelkaSBSVCFs</w:t>
      </w:r>
      <w:proofErr w:type="spellEnd"/>
      <w:r w:rsidR="00A8511F">
        <w:rPr>
          <w:rStyle w:val="gnkrckgcmrb"/>
          <w:rFonts w:ascii="Lucida Console" w:hAnsi="Lucida Console"/>
          <w:color w:val="0000FF"/>
        </w:rPr>
        <w:t>(</w:t>
      </w:r>
      <w:r>
        <w:rPr>
          <w:rStyle w:val="gnkrckgcmrb"/>
          <w:rFonts w:ascii="Lucida Console" w:hAnsi="Lucida Console"/>
          <w:color w:val="0000FF"/>
        </w:rPr>
        <w:t>paste0(</w:t>
      </w:r>
      <w:proofErr w:type="spellStart"/>
      <w:r>
        <w:rPr>
          <w:rStyle w:val="gnkrckgcmrb"/>
          <w:rFonts w:ascii="Lucida Console" w:hAnsi="Lucida Console"/>
          <w:color w:val="0000FF"/>
        </w:rPr>
        <w:t>path,</w:t>
      </w:r>
      <w:r w:rsidR="00A8511F">
        <w:rPr>
          <w:rStyle w:val="gnkrckgcmrb"/>
          <w:rFonts w:ascii="Lucida Console" w:hAnsi="Lucida Console"/>
          <w:color w:val="0000FF"/>
        </w:rPr>
        <w:t>files</w:t>
      </w:r>
      <w:proofErr w:type="spellEnd"/>
      <w:r w:rsidR="00A8511F">
        <w:rPr>
          <w:rStyle w:val="gnkrckgcmrb"/>
          <w:rFonts w:ascii="Lucida Console" w:hAnsi="Lucida Console"/>
          <w:color w:val="0000FF"/>
        </w:rPr>
        <w:t>)</w:t>
      </w:r>
      <w:r>
        <w:rPr>
          <w:rStyle w:val="gnkrckgcmrb"/>
          <w:rFonts w:ascii="Lucida Console" w:hAnsi="Lucida Console"/>
          <w:color w:val="0000FF"/>
        </w:rPr>
        <w:t>,</w:t>
      </w:r>
      <w:r w:rsidRPr="001375E8">
        <w:t xml:space="preserve"> </w:t>
      </w:r>
    </w:p>
    <w:p w14:paraId="7CA86C29" w14:textId="77777777" w:rsid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tab/>
      </w:r>
      <w:r>
        <w:tab/>
      </w:r>
      <w: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names.of.VCFs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gsub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".vcf.</w:t>
      </w:r>
      <w:proofErr w:type="spellStart"/>
      <w:r>
        <w:rPr>
          <w:rStyle w:val="gnkrckgcmrb"/>
          <w:rFonts w:ascii="Lucida Console" w:hAnsi="Lucida Console"/>
          <w:color w:val="0000FF"/>
        </w:rPr>
        <w:t>gz</w:t>
      </w:r>
      <w:proofErr w:type="spellEnd"/>
      <w:r>
        <w:rPr>
          <w:rStyle w:val="gnkrckgcmrb"/>
          <w:rFonts w:ascii="Lucida Console" w:hAnsi="Lucida Console"/>
          <w:color w:val="0000FF"/>
        </w:rPr>
        <w:t>","",files)</w:t>
      </w:r>
      <w:r w:rsidR="00A328C7" w:rsidRPr="00A328C7">
        <w:rPr>
          <w:rStyle w:val="Strong"/>
          <w:rFonts w:ascii="Lucida Console" w:hAnsi="Lucida Console"/>
          <w:color w:val="0000FF"/>
        </w:rPr>
        <w:t xml:space="preserve"> </w:t>
      </w:r>
      <w:r w:rsidR="00A328C7">
        <w:rPr>
          <w:rStyle w:val="gnkrckgcmrb"/>
          <w:rFonts w:ascii="Lucida Console" w:hAnsi="Lucida Console"/>
          <w:color w:val="0000FF"/>
        </w:rPr>
        <w:t>)</w:t>
      </w:r>
    </w:p>
    <w:p w14:paraId="644A4C57" w14:textId="77777777" w:rsidR="00A8511F" w:rsidRDefault="00A8511F" w:rsidP="00A8511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115F91BB" w14:textId="77777777" w:rsidR="001375E8" w:rsidRPr="001375E8" w:rsidRDefault="001375E8" w:rsidP="00A8511F">
      <w:pPr>
        <w:rPr>
          <w:rFonts w:ascii="Arial" w:hAnsi="Arial" w:cs="Arial"/>
        </w:rPr>
      </w:pPr>
      <w:r w:rsidRPr="001375E8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vcfs</w:t>
      </w:r>
      <w:proofErr w:type="spellEnd"/>
      <w:r w:rsidRPr="001375E8">
        <w:rPr>
          <w:rFonts w:ascii="Arial" w:hAnsi="Arial" w:cs="Arial"/>
        </w:rPr>
        <w:t xml:space="preserve"> object now contains multiple types of </w:t>
      </w:r>
      <w:proofErr w:type="spellStart"/>
      <w:r w:rsidRPr="001375E8">
        <w:rPr>
          <w:rFonts w:ascii="Arial" w:hAnsi="Arial" w:cs="Arial"/>
        </w:rPr>
        <w:t>vcfs</w:t>
      </w:r>
      <w:proofErr w:type="spellEnd"/>
      <w:r w:rsidRPr="001375E8">
        <w:rPr>
          <w:rFonts w:ascii="Arial" w:hAnsi="Arial" w:cs="Arial"/>
        </w:rPr>
        <w:t xml:space="preserve">, and the </w:t>
      </w:r>
      <w:proofErr w:type="spellStart"/>
      <w:r w:rsidRPr="001375E8">
        <w:rPr>
          <w:rFonts w:ascii="Arial" w:hAnsi="Arial" w:cs="Arial"/>
        </w:rPr>
        <w:t>ReadAndSplitStrelkaSBSVCFs</w:t>
      </w:r>
      <w:proofErr w:type="spellEnd"/>
      <w:r w:rsidRPr="001375E8">
        <w:rPr>
          <w:rFonts w:ascii="Arial" w:hAnsi="Arial" w:cs="Arial"/>
        </w:rPr>
        <w:t xml:space="preserve"> function separates the SBSs from DBSs and other substitutions. Within the </w:t>
      </w:r>
      <w:proofErr w:type="spellStart"/>
      <w:r w:rsidRPr="001375E8">
        <w:rPr>
          <w:rFonts w:ascii="Arial" w:hAnsi="Arial" w:cs="Arial"/>
        </w:rPr>
        <w:t>SBS.vcfs</w:t>
      </w:r>
      <w:proofErr w:type="spellEnd"/>
      <w:r w:rsidRPr="001375E8">
        <w:rPr>
          <w:rFonts w:ascii="Arial" w:hAnsi="Arial" w:cs="Arial"/>
        </w:rPr>
        <w:t xml:space="preserve"> list, there are separate </w:t>
      </w:r>
      <w:proofErr w:type="spellStart"/>
      <w:r w:rsidRPr="001375E8">
        <w:rPr>
          <w:rFonts w:ascii="Arial" w:hAnsi="Arial" w:cs="Arial"/>
        </w:rPr>
        <w:t>vcfs</w:t>
      </w:r>
      <w:proofErr w:type="spellEnd"/>
      <w:r w:rsidRPr="001375E8">
        <w:rPr>
          <w:rFonts w:ascii="Arial" w:hAnsi="Arial" w:cs="Arial"/>
        </w:rPr>
        <w:t xml:space="preserve"> for each of the individual samples.</w:t>
      </w:r>
    </w:p>
    <w:p w14:paraId="1A666A88" w14:textId="77777777" w:rsidR="00A8511F" w:rsidRPr="001375E8" w:rsidRDefault="001375E8" w:rsidP="00A8511F">
      <w:pPr>
        <w:rPr>
          <w:rFonts w:ascii="Arial" w:hAnsi="Arial" w:cs="Arial"/>
        </w:rPr>
      </w:pPr>
      <w:r w:rsidRPr="001375E8">
        <w:rPr>
          <w:rFonts w:ascii="Arial" w:hAnsi="Arial" w:cs="Arial"/>
        </w:rPr>
        <w:t xml:space="preserve">You can look inside the list objects by typing </w:t>
      </w:r>
      <w:r w:rsidRPr="001375E8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</w:rPr>
        <w:t>list.name$</w:t>
      </w:r>
      <w:r w:rsidRPr="001375E8">
        <w:rPr>
          <w:rFonts w:ascii="Arial" w:hAnsi="Arial" w:cs="Arial"/>
        </w:rPr>
        <w:t xml:space="preserve"> and pressing tab.</w:t>
      </w:r>
    </w:p>
    <w:p w14:paraId="6611B4B4" w14:textId="77777777" w:rsidR="00A8511F" w:rsidRPr="001375E8" w:rsidRDefault="00A8511F" w:rsidP="00A8511F">
      <w:pPr>
        <w:rPr>
          <w:rFonts w:ascii="Arial" w:hAnsi="Arial" w:cs="Arial"/>
        </w:rPr>
      </w:pPr>
    </w:p>
    <w:p w14:paraId="504E3A4D" w14:textId="77777777" w:rsidR="00AE639C" w:rsidRDefault="001375E8" w:rsidP="00AE639C">
      <w:pPr>
        <w:rPr>
          <w:rFonts w:ascii="Arial" w:hAnsi="Arial" w:cs="Arial"/>
        </w:rPr>
      </w:pPr>
      <w:r w:rsidRPr="001375E8">
        <w:rPr>
          <w:rFonts w:ascii="Arial" w:hAnsi="Arial" w:cs="Arial"/>
        </w:rPr>
        <w:t xml:space="preserve">The next </w:t>
      </w:r>
      <w:r>
        <w:rPr>
          <w:rFonts w:ascii="Arial" w:hAnsi="Arial" w:cs="Arial"/>
        </w:rPr>
        <w:t xml:space="preserve">step is to generate the mutation spectrum for each of the samples. This is done using the </w:t>
      </w:r>
      <w:proofErr w:type="spellStart"/>
      <w:r w:rsidRPr="001375E8">
        <w:rPr>
          <w:rFonts w:ascii="Arial" w:hAnsi="Arial" w:cs="Arial"/>
        </w:rPr>
        <w:t>VCFsToSBSCatalogs</w:t>
      </w:r>
      <w:proofErr w:type="spellEnd"/>
      <w:r>
        <w:rPr>
          <w:rFonts w:ascii="Arial" w:hAnsi="Arial" w:cs="Arial"/>
        </w:rPr>
        <w:t xml:space="preserve"> function:</w:t>
      </w:r>
    </w:p>
    <w:p w14:paraId="641F7ECD" w14:textId="77777777" w:rsid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 w:rsidRPr="001375E8">
        <w:rPr>
          <w:rStyle w:val="gnkrckgcmrb"/>
          <w:rFonts w:ascii="Lucida Console" w:hAnsi="Lucida Console"/>
          <w:color w:val="0000FF"/>
        </w:rPr>
        <w:t xml:space="preserve">HepG2_Cis &lt;- </w:t>
      </w:r>
      <w:proofErr w:type="spellStart"/>
      <w:proofErr w:type="gramStart"/>
      <w:r w:rsidRPr="001375E8">
        <w:rPr>
          <w:rStyle w:val="gnkrckgcmrb"/>
          <w:rFonts w:ascii="Lucida Console" w:hAnsi="Lucida Console"/>
          <w:color w:val="0000FF"/>
        </w:rPr>
        <w:t>VCFsToSBSCatalogs</w:t>
      </w:r>
      <w:proofErr w:type="spellEnd"/>
      <w:r w:rsidRPr="001375E8"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 w:rsidRPr="001375E8">
        <w:rPr>
          <w:rStyle w:val="gnkrckgcmrb"/>
          <w:rFonts w:ascii="Lucida Console" w:hAnsi="Lucida Console"/>
          <w:color w:val="0000FF"/>
        </w:rPr>
        <w:t>list.of.SBS.vcfs</w:t>
      </w:r>
      <w:proofErr w:type="spellEnd"/>
      <w:r w:rsidRPr="001375E8"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vcfs$SBS.vcfs</w:t>
      </w:r>
      <w:proofErr w:type="spellEnd"/>
      <w:r w:rsidRPr="001375E8">
        <w:rPr>
          <w:rStyle w:val="gnkrckgcmrb"/>
          <w:rFonts w:ascii="Lucida Console" w:hAnsi="Lucida Console"/>
          <w:color w:val="0000FF"/>
        </w:rPr>
        <w:t>,</w:t>
      </w:r>
    </w:p>
    <w:p w14:paraId="27506EB8" w14:textId="77777777" w:rsid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r w:rsidRPr="001375E8">
        <w:rPr>
          <w:rStyle w:val="gnkrckgcmrb"/>
          <w:rFonts w:ascii="Lucida Console" w:hAnsi="Lucida Console"/>
          <w:color w:val="0000FF"/>
        </w:rPr>
        <w:t>ref.genome</w:t>
      </w:r>
      <w:proofErr w:type="spellEnd"/>
      <w:r w:rsidRPr="001375E8">
        <w:rPr>
          <w:rStyle w:val="gnkrckgcmrb"/>
          <w:rFonts w:ascii="Lucida Console" w:hAnsi="Lucida Console"/>
          <w:color w:val="0000FF"/>
        </w:rPr>
        <w:t xml:space="preserve"> = "GRCh37",</w:t>
      </w:r>
    </w:p>
    <w:p w14:paraId="53B44011" w14:textId="77777777" w:rsid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r w:rsidRPr="001375E8">
        <w:rPr>
          <w:rStyle w:val="gnkrckgcmrb"/>
          <w:rFonts w:ascii="Lucida Console" w:hAnsi="Lucida Console"/>
          <w:color w:val="0000FF"/>
        </w:rPr>
        <w:t>trans.ranges</w:t>
      </w:r>
      <w:proofErr w:type="spellEnd"/>
      <w:r w:rsidRPr="001375E8">
        <w:rPr>
          <w:rStyle w:val="gnkrckgcmrb"/>
          <w:rFonts w:ascii="Lucida Console" w:hAnsi="Lucida Console"/>
          <w:color w:val="0000FF"/>
        </w:rPr>
        <w:t xml:space="preserve"> = trans.ranges.GRCh37,</w:t>
      </w:r>
    </w:p>
    <w:p w14:paraId="450AA0FF" w14:textId="77777777" w:rsidR="001375E8" w:rsidRPr="001375E8" w:rsidRDefault="001375E8" w:rsidP="001375E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gramStart"/>
      <w:r w:rsidRPr="001375E8">
        <w:rPr>
          <w:rStyle w:val="gnkrckgcmrb"/>
          <w:rFonts w:ascii="Lucida Console" w:hAnsi="Lucida Console"/>
          <w:color w:val="0000FF"/>
        </w:rPr>
        <w:t>region</w:t>
      </w:r>
      <w:proofErr w:type="gramEnd"/>
      <w:r w:rsidRPr="001375E8">
        <w:rPr>
          <w:rStyle w:val="gnkrckgcmrb"/>
          <w:rFonts w:ascii="Lucida Console" w:hAnsi="Lucida Console"/>
          <w:color w:val="0000FF"/>
        </w:rPr>
        <w:t xml:space="preserve"> = "genome")</w:t>
      </w:r>
    </w:p>
    <w:p w14:paraId="43CF21CA" w14:textId="77777777" w:rsidR="001375E8" w:rsidRDefault="00406912" w:rsidP="00AE63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Similar to the </w:t>
      </w:r>
      <w:proofErr w:type="spellStart"/>
      <w:r>
        <w:rPr>
          <w:rFonts w:ascii="Arial" w:hAnsi="Arial" w:cs="Arial"/>
        </w:rPr>
        <w:t>vcfs</w:t>
      </w:r>
      <w:proofErr w:type="spellEnd"/>
      <w:r>
        <w:rPr>
          <w:rFonts w:ascii="Arial" w:hAnsi="Arial" w:cs="Arial"/>
        </w:rPr>
        <w:t xml:space="preserve"> object, the HepG2_Cis object is also a list, this one containing 3 types of spectra. We will only be working with the basic mutational signatures in this tutorial; the </w:t>
      </w:r>
      <w:r w:rsidR="001B7122">
        <w:rPr>
          <w:rFonts w:ascii="Arial" w:hAnsi="Arial" w:cs="Arial"/>
        </w:rPr>
        <w:t xml:space="preserve">96 channel spectra, so to simplify: </w:t>
      </w:r>
      <w:r w:rsidR="001B7122" w:rsidRPr="001375E8">
        <w:rPr>
          <w:rStyle w:val="gnkrckgcmrb"/>
          <w:rFonts w:ascii="Lucida Console" w:hAnsi="Lucida Console" w:cs="Courier New"/>
          <w:color w:val="0000FF"/>
        </w:rPr>
        <w:t>HepG2_Cis</w:t>
      </w:r>
      <w:r w:rsidR="001B7122">
        <w:rPr>
          <w:rStyle w:val="gnkrckgcmrb"/>
          <w:rFonts w:ascii="Lucida Console" w:hAnsi="Lucida Console" w:cs="Courier New"/>
          <w:color w:val="0000FF"/>
        </w:rPr>
        <w:t xml:space="preserve"> &lt;- </w:t>
      </w:r>
      <w:r w:rsidR="001B7122">
        <w:rPr>
          <w:rStyle w:val="gnkrckgcmrb"/>
          <w:rFonts w:ascii="Lucida Console" w:hAnsi="Lucida Console"/>
          <w:color w:val="0000FF"/>
        </w:rPr>
        <w:t>HepG2_Cis$catSBS96</w:t>
      </w:r>
    </w:p>
    <w:p w14:paraId="7C502356" w14:textId="77777777" w:rsidR="00406912" w:rsidRPr="00406912" w:rsidRDefault="00406912" w:rsidP="00406912">
      <w:pPr>
        <w:pStyle w:val="HTMLPreformatted"/>
        <w:shd w:val="clear" w:color="auto" w:fill="FFFFFF"/>
        <w:wordWrap w:val="0"/>
        <w:spacing w:line="187" w:lineRule="atLeast"/>
        <w:rPr>
          <w:rFonts w:ascii="Arial" w:eastAsiaTheme="minorEastAsia" w:hAnsi="Arial" w:cs="Arial"/>
          <w:sz w:val="22"/>
          <w:szCs w:val="22"/>
        </w:rPr>
      </w:pPr>
      <w:r w:rsidRPr="00406912">
        <w:rPr>
          <w:rFonts w:ascii="Arial" w:eastAsiaTheme="minorEastAsia" w:hAnsi="Arial" w:cs="Arial"/>
          <w:sz w:val="22"/>
          <w:szCs w:val="22"/>
        </w:rPr>
        <w:t>You can visualize the spectra either in numerical form (</w:t>
      </w:r>
      <w:proofErr w:type="gramStart"/>
      <w:r w:rsidR="001B7122">
        <w:rPr>
          <w:rStyle w:val="gnkrckgcmrb"/>
          <w:rFonts w:ascii="Lucida Console" w:hAnsi="Lucida Console"/>
          <w:color w:val="0000FF"/>
        </w:rPr>
        <w:t>View(</w:t>
      </w:r>
      <w:proofErr w:type="gramEnd"/>
      <w:r w:rsidR="001B7122">
        <w:rPr>
          <w:rStyle w:val="gnkrckgcmrb"/>
          <w:rFonts w:ascii="Lucida Console" w:hAnsi="Lucida Console"/>
          <w:color w:val="0000FF"/>
        </w:rPr>
        <w:t>HepG2_Cis</w:t>
      </w:r>
      <w:r w:rsidRPr="00406912">
        <w:rPr>
          <w:rStyle w:val="gnkrckgcmrb"/>
          <w:rFonts w:ascii="Lucida Console" w:hAnsi="Lucida Console"/>
          <w:color w:val="0000FF"/>
        </w:rPr>
        <w:t>)</w:t>
      </w:r>
      <w:r w:rsidRPr="00406912">
        <w:rPr>
          <w:rFonts w:ascii="Arial" w:eastAsiaTheme="minorEastAsia" w:hAnsi="Arial" w:cs="Arial"/>
          <w:sz w:val="22"/>
          <w:szCs w:val="22"/>
        </w:rPr>
        <w:t>), or you can plot the spectra to pdf using:</w:t>
      </w:r>
    </w:p>
    <w:p w14:paraId="2D391651" w14:textId="37D2657E" w:rsidR="00A328C7" w:rsidRDefault="00406912" w:rsidP="0040691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PlotCatalog</w:t>
      </w:r>
      <w:bookmarkStart w:id="0" w:name="_GoBack"/>
      <w:bookmarkEnd w:id="0"/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catalog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HepG2_Cis</w:t>
      </w:r>
      <w:r w:rsidR="005B2167">
        <w:rPr>
          <w:rStyle w:val="gnkrckgcmrb"/>
          <w:rFonts w:ascii="Lucida Console" w:hAnsi="Lucida Console"/>
          <w:color w:val="0000FF"/>
        </w:rPr>
        <w:t>[,1,drop=F</w:t>
      </w:r>
      <w:r w:rsidR="00BF7700">
        <w:rPr>
          <w:rStyle w:val="gnkrckgcmrb"/>
          <w:rFonts w:ascii="Lucida Console" w:hAnsi="Lucida Console"/>
          <w:color w:val="0000FF"/>
        </w:rPr>
        <w:t>]</w:t>
      </w:r>
      <w:r w:rsidR="006D42DB">
        <w:rPr>
          <w:rStyle w:val="gnkrckgcmrb"/>
          <w:rFonts w:ascii="Lucida Console" w:hAnsi="Lucida Console"/>
          <w:color w:val="0000FF"/>
        </w:rPr>
        <w:t>)</w:t>
      </w:r>
    </w:p>
    <w:p w14:paraId="0219F3DA" w14:textId="77777777" w:rsidR="00DE0901" w:rsidRPr="006D42DB" w:rsidRDefault="006D42DB" w:rsidP="00406912">
      <w:pPr>
        <w:pStyle w:val="HTMLPreformatted"/>
        <w:shd w:val="clear" w:color="auto" w:fill="FFFFFF"/>
        <w:wordWrap w:val="0"/>
        <w:spacing w:line="187" w:lineRule="atLeast"/>
        <w:rPr>
          <w:rFonts w:ascii="Arial" w:eastAsiaTheme="minorEastAsia" w:hAnsi="Arial" w:cs="Arial"/>
          <w:sz w:val="22"/>
          <w:szCs w:val="22"/>
        </w:rPr>
      </w:pPr>
      <w:r w:rsidRPr="006D42DB">
        <w:rPr>
          <w:rFonts w:ascii="Arial" w:eastAsiaTheme="minorEastAsia" w:hAnsi="Arial" w:cs="Arial"/>
          <w:sz w:val="22"/>
          <w:szCs w:val="22"/>
        </w:rPr>
        <w:t>Alternatively, you can also plot to pdf:</w:t>
      </w:r>
    </w:p>
    <w:p w14:paraId="38AC9E2E" w14:textId="77777777" w:rsidR="006D42DB" w:rsidRDefault="006D42DB" w:rsidP="006D42D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PlotCatalogToPdf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catalog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HepG2_Cis, </w:t>
      </w:r>
    </w:p>
    <w:p w14:paraId="513D1617" w14:textId="77777777" w:rsidR="006D42DB" w:rsidRDefault="006D42DB" w:rsidP="006D42DB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gramStart"/>
      <w:r>
        <w:rPr>
          <w:rStyle w:val="gnkrckgcmrb"/>
          <w:rFonts w:ascii="Lucida Console" w:hAnsi="Lucida Console"/>
          <w:color w:val="0000FF"/>
        </w:rPr>
        <w:t>file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= "HepG2_Cis_SBS96.pdf")</w:t>
      </w:r>
    </w:p>
    <w:p w14:paraId="2F8556DC" w14:textId="77777777" w:rsidR="00406912" w:rsidRDefault="00406912" w:rsidP="00406912">
      <w:pPr>
        <w:rPr>
          <w:rFonts w:ascii="Arial" w:hAnsi="Arial" w:cs="Arial"/>
        </w:rPr>
      </w:pPr>
      <w:r w:rsidRPr="00406912">
        <w:rPr>
          <w:rFonts w:ascii="Arial" w:hAnsi="Arial" w:cs="Arial"/>
        </w:rPr>
        <w:t>You can now do the same for the MCF10A cell line clones treated with cisplatin</w:t>
      </w:r>
      <w:r w:rsidR="00DE0901">
        <w:rPr>
          <w:rFonts w:ascii="Arial" w:hAnsi="Arial" w:cs="Arial"/>
        </w:rPr>
        <w:t>.</w:t>
      </w:r>
    </w:p>
    <w:p w14:paraId="2961FBFB" w14:textId="77777777" w:rsidR="00DE0901" w:rsidRDefault="00DE0901" w:rsidP="004069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remaining data (HepG2 treated with carboplatin and oxaliplatin and MCF10A treated with carboplatin), we have already provided the 96-channel mutational spectra, which can be loaded with the </w:t>
      </w:r>
      <w:proofErr w:type="spellStart"/>
      <w:r w:rsidRPr="00DE0901">
        <w:rPr>
          <w:rFonts w:ascii="Arial" w:hAnsi="Arial" w:cs="Arial"/>
        </w:rPr>
        <w:t>ReadCatalog</w:t>
      </w:r>
      <w:proofErr w:type="spellEnd"/>
      <w:r>
        <w:rPr>
          <w:rFonts w:ascii="Arial" w:hAnsi="Arial" w:cs="Arial"/>
        </w:rPr>
        <w:t xml:space="preserve"> function:</w:t>
      </w:r>
    </w:p>
    <w:p w14:paraId="2F0C9FA8" w14:textId="77777777" w:rsidR="001B7122" w:rsidRDefault="001B7122" w:rsidP="001B712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HepG2_Car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ReadCatalog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"spectra/HepG2_Car.csv")</w:t>
      </w:r>
    </w:p>
    <w:p w14:paraId="1255B0D9" w14:textId="77777777" w:rsidR="0042207F" w:rsidRPr="0042207F" w:rsidRDefault="0042207F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>HepG2_Car&lt;-</w:t>
      </w:r>
      <w:proofErr w:type="spellStart"/>
      <w:proofErr w:type="gramStart"/>
      <w:r w:rsidRPr="0042207F">
        <w:rPr>
          <w:rStyle w:val="gnkrckgcmrb"/>
          <w:rFonts w:ascii="Lucida Console" w:hAnsi="Lucida Console" w:cs="Courier New"/>
          <w:color w:val="0000FF"/>
        </w:rPr>
        <w:t>as.catalog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  <w:r w:rsidRPr="0042207F">
        <w:rPr>
          <w:rStyle w:val="gnkrckgcmrb"/>
          <w:rFonts w:ascii="Lucida Console" w:hAnsi="Lucida Console" w:cs="Courier New"/>
          <w:color w:val="0000FF"/>
        </w:rPr>
        <w:t>object = HepG2_Car,</w:t>
      </w:r>
    </w:p>
    <w:p w14:paraId="7C6E2CE0" w14:textId="77777777" w:rsidR="0042207F" w:rsidRPr="0042207F" w:rsidRDefault="0042207F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proofErr w:type="spellStart"/>
      <w:r w:rsidRPr="0042207F">
        <w:rPr>
          <w:rStyle w:val="gnkrckgcmrb"/>
          <w:rFonts w:ascii="Lucida Console" w:hAnsi="Lucida Console" w:cs="Courier New"/>
          <w:color w:val="0000FF"/>
        </w:rPr>
        <w:t>ref.genome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"GRCh37",</w:t>
      </w:r>
    </w:p>
    <w:p w14:paraId="29BC887C" w14:textId="77777777" w:rsidR="0042207F" w:rsidRPr="0042207F" w:rsidRDefault="0042207F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proofErr w:type="gramStart"/>
      <w:r w:rsidRPr="0042207F">
        <w:rPr>
          <w:rStyle w:val="gnkrckgcmrb"/>
          <w:rFonts w:ascii="Lucida Console" w:hAnsi="Lucida Console" w:cs="Courier New"/>
          <w:color w:val="0000FF"/>
        </w:rPr>
        <w:t>region</w:t>
      </w:r>
      <w:proofErr w:type="gram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"genome",</w:t>
      </w:r>
    </w:p>
    <w:p w14:paraId="40CCC14F" w14:textId="77777777" w:rsidR="0042207F" w:rsidRPr="0042207F" w:rsidRDefault="0042207F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proofErr w:type="spellStart"/>
      <w:r w:rsidRPr="0042207F">
        <w:rPr>
          <w:rStyle w:val="gnkrckgcmrb"/>
          <w:rFonts w:ascii="Lucida Console" w:hAnsi="Lucida Console" w:cs="Courier New"/>
          <w:color w:val="0000FF"/>
        </w:rPr>
        <w:t>catalog.type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"counts")</w:t>
      </w:r>
    </w:p>
    <w:p w14:paraId="0A20B963" w14:textId="77777777" w:rsidR="00DE0901" w:rsidRPr="0042207F" w:rsidRDefault="0042207F" w:rsidP="0040691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Arial" w:hAnsi="Arial" w:cs="Arial"/>
        </w:rPr>
        <w:t>Also read the HepG2 oxaliplatin and MCF10A carboplatin data</w:t>
      </w:r>
    </w:p>
    <w:p w14:paraId="2474BB98" w14:textId="77777777" w:rsidR="00DE0901" w:rsidRDefault="00DE0901" w:rsidP="00406912">
      <w:pPr>
        <w:rPr>
          <w:rFonts w:ascii="Arial" w:hAnsi="Arial" w:cs="Arial"/>
        </w:rPr>
      </w:pPr>
    </w:p>
    <w:p w14:paraId="2D4D8BA3" w14:textId="77777777" w:rsidR="00FF2B40" w:rsidRDefault="00FF2B40" w:rsidP="00406912">
      <w:pPr>
        <w:rPr>
          <w:rFonts w:ascii="Arial" w:hAnsi="Arial" w:cs="Arial"/>
        </w:rPr>
      </w:pPr>
      <w:r>
        <w:rPr>
          <w:rFonts w:ascii="Arial" w:hAnsi="Arial" w:cs="Arial"/>
        </w:rPr>
        <w:t>Plot all the spectra</w:t>
      </w:r>
    </w:p>
    <w:p w14:paraId="12F2C8C1" w14:textId="77777777" w:rsidR="00C4174F" w:rsidRPr="00C4174F" w:rsidRDefault="0022455E">
      <w:pPr>
        <w:rPr>
          <w:rFonts w:ascii="Arial" w:hAnsi="Arial" w:cs="Arial"/>
          <w:b/>
          <w:color w:val="7030A0"/>
        </w:rPr>
      </w:pPr>
      <w:r>
        <w:rPr>
          <w:rFonts w:ascii="Arial" w:hAnsi="Arial" w:cs="Arial"/>
          <w:b/>
          <w:color w:val="7030A0"/>
        </w:rPr>
        <w:t>Q1</w:t>
      </w:r>
      <w:r w:rsidR="00FF2B40" w:rsidRPr="00FF2B40">
        <w:rPr>
          <w:rFonts w:ascii="Arial" w:hAnsi="Arial" w:cs="Arial"/>
          <w:b/>
          <w:color w:val="7030A0"/>
        </w:rPr>
        <w:t xml:space="preserve">: Visually check all the spectra; are there differences between the mutational spectra of the different compounds? Are there cell line specific differences? Is the mutation load comparable between the clones, compounds and cell lines? </w:t>
      </w:r>
      <w:r w:rsidR="00C4174F">
        <w:rPr>
          <w:rFonts w:ascii="Arial" w:hAnsi="Arial" w:cs="Arial"/>
          <w:b/>
        </w:rPr>
        <w:br w:type="page"/>
      </w:r>
    </w:p>
    <w:p w14:paraId="070C541B" w14:textId="77777777" w:rsidR="00DE0901" w:rsidRPr="00C4174F" w:rsidRDefault="001B7122" w:rsidP="00406912">
      <w:pPr>
        <w:rPr>
          <w:rFonts w:ascii="Arial" w:hAnsi="Arial" w:cs="Arial"/>
          <w:b/>
        </w:rPr>
      </w:pPr>
      <w:r w:rsidRPr="00C4174F">
        <w:rPr>
          <w:rFonts w:ascii="Arial" w:hAnsi="Arial" w:cs="Arial"/>
          <w:b/>
        </w:rPr>
        <w:lastRenderedPageBreak/>
        <w:t>Now we examine the differences between the spectra by clustering</w:t>
      </w:r>
    </w:p>
    <w:p w14:paraId="7F0347ED" w14:textId="77777777" w:rsidR="00C4174F" w:rsidRDefault="00C4174F" w:rsidP="00C4174F">
      <w:pPr>
        <w:rPr>
          <w:rFonts w:ascii="Arial" w:hAnsi="Arial" w:cs="Arial"/>
        </w:rPr>
      </w:pPr>
      <w:r>
        <w:rPr>
          <w:rFonts w:ascii="Arial" w:hAnsi="Arial" w:cs="Arial"/>
        </w:rPr>
        <w:t>Combine all the 96-channel mutation spectra</w:t>
      </w:r>
    </w:p>
    <w:p w14:paraId="3BEB512C" w14:textId="77777777" w:rsidR="001B7122" w:rsidRDefault="001B7122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spellStart"/>
      <w:r w:rsidRPr="001B7122">
        <w:rPr>
          <w:rStyle w:val="gnkrckgcmrb"/>
          <w:rFonts w:ascii="Lucida Console" w:hAnsi="Lucida Console" w:cs="Courier New"/>
          <w:color w:val="0000FF"/>
        </w:rPr>
        <w:t>all.spectra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 w:cs="Courier New"/>
          <w:color w:val="0000FF"/>
        </w:rPr>
        <w:t>c</w:t>
      </w:r>
      <w:r w:rsidRPr="001B7122">
        <w:rPr>
          <w:rStyle w:val="gnkrckgcmrb"/>
          <w:rFonts w:ascii="Lucida Console" w:hAnsi="Lucida Console" w:cs="Courier New"/>
          <w:color w:val="0000FF"/>
        </w:rPr>
        <w:t>bind</w:t>
      </w:r>
      <w:proofErr w:type="spellEnd"/>
      <w:r w:rsidRPr="001B7122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  <w:r w:rsidRPr="001375E8">
        <w:rPr>
          <w:rStyle w:val="gnkrckgcmrb"/>
          <w:rFonts w:ascii="Lucida Console" w:hAnsi="Lucida Console" w:cs="Courier New"/>
          <w:color w:val="0000FF"/>
        </w:rPr>
        <w:t>HepG2_Cis</w:t>
      </w:r>
      <w:r>
        <w:rPr>
          <w:rStyle w:val="gnkrckgcmrb"/>
          <w:rFonts w:ascii="Lucida Console" w:hAnsi="Lucida Console" w:cs="Courier New"/>
          <w:color w:val="0000FF"/>
        </w:rPr>
        <w:t>,</w:t>
      </w:r>
    </w:p>
    <w:p w14:paraId="4D95EB69" w14:textId="77777777" w:rsidR="001B7122" w:rsidRDefault="001B7122" w:rsidP="0042207F">
      <w:pPr>
        <w:spacing w:after="0"/>
        <w:ind w:left="2160" w:firstLine="720"/>
        <w:rPr>
          <w:rStyle w:val="gnkrckgcmrb"/>
          <w:rFonts w:ascii="Lucida Console" w:hAnsi="Lucida Console" w:cs="Courier New"/>
          <w:color w:val="0000FF"/>
        </w:rPr>
      </w:pPr>
      <w:r w:rsidRPr="001375E8">
        <w:rPr>
          <w:rStyle w:val="gnkrckgcmrb"/>
          <w:rFonts w:ascii="Lucida Console" w:hAnsi="Lucida Console" w:cs="Courier New"/>
          <w:color w:val="0000FF"/>
        </w:rPr>
        <w:t>HepG2_C</w:t>
      </w:r>
      <w:r>
        <w:rPr>
          <w:rStyle w:val="gnkrckgcmrb"/>
          <w:rFonts w:ascii="Lucida Console" w:hAnsi="Lucida Console" w:cs="Courier New"/>
          <w:color w:val="0000FF"/>
        </w:rPr>
        <w:t>ar,</w:t>
      </w:r>
    </w:p>
    <w:p w14:paraId="0B75009A" w14:textId="77777777" w:rsidR="001B7122" w:rsidRDefault="001B7122" w:rsidP="0042207F">
      <w:pPr>
        <w:spacing w:after="0"/>
        <w:ind w:left="2160" w:firstLine="720"/>
        <w:rPr>
          <w:rStyle w:val="gnkrckgcmrb"/>
          <w:rFonts w:ascii="Lucida Console" w:hAnsi="Lucida Console" w:cs="Courier New"/>
          <w:color w:val="0000FF"/>
        </w:rPr>
      </w:pPr>
      <w:r w:rsidRPr="001375E8">
        <w:rPr>
          <w:rStyle w:val="gnkrckgcmrb"/>
          <w:rFonts w:ascii="Lucida Console" w:hAnsi="Lucida Console" w:cs="Courier New"/>
          <w:color w:val="0000FF"/>
        </w:rPr>
        <w:t>HepG2_</w:t>
      </w:r>
      <w:r>
        <w:rPr>
          <w:rStyle w:val="gnkrckgcmrb"/>
          <w:rFonts w:ascii="Lucida Console" w:hAnsi="Lucida Console" w:cs="Courier New"/>
          <w:color w:val="0000FF"/>
        </w:rPr>
        <w:t>Oxa,</w:t>
      </w:r>
    </w:p>
    <w:p w14:paraId="22A4C52D" w14:textId="77777777" w:rsidR="001B7122" w:rsidRDefault="001B7122" w:rsidP="0042207F">
      <w:pPr>
        <w:spacing w:after="0"/>
        <w:ind w:left="2160" w:firstLine="72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t>MCF10A</w:t>
      </w:r>
      <w:r w:rsidRPr="001375E8">
        <w:rPr>
          <w:rStyle w:val="gnkrckgcmrb"/>
          <w:rFonts w:ascii="Lucida Console" w:hAnsi="Lucida Console" w:cs="Courier New"/>
          <w:color w:val="0000FF"/>
        </w:rPr>
        <w:t>_Cis</w:t>
      </w:r>
      <w:r>
        <w:rPr>
          <w:rStyle w:val="gnkrckgcmrb"/>
          <w:rFonts w:ascii="Lucida Console" w:hAnsi="Lucida Console" w:cs="Courier New"/>
          <w:color w:val="0000FF"/>
        </w:rPr>
        <w:t>,</w:t>
      </w:r>
    </w:p>
    <w:p w14:paraId="262D0FCA" w14:textId="77777777" w:rsidR="001B7122" w:rsidRPr="001B7122" w:rsidRDefault="001B7122" w:rsidP="0042207F">
      <w:pPr>
        <w:spacing w:after="0"/>
        <w:ind w:left="2160" w:firstLine="72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t>MCF10A</w:t>
      </w:r>
      <w:r w:rsidRPr="001375E8">
        <w:rPr>
          <w:rStyle w:val="gnkrckgcmrb"/>
          <w:rFonts w:ascii="Lucida Console" w:hAnsi="Lucida Console" w:cs="Courier New"/>
          <w:color w:val="0000FF"/>
        </w:rPr>
        <w:t>_C</w:t>
      </w:r>
      <w:r>
        <w:rPr>
          <w:rStyle w:val="gnkrckgcmrb"/>
          <w:rFonts w:ascii="Lucida Console" w:hAnsi="Lucida Console" w:cs="Courier New"/>
          <w:color w:val="0000FF"/>
        </w:rPr>
        <w:t>ar)</w:t>
      </w:r>
    </w:p>
    <w:p w14:paraId="29C373F4" w14:textId="77777777" w:rsidR="00DA751A" w:rsidRDefault="00DA751A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</w:p>
    <w:p w14:paraId="4A441AA0" w14:textId="77777777" w:rsidR="00DA751A" w:rsidRDefault="00DA751A" w:rsidP="00DA75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Heatmap</w:t>
      </w:r>
      <w:proofErr w:type="spellEnd"/>
      <w:r>
        <w:rPr>
          <w:rFonts w:ascii="Arial" w:hAnsi="Arial" w:cs="Arial"/>
        </w:rPr>
        <w:t xml:space="preserve"> clustering of all samples</w:t>
      </w:r>
    </w:p>
    <w:p w14:paraId="31BE54CD" w14:textId="77777777" w:rsidR="0042207F" w:rsidRDefault="001B7122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proofErr w:type="spellStart"/>
      <w:r w:rsidRPr="001B7122">
        <w:rPr>
          <w:rStyle w:val="gnkrckgcmrb"/>
          <w:rFonts w:ascii="Lucida Console" w:hAnsi="Lucida Console"/>
          <w:color w:val="0000FF"/>
        </w:rPr>
        <w:t>cosine.sim</w:t>
      </w:r>
      <w:proofErr w:type="spellEnd"/>
      <w:r w:rsidRPr="001B7122"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 w:rsidRPr="001B7122">
        <w:rPr>
          <w:rStyle w:val="gnkrckgcmrb"/>
          <w:rFonts w:ascii="Lucida Console" w:hAnsi="Lucida Console"/>
          <w:color w:val="0000FF"/>
        </w:rPr>
        <w:t>distance(</w:t>
      </w:r>
      <w:proofErr w:type="gramEnd"/>
      <w:r w:rsidRPr="001B7122">
        <w:rPr>
          <w:rStyle w:val="gnkrckgcmrb"/>
          <w:rFonts w:ascii="Lucida Console" w:hAnsi="Lucida Console"/>
          <w:color w:val="0000FF"/>
        </w:rPr>
        <w:t>t(</w:t>
      </w:r>
      <w:proofErr w:type="spellStart"/>
      <w:r w:rsidRPr="001B7122">
        <w:rPr>
          <w:rStyle w:val="gnkrckgcmrb"/>
          <w:rFonts w:ascii="Lucida Console" w:hAnsi="Lucida Console"/>
          <w:color w:val="0000FF"/>
        </w:rPr>
        <w:t>all.spectra</w:t>
      </w:r>
      <w:proofErr w:type="spellEnd"/>
      <w:r w:rsidRPr="001B7122">
        <w:rPr>
          <w:rStyle w:val="gnkrckgcmrb"/>
          <w:rFonts w:ascii="Lucida Console" w:hAnsi="Lucida Console"/>
          <w:color w:val="0000FF"/>
        </w:rPr>
        <w:t xml:space="preserve">), </w:t>
      </w:r>
    </w:p>
    <w:p w14:paraId="6DC80CCB" w14:textId="77777777" w:rsidR="0042207F" w:rsidRDefault="0042207F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gramStart"/>
      <w:r w:rsidR="001B7122" w:rsidRPr="001B7122">
        <w:rPr>
          <w:rStyle w:val="gnkrckgcmrb"/>
          <w:rFonts w:ascii="Lucida Console" w:hAnsi="Lucida Console"/>
          <w:color w:val="0000FF"/>
        </w:rPr>
        <w:t>method</w:t>
      </w:r>
      <w:proofErr w:type="gramEnd"/>
      <w:r w:rsidR="001B7122" w:rsidRPr="001B7122">
        <w:rPr>
          <w:rStyle w:val="gnkrckgcmrb"/>
          <w:rFonts w:ascii="Lucida Console" w:hAnsi="Lucida Console"/>
          <w:color w:val="0000FF"/>
        </w:rPr>
        <w:t xml:space="preserve"> = "cosine"</w:t>
      </w:r>
      <w:r w:rsidRPr="0042207F">
        <w:rPr>
          <w:rStyle w:val="HTMLPreformattedChar"/>
          <w:rFonts w:ascii="Lucida Console" w:eastAsiaTheme="minorEastAsia" w:hAnsi="Lucida Console"/>
          <w:color w:val="0000FF"/>
        </w:rPr>
        <w:t xml:space="preserve"> </w:t>
      </w:r>
      <w:r>
        <w:rPr>
          <w:rStyle w:val="gnkrckgcmrb"/>
          <w:rFonts w:ascii="Lucida Console" w:hAnsi="Lucida Console"/>
          <w:color w:val="0000FF"/>
        </w:rPr>
        <w:t>,</w:t>
      </w:r>
    </w:p>
    <w:p w14:paraId="2E9FBD29" w14:textId="77777777" w:rsidR="00DE0901" w:rsidRDefault="0042207F" w:rsidP="0042207F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use.row.names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</w:t>
      </w:r>
      <w:r w:rsidR="001B7122" w:rsidRPr="001B7122">
        <w:rPr>
          <w:rStyle w:val="gnkrckgcmrb"/>
          <w:rFonts w:ascii="Lucida Console" w:hAnsi="Lucida Console"/>
          <w:color w:val="0000FF"/>
        </w:rPr>
        <w:t>)</w:t>
      </w:r>
    </w:p>
    <w:p w14:paraId="412899A6" w14:textId="77777777" w:rsidR="0042207F" w:rsidRDefault="00FF2B40" w:rsidP="00406912">
      <w:pPr>
        <w:rPr>
          <w:rStyle w:val="gnkrckgcmrb"/>
          <w:rFonts w:ascii="Lucida Console" w:hAnsi="Lucida Console" w:cs="Courier New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 w:cs="Courier New"/>
          <w:color w:val="0000FF"/>
        </w:rPr>
        <w:t>colnames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>(</w:t>
      </w:r>
      <w:proofErr w:type="spellStart"/>
      <w:proofErr w:type="gramEnd"/>
      <w:r w:rsidRPr="001B7122">
        <w:rPr>
          <w:rStyle w:val="gnkrckgcmrb"/>
          <w:rFonts w:ascii="Lucida Console" w:hAnsi="Lucida Console" w:cs="Courier New"/>
          <w:color w:val="0000FF"/>
        </w:rPr>
        <w:t>cosine.sim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 xml:space="preserve">) &lt;- </w:t>
      </w:r>
      <w:proofErr w:type="spellStart"/>
      <w:r>
        <w:rPr>
          <w:rStyle w:val="gnkrckgcmrb"/>
          <w:rFonts w:ascii="Lucida Console" w:hAnsi="Lucida Console" w:cs="Courier New"/>
          <w:color w:val="0000FF"/>
        </w:rPr>
        <w:t>rownames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>(</w:t>
      </w:r>
      <w:proofErr w:type="spellStart"/>
      <w:r w:rsidRPr="001B7122">
        <w:rPr>
          <w:rStyle w:val="gnkrckgcmrb"/>
          <w:rFonts w:ascii="Lucida Console" w:hAnsi="Lucida Console" w:cs="Courier New"/>
          <w:color w:val="0000FF"/>
        </w:rPr>
        <w:t>cosine.sim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>)</w:t>
      </w:r>
    </w:p>
    <w:p w14:paraId="4D9B4148" w14:textId="77777777" w:rsidR="0042207F" w:rsidRPr="0042207F" w:rsidRDefault="0042207F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 xml:space="preserve">heatmap.2(x = </w:t>
      </w:r>
      <w:proofErr w:type="spellStart"/>
      <w:r w:rsidRPr="0042207F">
        <w:rPr>
          <w:rStyle w:val="gnkrckgcmrb"/>
          <w:rFonts w:ascii="Lucida Console" w:hAnsi="Lucida Console" w:cs="Courier New"/>
          <w:color w:val="0000FF"/>
        </w:rPr>
        <w:t>cosine.sim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>,</w:t>
      </w:r>
    </w:p>
    <w:p w14:paraId="5824480A" w14:textId="77777777" w:rsidR="0042207F" w:rsidRPr="0042207F" w:rsidRDefault="0042207F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 xml:space="preserve">            </w:t>
      </w:r>
      <w:proofErr w:type="spellStart"/>
      <w:proofErr w:type="gramStart"/>
      <w:r w:rsidRPr="0042207F">
        <w:rPr>
          <w:rStyle w:val="gnkrckgcmrb"/>
          <w:rFonts w:ascii="Lucida Console" w:hAnsi="Lucida Console" w:cs="Courier New"/>
          <w:color w:val="0000FF"/>
        </w:rPr>
        <w:t>dendrogram</w:t>
      </w:r>
      <w:proofErr w:type="spellEnd"/>
      <w:proofErr w:type="gram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"column",</w:t>
      </w:r>
    </w:p>
    <w:p w14:paraId="02EC7C28" w14:textId="77777777" w:rsidR="0042207F" w:rsidRPr="0042207F" w:rsidRDefault="00FF2B40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 xml:space="preserve">            </w:t>
      </w:r>
      <w:proofErr w:type="gramStart"/>
      <w:r w:rsidR="0042207F" w:rsidRPr="0042207F">
        <w:rPr>
          <w:rStyle w:val="gnkrckgcmrb"/>
          <w:rFonts w:ascii="Lucida Console" w:hAnsi="Lucida Console" w:cs="Courier New"/>
          <w:color w:val="0000FF"/>
        </w:rPr>
        <w:t>margins</w:t>
      </w:r>
      <w:proofErr w:type="gramEnd"/>
      <w:r w:rsidR="0042207F" w:rsidRPr="0042207F">
        <w:rPr>
          <w:rStyle w:val="gnkrckgcmrb"/>
          <w:rFonts w:ascii="Lucida Console" w:hAnsi="Lucida Console" w:cs="Courier New"/>
          <w:color w:val="0000FF"/>
        </w:rPr>
        <w:t xml:space="preserve"> = c(9, 9),</w:t>
      </w:r>
    </w:p>
    <w:p w14:paraId="4563B9D0" w14:textId="77777777" w:rsidR="0042207F" w:rsidRPr="0042207F" w:rsidRDefault="00FF2B40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 xml:space="preserve">            </w:t>
      </w:r>
      <w:proofErr w:type="spellStart"/>
      <w:r w:rsidR="0042207F" w:rsidRPr="0042207F">
        <w:rPr>
          <w:rStyle w:val="gnkrckgcmrb"/>
          <w:rFonts w:ascii="Lucida Console" w:hAnsi="Lucida Console" w:cs="Courier New"/>
          <w:color w:val="0000FF"/>
        </w:rPr>
        <w:t>cex.axis</w:t>
      </w:r>
      <w:proofErr w:type="spellEnd"/>
      <w:r w:rsidR="0042207F" w:rsidRPr="0042207F">
        <w:rPr>
          <w:rStyle w:val="gnkrckgcmrb"/>
          <w:rFonts w:ascii="Lucida Console" w:hAnsi="Lucida Console" w:cs="Courier New"/>
          <w:color w:val="0000FF"/>
        </w:rPr>
        <w:t xml:space="preserve"> = 0.5,</w:t>
      </w:r>
    </w:p>
    <w:p w14:paraId="1DDC2BA5" w14:textId="77777777" w:rsidR="0042207F" w:rsidRPr="0042207F" w:rsidRDefault="00FF2B40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 xml:space="preserve">            </w:t>
      </w:r>
      <w:proofErr w:type="spellStart"/>
      <w:proofErr w:type="gramStart"/>
      <w:r w:rsidR="0042207F" w:rsidRPr="0042207F">
        <w:rPr>
          <w:rStyle w:val="gnkrckgcmrb"/>
          <w:rFonts w:ascii="Lucida Console" w:hAnsi="Lucida Console" w:cs="Courier New"/>
          <w:color w:val="0000FF"/>
        </w:rPr>
        <w:t>symm</w:t>
      </w:r>
      <w:proofErr w:type="spellEnd"/>
      <w:proofErr w:type="gramEnd"/>
      <w:r w:rsidR="0042207F" w:rsidRPr="0042207F">
        <w:rPr>
          <w:rStyle w:val="gnkrckgcmrb"/>
          <w:rFonts w:ascii="Lucida Console" w:hAnsi="Lucida Console" w:cs="Courier New"/>
          <w:color w:val="0000FF"/>
        </w:rPr>
        <w:t xml:space="preserve"> = TRUE,</w:t>
      </w:r>
    </w:p>
    <w:p w14:paraId="22832392" w14:textId="77777777" w:rsidR="0042207F" w:rsidRDefault="00FF2B40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 xml:space="preserve">            </w:t>
      </w:r>
      <w:proofErr w:type="gramStart"/>
      <w:r w:rsidR="0042207F" w:rsidRPr="0042207F">
        <w:rPr>
          <w:rStyle w:val="gnkrckgcmrb"/>
          <w:rFonts w:ascii="Lucida Console" w:hAnsi="Lucida Console" w:cs="Courier New"/>
          <w:color w:val="0000FF"/>
        </w:rPr>
        <w:t>trace</w:t>
      </w:r>
      <w:proofErr w:type="gramEnd"/>
      <w:r w:rsidR="0042207F" w:rsidRPr="0042207F">
        <w:rPr>
          <w:rStyle w:val="gnkrckgcmrb"/>
          <w:rFonts w:ascii="Lucida Console" w:hAnsi="Lucida Console" w:cs="Courier New"/>
          <w:color w:val="0000FF"/>
        </w:rPr>
        <w:t xml:space="preserve"> = "none")</w:t>
      </w:r>
    </w:p>
    <w:p w14:paraId="1BF86E95" w14:textId="77777777" w:rsidR="00FF2B40" w:rsidRDefault="00FF2B40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</w:p>
    <w:p w14:paraId="24B71C1A" w14:textId="77777777" w:rsidR="00DA751A" w:rsidRDefault="00DA751A" w:rsidP="00DA751A">
      <w:pPr>
        <w:rPr>
          <w:rFonts w:ascii="Arial" w:hAnsi="Arial" w:cs="Arial"/>
        </w:rPr>
      </w:pPr>
      <w:r>
        <w:rPr>
          <w:rFonts w:ascii="Arial" w:hAnsi="Arial" w:cs="Arial"/>
        </w:rPr>
        <w:t>PCA of all samples</w:t>
      </w:r>
    </w:p>
    <w:p w14:paraId="1FBDE059" w14:textId="77777777" w:rsidR="00DA751A" w:rsidRDefault="00DA751A" w:rsidP="00DA751A">
      <w:pPr>
        <w:rPr>
          <w:rFonts w:ascii="Arial" w:hAnsi="Arial" w:cs="Arial"/>
        </w:rPr>
      </w:pPr>
      <w:r>
        <w:rPr>
          <w:rFonts w:ascii="Arial" w:hAnsi="Arial" w:cs="Arial"/>
        </w:rPr>
        <w:t>PCA should be done in proportion space, as otherwise the mutation load would dominate the effect, not the pattern</w:t>
      </w:r>
      <w:r w:rsidR="00C4174F">
        <w:rPr>
          <w:rFonts w:ascii="Arial" w:hAnsi="Arial" w:cs="Arial"/>
        </w:rPr>
        <w:t xml:space="preserve"> of the signature</w:t>
      </w:r>
    </w:p>
    <w:p w14:paraId="52547412" w14:textId="77777777" w:rsidR="00C4174F" w:rsidRDefault="00C4174F" w:rsidP="00DA751A">
      <w:pPr>
        <w:rPr>
          <w:rFonts w:ascii="Arial" w:hAnsi="Arial" w:cs="Arial"/>
        </w:rPr>
      </w:pPr>
      <w:r>
        <w:rPr>
          <w:rFonts w:ascii="Arial" w:hAnsi="Arial" w:cs="Arial"/>
        </w:rPr>
        <w:t>We can transform the spectra to signatures like this:</w:t>
      </w:r>
    </w:p>
    <w:p w14:paraId="0CF5CA28" w14:textId="77777777" w:rsidR="00C4174F" w:rsidRPr="00C4174F" w:rsidRDefault="00C4174F" w:rsidP="00C4174F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all.spectra.as.sigs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 xml:space="preserve"> &lt;-</w:t>
      </w:r>
      <w:r>
        <w:rPr>
          <w:rStyle w:val="gnkrckgcmrb"/>
          <w:rFonts w:ascii="Lucida Console" w:hAnsi="Lucida Console" w:cs="Courier New"/>
          <w:color w:val="0000FF"/>
        </w:rPr>
        <w:t xml:space="preserve"> </w:t>
      </w:r>
      <w:proofErr w:type="spellStart"/>
      <w:proofErr w:type="gramStart"/>
      <w:r w:rsidRPr="00C4174F">
        <w:rPr>
          <w:rStyle w:val="gnkrckgcmrb"/>
          <w:rFonts w:ascii="Lucida Console" w:hAnsi="Lucida Console" w:cs="Courier New"/>
          <w:color w:val="0000FF"/>
        </w:rPr>
        <w:t>TransformCatalog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>(</w:t>
      </w:r>
      <w:proofErr w:type="spellStart"/>
      <w:proofErr w:type="gramEnd"/>
      <w:r w:rsidRPr="00C4174F">
        <w:rPr>
          <w:rStyle w:val="gnkrckgcmrb"/>
          <w:rFonts w:ascii="Lucida Console" w:hAnsi="Lucida Console" w:cs="Courier New"/>
          <w:color w:val="0000FF"/>
        </w:rPr>
        <w:t>all.spectra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 xml:space="preserve">, </w:t>
      </w:r>
    </w:p>
    <w:p w14:paraId="4C591E6C" w14:textId="77777777" w:rsidR="00C4174F" w:rsidRPr="00C4174F" w:rsidRDefault="00C4174F" w:rsidP="00C4174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C4174F">
        <w:rPr>
          <w:rStyle w:val="gnkrckgcmrb"/>
          <w:rFonts w:ascii="Lucida Console" w:hAnsi="Lucida Console" w:cs="Courier New"/>
          <w:color w:val="0000FF"/>
        </w:rPr>
        <w:t xml:space="preserve">                          </w:t>
      </w: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target.catalog.type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 xml:space="preserve"> = "</w:t>
      </w: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counts.signature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>")</w:t>
      </w:r>
    </w:p>
    <w:p w14:paraId="11F0F06D" w14:textId="77777777" w:rsidR="00C4174F" w:rsidRPr="00C4174F" w:rsidRDefault="00C4174F" w:rsidP="00C4174F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gramStart"/>
      <w:r w:rsidRPr="00C4174F">
        <w:rPr>
          <w:rStyle w:val="gnkrckgcmrb"/>
          <w:rFonts w:ascii="Lucida Console" w:hAnsi="Lucida Console" w:cs="Courier New"/>
          <w:color w:val="0000FF"/>
        </w:rPr>
        <w:t>pc</w:t>
      </w:r>
      <w:proofErr w:type="gramEnd"/>
      <w:r w:rsidRPr="00C4174F"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prcomp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>(t(</w:t>
      </w: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all.spectra.as.sigs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 xml:space="preserve">), </w:t>
      </w:r>
    </w:p>
    <w:p w14:paraId="63443B3F" w14:textId="77777777" w:rsidR="00DA751A" w:rsidRDefault="00C4174F" w:rsidP="00C4174F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C4174F">
        <w:rPr>
          <w:rStyle w:val="gnkrckgcmrb"/>
          <w:rFonts w:ascii="Lucida Console" w:hAnsi="Lucida Console" w:cs="Courier New"/>
          <w:color w:val="0000FF"/>
        </w:rPr>
        <w:t xml:space="preserve">             </w:t>
      </w:r>
      <w:proofErr w:type="spellStart"/>
      <w:proofErr w:type="gramStart"/>
      <w:r w:rsidRPr="00C4174F">
        <w:rPr>
          <w:rStyle w:val="gnkrckgcmrb"/>
          <w:rFonts w:ascii="Lucida Console" w:hAnsi="Lucida Console" w:cs="Courier New"/>
          <w:color w:val="0000FF"/>
        </w:rPr>
        <w:t>center</w:t>
      </w:r>
      <w:proofErr w:type="spellEnd"/>
      <w:proofErr w:type="gramEnd"/>
      <w:r w:rsidRPr="00C4174F">
        <w:rPr>
          <w:rStyle w:val="gnkrckgcmrb"/>
          <w:rFonts w:ascii="Lucida Console" w:hAnsi="Lucida Console" w:cs="Courier New"/>
          <w:color w:val="0000FF"/>
        </w:rPr>
        <w:t xml:space="preserve"> = </w:t>
      </w:r>
      <w:r>
        <w:rPr>
          <w:rStyle w:val="gnkrckgcmrb"/>
          <w:rFonts w:ascii="Lucida Console" w:hAnsi="Lucida Console" w:cs="Courier New"/>
          <w:color w:val="0000FF"/>
        </w:rPr>
        <w:t>TRUE</w:t>
      </w:r>
      <w:r w:rsidRPr="00C4174F">
        <w:rPr>
          <w:rStyle w:val="gnkrckgcmrb"/>
          <w:rFonts w:ascii="Lucida Console" w:hAnsi="Lucida Console" w:cs="Courier New"/>
          <w:color w:val="0000FF"/>
        </w:rPr>
        <w:t xml:space="preserve">, scale = FALSE, </w:t>
      </w: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retx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 xml:space="preserve"> = TRUE)</w:t>
      </w:r>
    </w:p>
    <w:p w14:paraId="4BA1BBD3" w14:textId="77777777" w:rsidR="00C4174F" w:rsidRDefault="00C4174F" w:rsidP="00C4174F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spellStart"/>
      <w:r w:rsidRPr="00C4174F">
        <w:rPr>
          <w:rStyle w:val="gnkrckgcmrb"/>
          <w:rFonts w:ascii="Lucida Console" w:hAnsi="Lucida Console" w:cs="Courier New"/>
          <w:color w:val="0000FF"/>
        </w:rPr>
        <w:t>fviz_pca_</w:t>
      </w:r>
      <w:proofErr w:type="gramStart"/>
      <w:r w:rsidRPr="00C4174F">
        <w:rPr>
          <w:rStyle w:val="gnkrckgcmrb"/>
          <w:rFonts w:ascii="Lucida Console" w:hAnsi="Lucida Console" w:cs="Courier New"/>
          <w:color w:val="0000FF"/>
        </w:rPr>
        <w:t>ind</w:t>
      </w:r>
      <w:proofErr w:type="spellEnd"/>
      <w:r w:rsidRPr="00C4174F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  <w:r w:rsidRPr="00C4174F">
        <w:rPr>
          <w:rStyle w:val="gnkrckgcmrb"/>
          <w:rFonts w:ascii="Lucida Console" w:hAnsi="Lucida Console" w:cs="Courier New"/>
          <w:color w:val="0000FF"/>
        </w:rPr>
        <w:t>pc)</w:t>
      </w:r>
    </w:p>
    <w:p w14:paraId="16AF62A0" w14:textId="77777777" w:rsidR="00C4174F" w:rsidRDefault="00C4174F" w:rsidP="00C4174F">
      <w:pPr>
        <w:spacing w:after="0"/>
        <w:rPr>
          <w:rStyle w:val="gnkrckgcmrb"/>
          <w:rFonts w:ascii="Lucida Console" w:hAnsi="Lucida Console" w:cs="Courier New"/>
          <w:color w:val="0000FF"/>
        </w:rPr>
      </w:pPr>
    </w:p>
    <w:p w14:paraId="616746DA" w14:textId="77777777" w:rsidR="00FF2B40" w:rsidRPr="00FF2B40" w:rsidRDefault="00FF2B40" w:rsidP="00FF2B40">
      <w:pPr>
        <w:rPr>
          <w:rFonts w:ascii="Arial" w:hAnsi="Arial" w:cs="Arial"/>
          <w:b/>
          <w:color w:val="7030A0"/>
        </w:rPr>
      </w:pPr>
      <w:r>
        <w:rPr>
          <w:rFonts w:ascii="Arial" w:hAnsi="Arial" w:cs="Arial"/>
          <w:b/>
          <w:color w:val="7030A0"/>
        </w:rPr>
        <w:t>Q2</w:t>
      </w:r>
      <w:r w:rsidRPr="00FF2B40">
        <w:rPr>
          <w:rFonts w:ascii="Arial" w:hAnsi="Arial" w:cs="Arial"/>
          <w:b/>
          <w:color w:val="7030A0"/>
        </w:rPr>
        <w:t xml:space="preserve">: </w:t>
      </w:r>
      <w:r>
        <w:rPr>
          <w:rFonts w:ascii="Arial" w:hAnsi="Arial" w:cs="Arial"/>
          <w:b/>
          <w:color w:val="7030A0"/>
        </w:rPr>
        <w:t xml:space="preserve">Does the clustering reflect your observations at Task 1? </w:t>
      </w:r>
    </w:p>
    <w:p w14:paraId="5215F1E9" w14:textId="77777777" w:rsidR="00FF2B40" w:rsidRDefault="00FF2B40" w:rsidP="0042207F">
      <w:pPr>
        <w:spacing w:after="0"/>
        <w:rPr>
          <w:rStyle w:val="gnkrckgcmrb"/>
          <w:rFonts w:ascii="Lucida Console" w:hAnsi="Lucida Console" w:cs="Courier New"/>
          <w:color w:val="0000FF"/>
        </w:rPr>
      </w:pPr>
    </w:p>
    <w:p w14:paraId="2EEE53E2" w14:textId="77777777" w:rsidR="00C4174F" w:rsidRDefault="00C417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814CF96" w14:textId="77777777" w:rsidR="00C4174F" w:rsidRPr="00C4174F" w:rsidRDefault="00C4174F" w:rsidP="00C4174F">
      <w:pPr>
        <w:rPr>
          <w:rFonts w:ascii="Arial" w:hAnsi="Arial" w:cs="Arial"/>
          <w:b/>
        </w:rPr>
      </w:pPr>
      <w:r w:rsidRPr="00C4174F">
        <w:rPr>
          <w:rFonts w:ascii="Arial" w:hAnsi="Arial" w:cs="Arial"/>
          <w:b/>
        </w:rPr>
        <w:lastRenderedPageBreak/>
        <w:t xml:space="preserve">Now we </w:t>
      </w:r>
      <w:r>
        <w:rPr>
          <w:rFonts w:ascii="Arial" w:hAnsi="Arial" w:cs="Arial"/>
          <w:b/>
        </w:rPr>
        <w:t xml:space="preserve">are ready to </w:t>
      </w:r>
      <w:r w:rsidR="00994FE2">
        <w:rPr>
          <w:rFonts w:ascii="Arial" w:hAnsi="Arial" w:cs="Arial"/>
          <w:b/>
        </w:rPr>
        <w:t>separate out</w:t>
      </w:r>
      <w:r>
        <w:rPr>
          <w:rFonts w:ascii="Arial" w:hAnsi="Arial" w:cs="Arial"/>
          <w:b/>
        </w:rPr>
        <w:t xml:space="preserve"> the background</w:t>
      </w:r>
    </w:p>
    <w:p w14:paraId="216C4FBD" w14:textId="77777777" w:rsidR="00C4174F" w:rsidRDefault="00C4174F" w:rsidP="00C4174F">
      <w:pPr>
        <w:rPr>
          <w:rFonts w:ascii="Arial" w:hAnsi="Arial" w:cs="Arial"/>
        </w:rPr>
      </w:pPr>
      <w:r>
        <w:rPr>
          <w:rFonts w:ascii="Arial" w:hAnsi="Arial" w:cs="Arial"/>
        </w:rPr>
        <w:t>As discussed during the lecture, due to the prolonged exposure, we expect there is also accumulation of background mutagenesis in our data; mutations that are not associated with the platinum-compounds.</w:t>
      </w:r>
    </w:p>
    <w:p w14:paraId="533BB982" w14:textId="77777777" w:rsidR="00554673" w:rsidRDefault="00554673" w:rsidP="00C4174F">
      <w:pPr>
        <w:rPr>
          <w:rFonts w:ascii="Arial" w:hAnsi="Arial" w:cs="Arial"/>
        </w:rPr>
      </w:pPr>
    </w:p>
    <w:p w14:paraId="3548A4BE" w14:textId="77777777" w:rsidR="00554673" w:rsidRDefault="00554673" w:rsidP="00C417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start by loading the spectra of the untreated clones, which we will use as our background signature, and convert it to a background object as required by </w:t>
      </w:r>
      <w:proofErr w:type="spellStart"/>
      <w:r>
        <w:rPr>
          <w:rFonts w:ascii="Arial" w:hAnsi="Arial" w:cs="Arial"/>
        </w:rPr>
        <w:t>mSigBG</w:t>
      </w:r>
      <w:proofErr w:type="spellEnd"/>
      <w:r>
        <w:rPr>
          <w:rFonts w:ascii="Arial" w:hAnsi="Arial" w:cs="Arial"/>
        </w:rPr>
        <w:t>.</w:t>
      </w:r>
    </w:p>
    <w:p w14:paraId="3EE4D1CF" w14:textId="77777777" w:rsidR="00554673" w:rsidRPr="00554673" w:rsidRDefault="00554673" w:rsidP="00554673">
      <w:pPr>
        <w:spacing w:after="0"/>
        <w:rPr>
          <w:rStyle w:val="gnkrckgcmrb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HepG2_BG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ReadCatalog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"spectra/Background_HepG2.csv")</w:t>
      </w:r>
    </w:p>
    <w:p w14:paraId="6B51C24C" w14:textId="77777777" w:rsidR="00554673" w:rsidRPr="0042207F" w:rsidRDefault="00554673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HepG2_BG </w:t>
      </w:r>
      <w:r w:rsidRPr="0042207F">
        <w:rPr>
          <w:rStyle w:val="gnkrckgcmrb"/>
          <w:rFonts w:ascii="Lucida Console" w:hAnsi="Lucida Console" w:cs="Courier New"/>
          <w:color w:val="0000FF"/>
        </w:rPr>
        <w:t>&lt;-</w:t>
      </w:r>
      <w:r>
        <w:rPr>
          <w:rStyle w:val="gnkrckgcmrb"/>
          <w:rFonts w:ascii="Lucida Console" w:hAnsi="Lucida Console" w:cs="Courier New"/>
          <w:color w:val="0000FF"/>
        </w:rPr>
        <w:t xml:space="preserve"> </w:t>
      </w:r>
      <w:proofErr w:type="spellStart"/>
      <w:proofErr w:type="gramStart"/>
      <w:r w:rsidRPr="0042207F">
        <w:rPr>
          <w:rStyle w:val="gnkrckgcmrb"/>
          <w:rFonts w:ascii="Lucida Console" w:hAnsi="Lucida Console" w:cs="Courier New"/>
          <w:color w:val="0000FF"/>
        </w:rPr>
        <w:t>as.catalog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  <w:r w:rsidRPr="0042207F">
        <w:rPr>
          <w:rStyle w:val="gnkrckgcmrb"/>
          <w:rFonts w:ascii="Lucida Console" w:hAnsi="Lucida Console" w:cs="Courier New"/>
          <w:color w:val="0000FF"/>
        </w:rPr>
        <w:t xml:space="preserve">object = </w:t>
      </w:r>
      <w:r>
        <w:rPr>
          <w:rStyle w:val="gnkrckgcmrb"/>
          <w:rFonts w:ascii="Lucida Console" w:hAnsi="Lucida Console"/>
          <w:color w:val="0000FF"/>
        </w:rPr>
        <w:t>HepG2_BG</w:t>
      </w:r>
      <w:r w:rsidRPr="0042207F">
        <w:rPr>
          <w:rStyle w:val="gnkrckgcmrb"/>
          <w:rFonts w:ascii="Lucida Console" w:hAnsi="Lucida Console" w:cs="Courier New"/>
          <w:color w:val="0000FF"/>
        </w:rPr>
        <w:t>,</w:t>
      </w:r>
    </w:p>
    <w:p w14:paraId="3A97BE1E" w14:textId="77777777" w:rsidR="00554673" w:rsidRPr="0042207F" w:rsidRDefault="00554673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proofErr w:type="spellStart"/>
      <w:r w:rsidRPr="0042207F">
        <w:rPr>
          <w:rStyle w:val="gnkrckgcmrb"/>
          <w:rFonts w:ascii="Lucida Console" w:hAnsi="Lucida Console" w:cs="Courier New"/>
          <w:color w:val="0000FF"/>
        </w:rPr>
        <w:t>ref.genome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"GRCh37",</w:t>
      </w:r>
    </w:p>
    <w:p w14:paraId="6A655CF0" w14:textId="77777777" w:rsidR="00554673" w:rsidRPr="0042207F" w:rsidRDefault="00554673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proofErr w:type="gramStart"/>
      <w:r w:rsidRPr="0042207F">
        <w:rPr>
          <w:rStyle w:val="gnkrckgcmrb"/>
          <w:rFonts w:ascii="Lucida Console" w:hAnsi="Lucida Console" w:cs="Courier New"/>
          <w:color w:val="0000FF"/>
        </w:rPr>
        <w:t>region</w:t>
      </w:r>
      <w:proofErr w:type="gram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"genome",</w:t>
      </w:r>
    </w:p>
    <w:p w14:paraId="4DAB4D6F" w14:textId="77777777" w:rsidR="00554673" w:rsidRPr="0042207F" w:rsidRDefault="00554673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r w:rsidRPr="0042207F">
        <w:rPr>
          <w:rStyle w:val="gnkrckgcmrb"/>
          <w:rFonts w:ascii="Lucida Console" w:hAnsi="Lucida Console" w:cs="Courier New"/>
          <w:color w:val="0000FF"/>
        </w:rPr>
        <w:tab/>
      </w:r>
      <w:proofErr w:type="spellStart"/>
      <w:r w:rsidRPr="0042207F">
        <w:rPr>
          <w:rStyle w:val="gnkrckgcmrb"/>
          <w:rFonts w:ascii="Lucida Console" w:hAnsi="Lucida Console" w:cs="Courier New"/>
          <w:color w:val="0000FF"/>
        </w:rPr>
        <w:t>catalog.type</w:t>
      </w:r>
      <w:proofErr w:type="spellEnd"/>
      <w:r w:rsidRPr="0042207F">
        <w:rPr>
          <w:rStyle w:val="gnkrckgcmrb"/>
          <w:rFonts w:ascii="Lucida Console" w:hAnsi="Lucida Console" w:cs="Courier New"/>
          <w:color w:val="0000FF"/>
        </w:rPr>
        <w:t xml:space="preserve"> = "counts")</w:t>
      </w:r>
    </w:p>
    <w:p w14:paraId="3FC68AE5" w14:textId="77777777" w:rsidR="00554673" w:rsidRPr="00554673" w:rsidRDefault="00554673" w:rsidP="00C4174F">
      <w:pPr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HepG2_BG </w:t>
      </w:r>
      <w:r w:rsidRPr="00554673"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 w:rsidRPr="00554673">
        <w:rPr>
          <w:rStyle w:val="gnkrckgcmrb"/>
          <w:rFonts w:ascii="Lucida Console" w:hAnsi="Lucida Console"/>
          <w:color w:val="0000FF"/>
        </w:rPr>
        <w:t>mSigBG</w:t>
      </w:r>
      <w:proofErr w:type="spellEnd"/>
      <w:r w:rsidRPr="00554673">
        <w:rPr>
          <w:rStyle w:val="gnkrckgcmrb"/>
          <w:rFonts w:ascii="Lucida Console" w:hAnsi="Lucida Console"/>
          <w:color w:val="0000FF"/>
        </w:rPr>
        <w:t>::</w:t>
      </w:r>
      <w:proofErr w:type="spellStart"/>
      <w:proofErr w:type="gramStart"/>
      <w:r w:rsidRPr="00554673">
        <w:rPr>
          <w:rStyle w:val="gnkrckgcmrb"/>
          <w:rFonts w:ascii="Lucida Console" w:hAnsi="Lucida Console"/>
          <w:color w:val="0000FF"/>
        </w:rPr>
        <w:t>MakeBackgroundInfo</w:t>
      </w:r>
      <w:proofErr w:type="spellEnd"/>
      <w:r w:rsidRPr="00554673">
        <w:rPr>
          <w:rStyle w:val="gnkrckgcmrb"/>
          <w:rFonts w:ascii="Lucida Console" w:hAnsi="Lucida Console"/>
          <w:color w:val="0000FF"/>
        </w:rPr>
        <w:t>(</w:t>
      </w:r>
      <w:proofErr w:type="gramEnd"/>
      <w:r w:rsidRPr="00554673">
        <w:rPr>
          <w:rStyle w:val="gnkrckgcmrb"/>
          <w:rFonts w:ascii="Lucida Console" w:hAnsi="Lucida Console"/>
          <w:color w:val="0000FF"/>
        </w:rPr>
        <w:t>HepG2_BG,"HepG2_BG")</w:t>
      </w:r>
    </w:p>
    <w:p w14:paraId="3ECB386D" w14:textId="77777777" w:rsidR="00554673" w:rsidRDefault="00554673" w:rsidP="00554673">
      <w:pPr>
        <w:rPr>
          <w:rFonts w:ascii="Arial" w:hAnsi="Arial" w:cs="Arial"/>
        </w:rPr>
      </w:pPr>
      <w:r>
        <w:rPr>
          <w:rFonts w:ascii="Arial" w:hAnsi="Arial" w:cs="Arial"/>
        </w:rPr>
        <w:t>Also load the MCF10A background spectra</w:t>
      </w:r>
    </w:p>
    <w:p w14:paraId="15408125" w14:textId="77777777" w:rsidR="00554673" w:rsidRDefault="00554673" w:rsidP="00554673">
      <w:pPr>
        <w:rPr>
          <w:rFonts w:ascii="Arial" w:hAnsi="Arial" w:cs="Arial"/>
        </w:rPr>
      </w:pPr>
    </w:p>
    <w:p w14:paraId="66A73038" w14:textId="77777777" w:rsidR="00554673" w:rsidRDefault="00554673" w:rsidP="00554673">
      <w:pPr>
        <w:rPr>
          <w:rFonts w:ascii="Arial" w:hAnsi="Arial" w:cs="Arial"/>
        </w:rPr>
      </w:pPr>
      <w:r>
        <w:rPr>
          <w:rFonts w:ascii="Arial" w:hAnsi="Arial" w:cs="Arial"/>
        </w:rPr>
        <w:t>Now we go ahead and perform the background separation</w:t>
      </w:r>
    </w:p>
    <w:p w14:paraId="36F1D4FF" w14:textId="77777777" w:rsidR="00554673" w:rsidRPr="00554673" w:rsidRDefault="00554673" w:rsidP="00554673">
      <w:pPr>
        <w:spacing w:after="0"/>
        <w:rPr>
          <w:rStyle w:val="gnkrckgcmrb"/>
          <w:rFonts w:ascii="Lucida Console" w:hAnsi="Lucida Console"/>
          <w:color w:val="0000FF"/>
        </w:rPr>
      </w:pPr>
      <w:r w:rsidRPr="00554673">
        <w:rPr>
          <w:rStyle w:val="gnkrckgcmrb"/>
          <w:rFonts w:ascii="Lucida Console" w:hAnsi="Lucida Console"/>
          <w:color w:val="0000FF"/>
        </w:rPr>
        <w:t>HepG2_Cis_noBG&lt;-</w:t>
      </w:r>
      <w:proofErr w:type="spellStart"/>
      <w:proofErr w:type="gramStart"/>
      <w:r w:rsidRPr="00554673">
        <w:rPr>
          <w:rStyle w:val="gnkrckgcmrb"/>
          <w:rFonts w:ascii="Lucida Console" w:hAnsi="Lucida Console"/>
          <w:color w:val="0000FF"/>
        </w:rPr>
        <w:t>SeparateSignatureAndSpectra</w:t>
      </w:r>
      <w:proofErr w:type="spellEnd"/>
      <w:r w:rsidRPr="00554673">
        <w:rPr>
          <w:rStyle w:val="gnkrckgcmrb"/>
          <w:rFonts w:ascii="Lucida Console" w:hAnsi="Lucida Console"/>
          <w:color w:val="0000FF"/>
        </w:rPr>
        <w:t>(</w:t>
      </w:r>
      <w:proofErr w:type="gramEnd"/>
    </w:p>
    <w:p w14:paraId="76850FC1" w14:textId="77777777" w:rsidR="00554673" w:rsidRPr="00554673" w:rsidRDefault="00554673" w:rsidP="00554673">
      <w:pPr>
        <w:spacing w:after="0"/>
        <w:rPr>
          <w:rStyle w:val="gnkrckgcmrb"/>
          <w:rFonts w:ascii="Lucida Console" w:hAnsi="Lucida Console"/>
          <w:color w:val="0000FF"/>
        </w:rPr>
      </w:pPr>
      <w:r w:rsidRPr="00554673">
        <w:rPr>
          <w:rStyle w:val="gnkrckgcmrb"/>
          <w:rFonts w:ascii="Lucida Console" w:hAnsi="Lucida Console"/>
          <w:color w:val="0000FF"/>
        </w:rPr>
        <w:t xml:space="preserve">    </w:t>
      </w:r>
      <w:r w:rsidR="00FB5195">
        <w:rPr>
          <w:rStyle w:val="gnkrckgcmrb"/>
          <w:rFonts w:ascii="Lucida Console" w:hAnsi="Lucida Console"/>
          <w:color w:val="0000FF"/>
        </w:rPr>
        <w:tab/>
      </w:r>
      <w:r w:rsidR="00FB5195">
        <w:rPr>
          <w:rStyle w:val="gnkrckgcmrb"/>
          <w:rFonts w:ascii="Lucida Console" w:hAnsi="Lucida Console"/>
          <w:color w:val="0000FF"/>
        </w:rPr>
        <w:tab/>
      </w:r>
      <w:proofErr w:type="gramStart"/>
      <w:r w:rsidR="006B2E07">
        <w:rPr>
          <w:rStyle w:val="gnkrckgcmrb"/>
          <w:rFonts w:ascii="Lucida Console" w:hAnsi="Lucida Console"/>
          <w:color w:val="0000FF"/>
        </w:rPr>
        <w:t>s</w:t>
      </w:r>
      <w:r w:rsidRPr="00554673">
        <w:rPr>
          <w:rStyle w:val="gnkrckgcmrb"/>
          <w:rFonts w:ascii="Lucida Console" w:hAnsi="Lucida Console"/>
          <w:color w:val="0000FF"/>
        </w:rPr>
        <w:t>pectra</w:t>
      </w:r>
      <w:proofErr w:type="gramEnd"/>
      <w:r w:rsidR="00FB5195">
        <w:rPr>
          <w:rStyle w:val="gnkrckgcmrb"/>
          <w:rFonts w:ascii="Lucida Console" w:hAnsi="Lucida Console"/>
          <w:color w:val="0000FF"/>
        </w:rPr>
        <w:t xml:space="preserve"> </w:t>
      </w:r>
      <w:r w:rsidRPr="00554673">
        <w:rPr>
          <w:rStyle w:val="gnkrckgcmrb"/>
          <w:rFonts w:ascii="Lucida Console" w:hAnsi="Lucida Console"/>
          <w:color w:val="0000FF"/>
        </w:rPr>
        <w:t>= HepG2_Cis,</w:t>
      </w:r>
    </w:p>
    <w:p w14:paraId="69BA4623" w14:textId="756BE128" w:rsidR="00554673" w:rsidRPr="00554673" w:rsidRDefault="00554673" w:rsidP="00554673">
      <w:pPr>
        <w:spacing w:after="0"/>
        <w:rPr>
          <w:rStyle w:val="gnkrckgcmrb"/>
          <w:rFonts w:ascii="Lucida Console" w:hAnsi="Lucida Console"/>
          <w:color w:val="0000FF"/>
        </w:rPr>
      </w:pPr>
      <w:r w:rsidRPr="00554673">
        <w:rPr>
          <w:rStyle w:val="gnkrckgcmrb"/>
          <w:rFonts w:ascii="Lucida Console" w:hAnsi="Lucida Console"/>
          <w:color w:val="0000FF"/>
        </w:rPr>
        <w:t xml:space="preserve">    </w:t>
      </w:r>
      <w:r w:rsidR="00FB5195">
        <w:rPr>
          <w:rStyle w:val="gnkrckgcmrb"/>
          <w:rFonts w:ascii="Lucida Console" w:hAnsi="Lucida Console"/>
          <w:color w:val="0000FF"/>
        </w:rPr>
        <w:tab/>
      </w:r>
      <w:r w:rsidR="00FB5195">
        <w:rPr>
          <w:rStyle w:val="gnkrckgcmrb"/>
          <w:rFonts w:ascii="Lucida Console" w:hAnsi="Lucida Console"/>
          <w:color w:val="0000FF"/>
        </w:rPr>
        <w:tab/>
      </w:r>
      <w:r w:rsidRPr="00554673">
        <w:rPr>
          <w:rStyle w:val="gnkrckgcmrb"/>
          <w:rFonts w:ascii="Lucida Console" w:hAnsi="Lucida Console"/>
          <w:color w:val="0000FF"/>
        </w:rPr>
        <w:t>bg.sig.info</w:t>
      </w:r>
      <w:r w:rsidR="00FB5195">
        <w:rPr>
          <w:rStyle w:val="gnkrckgcmrb"/>
          <w:rFonts w:ascii="Lucida Console" w:hAnsi="Lucida Console"/>
          <w:color w:val="0000FF"/>
        </w:rPr>
        <w:t xml:space="preserve"> </w:t>
      </w:r>
      <w:r w:rsidRPr="00554673">
        <w:rPr>
          <w:rStyle w:val="gnkrckgcmrb"/>
          <w:rFonts w:ascii="Lucida Console" w:hAnsi="Lucida Console"/>
          <w:color w:val="0000FF"/>
        </w:rPr>
        <w:t xml:space="preserve">= </w:t>
      </w:r>
      <w:r w:rsidR="005B2167">
        <w:rPr>
          <w:rStyle w:val="gnkrckgcmrb"/>
          <w:rFonts w:ascii="Lucida Console" w:hAnsi="Lucida Console"/>
          <w:color w:val="0000FF"/>
        </w:rPr>
        <w:t>HepG2_BG</w:t>
      </w:r>
      <w:r w:rsidRPr="00554673">
        <w:rPr>
          <w:rStyle w:val="gnkrckgcmrb"/>
          <w:rFonts w:ascii="Lucida Console" w:hAnsi="Lucida Console"/>
          <w:color w:val="0000FF"/>
        </w:rPr>
        <w:t>,</w:t>
      </w:r>
    </w:p>
    <w:p w14:paraId="2A21A3A1" w14:textId="77777777" w:rsidR="00554673" w:rsidRPr="00554673" w:rsidRDefault="00554673" w:rsidP="00554673">
      <w:pPr>
        <w:spacing w:after="0"/>
        <w:rPr>
          <w:rStyle w:val="gnkrckgcmrb"/>
          <w:rFonts w:ascii="Lucida Console" w:hAnsi="Lucida Console"/>
          <w:color w:val="0000FF"/>
        </w:rPr>
      </w:pPr>
      <w:r w:rsidRPr="00554673">
        <w:rPr>
          <w:rStyle w:val="gnkrckgcmrb"/>
          <w:rFonts w:ascii="Lucida Console" w:hAnsi="Lucida Console"/>
          <w:color w:val="0000FF"/>
        </w:rPr>
        <w:t xml:space="preserve">    </w:t>
      </w:r>
      <w:r w:rsidR="00FB5195">
        <w:rPr>
          <w:rStyle w:val="gnkrckgcmrb"/>
          <w:rFonts w:ascii="Lucida Console" w:hAnsi="Lucida Console"/>
          <w:color w:val="0000FF"/>
        </w:rPr>
        <w:tab/>
      </w:r>
      <w:r w:rsidR="00FB5195">
        <w:rPr>
          <w:rStyle w:val="gnkrckgcmrb"/>
          <w:rFonts w:ascii="Lucida Console" w:hAnsi="Lucida Console"/>
          <w:color w:val="0000FF"/>
        </w:rPr>
        <w:tab/>
      </w:r>
      <w:proofErr w:type="spellStart"/>
      <w:r w:rsidRPr="00554673">
        <w:rPr>
          <w:rStyle w:val="gnkrckgcmrb"/>
          <w:rFonts w:ascii="Lucida Console" w:hAnsi="Lucida Console"/>
          <w:color w:val="0000FF"/>
        </w:rPr>
        <w:t>start.b.fraction</w:t>
      </w:r>
      <w:proofErr w:type="spellEnd"/>
      <w:r w:rsidRPr="00554673">
        <w:rPr>
          <w:rStyle w:val="gnkrckgcmrb"/>
          <w:rFonts w:ascii="Lucida Console" w:hAnsi="Lucida Console"/>
          <w:color w:val="0000FF"/>
        </w:rPr>
        <w:t xml:space="preserve"> = 0.5,</w:t>
      </w:r>
    </w:p>
    <w:p w14:paraId="678F1514" w14:textId="77777777" w:rsidR="00554673" w:rsidRPr="00554673" w:rsidRDefault="00554673" w:rsidP="00554673">
      <w:pPr>
        <w:spacing w:after="0"/>
        <w:rPr>
          <w:rStyle w:val="gnkrckgcmrb"/>
          <w:rFonts w:ascii="Lucida Console" w:hAnsi="Lucida Console"/>
          <w:color w:val="0000FF"/>
        </w:rPr>
      </w:pPr>
      <w:r w:rsidRPr="00554673">
        <w:rPr>
          <w:rStyle w:val="gnkrckgcmrb"/>
          <w:rFonts w:ascii="Lucida Console" w:hAnsi="Lucida Console"/>
          <w:color w:val="0000FF"/>
        </w:rPr>
        <w:t xml:space="preserve">    </w:t>
      </w:r>
      <w:r w:rsidR="00FB5195">
        <w:rPr>
          <w:rStyle w:val="gnkrckgcmrb"/>
          <w:rFonts w:ascii="Lucida Console" w:hAnsi="Lucida Console"/>
          <w:color w:val="0000FF"/>
        </w:rPr>
        <w:tab/>
      </w:r>
      <w:r w:rsidR="00FB5195">
        <w:rPr>
          <w:rStyle w:val="gnkrckgcmrb"/>
          <w:rFonts w:ascii="Lucida Console" w:hAnsi="Lucida Console"/>
          <w:color w:val="0000FF"/>
        </w:rPr>
        <w:tab/>
      </w:r>
      <w:r w:rsidRPr="00554673">
        <w:rPr>
          <w:rStyle w:val="gnkrckgcmrb"/>
          <w:rFonts w:ascii="Lucida Console" w:hAnsi="Lucida Console"/>
          <w:color w:val="0000FF"/>
        </w:rPr>
        <w:t>sig.name</w:t>
      </w:r>
      <w:r w:rsidR="00FB5195">
        <w:rPr>
          <w:rStyle w:val="gnkrckgcmrb"/>
          <w:rFonts w:ascii="Lucida Console" w:hAnsi="Lucida Console"/>
          <w:color w:val="0000FF"/>
        </w:rPr>
        <w:t xml:space="preserve"> </w:t>
      </w:r>
      <w:r w:rsidRPr="00554673">
        <w:rPr>
          <w:rStyle w:val="gnkrckgcmrb"/>
          <w:rFonts w:ascii="Lucida Console" w:hAnsi="Lucida Console"/>
          <w:color w:val="0000FF"/>
        </w:rPr>
        <w:t>= "HepG2_Cis")</w:t>
      </w:r>
    </w:p>
    <w:p w14:paraId="772885F1" w14:textId="77777777" w:rsidR="00554673" w:rsidRDefault="00554673" w:rsidP="00554673">
      <w:pPr>
        <w:rPr>
          <w:rFonts w:ascii="Arial" w:hAnsi="Arial" w:cs="Arial"/>
        </w:rPr>
      </w:pPr>
      <w:r>
        <w:rPr>
          <w:rFonts w:ascii="Arial" w:hAnsi="Arial" w:cs="Arial"/>
        </w:rPr>
        <w:t>Also do this for the other datasets</w:t>
      </w:r>
      <w:r w:rsidR="0022455E">
        <w:rPr>
          <w:rFonts w:ascii="Arial" w:hAnsi="Arial" w:cs="Arial"/>
        </w:rPr>
        <w:t xml:space="preserve"> (this should take ~1.5 minutes per dataset)</w:t>
      </w:r>
    </w:p>
    <w:p w14:paraId="68A75B0B" w14:textId="77777777" w:rsidR="00C4174F" w:rsidRDefault="00C4174F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</w:p>
    <w:p w14:paraId="775CB5CB" w14:textId="77777777" w:rsidR="00FB5195" w:rsidRPr="00FB5195" w:rsidRDefault="00FB5195" w:rsidP="00FB5195">
      <w:pPr>
        <w:rPr>
          <w:rFonts w:ascii="Arial" w:hAnsi="Arial" w:cs="Arial"/>
        </w:rPr>
      </w:pPr>
      <w:r w:rsidRPr="00FB5195">
        <w:rPr>
          <w:rFonts w:ascii="Arial" w:hAnsi="Arial" w:cs="Arial"/>
        </w:rPr>
        <w:t>Now plot the extracted signatures:</w:t>
      </w:r>
    </w:p>
    <w:p w14:paraId="3AB7362A" w14:textId="77777777" w:rsidR="006B2E07" w:rsidRDefault="006B2E07" w:rsidP="00FB5195">
      <w:pPr>
        <w:spacing w:after="0"/>
        <w:rPr>
          <w:rStyle w:val="gnkrckgcmrb"/>
          <w:rFonts w:ascii="Lucida Console" w:hAnsi="Lucida Console"/>
          <w:color w:val="0000FF"/>
        </w:rPr>
      </w:pPr>
      <w:proofErr w:type="gramStart"/>
      <w:r w:rsidRPr="006B2E07">
        <w:rPr>
          <w:rStyle w:val="gnkrckgcmrb"/>
          <w:rFonts w:ascii="Lucida Console" w:hAnsi="Lucida Console"/>
          <w:color w:val="0000FF"/>
        </w:rPr>
        <w:t>par(</w:t>
      </w:r>
      <w:proofErr w:type="spellStart"/>
      <w:proofErr w:type="gramEnd"/>
      <w:r w:rsidRPr="006B2E07">
        <w:rPr>
          <w:rStyle w:val="gnkrckgcmrb"/>
          <w:rFonts w:ascii="Lucida Console" w:hAnsi="Lucida Console"/>
          <w:color w:val="0000FF"/>
        </w:rPr>
        <w:t>mfrow</w:t>
      </w:r>
      <w:proofErr w:type="spellEnd"/>
      <w:r w:rsidRPr="006B2E07">
        <w:rPr>
          <w:rStyle w:val="gnkrckgcmrb"/>
          <w:rFonts w:ascii="Lucida Console" w:hAnsi="Lucida Console"/>
          <w:color w:val="0000FF"/>
        </w:rPr>
        <w:t xml:space="preserve"> = c(</w:t>
      </w:r>
      <w:r>
        <w:rPr>
          <w:rStyle w:val="gnkrckgcmrb"/>
          <w:rFonts w:ascii="Lucida Console" w:hAnsi="Lucida Console"/>
          <w:color w:val="0000FF"/>
        </w:rPr>
        <w:t>2</w:t>
      </w:r>
      <w:r w:rsidRPr="006B2E07">
        <w:rPr>
          <w:rStyle w:val="gnkrckgcmrb"/>
          <w:rFonts w:ascii="Lucida Console" w:hAnsi="Lucida Console"/>
          <w:color w:val="0000FF"/>
        </w:rPr>
        <w:t>, 1),mar = c(</w:t>
      </w:r>
      <w:r w:rsidR="0022455E">
        <w:rPr>
          <w:rStyle w:val="gnkrckgcmrb"/>
          <w:rFonts w:ascii="Lucida Console" w:hAnsi="Lucida Console"/>
          <w:color w:val="0000FF"/>
        </w:rPr>
        <w:t>2</w:t>
      </w:r>
      <w:r w:rsidRPr="006B2E07">
        <w:rPr>
          <w:rStyle w:val="gnkrckgcmrb"/>
          <w:rFonts w:ascii="Lucida Console" w:hAnsi="Lucida Console"/>
          <w:color w:val="0000FF"/>
        </w:rPr>
        <w:t xml:space="preserve">, 5, </w:t>
      </w:r>
      <w:r w:rsidR="0022455E">
        <w:rPr>
          <w:rStyle w:val="gnkrckgcmrb"/>
          <w:rFonts w:ascii="Lucida Console" w:hAnsi="Lucida Console"/>
          <w:color w:val="0000FF"/>
        </w:rPr>
        <w:t>6</w:t>
      </w:r>
      <w:r w:rsidRPr="006B2E07">
        <w:rPr>
          <w:rStyle w:val="gnkrckgcmrb"/>
          <w:rFonts w:ascii="Lucida Console" w:hAnsi="Lucida Console"/>
          <w:color w:val="0000FF"/>
        </w:rPr>
        <w:t xml:space="preserve">, </w:t>
      </w:r>
      <w:r w:rsidR="0022455E">
        <w:rPr>
          <w:rStyle w:val="gnkrckgcmrb"/>
          <w:rFonts w:ascii="Lucida Console" w:hAnsi="Lucida Console"/>
          <w:color w:val="0000FF"/>
        </w:rPr>
        <w:t>1</w:t>
      </w:r>
      <w:r w:rsidRPr="006B2E07">
        <w:rPr>
          <w:rStyle w:val="gnkrckgcmrb"/>
          <w:rFonts w:ascii="Lucida Console" w:hAnsi="Lucida Console"/>
          <w:color w:val="0000FF"/>
        </w:rPr>
        <w:t>),</w:t>
      </w:r>
      <w:proofErr w:type="spellStart"/>
      <w:r w:rsidRPr="006B2E07">
        <w:rPr>
          <w:rStyle w:val="gnkrckgcmrb"/>
          <w:rFonts w:ascii="Lucida Console" w:hAnsi="Lucida Console"/>
          <w:color w:val="0000FF"/>
        </w:rPr>
        <w:t>cex</w:t>
      </w:r>
      <w:proofErr w:type="spellEnd"/>
      <w:r w:rsidRPr="006B2E07">
        <w:rPr>
          <w:rStyle w:val="gnkrckgcmrb"/>
          <w:rFonts w:ascii="Lucida Console" w:hAnsi="Lucida Console"/>
          <w:color w:val="0000FF"/>
        </w:rPr>
        <w:t xml:space="preserve"> = 0.8,cex.main = 1.4)</w:t>
      </w:r>
    </w:p>
    <w:p w14:paraId="21A5C832" w14:textId="77777777" w:rsidR="00FB5195" w:rsidRDefault="00FB5195" w:rsidP="00FB5195">
      <w:pPr>
        <w:spacing w:after="0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PlotSpectraAsSigsWithUncertainty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</w:p>
    <w:p w14:paraId="6FFDDEF5" w14:textId="77777777" w:rsidR="00FB5195" w:rsidRPr="00FB5195" w:rsidRDefault="00FB5195" w:rsidP="00FB5195">
      <w:pPr>
        <w:spacing w:after="0"/>
        <w:ind w:left="2880" w:firstLine="720"/>
        <w:rPr>
          <w:rStyle w:val="gnkrckgcmrb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HepG2_Cis_noBG$inferred.target.spectra)</w:t>
      </w:r>
    </w:p>
    <w:p w14:paraId="795F5111" w14:textId="77777777" w:rsidR="006B2E07" w:rsidRPr="00FB5195" w:rsidRDefault="006B2E07" w:rsidP="006B2E07">
      <w:pPr>
        <w:rPr>
          <w:rFonts w:ascii="Arial" w:hAnsi="Arial" w:cs="Arial"/>
        </w:rPr>
      </w:pPr>
    </w:p>
    <w:p w14:paraId="58B5E0F3" w14:textId="77777777" w:rsidR="0022455E" w:rsidRPr="00FB5195" w:rsidRDefault="0022455E" w:rsidP="0022455E">
      <w:pPr>
        <w:rPr>
          <w:rFonts w:ascii="Arial" w:hAnsi="Arial" w:cs="Arial"/>
        </w:rPr>
      </w:pPr>
      <w:r>
        <w:rPr>
          <w:rFonts w:ascii="Arial" w:hAnsi="Arial" w:cs="Arial"/>
        </w:rPr>
        <w:t>We can also plot the original spectra, visualizing the proportion of background mutagenesis in each peak of the 96-channel spectrum</w:t>
      </w:r>
    </w:p>
    <w:p w14:paraId="5483BA25" w14:textId="77777777" w:rsidR="0022455E" w:rsidRDefault="0022455E" w:rsidP="0022455E">
      <w:pPr>
        <w:spacing w:after="0"/>
        <w:rPr>
          <w:rStyle w:val="gnkrckgcmrb"/>
          <w:rFonts w:ascii="Lucida Console" w:hAnsi="Lucida Console"/>
          <w:color w:val="0000FF"/>
        </w:rPr>
      </w:pPr>
      <w:proofErr w:type="gramStart"/>
      <w:r w:rsidRPr="006B2E07">
        <w:rPr>
          <w:rStyle w:val="gnkrckgcmrb"/>
          <w:rFonts w:ascii="Lucida Console" w:hAnsi="Lucida Console"/>
          <w:color w:val="0000FF"/>
        </w:rPr>
        <w:t>par(</w:t>
      </w:r>
      <w:proofErr w:type="spellStart"/>
      <w:proofErr w:type="gramEnd"/>
      <w:r w:rsidRPr="006B2E07">
        <w:rPr>
          <w:rStyle w:val="gnkrckgcmrb"/>
          <w:rFonts w:ascii="Lucida Console" w:hAnsi="Lucida Console"/>
          <w:color w:val="0000FF"/>
        </w:rPr>
        <w:t>mfrow</w:t>
      </w:r>
      <w:proofErr w:type="spellEnd"/>
      <w:r w:rsidRPr="006B2E07">
        <w:rPr>
          <w:rStyle w:val="gnkrckgcmrb"/>
          <w:rFonts w:ascii="Lucida Console" w:hAnsi="Lucida Console"/>
          <w:color w:val="0000FF"/>
        </w:rPr>
        <w:t xml:space="preserve"> = c(</w:t>
      </w:r>
      <w:r>
        <w:rPr>
          <w:rStyle w:val="gnkrckgcmrb"/>
          <w:rFonts w:ascii="Lucida Console" w:hAnsi="Lucida Console"/>
          <w:color w:val="0000FF"/>
        </w:rPr>
        <w:t>2</w:t>
      </w:r>
      <w:r w:rsidRPr="006B2E07">
        <w:rPr>
          <w:rStyle w:val="gnkrckgcmrb"/>
          <w:rFonts w:ascii="Lucida Console" w:hAnsi="Lucida Console"/>
          <w:color w:val="0000FF"/>
        </w:rPr>
        <w:t>, 1),mar = c(</w:t>
      </w:r>
      <w:r>
        <w:rPr>
          <w:rStyle w:val="gnkrckgcmrb"/>
          <w:rFonts w:ascii="Lucida Console" w:hAnsi="Lucida Console"/>
          <w:color w:val="0000FF"/>
        </w:rPr>
        <w:t>2</w:t>
      </w:r>
      <w:r w:rsidRPr="006B2E07">
        <w:rPr>
          <w:rStyle w:val="gnkrckgcmrb"/>
          <w:rFonts w:ascii="Lucida Console" w:hAnsi="Lucida Console"/>
          <w:color w:val="0000FF"/>
        </w:rPr>
        <w:t xml:space="preserve">, 5, </w:t>
      </w:r>
      <w:r>
        <w:rPr>
          <w:rStyle w:val="gnkrckgcmrb"/>
          <w:rFonts w:ascii="Lucida Console" w:hAnsi="Lucida Console"/>
          <w:color w:val="0000FF"/>
        </w:rPr>
        <w:t>6</w:t>
      </w:r>
      <w:r w:rsidRPr="006B2E07">
        <w:rPr>
          <w:rStyle w:val="gnkrckgcmrb"/>
          <w:rFonts w:ascii="Lucida Console" w:hAnsi="Lucida Console"/>
          <w:color w:val="0000FF"/>
        </w:rPr>
        <w:t xml:space="preserve">, </w:t>
      </w:r>
      <w:r>
        <w:rPr>
          <w:rStyle w:val="gnkrckgcmrb"/>
          <w:rFonts w:ascii="Lucida Console" w:hAnsi="Lucida Console"/>
          <w:color w:val="0000FF"/>
        </w:rPr>
        <w:t>1</w:t>
      </w:r>
      <w:r w:rsidRPr="006B2E07">
        <w:rPr>
          <w:rStyle w:val="gnkrckgcmrb"/>
          <w:rFonts w:ascii="Lucida Console" w:hAnsi="Lucida Console"/>
          <w:color w:val="0000FF"/>
        </w:rPr>
        <w:t>),</w:t>
      </w:r>
      <w:proofErr w:type="spellStart"/>
      <w:r w:rsidRPr="006B2E07">
        <w:rPr>
          <w:rStyle w:val="gnkrckgcmrb"/>
          <w:rFonts w:ascii="Lucida Console" w:hAnsi="Lucida Console"/>
          <w:color w:val="0000FF"/>
        </w:rPr>
        <w:t>cex</w:t>
      </w:r>
      <w:proofErr w:type="spellEnd"/>
      <w:r w:rsidRPr="006B2E07">
        <w:rPr>
          <w:rStyle w:val="gnkrckgcmrb"/>
          <w:rFonts w:ascii="Lucida Console" w:hAnsi="Lucida Console"/>
          <w:color w:val="0000FF"/>
        </w:rPr>
        <w:t xml:space="preserve"> = 0.8,cex.main = 1.4)</w:t>
      </w:r>
    </w:p>
    <w:p w14:paraId="565B47C9" w14:textId="77777777" w:rsidR="00BF7700" w:rsidRDefault="00BF7700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gramStart"/>
      <w:r w:rsidRPr="00BF7700">
        <w:rPr>
          <w:rStyle w:val="gnkrckgcmrb"/>
          <w:rFonts w:ascii="Lucida Console" w:hAnsi="Lucida Console" w:cs="Courier New"/>
          <w:color w:val="0000FF"/>
        </w:rPr>
        <w:t>Plot1StackedSpectrum(</w:t>
      </w:r>
      <w:proofErr w:type="gramEnd"/>
      <w:r w:rsidRPr="00BF7700">
        <w:rPr>
          <w:rStyle w:val="gnkrckgcmrb"/>
          <w:rFonts w:ascii="Lucida Console" w:hAnsi="Lucida Console" w:cs="Courier New"/>
          <w:color w:val="0000FF"/>
        </w:rPr>
        <w:t>HepG2_Cis_noBG$inferred.bg.spectra[,1,drop=F],</w:t>
      </w:r>
    </w:p>
    <w:p w14:paraId="5C88FE8C" w14:textId="23A39A18" w:rsidR="00FB5195" w:rsidRDefault="00BF7700" w:rsidP="00BF7700">
      <w:pPr>
        <w:spacing w:after="0"/>
        <w:ind w:left="2160"/>
        <w:rPr>
          <w:rStyle w:val="gnkrckgcmrb"/>
          <w:rFonts w:ascii="Lucida Console" w:hAnsi="Lucida Console" w:cs="Courier New"/>
          <w:color w:val="0000FF"/>
        </w:rPr>
      </w:pPr>
      <w:r w:rsidRPr="00BF7700">
        <w:rPr>
          <w:rStyle w:val="gnkrckgcmrb"/>
          <w:rFonts w:ascii="Lucida Console" w:hAnsi="Lucida Console" w:cs="Courier New"/>
          <w:color w:val="0000FF"/>
        </w:rPr>
        <w:t>HepG2_Cis_noBG$</w:t>
      </w:r>
      <w:proofErr w:type="gramStart"/>
      <w:r w:rsidRPr="00BF7700">
        <w:rPr>
          <w:rStyle w:val="gnkrckgcmrb"/>
          <w:rFonts w:ascii="Lucida Console" w:hAnsi="Lucida Console" w:cs="Courier New"/>
          <w:color w:val="0000FF"/>
        </w:rPr>
        <w:t>inferred.target.spectra[</w:t>
      </w:r>
      <w:proofErr w:type="gramEnd"/>
      <w:r w:rsidRPr="00BF7700">
        <w:rPr>
          <w:rStyle w:val="gnkrckgcmrb"/>
          <w:rFonts w:ascii="Lucida Console" w:hAnsi="Lucida Console" w:cs="Courier New"/>
          <w:color w:val="0000FF"/>
        </w:rPr>
        <w:t>,1,drop=F])</w:t>
      </w:r>
    </w:p>
    <w:p w14:paraId="21DECD99" w14:textId="77777777" w:rsidR="00BF7700" w:rsidRDefault="00BF7700" w:rsidP="00554673">
      <w:pPr>
        <w:spacing w:after="0"/>
        <w:rPr>
          <w:rStyle w:val="gnkrckgcmrb"/>
          <w:rFonts w:ascii="Lucida Console" w:hAnsi="Lucida Console" w:cs="Courier New"/>
          <w:color w:val="0000FF"/>
        </w:rPr>
      </w:pPr>
    </w:p>
    <w:p w14:paraId="0E9A2A49" w14:textId="77777777" w:rsidR="00FB5195" w:rsidRDefault="00FB5195" w:rsidP="00FB5195">
      <w:pPr>
        <w:rPr>
          <w:rFonts w:ascii="Arial" w:hAnsi="Arial" w:cs="Arial"/>
          <w:b/>
          <w:color w:val="7030A0"/>
        </w:rPr>
      </w:pPr>
      <w:r>
        <w:rPr>
          <w:rFonts w:ascii="Arial" w:hAnsi="Arial" w:cs="Arial"/>
          <w:b/>
          <w:color w:val="7030A0"/>
        </w:rPr>
        <w:t>Q3</w:t>
      </w:r>
      <w:r w:rsidRPr="00FF2B40">
        <w:rPr>
          <w:rFonts w:ascii="Arial" w:hAnsi="Arial" w:cs="Arial"/>
          <w:b/>
          <w:color w:val="7030A0"/>
        </w:rPr>
        <w:t xml:space="preserve">: </w:t>
      </w:r>
      <w:r w:rsidR="0022455E">
        <w:rPr>
          <w:rFonts w:ascii="Arial" w:hAnsi="Arial" w:cs="Arial"/>
          <w:b/>
          <w:color w:val="7030A0"/>
        </w:rPr>
        <w:t>Are the background mutational patterns of HepG2 and MCF10A similar</w:t>
      </w:r>
      <w:r>
        <w:rPr>
          <w:rFonts w:ascii="Arial" w:hAnsi="Arial" w:cs="Arial"/>
          <w:b/>
          <w:color w:val="7030A0"/>
        </w:rPr>
        <w:t xml:space="preserve">? </w:t>
      </w:r>
      <w:r w:rsidR="0022455E">
        <w:rPr>
          <w:rFonts w:ascii="Arial" w:hAnsi="Arial" w:cs="Arial"/>
          <w:b/>
          <w:color w:val="7030A0"/>
        </w:rPr>
        <w:t>Do differences in background mutagenesis in the different cell lines affect the signature very much, and why? Do all compounds and cell lines have comparable levels of background mutagenesis and/or signal to noise ratio?</w:t>
      </w:r>
    </w:p>
    <w:p w14:paraId="4B54FBCD" w14:textId="77777777" w:rsidR="0022455E" w:rsidRPr="00FF2B40" w:rsidRDefault="0022455E" w:rsidP="00FB5195">
      <w:pPr>
        <w:rPr>
          <w:rFonts w:ascii="Arial" w:hAnsi="Arial" w:cs="Arial"/>
          <w:b/>
          <w:color w:val="7030A0"/>
        </w:rPr>
      </w:pPr>
    </w:p>
    <w:p w14:paraId="164CB3AD" w14:textId="77777777" w:rsidR="0022455E" w:rsidRPr="0022455E" w:rsidRDefault="0022455E" w:rsidP="0022455E">
      <w:pPr>
        <w:rPr>
          <w:rFonts w:ascii="Arial" w:hAnsi="Arial" w:cs="Arial"/>
          <w:b/>
          <w:color w:val="7030A0"/>
        </w:rPr>
      </w:pPr>
      <w:r w:rsidRPr="0022455E">
        <w:rPr>
          <w:rFonts w:ascii="Arial" w:hAnsi="Arial" w:cs="Arial"/>
          <w:b/>
          <w:color w:val="7030A0"/>
        </w:rPr>
        <w:t>Q4: Using the</w:t>
      </w:r>
      <w:r w:rsidR="00904BC8">
        <w:rPr>
          <w:rFonts w:ascii="Arial" w:hAnsi="Arial" w:cs="Arial"/>
          <w:b/>
          <w:color w:val="7030A0"/>
        </w:rPr>
        <w:t xml:space="preserve"> clustering</w:t>
      </w:r>
      <w:r w:rsidRPr="0022455E">
        <w:rPr>
          <w:rFonts w:ascii="Arial" w:hAnsi="Arial" w:cs="Arial"/>
          <w:b/>
          <w:color w:val="7030A0"/>
        </w:rPr>
        <w:t xml:space="preserve"> functions used previously, assess whether background </w:t>
      </w:r>
      <w:r w:rsidR="00994FE2">
        <w:rPr>
          <w:rFonts w:ascii="Arial" w:hAnsi="Arial" w:cs="Arial"/>
          <w:b/>
          <w:color w:val="7030A0"/>
        </w:rPr>
        <w:t>separation</w:t>
      </w:r>
      <w:r w:rsidRPr="0022455E">
        <w:rPr>
          <w:rFonts w:ascii="Arial" w:hAnsi="Arial" w:cs="Arial"/>
          <w:b/>
          <w:color w:val="7030A0"/>
        </w:rPr>
        <w:t xml:space="preserve"> reduces the difference between the mutational signatures observed in different compounds and different cell lines.</w:t>
      </w:r>
    </w:p>
    <w:p w14:paraId="1795C346" w14:textId="77777777" w:rsidR="0022455E" w:rsidRDefault="0022455E">
      <w:pPr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br w:type="page"/>
      </w:r>
    </w:p>
    <w:p w14:paraId="67711C95" w14:textId="77777777" w:rsidR="0022455E" w:rsidRPr="00C4174F" w:rsidRDefault="00904BC8" w:rsidP="002245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Compare experimental data to mutational signatures from human </w:t>
      </w:r>
      <w:proofErr w:type="spellStart"/>
      <w:r>
        <w:rPr>
          <w:rFonts w:ascii="Arial" w:hAnsi="Arial" w:cs="Arial"/>
          <w:b/>
        </w:rPr>
        <w:t>tumors</w:t>
      </w:r>
      <w:proofErr w:type="spellEnd"/>
    </w:p>
    <w:p w14:paraId="79627D42" w14:textId="77777777" w:rsidR="0022455E" w:rsidRDefault="00904BC8" w:rsidP="0022455E">
      <w:pPr>
        <w:rPr>
          <w:rFonts w:ascii="Arial" w:hAnsi="Arial" w:cs="Arial"/>
        </w:rPr>
      </w:pPr>
      <w:r>
        <w:rPr>
          <w:rFonts w:ascii="Arial" w:hAnsi="Arial" w:cs="Arial"/>
        </w:rPr>
        <w:t>The Pan Cancer of Whole Genomes consortium working group 7 (PCAWG7) discovered 2 mutational signatures that have been attributed to platinum chemotherapy SBS31 and SBS35. However, by eye, we could see elements of both SBS31 and SBS35 back in our experimental cisplatin signature.</w:t>
      </w:r>
    </w:p>
    <w:p w14:paraId="526C33DA" w14:textId="77777777" w:rsidR="00904BC8" w:rsidRDefault="00904BC8" w:rsidP="0022455E">
      <w:pPr>
        <w:rPr>
          <w:rFonts w:ascii="Arial" w:hAnsi="Arial" w:cs="Arial"/>
        </w:rPr>
      </w:pPr>
      <w:r>
        <w:rPr>
          <w:rFonts w:ascii="Arial" w:hAnsi="Arial" w:cs="Arial"/>
        </w:rPr>
        <w:t>One of the hypotheses was that one was due to cisplatin, and the other due to oxaliplatin.</w:t>
      </w:r>
    </w:p>
    <w:p w14:paraId="1C0E1B2C" w14:textId="77777777" w:rsidR="00904BC8" w:rsidRDefault="00904BC8" w:rsidP="0022455E">
      <w:pPr>
        <w:rPr>
          <w:rFonts w:ascii="Arial" w:hAnsi="Arial" w:cs="Arial"/>
        </w:rPr>
      </w:pPr>
      <w:r>
        <w:rPr>
          <w:rFonts w:ascii="Arial" w:hAnsi="Arial" w:cs="Arial"/>
        </w:rPr>
        <w:t>With this experimental data, we can test this.</w:t>
      </w:r>
    </w:p>
    <w:p w14:paraId="64352CD1" w14:textId="77777777" w:rsidR="00904BC8" w:rsidRDefault="00904BC8" w:rsidP="0022455E">
      <w:pPr>
        <w:rPr>
          <w:rFonts w:ascii="Arial" w:hAnsi="Arial" w:cs="Arial"/>
        </w:rPr>
      </w:pPr>
    </w:p>
    <w:p w14:paraId="670532DA" w14:textId="77777777" w:rsidR="00904BC8" w:rsidRDefault="00904BC8" w:rsidP="0022455E">
      <w:pPr>
        <w:rPr>
          <w:rFonts w:ascii="Arial" w:hAnsi="Arial" w:cs="Arial"/>
        </w:rPr>
      </w:pPr>
      <w:r>
        <w:rPr>
          <w:rFonts w:ascii="Arial" w:hAnsi="Arial" w:cs="Arial"/>
        </w:rPr>
        <w:t>To test whether SBS31 and SBS35 are a split of the cisplatin signature, we can us</w:t>
      </w:r>
      <w:r w:rsidR="00DB019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the following function for numerical optimization</w:t>
      </w:r>
    </w:p>
    <w:p w14:paraId="4D7CC8BC" w14:textId="77777777" w:rsidR="00904BC8" w:rsidRDefault="00904BC8" w:rsidP="0022455E">
      <w:pPr>
        <w:rPr>
          <w:rFonts w:ascii="Arial" w:hAnsi="Arial" w:cs="Arial"/>
        </w:rPr>
      </w:pPr>
    </w:p>
    <w:p w14:paraId="472DB195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one.opt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function(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>sig, method = "cosine", invert = -1) {</w:t>
      </w:r>
    </w:p>
    <w:p w14:paraId="3F028070" w14:textId="77777777" w:rsidR="00D708A2" w:rsidRDefault="00994FE2" w:rsidP="00D708A2">
      <w:pPr>
        <w:spacing w:after="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5E062453" w14:textId="77777777" w:rsidR="00D708A2" w:rsidRPr="00D708A2" w:rsidRDefault="00D708A2" w:rsidP="00D708A2">
      <w:pPr>
        <w:spacing w:after="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t xml:space="preserve">  </w:t>
      </w:r>
      <w:r w:rsidRPr="00D708A2">
        <w:rPr>
          <w:rStyle w:val="gnkrckgcmrb"/>
          <w:rFonts w:ascii="Lucida Console" w:hAnsi="Lucida Console" w:cs="Courier New"/>
          <w:color w:val="0000FF"/>
        </w:rPr>
        <w:t>SBS31&lt;-PCAWG7:</w:t>
      </w:r>
      <w:proofErr w:type="gramStart"/>
      <w:r w:rsidRPr="00D708A2">
        <w:rPr>
          <w:rStyle w:val="gnkrckgcmrb"/>
          <w:rFonts w:ascii="Lucida Console" w:hAnsi="Lucida Console" w:cs="Courier New"/>
          <w:color w:val="0000FF"/>
        </w:rPr>
        <w:t>:signature</w:t>
      </w:r>
      <w:proofErr w:type="gramEnd"/>
      <w:r w:rsidRPr="00D708A2">
        <w:rPr>
          <w:rStyle w:val="gnkrckgcmrb"/>
          <w:rFonts w:ascii="Lucida Console" w:hAnsi="Lucida Console" w:cs="Courier New"/>
          <w:color w:val="0000FF"/>
        </w:rPr>
        <w:t>$genome$SBS96[,"SBS31"]</w:t>
      </w:r>
    </w:p>
    <w:p w14:paraId="2CAC639D" w14:textId="77777777" w:rsidR="00904BC8" w:rsidRPr="00904BC8" w:rsidRDefault="00D708A2" w:rsidP="00D708A2">
      <w:pPr>
        <w:spacing w:after="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t xml:space="preserve">  </w:t>
      </w:r>
      <w:r w:rsidRPr="00D708A2">
        <w:rPr>
          <w:rStyle w:val="gnkrckgcmrb"/>
          <w:rFonts w:ascii="Lucida Console" w:hAnsi="Lucida Console" w:cs="Courier New"/>
          <w:color w:val="0000FF"/>
        </w:rPr>
        <w:t>SBS35&lt;-PCAWG7:</w:t>
      </w:r>
      <w:proofErr w:type="gramStart"/>
      <w:r w:rsidRPr="00D708A2">
        <w:rPr>
          <w:rStyle w:val="gnkrckgcmrb"/>
          <w:rFonts w:ascii="Lucida Console" w:hAnsi="Lucida Console" w:cs="Courier New"/>
          <w:color w:val="0000FF"/>
        </w:rPr>
        <w:t>:signature</w:t>
      </w:r>
      <w:proofErr w:type="gramEnd"/>
      <w:r w:rsidRPr="00D708A2">
        <w:rPr>
          <w:rStyle w:val="gnkrckgcmrb"/>
          <w:rFonts w:ascii="Lucida Console" w:hAnsi="Lucida Console" w:cs="Courier New"/>
          <w:color w:val="0000FF"/>
        </w:rPr>
        <w:t>$genome$SBS96[,"SBS35"]</w:t>
      </w:r>
      <w:r w:rsidR="00904BC8"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6C76413E" w14:textId="77777777" w:rsidR="00D708A2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0FB1E51B" w14:textId="77777777" w:rsidR="00904BC8" w:rsidRPr="00904BC8" w:rsidRDefault="00D708A2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>
        <w:rPr>
          <w:rStyle w:val="gnkrckgcmrb"/>
          <w:rFonts w:ascii="Lucida Console" w:hAnsi="Lucida Console" w:cs="Courier New"/>
          <w:color w:val="0000FF"/>
        </w:rPr>
        <w:t xml:space="preserve">  </w:t>
      </w:r>
      <w:proofErr w:type="spellStart"/>
      <w:r w:rsidR="00904BC8" w:rsidRPr="00904BC8">
        <w:rPr>
          <w:rStyle w:val="gnkrckgcmrb"/>
          <w:rFonts w:ascii="Lucida Console" w:hAnsi="Lucida Console" w:cs="Courier New"/>
          <w:color w:val="0000FF"/>
        </w:rPr>
        <w:t>my.obj.fn</w:t>
      </w:r>
      <w:proofErr w:type="spellEnd"/>
      <w:r w:rsidR="00904BC8" w:rsidRPr="00904BC8"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gramStart"/>
      <w:r w:rsidR="00904BC8" w:rsidRPr="00904BC8">
        <w:rPr>
          <w:rStyle w:val="gnkrckgcmrb"/>
          <w:rFonts w:ascii="Lucida Console" w:hAnsi="Lucida Console" w:cs="Courier New"/>
          <w:color w:val="0000FF"/>
        </w:rPr>
        <w:t>function(</w:t>
      </w:r>
      <w:proofErr w:type="spellStart"/>
      <w:proofErr w:type="gramEnd"/>
      <w:r w:rsidR="00904BC8" w:rsidRPr="00904BC8">
        <w:rPr>
          <w:rStyle w:val="gnkrckgcmrb"/>
          <w:rFonts w:ascii="Lucida Console" w:hAnsi="Lucida Console" w:cs="Courier New"/>
          <w:color w:val="0000FF"/>
        </w:rPr>
        <w:t>coef</w:t>
      </w:r>
      <w:proofErr w:type="spellEnd"/>
      <w:r w:rsidR="00904BC8" w:rsidRPr="00904BC8">
        <w:rPr>
          <w:rStyle w:val="gnkrckgcmrb"/>
          <w:rFonts w:ascii="Lucida Console" w:hAnsi="Lucida Console" w:cs="Courier New"/>
          <w:color w:val="0000FF"/>
        </w:rPr>
        <w:t>) {</w:t>
      </w:r>
    </w:p>
    <w:p w14:paraId="36AF00C5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recon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coef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[1]*</w:t>
      </w:r>
      <w:r w:rsidR="00D708A2" w:rsidRPr="00D708A2">
        <w:rPr>
          <w:rStyle w:val="gnkrckgcmrb"/>
          <w:rFonts w:ascii="Lucida Console" w:hAnsi="Lucida Console" w:cs="Courier New"/>
          <w:color w:val="0000FF"/>
        </w:rPr>
        <w:t>SBS31</w:t>
      </w:r>
      <w:r w:rsidR="00D708A2">
        <w:rPr>
          <w:rStyle w:val="gnkrckgcmrb"/>
          <w:rFonts w:ascii="Lucida Console" w:hAnsi="Lucida Console" w:cs="Courier New"/>
          <w:color w:val="0000FF"/>
        </w:rPr>
        <w:t xml:space="preserve"> + </w:t>
      </w:r>
      <w:proofErr w:type="spellStart"/>
      <w:r w:rsidR="00D708A2">
        <w:rPr>
          <w:rStyle w:val="gnkrckgcmrb"/>
          <w:rFonts w:ascii="Lucida Console" w:hAnsi="Lucida Console" w:cs="Courier New"/>
          <w:color w:val="0000FF"/>
        </w:rPr>
        <w:t>coef</w:t>
      </w:r>
      <w:proofErr w:type="spellEnd"/>
      <w:r w:rsidR="00D708A2">
        <w:rPr>
          <w:rStyle w:val="gnkrckgcmrb"/>
          <w:rFonts w:ascii="Lucida Console" w:hAnsi="Lucida Console" w:cs="Courier New"/>
          <w:color w:val="0000FF"/>
        </w:rPr>
        <w:t>[2]*SBS</w:t>
      </w:r>
      <w:r w:rsidRPr="00904BC8">
        <w:rPr>
          <w:rStyle w:val="gnkrckgcmrb"/>
          <w:rFonts w:ascii="Lucida Console" w:hAnsi="Lucida Console" w:cs="Courier New"/>
          <w:color w:val="0000FF"/>
        </w:rPr>
        <w:t xml:space="preserve">35 </w:t>
      </w:r>
    </w:p>
    <w:p w14:paraId="72BD55BD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return(</w:t>
      </w:r>
      <w:proofErr w:type="gramEnd"/>
    </w:p>
    <w:p w14:paraId="648F1B22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  </w:t>
      </w: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suppressMessages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</w:p>
    <w:p w14:paraId="6110E1B5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  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invert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*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philentropy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::distance(</w:t>
      </w:r>
    </w:p>
    <w:p w14:paraId="5FAFCE58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      </w:t>
      </w: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rbind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recon, </w:t>
      </w:r>
      <w:proofErr w:type="spellStart"/>
      <w:r w:rsidR="00994FE2" w:rsidRPr="00904BC8">
        <w:rPr>
          <w:rStyle w:val="gnkrckgcmrb"/>
          <w:rFonts w:ascii="Lucida Console" w:hAnsi="Lucida Console" w:cs="Courier New"/>
          <w:color w:val="0000FF"/>
        </w:rPr>
        <w:t>as.vector</w:t>
      </w:r>
      <w:proofErr w:type="spellEnd"/>
      <w:r w:rsidR="00994FE2" w:rsidRPr="00904BC8">
        <w:rPr>
          <w:rStyle w:val="gnkrckgcmrb"/>
          <w:rFonts w:ascii="Lucida Console" w:hAnsi="Lucida Console" w:cs="Courier New"/>
          <w:color w:val="0000FF"/>
        </w:rPr>
        <w:t>(sig)</w:t>
      </w:r>
      <w:r w:rsidRPr="00904BC8">
        <w:rPr>
          <w:rStyle w:val="gnkrckgcmrb"/>
          <w:rFonts w:ascii="Lucida Console" w:hAnsi="Lucida Console" w:cs="Courier New"/>
          <w:color w:val="0000FF"/>
        </w:rPr>
        <w:t>), method = method)))</w:t>
      </w:r>
    </w:p>
    <w:p w14:paraId="768BEDE4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}</w:t>
      </w:r>
    </w:p>
    <w:p w14:paraId="7132418E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3009DCFF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g_ineq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function(</w:t>
      </w:r>
      <w:proofErr w:type="spellStart"/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>coef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) {</w:t>
      </w:r>
      <w:r>
        <w:rPr>
          <w:rStyle w:val="gnkrckgcmrb"/>
          <w:rFonts w:ascii="Lucida Console" w:hAnsi="Lucida Console" w:cs="Courier New"/>
          <w:color w:val="0000FF"/>
        </w:rPr>
        <w:t xml:space="preserve"> abs(1 - sum(</w:t>
      </w:r>
      <w:proofErr w:type="spellStart"/>
      <w:r>
        <w:rPr>
          <w:rStyle w:val="gnkrckgcmrb"/>
          <w:rFonts w:ascii="Lucida Console" w:hAnsi="Lucida Console" w:cs="Courier New"/>
          <w:color w:val="0000FF"/>
        </w:rPr>
        <w:t>coef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 xml:space="preserve">)) </w:t>
      </w:r>
      <w:r w:rsidRPr="00904BC8">
        <w:rPr>
          <w:rStyle w:val="gnkrckgcmrb"/>
          <w:rFonts w:ascii="Lucida Console" w:hAnsi="Lucida Console" w:cs="Courier New"/>
          <w:color w:val="0000FF"/>
        </w:rPr>
        <w:t>}</w:t>
      </w:r>
    </w:p>
    <w:p w14:paraId="056FF895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33A02CB8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retval</w:t>
      </w:r>
      <w:proofErr w:type="spellEnd"/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&lt;-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nloptr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::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nloptr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(</w:t>
      </w:r>
    </w:p>
    <w:p w14:paraId="22E0585A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x0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         = c(0.5, 0.5),</w:t>
      </w:r>
    </w:p>
    <w:p w14:paraId="13AA2F71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eval_f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     =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my.obj.fn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,</w:t>
      </w:r>
    </w:p>
    <w:p w14:paraId="02EAC51E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eval_g_ineq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=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g_ineq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,</w:t>
      </w:r>
    </w:p>
    <w:p w14:paraId="0398B2D2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lb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         = c(0, 0),</w:t>
      </w:r>
    </w:p>
    <w:p w14:paraId="1410C822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ub</w:t>
      </w:r>
      <w:proofErr w:type="spellEnd"/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         = c(1, 1),</w:t>
      </w:r>
    </w:p>
    <w:p w14:paraId="62DA8067" w14:textId="77777777" w:rsidR="00904BC8" w:rsidRPr="00904BC8" w:rsidRDefault="00904BC8" w:rsidP="00994FE2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opt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        = list(algorithm = "NLOPT_LN_COBYLA",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maxeval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= 2000,</w:t>
      </w:r>
    </w:p>
    <w:p w14:paraId="737CEBFC" w14:textId="77777777" w:rsidR="00904BC8" w:rsidRPr="00904BC8" w:rsidRDefault="00904BC8" w:rsidP="00994FE2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  </w:t>
      </w:r>
      <w:r w:rsidR="00994FE2">
        <w:rPr>
          <w:rStyle w:val="gnkrckgcmrb"/>
          <w:rFonts w:ascii="Lucida Console" w:hAnsi="Lucida Console" w:cs="Courier New"/>
          <w:color w:val="0000FF"/>
        </w:rPr>
        <w:tab/>
      </w:r>
      <w:r w:rsidR="00994FE2">
        <w:rPr>
          <w:rStyle w:val="gnkrckgcmrb"/>
          <w:rFonts w:ascii="Lucida Console" w:hAnsi="Lucida Console" w:cs="Courier New"/>
          <w:color w:val="0000FF"/>
        </w:rPr>
        <w:tab/>
      </w:r>
      <w:r w:rsidR="00994FE2">
        <w:rPr>
          <w:rStyle w:val="gnkrckgcmrb"/>
          <w:rFonts w:ascii="Lucida Console" w:hAnsi="Lucida Console" w:cs="Courier New"/>
          <w:color w:val="0000FF"/>
        </w:rPr>
        <w:tab/>
      </w:r>
      <w:r w:rsidR="00994FE2">
        <w:rPr>
          <w:rStyle w:val="gnkrckgcmrb"/>
          <w:rFonts w:ascii="Lucida Console" w:hAnsi="Lucida Console" w:cs="Courier New"/>
          <w:color w:val="0000FF"/>
        </w:rPr>
        <w:tab/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xtol_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rel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 =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1e-6,</w:t>
      </w:r>
      <w:r>
        <w:rPr>
          <w:rStyle w:val="gnkrckgcmrb"/>
          <w:rFonts w:ascii="Lucida Console" w:hAnsi="Lucida Console" w:cs="Courier New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 w:cs="Courier New"/>
          <w:color w:val="0000FF"/>
        </w:rPr>
        <w:t>xtol_abs</w:t>
      </w:r>
      <w:proofErr w:type="spellEnd"/>
      <w:r>
        <w:rPr>
          <w:rStyle w:val="gnkrckgcmrb"/>
          <w:rFonts w:ascii="Lucida Console" w:hAnsi="Lucida Console" w:cs="Courier New"/>
          <w:color w:val="0000FF"/>
        </w:rPr>
        <w:t xml:space="preserve">  = 1e-7)</w:t>
      </w:r>
      <w:r w:rsidRPr="00904BC8">
        <w:rPr>
          <w:rStyle w:val="gnkrckgcmrb"/>
          <w:rFonts w:ascii="Lucida Console" w:hAnsi="Lucida Console" w:cs="Courier New"/>
          <w:color w:val="0000FF"/>
        </w:rPr>
        <w:t>)</w:t>
      </w:r>
    </w:p>
    <w:p w14:paraId="1A760EBF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3E2073F4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retval</w:t>
      </w:r>
      <w:proofErr w:type="spellEnd"/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&lt;- list(similarity = invert *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retval$objective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, </w:t>
      </w:r>
    </w:p>
    <w:p w14:paraId="7E0D24D0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            </w:t>
      </w: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coef</w:t>
      </w:r>
      <w:proofErr w:type="spellEnd"/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 xml:space="preserve"> = 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retval$solution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 xml:space="preserve"> / sum(</w:t>
      </w:r>
      <w:proofErr w:type="spellStart"/>
      <w:r w:rsidRPr="00904BC8">
        <w:rPr>
          <w:rStyle w:val="gnkrckgcmrb"/>
          <w:rFonts w:ascii="Lucida Console" w:hAnsi="Lucida Console" w:cs="Courier New"/>
          <w:color w:val="0000FF"/>
        </w:rPr>
        <w:t>retval$solution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))</w:t>
      </w:r>
    </w:p>
    <w:p w14:paraId="594A4336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</w:p>
    <w:p w14:paraId="11014E01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 xml:space="preserve">  </w:t>
      </w:r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return(</w:t>
      </w:r>
      <w:proofErr w:type="spellStart"/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>retval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)</w:t>
      </w:r>
    </w:p>
    <w:p w14:paraId="7A1A389A" w14:textId="77777777" w:rsidR="00554673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r w:rsidRPr="00904BC8">
        <w:rPr>
          <w:rStyle w:val="gnkrckgcmrb"/>
          <w:rFonts w:ascii="Lucida Console" w:hAnsi="Lucida Console" w:cs="Courier New"/>
          <w:color w:val="0000FF"/>
        </w:rPr>
        <w:t>}</w:t>
      </w:r>
    </w:p>
    <w:p w14:paraId="5AFA6DA5" w14:textId="77777777" w:rsidR="00904BC8" w:rsidRDefault="00904BC8" w:rsidP="00904BC8">
      <w:pPr>
        <w:rPr>
          <w:rFonts w:ascii="Arial" w:hAnsi="Arial" w:cs="Arial"/>
        </w:rPr>
      </w:pPr>
    </w:p>
    <w:p w14:paraId="544D3CF7" w14:textId="77777777" w:rsidR="00904BC8" w:rsidRDefault="00904BC8" w:rsidP="00904BC8">
      <w:pPr>
        <w:rPr>
          <w:rFonts w:ascii="Arial" w:hAnsi="Arial" w:cs="Arial"/>
        </w:rPr>
      </w:pPr>
      <w:r>
        <w:rPr>
          <w:rFonts w:ascii="Arial" w:hAnsi="Arial" w:cs="Arial"/>
        </w:rPr>
        <w:t>We can apply this function to the experimental signatures like this:</w:t>
      </w:r>
    </w:p>
    <w:p w14:paraId="3228AA65" w14:textId="77777777" w:rsidR="00904BC8" w:rsidRPr="00904BC8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  <w:proofErr w:type="spellStart"/>
      <w:proofErr w:type="gramStart"/>
      <w:r w:rsidRPr="00904BC8">
        <w:rPr>
          <w:rStyle w:val="gnkrckgcmrb"/>
          <w:rFonts w:ascii="Lucida Console" w:hAnsi="Lucida Console" w:cs="Courier New"/>
          <w:color w:val="0000FF"/>
        </w:rPr>
        <w:t>one.opt</w:t>
      </w:r>
      <w:proofErr w:type="spellEnd"/>
      <w:r w:rsidRPr="00904BC8">
        <w:rPr>
          <w:rStyle w:val="gnkrckgcmrb"/>
          <w:rFonts w:ascii="Lucida Console" w:hAnsi="Lucida Console" w:cs="Courier New"/>
          <w:color w:val="0000FF"/>
        </w:rPr>
        <w:t>(</w:t>
      </w:r>
      <w:proofErr w:type="gramEnd"/>
      <w:r w:rsidRPr="00904BC8">
        <w:rPr>
          <w:rStyle w:val="gnkrckgcmrb"/>
          <w:rFonts w:ascii="Lucida Console" w:hAnsi="Lucida Console" w:cs="Courier New"/>
          <w:color w:val="0000FF"/>
        </w:rPr>
        <w:t>HepG2_Cis_noBG$inferred.target.sig.as.catalog)</w:t>
      </w:r>
    </w:p>
    <w:p w14:paraId="5D1DB649" w14:textId="77777777" w:rsidR="00904BC8" w:rsidRDefault="00904BC8" w:rsidP="00904BC8">
      <w:pPr>
        <w:rPr>
          <w:rFonts w:ascii="Arial" w:hAnsi="Arial" w:cs="Arial"/>
        </w:rPr>
      </w:pPr>
      <w:r>
        <w:rPr>
          <w:rFonts w:ascii="Arial" w:hAnsi="Arial" w:cs="Arial"/>
        </w:rPr>
        <w:t>The output contains the similarity (cosine similarity), as well as the</w:t>
      </w:r>
      <w:r w:rsidR="00994F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proportion of SBS31 and SBS35 </w:t>
      </w:r>
      <w:r w:rsidR="00994FE2">
        <w:rPr>
          <w:rFonts w:ascii="Arial" w:hAnsi="Arial" w:cs="Arial"/>
        </w:rPr>
        <w:t>which gives that similarity.</w:t>
      </w:r>
    </w:p>
    <w:p w14:paraId="57E7074E" w14:textId="77777777" w:rsidR="00241920" w:rsidRDefault="00241920" w:rsidP="00904BC8">
      <w:pPr>
        <w:rPr>
          <w:rFonts w:ascii="Arial" w:hAnsi="Arial" w:cs="Arial"/>
        </w:rPr>
      </w:pPr>
    </w:p>
    <w:p w14:paraId="55100DAE" w14:textId="77777777" w:rsidR="00994FE2" w:rsidRPr="0022455E" w:rsidRDefault="00994FE2" w:rsidP="00994FE2">
      <w:pPr>
        <w:rPr>
          <w:rFonts w:ascii="Arial" w:hAnsi="Arial" w:cs="Arial"/>
          <w:b/>
          <w:color w:val="7030A0"/>
        </w:rPr>
      </w:pPr>
      <w:r w:rsidRPr="0022455E">
        <w:rPr>
          <w:rFonts w:ascii="Arial" w:hAnsi="Arial" w:cs="Arial"/>
          <w:b/>
          <w:color w:val="7030A0"/>
        </w:rPr>
        <w:t>Q</w:t>
      </w:r>
      <w:r>
        <w:rPr>
          <w:rFonts w:ascii="Arial" w:hAnsi="Arial" w:cs="Arial"/>
          <w:b/>
          <w:color w:val="7030A0"/>
        </w:rPr>
        <w:t>5</w:t>
      </w:r>
      <w:r w:rsidRPr="0022455E">
        <w:rPr>
          <w:rFonts w:ascii="Arial" w:hAnsi="Arial" w:cs="Arial"/>
          <w:b/>
          <w:color w:val="7030A0"/>
        </w:rPr>
        <w:t xml:space="preserve">: </w:t>
      </w:r>
      <w:r>
        <w:rPr>
          <w:rFonts w:ascii="Arial" w:hAnsi="Arial" w:cs="Arial"/>
          <w:b/>
          <w:color w:val="7030A0"/>
        </w:rPr>
        <w:t xml:space="preserve">Are SBS31 and SBS35 different platinum compounds, or are they a split of the experimental signature? Do the signatures of all experimental compounds get </w:t>
      </w:r>
      <w:r>
        <w:rPr>
          <w:rFonts w:ascii="Arial" w:hAnsi="Arial" w:cs="Arial"/>
          <w:b/>
          <w:color w:val="7030A0"/>
        </w:rPr>
        <w:lastRenderedPageBreak/>
        <w:t>reconstructed equally well? If not, does the mutation load of the experimental data explain which compounds get reconstructed best?</w:t>
      </w:r>
    </w:p>
    <w:p w14:paraId="63E9BDF3" w14:textId="77777777" w:rsidR="00904BC8" w:rsidRPr="001B7122" w:rsidRDefault="00904BC8" w:rsidP="00904BC8">
      <w:pPr>
        <w:spacing w:after="0"/>
        <w:rPr>
          <w:rStyle w:val="gnkrckgcmrb"/>
          <w:rFonts w:ascii="Lucida Console" w:hAnsi="Lucida Console" w:cs="Courier New"/>
          <w:color w:val="0000FF"/>
        </w:rPr>
      </w:pPr>
    </w:p>
    <w:sectPr w:rsidR="00904BC8" w:rsidRPr="001B712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04D22" w16cid:durableId="22B1A592"/>
  <w16cid:commentId w16cid:paraId="2321EA74" w16cid:durableId="22B1A07B"/>
  <w16cid:commentId w16cid:paraId="490F822F" w16cid:durableId="22B1A496"/>
  <w16cid:commentId w16cid:paraId="7C3E6337" w16cid:durableId="22B1A3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9BD5B" w14:textId="77777777" w:rsidR="008946A8" w:rsidRDefault="008946A8" w:rsidP="0022455E">
      <w:pPr>
        <w:spacing w:after="0" w:line="240" w:lineRule="auto"/>
      </w:pPr>
      <w:r>
        <w:separator/>
      </w:r>
    </w:p>
  </w:endnote>
  <w:endnote w:type="continuationSeparator" w:id="0">
    <w:p w14:paraId="4830338F" w14:textId="77777777" w:rsidR="008946A8" w:rsidRDefault="008946A8" w:rsidP="0022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4588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2A9F5" w14:textId="4A642D6F" w:rsidR="0022455E" w:rsidRDefault="002245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F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81EF5C5" w14:textId="77777777" w:rsidR="0022455E" w:rsidRDefault="00224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E3723" w14:textId="77777777" w:rsidR="008946A8" w:rsidRDefault="008946A8" w:rsidP="0022455E">
      <w:pPr>
        <w:spacing w:after="0" w:line="240" w:lineRule="auto"/>
      </w:pPr>
      <w:r>
        <w:separator/>
      </w:r>
    </w:p>
  </w:footnote>
  <w:footnote w:type="continuationSeparator" w:id="0">
    <w:p w14:paraId="7BFC4BF3" w14:textId="77777777" w:rsidR="008946A8" w:rsidRDefault="008946A8" w:rsidP="00224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B64"/>
    <w:multiLevelType w:val="hybridMultilevel"/>
    <w:tmpl w:val="3878A166"/>
    <w:lvl w:ilvl="0" w:tplc="37CC0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CF8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40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07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AB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CE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6F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86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24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6373AD"/>
    <w:multiLevelType w:val="hybridMultilevel"/>
    <w:tmpl w:val="E9AE5280"/>
    <w:lvl w:ilvl="0" w:tplc="56404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203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C2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43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A0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E4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E3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4E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D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E900C7"/>
    <w:multiLevelType w:val="hybridMultilevel"/>
    <w:tmpl w:val="08E6A218"/>
    <w:lvl w:ilvl="0" w:tplc="97FE62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56"/>
    <w:rsid w:val="000A0748"/>
    <w:rsid w:val="001375E8"/>
    <w:rsid w:val="00141162"/>
    <w:rsid w:val="001B7122"/>
    <w:rsid w:val="001F47A8"/>
    <w:rsid w:val="0022455E"/>
    <w:rsid w:val="00241920"/>
    <w:rsid w:val="002731E7"/>
    <w:rsid w:val="00304D90"/>
    <w:rsid w:val="00406912"/>
    <w:rsid w:val="0042207F"/>
    <w:rsid w:val="00474856"/>
    <w:rsid w:val="004A479F"/>
    <w:rsid w:val="004D1C3C"/>
    <w:rsid w:val="004E40F2"/>
    <w:rsid w:val="005106BE"/>
    <w:rsid w:val="0052357F"/>
    <w:rsid w:val="00554673"/>
    <w:rsid w:val="0059434E"/>
    <w:rsid w:val="005B2167"/>
    <w:rsid w:val="005D7ED6"/>
    <w:rsid w:val="006B2E07"/>
    <w:rsid w:val="006D42DB"/>
    <w:rsid w:val="007E6694"/>
    <w:rsid w:val="007F0FAF"/>
    <w:rsid w:val="0081240B"/>
    <w:rsid w:val="00852EBF"/>
    <w:rsid w:val="008946A8"/>
    <w:rsid w:val="00904BC8"/>
    <w:rsid w:val="00946901"/>
    <w:rsid w:val="00994FE2"/>
    <w:rsid w:val="009F5CCD"/>
    <w:rsid w:val="00A328C7"/>
    <w:rsid w:val="00A84AC7"/>
    <w:rsid w:val="00A8511F"/>
    <w:rsid w:val="00AE639C"/>
    <w:rsid w:val="00BF7700"/>
    <w:rsid w:val="00C22AA5"/>
    <w:rsid w:val="00C4174F"/>
    <w:rsid w:val="00D029A0"/>
    <w:rsid w:val="00D21FE6"/>
    <w:rsid w:val="00D708A2"/>
    <w:rsid w:val="00DA751A"/>
    <w:rsid w:val="00DB019E"/>
    <w:rsid w:val="00DE0901"/>
    <w:rsid w:val="00E40C38"/>
    <w:rsid w:val="00F04150"/>
    <w:rsid w:val="00F32916"/>
    <w:rsid w:val="00FB5195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CA30"/>
  <w15:chartTrackingRefBased/>
  <w15:docId w15:val="{64325D4F-6B43-46BD-8CEC-7936DDBE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8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150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04150"/>
  </w:style>
  <w:style w:type="character" w:styleId="Hyperlink">
    <w:name w:val="Hyperlink"/>
    <w:basedOn w:val="DefaultParagraphFont"/>
    <w:uiPriority w:val="99"/>
    <w:unhideWhenUsed/>
    <w:rsid w:val="00AE63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5E"/>
  </w:style>
  <w:style w:type="paragraph" w:styleId="Footer">
    <w:name w:val="footer"/>
    <w:basedOn w:val="Normal"/>
    <w:link w:val="FooterChar"/>
    <w:uiPriority w:val="99"/>
    <w:unhideWhenUsed/>
    <w:rsid w:val="00224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5E"/>
  </w:style>
  <w:style w:type="character" w:styleId="CommentReference">
    <w:name w:val="annotation reference"/>
    <w:basedOn w:val="DefaultParagraphFont"/>
    <w:uiPriority w:val="99"/>
    <w:semiHidden/>
    <w:unhideWhenUsed/>
    <w:rsid w:val="00A32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2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2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8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C7"/>
    <w:rPr>
      <w:rFonts w:ascii="Segoe UI" w:hAnsi="Segoe UI" w:cs="Segoe UI"/>
      <w:sz w:val="18"/>
      <w:szCs w:val="18"/>
    </w:rPr>
  </w:style>
  <w:style w:type="character" w:customStyle="1" w:styleId="gnkrckgcasb">
    <w:name w:val="gnkrckgcasb"/>
    <w:basedOn w:val="DefaultParagraphFont"/>
    <w:rsid w:val="00A328C7"/>
  </w:style>
  <w:style w:type="character" w:customStyle="1" w:styleId="gnkrckgcgsb">
    <w:name w:val="gnkrckgcgsb"/>
    <w:basedOn w:val="DefaultParagraphFont"/>
    <w:rsid w:val="000A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7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teverozen/ISMB.mutsig.tutorial/raw/master/ISMB.mutational.sigatures.practicum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Arnoud Boot</dc:creator>
  <cp:keywords/>
  <dc:description/>
  <cp:lastModifiedBy>Arnoud Boot</cp:lastModifiedBy>
  <cp:revision>5</cp:revision>
  <dcterms:created xsi:type="dcterms:W3CDTF">2020-07-09T07:57:00Z</dcterms:created>
  <dcterms:modified xsi:type="dcterms:W3CDTF">2020-07-10T05:46:00Z</dcterms:modified>
</cp:coreProperties>
</file>