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Style w:val="7"/>
          <w:rFonts w:hint="eastAsia"/>
          <w:lang w:val="en-US" w:eastAsia="zh-CN"/>
        </w:rPr>
        <w:t xml:space="preserve"> 8.21定时器查询闪灯实验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一、闪灯实验总结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编译问题：编译完成时一定要去看看warning，然后去查明原因；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Config的初始化问题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看门狗配置 如：WDTE&lt;1;0&gt;； 一般选择关闭看门狗；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MCLRE复位脚的配置 如：MCLRE；一般选择复位脚作I/O；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震荡器的选择： 如：FOSC&lt;2:0&gt;；根据实际情况配置，我这里一般选择用 INTOSC 内部振荡器.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源代码中必须包涵头文件#include&lt;pic.h&gt;.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配置字说明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（1）CP ：程序区保护 该位置1将开启 。（这个位是必须开启的以防止程序被读取）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（2）DEBUG: 使能调试功能。如果不使能RB6 RB7脚作为普通的I/O口（根据需求）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（3）WRT1：WRT0:写保护位。防止程序区被意外写入。（一般建议开启）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（4）CPD:EEPROM保护，（这个位必须开启以防止EEPROM中的数据被读取）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LVP:低电压编程使能位。如果不使用低电压编程 RB3将做普通I/O.MCLR必须用于编程。（根据需求）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（6）BOREN:掉电检测。掉电检测的作用是单片机发现电压不足的时候会及时的停止工作。防止一些意外操作的发生。比如 EEPROM 或者FLASH中的数据丢失（这个一般必须开启防止丢码）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（7）PWRTEN：上电延时。开启后单片机会延时72MS开始工作。保证上电后电路稳定后单片机才开始工作。不要求单片机一上电就马上工作，这个位建议开启。（建议开启）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（8）WDTEN:看门狗。 这个位根据你自己需要吧。开启之后程序必须 不停的喂狗。喂不好程序就会复位。（根据需求）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（9）FOSC1：FOSC0：振荡器选择位。如果你用高速的就选择HS.中速度的就用XT，希望速度低功耗低就用LP。希望用便宜且对精度要求不高的振荡器就用RC。（根据需求选择）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20MHz~4MHz （包括4MHz）的石英晶振配置HS.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4MHz（包括4MHz）~200KHz（包括200KHz） 的石英晶振配置XT.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200KHz（包括200KHz）~32KHz的石英晶振配置LP.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（10）RC 就是 电阻加电容。就可以做出一个便宜但精度不高的是振荡器了。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Timer定时器阅读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Timer0和Timer2可以直接改变其中的值；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（1）用可重定位汇编代码完成1s为周期的闪灯实验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（2）画出程序流程图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（3）验证程序的正确性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（4）撰写实验报告，描述计算过程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（5）明天早上进行分组汇报，每组5分钟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3.看门狗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它实际上是一个计数器，一般给看门狗一个数字，程序开始运行后看门狗开始倒计数。如果程序运行正常，过一段时间CPU应发出指令让看门狗复位，重新开始倒计数。如果看门狗减到0就认为程序没有正常工作，强制整个系统复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如何获取1秒的定时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（1）振荡频率和晶振频率说的是一回事。振荡周期是1/（晶振频率），T = 1/f 嘛。指令周期这个根据单片机的不同会不同，8位的PIC单片机（PIC10/12/16/18系列）是4个时钟周期为一个指令周期。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1693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发言总结</w:t>
      </w:r>
    </w:p>
    <w:p>
      <w:pPr>
        <w:widowControl w:val="0"/>
        <w:numPr>
          <w:ilvl w:val="0"/>
          <w:numId w:val="5"/>
        </w:numPr>
        <w:tabs>
          <w:tab w:val="left" w:pos="1693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结论先行，先把目录写在前面；</w:t>
      </w:r>
    </w:p>
    <w:p>
      <w:pPr>
        <w:widowControl w:val="0"/>
        <w:numPr>
          <w:ilvl w:val="0"/>
          <w:numId w:val="5"/>
        </w:numPr>
        <w:tabs>
          <w:tab w:val="left" w:pos="1693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记得一定要画流程图；</w:t>
      </w:r>
    </w:p>
    <w:p>
      <w:pPr>
        <w:widowControl w:val="0"/>
        <w:numPr>
          <w:ilvl w:val="0"/>
          <w:numId w:val="0"/>
        </w:numPr>
        <w:tabs>
          <w:tab w:val="left" w:pos="1693"/>
        </w:tabs>
        <w:ind w:left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378B6"/>
    <w:multiLevelType w:val="singleLevel"/>
    <w:tmpl w:val="83937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E10F89"/>
    <w:multiLevelType w:val="singleLevel"/>
    <w:tmpl w:val="EEE10F8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57221C8"/>
    <w:multiLevelType w:val="singleLevel"/>
    <w:tmpl w:val="057221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2C7476"/>
    <w:multiLevelType w:val="singleLevel"/>
    <w:tmpl w:val="1B2C747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41B771"/>
    <w:multiLevelType w:val="singleLevel"/>
    <w:tmpl w:val="4641B7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D37FD"/>
    <w:rsid w:val="0A402A19"/>
    <w:rsid w:val="7AB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2018-08-20T17:17:00Z</dcterms:created>
  <dc:creator>柳柳</dc:creator>
  <cp:lastModifiedBy>yizii</cp:lastModifiedBy>
  <dcterms:modified xsi:type="dcterms:W3CDTF">2018-08-21T16:39:41Z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