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9BF" w:rsidRDefault="008239BF">
      <w:pPr>
        <w:keepNext/>
        <w:keepLines/>
        <w:snapToGrid w:val="0"/>
        <w:spacing w:before="600" w:after="360" w:line="300" w:lineRule="auto"/>
        <w:jc w:val="center"/>
        <w:outlineLvl w:val="0"/>
        <w:rPr>
          <w:rFonts w:eastAsia="黑体"/>
          <w:kern w:val="44"/>
          <w:sz w:val="36"/>
        </w:rPr>
      </w:pPr>
      <w:bookmarkStart w:id="0" w:name="_GoBack"/>
      <w:bookmarkStart w:id="1" w:name="_Toc165619962"/>
      <w:bookmarkEnd w:id="0"/>
      <w:r>
        <w:rPr>
          <w:rFonts w:eastAsia="黑体" w:hint="eastAsia"/>
          <w:kern w:val="44"/>
          <w:sz w:val="36"/>
        </w:rPr>
        <w:t>《</w:t>
      </w:r>
      <w:r>
        <w:rPr>
          <w:rFonts w:ascii="黑体" w:eastAsia="黑体" w:hAnsi="黑体" w:hint="eastAsia"/>
          <w:b/>
          <w:sz w:val="32"/>
          <w:szCs w:val="32"/>
        </w:rPr>
        <w:t>计算机网络</w:t>
      </w:r>
      <w:r>
        <w:rPr>
          <w:rFonts w:eastAsia="黑体"/>
          <w:kern w:val="44"/>
          <w:sz w:val="36"/>
        </w:rPr>
        <w:t>》</w:t>
      </w:r>
    </w:p>
    <w:p w:rsidR="008239BF" w:rsidRDefault="008239BF">
      <w:pPr>
        <w:keepNext/>
        <w:keepLines/>
        <w:snapToGrid w:val="0"/>
        <w:spacing w:line="300" w:lineRule="auto"/>
        <w:outlineLvl w:val="1"/>
        <w:rPr>
          <w:rFonts w:ascii="Arial" w:eastAsia="黑体" w:hAnsi="Arial"/>
          <w:bCs/>
          <w:sz w:val="24"/>
          <w:szCs w:val="32"/>
        </w:rPr>
      </w:pPr>
      <w:bookmarkStart w:id="2" w:name="_Toc293130927"/>
      <w:r>
        <w:rPr>
          <w:rFonts w:ascii="Arial" w:eastAsia="黑体" w:hAnsi="Arial"/>
          <w:bCs/>
          <w:sz w:val="24"/>
          <w:szCs w:val="32"/>
        </w:rPr>
        <w:t>一、课程名称（中、英文）</w:t>
      </w:r>
      <w:bookmarkEnd w:id="2"/>
    </w:p>
    <w:p w:rsidR="008239BF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  <w:r>
        <w:rPr>
          <w:color w:val="000000"/>
          <w:szCs w:val="21"/>
        </w:rPr>
        <w:t>中文名称：计算机网络</w:t>
      </w:r>
    </w:p>
    <w:p w:rsidR="008239BF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  <w:r>
        <w:rPr>
          <w:color w:val="000000"/>
          <w:szCs w:val="21"/>
        </w:rPr>
        <w:t>英文名称：</w:t>
      </w:r>
      <w:r>
        <w:rPr>
          <w:color w:val="000000"/>
          <w:szCs w:val="21"/>
        </w:rPr>
        <w:t>Computer Networks</w:t>
      </w:r>
    </w:p>
    <w:p w:rsidR="008239BF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</w:p>
    <w:p w:rsidR="008239BF" w:rsidRDefault="008239BF">
      <w:pPr>
        <w:keepNext/>
        <w:keepLines/>
        <w:snapToGrid w:val="0"/>
        <w:spacing w:line="300" w:lineRule="auto"/>
        <w:outlineLvl w:val="1"/>
        <w:rPr>
          <w:rFonts w:ascii="Arial" w:eastAsia="黑体" w:hAnsi="Arial"/>
          <w:bCs/>
          <w:sz w:val="24"/>
          <w:szCs w:val="32"/>
        </w:rPr>
      </w:pPr>
      <w:bookmarkStart w:id="3" w:name="_Toc293130928"/>
      <w:r>
        <w:rPr>
          <w:rFonts w:ascii="Arial" w:eastAsia="黑体" w:hAnsi="Arial"/>
          <w:bCs/>
          <w:sz w:val="24"/>
          <w:szCs w:val="32"/>
        </w:rPr>
        <w:t>二、课程编码</w:t>
      </w:r>
      <w:bookmarkEnd w:id="3"/>
    </w:p>
    <w:p w:rsidR="008239BF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  <w:r>
        <w:rPr>
          <w:color w:val="000000"/>
          <w:szCs w:val="21"/>
        </w:rPr>
        <w:t>0811161</w:t>
      </w:r>
    </w:p>
    <w:p w:rsidR="008239BF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</w:p>
    <w:p w:rsidR="008239BF" w:rsidRDefault="008239BF">
      <w:pPr>
        <w:snapToGrid w:val="0"/>
        <w:spacing w:line="300" w:lineRule="auto"/>
        <w:outlineLvl w:val="1"/>
        <w:rPr>
          <w:rFonts w:ascii="Arial" w:eastAsia="黑体" w:hAnsi="Arial"/>
          <w:bCs/>
          <w:sz w:val="24"/>
          <w:szCs w:val="32"/>
        </w:rPr>
      </w:pPr>
      <w:bookmarkStart w:id="4" w:name="_Toc293130929"/>
      <w:r>
        <w:rPr>
          <w:rFonts w:ascii="Arial" w:eastAsia="黑体" w:hAnsi="Arial"/>
          <w:bCs/>
          <w:sz w:val="24"/>
          <w:szCs w:val="32"/>
        </w:rPr>
        <w:t>三、学时与学分</w:t>
      </w:r>
      <w:bookmarkEnd w:id="4"/>
    </w:p>
    <w:p w:rsidR="008239BF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总</w:t>
      </w:r>
      <w:r>
        <w:rPr>
          <w:color w:val="000000"/>
          <w:szCs w:val="21"/>
        </w:rPr>
        <w:t>学时：</w:t>
      </w:r>
      <w:r>
        <w:rPr>
          <w:rFonts w:hint="eastAsia"/>
          <w:color w:val="000000"/>
          <w:szCs w:val="21"/>
        </w:rPr>
        <w:t>48 (</w:t>
      </w:r>
      <w:r>
        <w:rPr>
          <w:rFonts w:hint="eastAsia"/>
          <w:color w:val="000000"/>
          <w:szCs w:val="21"/>
        </w:rPr>
        <w:t>含</w:t>
      </w:r>
      <w:r>
        <w:rPr>
          <w:rFonts w:hint="eastAsia"/>
          <w:color w:val="000000"/>
          <w:szCs w:val="21"/>
        </w:rPr>
        <w:t>16</w:t>
      </w:r>
      <w:r>
        <w:rPr>
          <w:rFonts w:hint="eastAsia"/>
          <w:color w:val="000000"/>
          <w:szCs w:val="21"/>
        </w:rPr>
        <w:t>学时实验</w:t>
      </w:r>
      <w:r>
        <w:rPr>
          <w:rFonts w:hint="eastAsia"/>
          <w:color w:val="000000"/>
          <w:szCs w:val="21"/>
        </w:rPr>
        <w:t>)</w:t>
      </w:r>
    </w:p>
    <w:p w:rsidR="008239BF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  <w:r>
        <w:rPr>
          <w:color w:val="000000"/>
          <w:szCs w:val="21"/>
        </w:rPr>
        <w:t>总学分：</w:t>
      </w:r>
      <w:r>
        <w:rPr>
          <w:rFonts w:hint="eastAsia"/>
          <w:color w:val="000000"/>
          <w:szCs w:val="21"/>
        </w:rPr>
        <w:t>3</w:t>
      </w:r>
    </w:p>
    <w:p w:rsidR="008239BF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</w:p>
    <w:p w:rsidR="008239BF" w:rsidRDefault="008239BF">
      <w:pPr>
        <w:keepNext/>
        <w:keepLines/>
        <w:snapToGrid w:val="0"/>
        <w:spacing w:line="300" w:lineRule="auto"/>
        <w:outlineLvl w:val="1"/>
        <w:rPr>
          <w:rFonts w:ascii="Arial" w:eastAsia="黑体" w:hAnsi="Arial"/>
          <w:bCs/>
          <w:sz w:val="24"/>
          <w:szCs w:val="32"/>
        </w:rPr>
      </w:pPr>
      <w:bookmarkStart w:id="5" w:name="_Toc293130930"/>
      <w:r>
        <w:rPr>
          <w:rFonts w:ascii="Arial" w:eastAsia="黑体" w:hAnsi="Arial"/>
          <w:bCs/>
          <w:sz w:val="24"/>
          <w:szCs w:val="32"/>
        </w:rPr>
        <w:t>四、先修课程</w:t>
      </w:r>
      <w:bookmarkEnd w:id="5"/>
    </w:p>
    <w:p w:rsidR="008239BF" w:rsidRPr="00C80E52" w:rsidRDefault="00C80E52">
      <w:pPr>
        <w:snapToGrid w:val="0"/>
        <w:spacing w:line="30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《概率论》</w:t>
      </w:r>
    </w:p>
    <w:p w:rsidR="008239BF" w:rsidRPr="00C80E52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</w:p>
    <w:p w:rsidR="008239BF" w:rsidRDefault="008239BF">
      <w:pPr>
        <w:keepNext/>
        <w:keepLines/>
        <w:snapToGrid w:val="0"/>
        <w:spacing w:line="300" w:lineRule="auto"/>
        <w:outlineLvl w:val="1"/>
        <w:rPr>
          <w:rFonts w:ascii="Arial" w:eastAsia="黑体" w:hAnsi="Arial"/>
          <w:bCs/>
          <w:sz w:val="24"/>
          <w:szCs w:val="32"/>
        </w:rPr>
      </w:pPr>
      <w:bookmarkStart w:id="6" w:name="_Toc293130931"/>
      <w:r>
        <w:rPr>
          <w:rFonts w:ascii="Arial" w:eastAsia="黑体" w:hAnsi="Arial"/>
          <w:bCs/>
          <w:sz w:val="24"/>
          <w:szCs w:val="32"/>
        </w:rPr>
        <w:t>五、课程教学目标</w:t>
      </w:r>
      <w:bookmarkEnd w:id="6"/>
    </w:p>
    <w:p w:rsidR="008239BF" w:rsidRDefault="008239BF">
      <w:pPr>
        <w:snapToGrid w:val="0"/>
        <w:spacing w:line="300" w:lineRule="auto"/>
        <w:ind w:firstLine="420"/>
      </w:pPr>
      <w:r>
        <w:rPr>
          <w:rFonts w:hint="eastAsia"/>
        </w:rPr>
        <w:t>计算机网络是计算机技术和通信技术密切结合而形成的技术领域，是当今通信与信息系统学科的重要技术之一，也是迅速发展并在信息社会中得到广泛应用的一门综合性学科。计算机网络课程是高校通信工程专业本科必修的专业</w:t>
      </w:r>
      <w:r w:rsidR="00C80E52">
        <w:rPr>
          <w:rFonts w:hint="eastAsia"/>
        </w:rPr>
        <w:t>核心</w:t>
      </w:r>
      <w:r>
        <w:rPr>
          <w:rFonts w:hint="eastAsia"/>
        </w:rPr>
        <w:t>课程。</w:t>
      </w:r>
    </w:p>
    <w:p w:rsidR="008239BF" w:rsidRDefault="008239BF">
      <w:pPr>
        <w:snapToGrid w:val="0"/>
        <w:spacing w:line="300" w:lineRule="auto"/>
        <w:ind w:firstLine="420"/>
      </w:pPr>
      <w:r>
        <w:rPr>
          <w:rFonts w:hint="eastAsia"/>
        </w:rPr>
        <w:t>本课程的教学目的与任务是：</w:t>
      </w:r>
    </w:p>
    <w:p w:rsidR="008239BF" w:rsidRDefault="008239BF">
      <w:pPr>
        <w:snapToGrid w:val="0"/>
        <w:spacing w:line="300" w:lineRule="auto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从系统观点理解不同类型的网络面临的问题和挑战，包括直连网络、交换网络、互联网络等；</w:t>
      </w:r>
      <w:r>
        <w:rPr>
          <w:rFonts w:hint="eastAsia"/>
        </w:rPr>
        <w:t xml:space="preserve"> </w:t>
      </w:r>
    </w:p>
    <w:p w:rsidR="008239BF" w:rsidRDefault="008239BF">
      <w:pPr>
        <w:snapToGrid w:val="0"/>
        <w:spacing w:line="300" w:lineRule="auto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掌握计算机网络的分层架构与原理，掌握计算机网络数据链路层、网络层、传输层的主要概念、功能与实现机制等；</w:t>
      </w:r>
    </w:p>
    <w:p w:rsidR="008239BF" w:rsidRDefault="008239BF">
      <w:pPr>
        <w:snapToGrid w:val="0"/>
        <w:spacing w:line="300" w:lineRule="auto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理解和掌握关键的网络算法与协议，包括可靠传输、媒体接入控制、交换与转发、</w:t>
      </w:r>
      <w:r>
        <w:rPr>
          <w:rFonts w:hint="eastAsia"/>
        </w:rPr>
        <w:t>IP</w:t>
      </w:r>
      <w:r>
        <w:rPr>
          <w:rFonts w:hint="eastAsia"/>
        </w:rPr>
        <w:t>路由、</w:t>
      </w:r>
      <w:r>
        <w:rPr>
          <w:rFonts w:hint="eastAsia"/>
        </w:rPr>
        <w:t>TCP</w:t>
      </w:r>
      <w:r>
        <w:rPr>
          <w:rFonts w:hint="eastAsia"/>
        </w:rPr>
        <w:t>拥塞控制等；</w:t>
      </w:r>
    </w:p>
    <w:p w:rsidR="008239BF" w:rsidRDefault="008239BF">
      <w:pPr>
        <w:snapToGrid w:val="0"/>
        <w:spacing w:line="300" w:lineRule="auto"/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结合实验实践理解和掌握基本的网络操作方法；</w:t>
      </w:r>
    </w:p>
    <w:p w:rsidR="008239BF" w:rsidRDefault="008239BF">
      <w:pPr>
        <w:snapToGrid w:val="0"/>
        <w:spacing w:line="300" w:lineRule="auto"/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了解网络技术的新发展。</w:t>
      </w:r>
    </w:p>
    <w:p w:rsidR="008239BF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</w:p>
    <w:p w:rsidR="008239BF" w:rsidRDefault="008239BF">
      <w:pPr>
        <w:keepNext/>
        <w:keepLines/>
        <w:snapToGrid w:val="0"/>
        <w:spacing w:line="300" w:lineRule="auto"/>
        <w:outlineLvl w:val="1"/>
        <w:rPr>
          <w:rFonts w:ascii="Arial" w:eastAsia="黑体" w:hAnsi="Arial"/>
          <w:bCs/>
          <w:sz w:val="24"/>
          <w:szCs w:val="32"/>
        </w:rPr>
      </w:pPr>
      <w:bookmarkStart w:id="7" w:name="_Toc293130932"/>
      <w:r>
        <w:rPr>
          <w:rFonts w:ascii="Arial" w:eastAsia="黑体" w:hAnsi="Arial"/>
          <w:bCs/>
          <w:sz w:val="24"/>
          <w:szCs w:val="32"/>
        </w:rPr>
        <w:t>六、适用学科专业</w:t>
      </w:r>
      <w:bookmarkEnd w:id="7"/>
    </w:p>
    <w:p w:rsidR="008239BF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启明学院信息类数理提高班、通信工程、电信工程</w:t>
      </w:r>
    </w:p>
    <w:p w:rsidR="008239BF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</w:p>
    <w:p w:rsidR="008239BF" w:rsidRDefault="008239BF">
      <w:pPr>
        <w:keepNext/>
        <w:keepLines/>
        <w:snapToGrid w:val="0"/>
        <w:spacing w:line="300" w:lineRule="auto"/>
        <w:outlineLvl w:val="1"/>
        <w:rPr>
          <w:rFonts w:ascii="Arial" w:eastAsia="黑体" w:hAnsi="Arial"/>
          <w:bCs/>
          <w:sz w:val="24"/>
          <w:szCs w:val="32"/>
        </w:rPr>
      </w:pPr>
      <w:bookmarkStart w:id="8" w:name="_Toc293130933"/>
      <w:r>
        <w:rPr>
          <w:rFonts w:ascii="Arial" w:eastAsia="黑体" w:hAnsi="Arial"/>
          <w:bCs/>
          <w:sz w:val="24"/>
          <w:szCs w:val="32"/>
        </w:rPr>
        <w:lastRenderedPageBreak/>
        <w:t>七、基本教学内容与学时安排</w:t>
      </w:r>
      <w:bookmarkEnd w:id="8"/>
    </w:p>
    <w:p w:rsidR="008239BF" w:rsidRDefault="008239BF">
      <w:pPr>
        <w:keepNext/>
        <w:keepLines/>
        <w:snapToGrid w:val="0"/>
        <w:spacing w:line="300" w:lineRule="auto"/>
        <w:ind w:firstLineChars="270" w:firstLine="567"/>
        <w:outlineLvl w:val="1"/>
        <w:rPr>
          <w:color w:val="000000"/>
          <w:szCs w:val="21"/>
        </w:rPr>
      </w:pPr>
      <w:bookmarkStart w:id="9" w:name="_Toc293130934"/>
      <w:r>
        <w:rPr>
          <w:rFonts w:hint="eastAsia"/>
          <w:color w:val="000000"/>
          <w:szCs w:val="21"/>
        </w:rPr>
        <w:t>第一章：网络基础（</w:t>
      </w: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学时）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了解计算机网络的定义、发展历史；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理解设计计算机网络的技术需求；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掌握电路交换与分组交换的概念与区别；</w:t>
      </w:r>
    </w:p>
    <w:p w:rsidR="008239BF" w:rsidRPr="00902605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 w:rsidRPr="00902605">
        <w:rPr>
          <w:rFonts w:hint="eastAsia"/>
          <w:color w:val="000000"/>
          <w:szCs w:val="21"/>
        </w:rPr>
        <w:t>理解客户端服务器的通信模式；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掌握层次化计算机网络体系结构的原理，理解网络体系结构中的实体、协议、服务、接口等概念；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掌握层次化计算机网络体系结构的实现机制，理解报文的封装、层次间的多路复用与多路分解等概念；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掌握七层</w:t>
      </w:r>
      <w:r>
        <w:rPr>
          <w:rFonts w:hint="eastAsia"/>
          <w:color w:val="000000"/>
          <w:szCs w:val="21"/>
        </w:rPr>
        <w:t>OSI/RM</w:t>
      </w:r>
      <w:r>
        <w:rPr>
          <w:rFonts w:hint="eastAsia"/>
          <w:color w:val="000000"/>
          <w:szCs w:val="21"/>
        </w:rPr>
        <w:t>开放系统互联参考模型、各层功能；掌握</w:t>
      </w:r>
      <w:r>
        <w:rPr>
          <w:rFonts w:hint="eastAsia"/>
          <w:color w:val="000000"/>
          <w:szCs w:val="21"/>
        </w:rPr>
        <w:t>TCP/IP</w:t>
      </w:r>
      <w:r>
        <w:rPr>
          <w:rFonts w:hint="eastAsia"/>
          <w:color w:val="000000"/>
          <w:szCs w:val="21"/>
        </w:rPr>
        <w:t>的四层体系结构，各层功能，与</w:t>
      </w:r>
      <w:r>
        <w:rPr>
          <w:rFonts w:hint="eastAsia"/>
          <w:color w:val="000000"/>
          <w:szCs w:val="21"/>
        </w:rPr>
        <w:t>OSI</w:t>
      </w:r>
      <w:r>
        <w:rPr>
          <w:rFonts w:hint="eastAsia"/>
          <w:color w:val="000000"/>
          <w:szCs w:val="21"/>
        </w:rPr>
        <w:t>七层结构对比；</w:t>
      </w:r>
    </w:p>
    <w:p w:rsidR="008239BF" w:rsidRPr="00542C13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 w:rsidRPr="00902605">
        <w:rPr>
          <w:rFonts w:hint="eastAsia"/>
          <w:color w:val="000000"/>
          <w:szCs w:val="21"/>
        </w:rPr>
        <w:t>掌握主要的网络性能指标，包括带宽、吞吐量、时延、</w:t>
      </w:r>
      <w:r w:rsidRPr="00902605">
        <w:rPr>
          <w:rFonts w:hint="eastAsia"/>
          <w:color w:val="000000"/>
          <w:szCs w:val="21"/>
        </w:rPr>
        <w:t>RTT</w:t>
      </w:r>
      <w:r w:rsidRPr="00902605">
        <w:rPr>
          <w:rFonts w:hint="eastAsia"/>
          <w:color w:val="000000"/>
          <w:szCs w:val="21"/>
        </w:rPr>
        <w:t>、带宽时延积等，具备计算的能力；</w:t>
      </w:r>
    </w:p>
    <w:p w:rsidR="008239BF" w:rsidRDefault="008239BF">
      <w:pPr>
        <w:keepNext/>
        <w:keepLines/>
        <w:snapToGrid w:val="0"/>
        <w:spacing w:line="300" w:lineRule="auto"/>
        <w:ind w:left="420"/>
        <w:outlineLvl w:val="1"/>
        <w:rPr>
          <w:color w:val="000000"/>
          <w:szCs w:val="21"/>
        </w:rPr>
      </w:pPr>
    </w:p>
    <w:p w:rsidR="008239BF" w:rsidRDefault="008239BF">
      <w:pPr>
        <w:keepNext/>
        <w:keepLines/>
        <w:snapToGrid w:val="0"/>
        <w:spacing w:line="300" w:lineRule="auto"/>
        <w:ind w:firstLineChars="270" w:firstLine="567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第二章：直连网络（</w:t>
      </w: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学时）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理解直连网络的概念，区分节点、网络适配器、链路的特征；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了解网络通信编码，包括</w:t>
      </w:r>
      <w:r>
        <w:rPr>
          <w:rFonts w:hint="eastAsia"/>
          <w:color w:val="000000"/>
          <w:szCs w:val="21"/>
        </w:rPr>
        <w:t>NRZ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NRZI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Manchester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4B/5B</w:t>
      </w:r>
      <w:r>
        <w:rPr>
          <w:rFonts w:hint="eastAsia"/>
          <w:color w:val="000000"/>
          <w:szCs w:val="21"/>
        </w:rPr>
        <w:t>等；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理解不同的组帧方法，包括面向字节、面向比特的组帧协议案例；</w:t>
      </w:r>
    </w:p>
    <w:p w:rsidR="008239BF" w:rsidRDefault="004B489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</w:t>
      </w:r>
      <w:r w:rsidR="008239BF">
        <w:rPr>
          <w:rFonts w:hint="eastAsia"/>
          <w:color w:val="000000"/>
          <w:szCs w:val="21"/>
        </w:rPr>
        <w:t>差错控制的概念，包括二维奇偶校验、循环冗余校验等；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掌握可靠传输的概念和基本实现机制，掌握停止等待、滑动窗口的</w:t>
      </w:r>
      <w:r>
        <w:rPr>
          <w:rFonts w:hint="eastAsia"/>
          <w:color w:val="000000"/>
          <w:szCs w:val="21"/>
        </w:rPr>
        <w:t>ARQ</w:t>
      </w:r>
      <w:r>
        <w:rPr>
          <w:rFonts w:hint="eastAsia"/>
          <w:color w:val="000000"/>
          <w:szCs w:val="21"/>
        </w:rPr>
        <w:t>算法；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理解以太网的设计要点，掌握</w:t>
      </w:r>
      <w:r>
        <w:rPr>
          <w:rFonts w:hint="eastAsia"/>
          <w:color w:val="000000"/>
          <w:szCs w:val="21"/>
        </w:rPr>
        <w:t>CSMA/C</w:t>
      </w:r>
      <w:r w:rsidR="00D22BAF">
        <w:rPr>
          <w:rFonts w:hint="eastAsia"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冲突检测的原理；</w:t>
      </w:r>
    </w:p>
    <w:p w:rsidR="008239BF" w:rsidRDefault="004B489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了解</w:t>
      </w:r>
      <w:r w:rsidR="008239BF">
        <w:rPr>
          <w:rFonts w:hint="eastAsia"/>
          <w:color w:val="000000"/>
          <w:szCs w:val="21"/>
        </w:rPr>
        <w:t>无线局域网的设计要点，理解</w:t>
      </w:r>
      <w:r w:rsidR="00D22BAF">
        <w:rPr>
          <w:rFonts w:hint="eastAsia"/>
          <w:color w:val="000000"/>
          <w:szCs w:val="21"/>
        </w:rPr>
        <w:t>CSMA/CA</w:t>
      </w:r>
      <w:r w:rsidR="008239BF">
        <w:rPr>
          <w:rFonts w:hint="eastAsia"/>
          <w:color w:val="000000"/>
          <w:szCs w:val="21"/>
        </w:rPr>
        <w:t>冲突避免的原理；</w:t>
      </w:r>
    </w:p>
    <w:p w:rsidR="008239BF" w:rsidRDefault="008239BF">
      <w:pPr>
        <w:keepNext/>
        <w:keepLines/>
        <w:snapToGrid w:val="0"/>
        <w:spacing w:line="300" w:lineRule="auto"/>
        <w:ind w:firstLineChars="270" w:firstLine="567"/>
        <w:outlineLvl w:val="1"/>
        <w:rPr>
          <w:color w:val="000000"/>
          <w:szCs w:val="21"/>
        </w:rPr>
      </w:pPr>
    </w:p>
    <w:p w:rsidR="008239BF" w:rsidRDefault="008239BF">
      <w:pPr>
        <w:keepNext/>
        <w:keepLines/>
        <w:snapToGrid w:val="0"/>
        <w:spacing w:line="300" w:lineRule="auto"/>
        <w:ind w:firstLineChars="270" w:firstLine="567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第三章：</w:t>
      </w:r>
      <w:r w:rsidR="004B489F">
        <w:rPr>
          <w:rFonts w:hint="eastAsia"/>
          <w:color w:val="000000"/>
          <w:szCs w:val="21"/>
        </w:rPr>
        <w:t>网络互联</w:t>
      </w:r>
      <w:r>
        <w:rPr>
          <w:rFonts w:hint="eastAsia"/>
          <w:color w:val="000000"/>
          <w:szCs w:val="21"/>
        </w:rPr>
        <w:t>（</w:t>
      </w:r>
      <w:r w:rsidR="00542C13"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学时）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理解分组交换网络的概念；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掌握数据报交换、虚电路交换的原理，了解源路由选择的交换方法；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掌握局域网扩展</w:t>
      </w:r>
      <w:r w:rsidR="00CE324C">
        <w:rPr>
          <w:rFonts w:hint="eastAsia"/>
          <w:color w:val="000000"/>
          <w:szCs w:val="21"/>
        </w:rPr>
        <w:t>的概念</w:t>
      </w:r>
      <w:r>
        <w:rPr>
          <w:rFonts w:hint="eastAsia"/>
          <w:color w:val="000000"/>
          <w:szCs w:val="21"/>
        </w:rPr>
        <w:t>，理解网桥、学习型网桥的概念，</w:t>
      </w:r>
      <w:r w:rsidR="00CE324C">
        <w:rPr>
          <w:rFonts w:hint="eastAsia"/>
          <w:color w:val="000000"/>
          <w:szCs w:val="21"/>
        </w:rPr>
        <w:t>了解</w:t>
      </w:r>
      <w:r>
        <w:rPr>
          <w:rFonts w:hint="eastAsia"/>
          <w:color w:val="000000"/>
          <w:szCs w:val="21"/>
        </w:rPr>
        <w:t>生成树算法；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掌握以太网集线器、网桥、交换机设备的功能与区别；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理解网络互联的需求和概念；</w:t>
      </w:r>
    </w:p>
    <w:p w:rsidR="008239BF" w:rsidRDefault="00185925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</w:t>
      </w:r>
      <w:r w:rsidR="008239BF">
        <w:rPr>
          <w:rFonts w:hint="eastAsia"/>
          <w:color w:val="000000"/>
          <w:szCs w:val="21"/>
        </w:rPr>
        <w:t>IP</w:t>
      </w:r>
      <w:r w:rsidR="008239BF">
        <w:rPr>
          <w:rFonts w:hint="eastAsia"/>
          <w:color w:val="000000"/>
          <w:szCs w:val="21"/>
        </w:rPr>
        <w:t>服务模型，包括地址设计、分段与重组、数据报转发等；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</w:t>
      </w:r>
      <w:r>
        <w:rPr>
          <w:rFonts w:hint="eastAsia"/>
          <w:color w:val="000000"/>
          <w:szCs w:val="21"/>
        </w:rPr>
        <w:t>IP</w:t>
      </w:r>
      <w:r>
        <w:rPr>
          <w:rFonts w:hint="eastAsia"/>
          <w:color w:val="000000"/>
          <w:szCs w:val="21"/>
        </w:rPr>
        <w:t>地址管理相关协议，包括地址转换</w:t>
      </w:r>
      <w:r>
        <w:rPr>
          <w:rFonts w:hint="eastAsia"/>
          <w:color w:val="000000"/>
          <w:szCs w:val="21"/>
        </w:rPr>
        <w:t>ARP</w:t>
      </w:r>
      <w:r>
        <w:rPr>
          <w:rFonts w:hint="eastAsia"/>
          <w:color w:val="000000"/>
          <w:szCs w:val="21"/>
        </w:rPr>
        <w:t>、动态地址分配</w:t>
      </w:r>
      <w:r>
        <w:rPr>
          <w:rFonts w:hint="eastAsia"/>
          <w:color w:val="000000"/>
          <w:szCs w:val="21"/>
        </w:rPr>
        <w:t>DHCP</w:t>
      </w:r>
      <w:r>
        <w:rPr>
          <w:rFonts w:hint="eastAsia"/>
          <w:color w:val="000000"/>
          <w:szCs w:val="21"/>
        </w:rPr>
        <w:t>等；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掌握路由与转发的概念，理解路由表与转发表的区别；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掌握基于距离向量和基于链路状态的路由算法的原理，理解</w:t>
      </w:r>
      <w:r>
        <w:rPr>
          <w:rFonts w:hint="eastAsia"/>
          <w:color w:val="000000"/>
          <w:szCs w:val="21"/>
        </w:rPr>
        <w:t>RIP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OSPF</w:t>
      </w:r>
      <w:r>
        <w:rPr>
          <w:rFonts w:hint="eastAsia"/>
          <w:color w:val="000000"/>
          <w:szCs w:val="21"/>
        </w:rPr>
        <w:t>的实现要点，具备进行简单路由计算的能力；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理解路由权值代价设置的问题，了解互联网链路权</w:t>
      </w:r>
      <w:proofErr w:type="gramStart"/>
      <w:r>
        <w:rPr>
          <w:rFonts w:hint="eastAsia"/>
          <w:color w:val="000000"/>
          <w:szCs w:val="21"/>
        </w:rPr>
        <w:t>值设计</w:t>
      </w:r>
      <w:proofErr w:type="gramEnd"/>
      <w:r>
        <w:rPr>
          <w:rFonts w:hint="eastAsia"/>
          <w:color w:val="000000"/>
          <w:szCs w:val="21"/>
        </w:rPr>
        <w:t>的演变；</w:t>
      </w:r>
    </w:p>
    <w:p w:rsidR="008239BF" w:rsidRDefault="00542C13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理解路由器的执行机制，理解路由器与交换机的区别；</w:t>
      </w:r>
      <w:r w:rsidDel="00542C13">
        <w:rPr>
          <w:rFonts w:hint="eastAsia"/>
          <w:color w:val="000000"/>
          <w:szCs w:val="21"/>
        </w:rPr>
        <w:t xml:space="preserve"> </w:t>
      </w:r>
    </w:p>
    <w:p w:rsidR="00420AB9" w:rsidRDefault="00420AB9" w:rsidP="00420AB9">
      <w:pPr>
        <w:keepNext/>
        <w:keepLines/>
        <w:snapToGrid w:val="0"/>
        <w:spacing w:line="300" w:lineRule="auto"/>
        <w:ind w:left="840"/>
        <w:outlineLvl w:val="1"/>
        <w:rPr>
          <w:color w:val="000000"/>
          <w:szCs w:val="21"/>
        </w:rPr>
      </w:pPr>
    </w:p>
    <w:p w:rsidR="00420AB9" w:rsidRDefault="00185925" w:rsidP="00420AB9">
      <w:pPr>
        <w:keepNext/>
        <w:keepLines/>
        <w:snapToGrid w:val="0"/>
        <w:spacing w:line="300" w:lineRule="auto"/>
        <w:ind w:firstLine="42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第四章：高级网络互联</w:t>
      </w:r>
      <w:r w:rsidR="00542C13">
        <w:rPr>
          <w:rFonts w:hint="eastAsia"/>
          <w:color w:val="000000"/>
          <w:szCs w:val="21"/>
        </w:rPr>
        <w:t>（</w:t>
      </w:r>
      <w:r w:rsidR="00542C13">
        <w:rPr>
          <w:rFonts w:hint="eastAsia"/>
          <w:color w:val="000000"/>
          <w:szCs w:val="21"/>
        </w:rPr>
        <w:t>4</w:t>
      </w:r>
      <w:r w:rsidR="00542C13">
        <w:rPr>
          <w:rFonts w:hint="eastAsia"/>
          <w:color w:val="000000"/>
          <w:szCs w:val="21"/>
        </w:rPr>
        <w:t>学时）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掌握子网、</w:t>
      </w:r>
      <w:proofErr w:type="gramStart"/>
      <w:r>
        <w:rPr>
          <w:rFonts w:hint="eastAsia"/>
          <w:color w:val="000000"/>
          <w:szCs w:val="21"/>
        </w:rPr>
        <w:t>超网的</w:t>
      </w:r>
      <w:proofErr w:type="gramEnd"/>
      <w:r>
        <w:rPr>
          <w:rFonts w:hint="eastAsia"/>
          <w:color w:val="000000"/>
          <w:szCs w:val="21"/>
        </w:rPr>
        <w:t>概念，以及相应的</w:t>
      </w:r>
      <w:r>
        <w:rPr>
          <w:rFonts w:hint="eastAsia"/>
          <w:color w:val="000000"/>
          <w:szCs w:val="21"/>
        </w:rPr>
        <w:t>IP</w:t>
      </w:r>
      <w:r>
        <w:rPr>
          <w:rFonts w:hint="eastAsia"/>
          <w:color w:val="000000"/>
          <w:szCs w:val="21"/>
        </w:rPr>
        <w:t>地址分配方式，理解无类别域间路由的路由转发实现机制；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掌握互联网域内路由和</w:t>
      </w:r>
      <w:proofErr w:type="gramStart"/>
      <w:r>
        <w:rPr>
          <w:rFonts w:hint="eastAsia"/>
          <w:color w:val="000000"/>
          <w:szCs w:val="21"/>
        </w:rPr>
        <w:t>域间</w:t>
      </w:r>
      <w:proofErr w:type="gramEnd"/>
      <w:r>
        <w:rPr>
          <w:rFonts w:hint="eastAsia"/>
          <w:color w:val="000000"/>
          <w:szCs w:val="21"/>
        </w:rPr>
        <w:t>路由的概念，理解</w:t>
      </w:r>
      <w:r>
        <w:rPr>
          <w:rFonts w:hint="eastAsia"/>
          <w:color w:val="000000"/>
          <w:szCs w:val="21"/>
        </w:rPr>
        <w:t>BGP</w:t>
      </w:r>
      <w:r>
        <w:rPr>
          <w:rFonts w:hint="eastAsia"/>
          <w:color w:val="000000"/>
          <w:szCs w:val="21"/>
        </w:rPr>
        <w:t>协议的实现机制；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</w:t>
      </w:r>
      <w:r>
        <w:rPr>
          <w:rFonts w:hint="eastAsia"/>
          <w:color w:val="000000"/>
          <w:szCs w:val="21"/>
        </w:rPr>
        <w:t>IPv6</w:t>
      </w:r>
      <w:r>
        <w:rPr>
          <w:rFonts w:hint="eastAsia"/>
          <w:color w:val="000000"/>
          <w:szCs w:val="21"/>
        </w:rPr>
        <w:t>的设计目标，了解</w:t>
      </w:r>
      <w:r>
        <w:rPr>
          <w:rFonts w:hint="eastAsia"/>
          <w:color w:val="000000"/>
          <w:szCs w:val="21"/>
        </w:rPr>
        <w:t>IPv6</w:t>
      </w:r>
      <w:r>
        <w:rPr>
          <w:rFonts w:hint="eastAsia"/>
          <w:color w:val="000000"/>
          <w:szCs w:val="21"/>
        </w:rPr>
        <w:t>的主要技术特征；</w:t>
      </w:r>
    </w:p>
    <w:p w:rsidR="008239BF" w:rsidRDefault="00542C13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了解移动主机的路由实现机制；</w:t>
      </w:r>
    </w:p>
    <w:p w:rsidR="008239BF" w:rsidRDefault="008239BF">
      <w:pPr>
        <w:keepNext/>
        <w:keepLines/>
        <w:snapToGrid w:val="0"/>
        <w:spacing w:line="300" w:lineRule="auto"/>
        <w:ind w:firstLineChars="270" w:firstLine="567"/>
        <w:outlineLvl w:val="1"/>
        <w:rPr>
          <w:color w:val="000000"/>
          <w:szCs w:val="21"/>
        </w:rPr>
      </w:pPr>
    </w:p>
    <w:p w:rsidR="00420AB9" w:rsidRDefault="008239BF" w:rsidP="00420AB9">
      <w:pPr>
        <w:keepNext/>
        <w:keepLines/>
        <w:snapToGrid w:val="0"/>
        <w:spacing w:line="300" w:lineRule="auto"/>
        <w:ind w:left="273" w:firstLineChars="70" w:firstLine="147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</w:t>
      </w:r>
      <w:r w:rsidR="00426ACC">
        <w:rPr>
          <w:rFonts w:hint="eastAsia"/>
          <w:color w:val="000000"/>
          <w:szCs w:val="21"/>
        </w:rPr>
        <w:t>五</w:t>
      </w:r>
      <w:r>
        <w:rPr>
          <w:rFonts w:hint="eastAsia"/>
          <w:color w:val="000000"/>
          <w:szCs w:val="21"/>
        </w:rPr>
        <w:t>章：</w:t>
      </w:r>
      <w:r w:rsidR="00426ACC">
        <w:rPr>
          <w:rFonts w:hint="eastAsia"/>
          <w:color w:val="000000"/>
          <w:szCs w:val="21"/>
        </w:rPr>
        <w:t>端到端协议（</w:t>
      </w:r>
      <w:r w:rsidR="00426ACC">
        <w:rPr>
          <w:rFonts w:hint="eastAsia"/>
          <w:color w:val="000000"/>
          <w:szCs w:val="21"/>
        </w:rPr>
        <w:t>2</w:t>
      </w:r>
      <w:r w:rsidR="00426ACC">
        <w:rPr>
          <w:rFonts w:hint="eastAsia"/>
          <w:color w:val="000000"/>
          <w:szCs w:val="21"/>
        </w:rPr>
        <w:t>学时）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理解进程间通信的协议设计需求；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理解实现简单多路分解功能的传输协议</w:t>
      </w:r>
      <w:r>
        <w:rPr>
          <w:rFonts w:hint="eastAsia"/>
          <w:color w:val="000000"/>
          <w:szCs w:val="21"/>
        </w:rPr>
        <w:t>UDP</w:t>
      </w:r>
      <w:r>
        <w:rPr>
          <w:rFonts w:hint="eastAsia"/>
          <w:color w:val="000000"/>
          <w:szCs w:val="21"/>
        </w:rPr>
        <w:t>的原理；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掌握实现可靠字节流服务的传输协议</w:t>
      </w:r>
      <w:r>
        <w:rPr>
          <w:rFonts w:hint="eastAsia"/>
          <w:color w:val="000000"/>
          <w:szCs w:val="21"/>
        </w:rPr>
        <w:t>TCP</w:t>
      </w:r>
      <w:r>
        <w:rPr>
          <w:rFonts w:hint="eastAsia"/>
          <w:color w:val="000000"/>
          <w:szCs w:val="21"/>
        </w:rPr>
        <w:t>的设计原理，理解互联网架构设计的端到</w:t>
      </w:r>
      <w:proofErr w:type="gramStart"/>
      <w:r>
        <w:rPr>
          <w:rFonts w:hint="eastAsia"/>
          <w:color w:val="000000"/>
          <w:szCs w:val="21"/>
        </w:rPr>
        <w:t>端设计</w:t>
      </w:r>
      <w:proofErr w:type="gramEnd"/>
      <w:r>
        <w:rPr>
          <w:rFonts w:hint="eastAsia"/>
          <w:color w:val="000000"/>
          <w:szCs w:val="21"/>
        </w:rPr>
        <w:t>原则；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</w:t>
      </w:r>
      <w:r>
        <w:rPr>
          <w:rFonts w:hint="eastAsia"/>
          <w:color w:val="000000"/>
          <w:szCs w:val="21"/>
        </w:rPr>
        <w:t>TCP</w:t>
      </w:r>
      <w:r>
        <w:rPr>
          <w:rFonts w:hint="eastAsia"/>
          <w:color w:val="000000"/>
          <w:szCs w:val="21"/>
        </w:rPr>
        <w:t>建立连接的三次握手机制；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理解在互联网上实现传输层可靠传输的技术挑战，理解</w:t>
      </w:r>
      <w:r>
        <w:rPr>
          <w:rFonts w:hint="eastAsia"/>
          <w:color w:val="000000"/>
          <w:szCs w:val="21"/>
        </w:rPr>
        <w:t>TCP</w:t>
      </w:r>
      <w:r>
        <w:rPr>
          <w:rFonts w:hint="eastAsia"/>
          <w:color w:val="000000"/>
          <w:szCs w:val="21"/>
        </w:rPr>
        <w:t>滑动窗口协议和数据链路层滑动窗口协议设计的区别；</w:t>
      </w:r>
    </w:p>
    <w:p w:rsidR="00420AB9" w:rsidRDefault="00420AB9" w:rsidP="00420AB9">
      <w:pPr>
        <w:keepNext/>
        <w:keepLines/>
        <w:snapToGrid w:val="0"/>
        <w:spacing w:line="300" w:lineRule="auto"/>
        <w:ind w:left="840"/>
        <w:outlineLvl w:val="1"/>
        <w:rPr>
          <w:color w:val="000000"/>
          <w:szCs w:val="21"/>
        </w:rPr>
      </w:pPr>
    </w:p>
    <w:p w:rsidR="00420AB9" w:rsidRDefault="00426ACC" w:rsidP="00420AB9">
      <w:pPr>
        <w:keepNext/>
        <w:keepLines/>
        <w:snapToGrid w:val="0"/>
        <w:spacing w:line="300" w:lineRule="auto"/>
        <w:ind w:firstLine="42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第六章：拥塞控制与资源分配（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学时）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掌握流量控制的概念，</w:t>
      </w:r>
      <w:r>
        <w:rPr>
          <w:rFonts w:hint="eastAsia"/>
          <w:color w:val="000000"/>
          <w:szCs w:val="21"/>
        </w:rPr>
        <w:t>TCP</w:t>
      </w:r>
      <w:r>
        <w:rPr>
          <w:rFonts w:hint="eastAsia"/>
          <w:color w:val="000000"/>
          <w:szCs w:val="21"/>
        </w:rPr>
        <w:t>流量控制的基本机制；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掌握拥塞控制的概念，不同拥塞控制机制的分类；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掌握基于窗口的</w:t>
      </w:r>
      <w:r>
        <w:rPr>
          <w:rFonts w:hint="eastAsia"/>
          <w:color w:val="000000"/>
          <w:szCs w:val="21"/>
        </w:rPr>
        <w:t>TCP</w:t>
      </w:r>
      <w:r>
        <w:rPr>
          <w:rFonts w:hint="eastAsia"/>
          <w:color w:val="000000"/>
          <w:szCs w:val="21"/>
        </w:rPr>
        <w:t>拥塞控制机制，</w:t>
      </w:r>
      <w:r w:rsidR="00426ACC">
        <w:rPr>
          <w:rFonts w:hint="eastAsia"/>
          <w:color w:val="000000"/>
          <w:szCs w:val="21"/>
        </w:rPr>
        <w:t>理解</w:t>
      </w:r>
      <w:r>
        <w:rPr>
          <w:rFonts w:hint="eastAsia"/>
          <w:color w:val="000000"/>
          <w:szCs w:val="21"/>
        </w:rPr>
        <w:t>其与</w:t>
      </w:r>
      <w:r>
        <w:rPr>
          <w:rFonts w:hint="eastAsia"/>
          <w:color w:val="000000"/>
          <w:szCs w:val="21"/>
        </w:rPr>
        <w:t>TCP</w:t>
      </w:r>
      <w:r>
        <w:rPr>
          <w:rFonts w:hint="eastAsia"/>
          <w:color w:val="000000"/>
          <w:szCs w:val="21"/>
        </w:rPr>
        <w:t>流量控制的区别与联系；</w:t>
      </w:r>
    </w:p>
    <w:p w:rsidR="008239BF" w:rsidRDefault="008239BF">
      <w:pPr>
        <w:keepNext/>
        <w:keepLines/>
        <w:numPr>
          <w:ilvl w:val="0"/>
          <w:numId w:val="1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理解加性增加乘性减少、慢启动、快速重传等</w:t>
      </w:r>
      <w:r>
        <w:rPr>
          <w:rFonts w:hint="eastAsia"/>
          <w:color w:val="000000"/>
          <w:szCs w:val="21"/>
        </w:rPr>
        <w:t>TCP</w:t>
      </w:r>
      <w:r>
        <w:rPr>
          <w:rFonts w:hint="eastAsia"/>
          <w:color w:val="000000"/>
          <w:szCs w:val="21"/>
        </w:rPr>
        <w:t>拥塞控制机制。</w:t>
      </w:r>
    </w:p>
    <w:p w:rsidR="008239BF" w:rsidRDefault="008239BF">
      <w:pPr>
        <w:keepNext/>
        <w:keepLines/>
        <w:snapToGrid w:val="0"/>
        <w:spacing w:line="300" w:lineRule="auto"/>
        <w:outlineLvl w:val="1"/>
        <w:rPr>
          <w:color w:val="000000"/>
          <w:szCs w:val="21"/>
        </w:rPr>
      </w:pPr>
    </w:p>
    <w:p w:rsidR="008239BF" w:rsidRDefault="008239BF">
      <w:pPr>
        <w:keepNext/>
        <w:keepLines/>
        <w:snapToGrid w:val="0"/>
        <w:spacing w:line="300" w:lineRule="auto"/>
        <w:ind w:firstLineChars="270" w:firstLine="567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</w:t>
      </w:r>
      <w:r w:rsidR="0097770B">
        <w:rPr>
          <w:rFonts w:hint="eastAsia"/>
          <w:color w:val="000000"/>
          <w:szCs w:val="21"/>
        </w:rPr>
        <w:t>九</w:t>
      </w:r>
      <w:r>
        <w:rPr>
          <w:rFonts w:hint="eastAsia"/>
          <w:color w:val="000000"/>
          <w:szCs w:val="21"/>
        </w:rPr>
        <w:t>章：应用层（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学时）</w:t>
      </w:r>
    </w:p>
    <w:p w:rsidR="008239BF" w:rsidRDefault="008239BF">
      <w:pPr>
        <w:keepNext/>
        <w:keepLines/>
        <w:numPr>
          <w:ilvl w:val="0"/>
          <w:numId w:val="2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了解基于</w:t>
      </w:r>
      <w:r>
        <w:rPr>
          <w:rFonts w:hint="eastAsia"/>
          <w:color w:val="000000"/>
          <w:szCs w:val="21"/>
        </w:rPr>
        <w:t>HTTP</w:t>
      </w:r>
      <w:r>
        <w:rPr>
          <w:rFonts w:hint="eastAsia"/>
          <w:color w:val="000000"/>
          <w:szCs w:val="21"/>
        </w:rPr>
        <w:t>的</w:t>
      </w:r>
      <w:r>
        <w:rPr>
          <w:rFonts w:hint="eastAsia"/>
          <w:color w:val="000000"/>
          <w:szCs w:val="21"/>
        </w:rPr>
        <w:t>Web</w:t>
      </w:r>
      <w:r>
        <w:rPr>
          <w:rFonts w:hint="eastAsia"/>
          <w:color w:val="000000"/>
          <w:szCs w:val="21"/>
        </w:rPr>
        <w:t>服务；</w:t>
      </w:r>
    </w:p>
    <w:p w:rsidR="008239BF" w:rsidRDefault="008239BF">
      <w:pPr>
        <w:keepNext/>
        <w:keepLines/>
        <w:numPr>
          <w:ilvl w:val="0"/>
          <w:numId w:val="2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了解基于</w:t>
      </w:r>
      <w:r>
        <w:rPr>
          <w:rFonts w:hint="eastAsia"/>
          <w:color w:val="000000"/>
          <w:szCs w:val="21"/>
        </w:rPr>
        <w:t>DNS</w:t>
      </w:r>
      <w:r>
        <w:rPr>
          <w:rFonts w:hint="eastAsia"/>
          <w:color w:val="000000"/>
          <w:szCs w:val="21"/>
        </w:rPr>
        <w:t>的互联网域名管理系统；</w:t>
      </w:r>
    </w:p>
    <w:p w:rsidR="008239BF" w:rsidRDefault="008239BF">
      <w:pPr>
        <w:keepNext/>
        <w:keepLines/>
        <w:numPr>
          <w:ilvl w:val="0"/>
          <w:numId w:val="2"/>
        </w:numPr>
        <w:tabs>
          <w:tab w:val="left" w:pos="420"/>
        </w:tabs>
        <w:snapToGrid w:val="0"/>
        <w:spacing w:line="300" w:lineRule="auto"/>
        <w:ind w:left="84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了解面向内容分发的互联网新技术，包括</w:t>
      </w:r>
      <w:r>
        <w:rPr>
          <w:rFonts w:hint="eastAsia"/>
          <w:color w:val="000000"/>
          <w:szCs w:val="21"/>
        </w:rPr>
        <w:t>P2P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CDN</w:t>
      </w:r>
      <w:r>
        <w:rPr>
          <w:rFonts w:hint="eastAsia"/>
          <w:color w:val="000000"/>
          <w:szCs w:val="21"/>
        </w:rPr>
        <w:t>等；</w:t>
      </w:r>
    </w:p>
    <w:p w:rsidR="008239BF" w:rsidRDefault="008239BF">
      <w:pPr>
        <w:keepNext/>
        <w:keepLines/>
        <w:snapToGrid w:val="0"/>
        <w:spacing w:line="300" w:lineRule="auto"/>
        <w:outlineLvl w:val="1"/>
        <w:rPr>
          <w:color w:val="000000"/>
          <w:szCs w:val="21"/>
        </w:rPr>
      </w:pPr>
    </w:p>
    <w:p w:rsidR="008239BF" w:rsidRDefault="008239BF">
      <w:pPr>
        <w:keepNext/>
        <w:keepLines/>
        <w:snapToGrid w:val="0"/>
        <w:spacing w:line="300" w:lineRule="auto"/>
        <w:outlineLvl w:val="1"/>
        <w:rPr>
          <w:rFonts w:ascii="Arial" w:eastAsia="黑体" w:hAnsi="Arial"/>
          <w:bCs/>
          <w:sz w:val="24"/>
          <w:szCs w:val="32"/>
        </w:rPr>
      </w:pPr>
      <w:r>
        <w:rPr>
          <w:rFonts w:ascii="Arial" w:eastAsia="黑体" w:hAnsi="Arial"/>
          <w:bCs/>
          <w:sz w:val="24"/>
          <w:szCs w:val="32"/>
        </w:rPr>
        <w:t>八、教材及参考书</w:t>
      </w:r>
      <w:bookmarkEnd w:id="9"/>
    </w:p>
    <w:p w:rsidR="008239BF" w:rsidRDefault="008239BF">
      <w:pPr>
        <w:keepNext/>
        <w:keepLines/>
        <w:snapToGrid w:val="0"/>
        <w:spacing w:line="300" w:lineRule="auto"/>
        <w:ind w:firstLine="420"/>
        <w:outlineLvl w:val="1"/>
        <w:rPr>
          <w:color w:val="000000"/>
          <w:szCs w:val="21"/>
        </w:rPr>
      </w:pPr>
      <w:bookmarkStart w:id="10" w:name="_Toc293130935"/>
      <w:r>
        <w:rPr>
          <w:rFonts w:hint="eastAsia"/>
          <w:color w:val="000000"/>
          <w:szCs w:val="21"/>
        </w:rPr>
        <w:t>教材：</w:t>
      </w:r>
    </w:p>
    <w:p w:rsidR="008239BF" w:rsidRDefault="008239BF">
      <w:pPr>
        <w:keepNext/>
        <w:keepLines/>
        <w:snapToGrid w:val="0"/>
        <w:spacing w:line="300" w:lineRule="auto"/>
        <w:ind w:firstLine="42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L. L. Peterson &amp; B. S. Davie, </w:t>
      </w:r>
      <w:r>
        <w:rPr>
          <w:rFonts w:hint="eastAsia"/>
          <w:color w:val="000000"/>
          <w:szCs w:val="21"/>
        </w:rPr>
        <w:t>计算机网络—系统方法，第</w:t>
      </w:r>
      <w:r w:rsidR="00C80E52">
        <w:rPr>
          <w:rFonts w:hint="eastAsia"/>
          <w:color w:val="000000"/>
          <w:szCs w:val="21"/>
        </w:rPr>
        <w:t>五</w:t>
      </w:r>
      <w:r>
        <w:rPr>
          <w:rFonts w:hint="eastAsia"/>
          <w:color w:val="000000"/>
          <w:szCs w:val="21"/>
        </w:rPr>
        <w:t>版</w:t>
      </w:r>
      <w:r>
        <w:rPr>
          <w:rFonts w:hint="eastAsia"/>
          <w:color w:val="000000"/>
          <w:szCs w:val="21"/>
        </w:rPr>
        <w:t xml:space="preserve">Computer Networks: A Systems Approach, </w:t>
      </w:r>
      <w:r w:rsidR="00C80E52"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 xml:space="preserve">th Edition, </w:t>
      </w:r>
      <w:proofErr w:type="gramStart"/>
      <w:r>
        <w:rPr>
          <w:rFonts w:hint="eastAsia"/>
          <w:color w:val="000000"/>
          <w:szCs w:val="21"/>
        </w:rPr>
        <w:t>Morgan</w:t>
      </w:r>
      <w:proofErr w:type="gramEnd"/>
      <w:r>
        <w:rPr>
          <w:rFonts w:hint="eastAsia"/>
          <w:color w:val="000000"/>
          <w:szCs w:val="21"/>
        </w:rPr>
        <w:t xml:space="preserve"> Kaufmann.</w:t>
      </w:r>
    </w:p>
    <w:p w:rsidR="008239BF" w:rsidRDefault="008239BF">
      <w:pPr>
        <w:keepNext/>
        <w:keepLines/>
        <w:snapToGrid w:val="0"/>
        <w:spacing w:line="300" w:lineRule="auto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参考书：</w:t>
      </w:r>
    </w:p>
    <w:p w:rsidR="008239BF" w:rsidRDefault="008239BF">
      <w:pPr>
        <w:keepNext/>
        <w:keepLines/>
        <w:snapToGrid w:val="0"/>
        <w:spacing w:line="300" w:lineRule="auto"/>
        <w:ind w:firstLine="42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[1] James F. Kurose and Keith W. Ross, </w:t>
      </w:r>
      <w:r>
        <w:rPr>
          <w:rFonts w:hint="eastAsia"/>
          <w:color w:val="000000"/>
          <w:szCs w:val="21"/>
        </w:rPr>
        <w:t>计算机网络—自顶向下方法，第</w:t>
      </w:r>
      <w:r w:rsidR="00C80E52">
        <w:rPr>
          <w:rFonts w:hint="eastAsia"/>
          <w:color w:val="000000"/>
          <w:szCs w:val="21"/>
        </w:rPr>
        <w:t>六</w:t>
      </w:r>
      <w:r>
        <w:rPr>
          <w:rFonts w:hint="eastAsia"/>
          <w:color w:val="000000"/>
          <w:szCs w:val="21"/>
        </w:rPr>
        <w:t>版，</w:t>
      </w:r>
      <w:r>
        <w:rPr>
          <w:rFonts w:hint="eastAsia"/>
          <w:color w:val="000000"/>
          <w:szCs w:val="21"/>
        </w:rPr>
        <w:t xml:space="preserve">Computer </w:t>
      </w:r>
      <w:proofErr w:type="gramStart"/>
      <w:r>
        <w:rPr>
          <w:rFonts w:hint="eastAsia"/>
          <w:color w:val="000000"/>
          <w:szCs w:val="21"/>
        </w:rPr>
        <w:t>Networking</w:t>
      </w:r>
      <w:proofErr w:type="gramEnd"/>
      <w:r w:rsidR="00D16B34">
        <w:rPr>
          <w:rFonts w:hint="eastAsia"/>
          <w:color w:val="000000"/>
          <w:szCs w:val="21"/>
        </w:rPr>
        <w:t xml:space="preserve">: </w:t>
      </w:r>
      <w:r>
        <w:rPr>
          <w:rFonts w:hint="eastAsia"/>
          <w:color w:val="000000"/>
          <w:szCs w:val="21"/>
        </w:rPr>
        <w:t xml:space="preserve">A Top-Down Approach, </w:t>
      </w:r>
      <w:r w:rsidR="00C80E52"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th Edition,</w:t>
      </w:r>
      <w:r w:rsidR="00D16B34">
        <w:rPr>
          <w:rFonts w:hint="eastAsia"/>
          <w:color w:val="000000"/>
          <w:szCs w:val="21"/>
        </w:rPr>
        <w:t xml:space="preserve"> </w:t>
      </w:r>
      <w:r w:rsidR="00D16B34" w:rsidRPr="00D16B34">
        <w:rPr>
          <w:color w:val="000000"/>
          <w:szCs w:val="21"/>
        </w:rPr>
        <w:t>Pearson</w:t>
      </w:r>
      <w:r w:rsidR="00D16B34">
        <w:rPr>
          <w:rFonts w:hint="eastAsia"/>
          <w:color w:val="000000"/>
          <w:szCs w:val="21"/>
        </w:rPr>
        <w:t>.</w:t>
      </w:r>
    </w:p>
    <w:p w:rsidR="00C80E52" w:rsidRPr="00C80E52" w:rsidRDefault="008239BF">
      <w:pPr>
        <w:keepNext/>
        <w:keepLines/>
        <w:snapToGrid w:val="0"/>
        <w:spacing w:line="300" w:lineRule="auto"/>
        <w:ind w:firstLine="42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[2] </w:t>
      </w:r>
      <w:r w:rsidR="00C80E52" w:rsidRPr="00C80E52">
        <w:rPr>
          <w:rFonts w:hint="eastAsia"/>
          <w:color w:val="000000"/>
          <w:szCs w:val="21"/>
        </w:rPr>
        <w:t>吴功宜，计算机网络（第</w:t>
      </w:r>
      <w:r w:rsidR="00C80E52" w:rsidRPr="00C80E52">
        <w:rPr>
          <w:rFonts w:hint="eastAsia"/>
          <w:color w:val="000000"/>
          <w:szCs w:val="21"/>
        </w:rPr>
        <w:t>3</w:t>
      </w:r>
      <w:r w:rsidR="00C80E52" w:rsidRPr="00C80E52">
        <w:rPr>
          <w:rFonts w:hint="eastAsia"/>
          <w:color w:val="000000"/>
          <w:szCs w:val="21"/>
        </w:rPr>
        <w:t>版）</w:t>
      </w:r>
      <w:r w:rsidR="00C80E52" w:rsidRPr="00C80E52">
        <w:rPr>
          <w:rFonts w:hint="eastAsia"/>
          <w:color w:val="000000"/>
          <w:szCs w:val="21"/>
        </w:rPr>
        <w:t>,</w:t>
      </w:r>
      <w:r w:rsidR="00C80E52" w:rsidRPr="00C80E52">
        <w:rPr>
          <w:rFonts w:hint="eastAsia"/>
          <w:color w:val="000000"/>
          <w:szCs w:val="21"/>
        </w:rPr>
        <w:t>清华大学出版社，</w:t>
      </w:r>
      <w:r w:rsidR="00C80E52" w:rsidRPr="00C80E52">
        <w:rPr>
          <w:rFonts w:hint="eastAsia"/>
          <w:color w:val="000000"/>
          <w:szCs w:val="21"/>
        </w:rPr>
        <w:t>2011</w:t>
      </w:r>
    </w:p>
    <w:p w:rsidR="008239BF" w:rsidRDefault="00C80E52">
      <w:pPr>
        <w:keepNext/>
        <w:keepLines/>
        <w:snapToGrid w:val="0"/>
        <w:spacing w:line="300" w:lineRule="auto"/>
        <w:ind w:firstLine="42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[3] </w:t>
      </w:r>
      <w:r w:rsidR="008239BF">
        <w:rPr>
          <w:rFonts w:hint="eastAsia"/>
          <w:color w:val="000000"/>
          <w:szCs w:val="21"/>
        </w:rPr>
        <w:t>谢希仁，计算机网络，第</w:t>
      </w:r>
      <w:r w:rsidR="008239BF">
        <w:rPr>
          <w:rFonts w:hint="eastAsia"/>
          <w:color w:val="000000"/>
          <w:szCs w:val="21"/>
        </w:rPr>
        <w:t>6</w:t>
      </w:r>
      <w:r w:rsidR="008239BF">
        <w:rPr>
          <w:rFonts w:hint="eastAsia"/>
          <w:color w:val="000000"/>
          <w:szCs w:val="21"/>
        </w:rPr>
        <w:t>版，电子工业出版社</w:t>
      </w:r>
      <w:r>
        <w:rPr>
          <w:rFonts w:hint="eastAsia"/>
          <w:color w:val="000000"/>
          <w:szCs w:val="21"/>
        </w:rPr>
        <w:t>, 2014</w:t>
      </w:r>
    </w:p>
    <w:p w:rsidR="008239BF" w:rsidRDefault="008239BF">
      <w:pPr>
        <w:keepNext/>
        <w:keepLines/>
        <w:snapToGrid w:val="0"/>
        <w:spacing w:line="300" w:lineRule="auto"/>
        <w:outlineLvl w:val="1"/>
        <w:rPr>
          <w:color w:val="000000"/>
          <w:szCs w:val="21"/>
        </w:rPr>
      </w:pPr>
    </w:p>
    <w:p w:rsidR="008239BF" w:rsidRDefault="008239BF">
      <w:pPr>
        <w:keepNext/>
        <w:keepLines/>
        <w:snapToGrid w:val="0"/>
        <w:spacing w:line="300" w:lineRule="auto"/>
        <w:outlineLvl w:val="1"/>
        <w:rPr>
          <w:rFonts w:ascii="Arial" w:eastAsia="黑体" w:hAnsi="Arial"/>
          <w:bCs/>
          <w:sz w:val="24"/>
          <w:szCs w:val="32"/>
        </w:rPr>
      </w:pPr>
      <w:r>
        <w:rPr>
          <w:rFonts w:ascii="Arial" w:eastAsia="黑体" w:hAnsi="Arial"/>
          <w:bCs/>
          <w:sz w:val="24"/>
          <w:szCs w:val="32"/>
        </w:rPr>
        <w:t>九、考核方式</w:t>
      </w:r>
      <w:bookmarkEnd w:id="10"/>
    </w:p>
    <w:p w:rsidR="008239BF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实验成绩</w:t>
      </w:r>
      <w:r>
        <w:rPr>
          <w:rFonts w:hint="eastAsia"/>
          <w:color w:val="000000"/>
          <w:szCs w:val="21"/>
        </w:rPr>
        <w:t>*</w:t>
      </w:r>
      <w:r w:rsidR="005654F9"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 xml:space="preserve">0% + </w:t>
      </w:r>
      <w:r>
        <w:rPr>
          <w:rFonts w:hint="eastAsia"/>
          <w:color w:val="000000"/>
          <w:szCs w:val="21"/>
        </w:rPr>
        <w:t>平时</w:t>
      </w:r>
      <w:r w:rsidR="005654F9">
        <w:rPr>
          <w:rFonts w:hint="eastAsia"/>
          <w:color w:val="000000"/>
          <w:szCs w:val="21"/>
        </w:rPr>
        <w:t>成绩</w:t>
      </w:r>
      <w:r w:rsidR="005654F9">
        <w:rPr>
          <w:rFonts w:hint="eastAsia"/>
          <w:color w:val="000000"/>
          <w:szCs w:val="21"/>
        </w:rPr>
        <w:t>10%+</w:t>
      </w:r>
      <w:r>
        <w:rPr>
          <w:rFonts w:hint="eastAsia"/>
          <w:color w:val="000000"/>
          <w:szCs w:val="21"/>
        </w:rPr>
        <w:t>作业</w:t>
      </w:r>
      <w:r>
        <w:rPr>
          <w:rFonts w:hint="eastAsia"/>
          <w:color w:val="000000"/>
          <w:szCs w:val="21"/>
        </w:rPr>
        <w:t xml:space="preserve">*10% + </w:t>
      </w:r>
      <w:r>
        <w:rPr>
          <w:rFonts w:hint="eastAsia"/>
          <w:color w:val="000000"/>
          <w:szCs w:val="21"/>
        </w:rPr>
        <w:t>期末笔试</w:t>
      </w:r>
      <w:r>
        <w:rPr>
          <w:rFonts w:hint="eastAsia"/>
          <w:color w:val="000000"/>
          <w:szCs w:val="21"/>
        </w:rPr>
        <w:t>*60%</w:t>
      </w:r>
    </w:p>
    <w:p w:rsidR="008239BF" w:rsidRDefault="008239BF">
      <w:pPr>
        <w:snapToGrid w:val="0"/>
        <w:spacing w:line="300" w:lineRule="auto"/>
        <w:ind w:firstLine="420"/>
        <w:rPr>
          <w:color w:val="000000"/>
          <w:szCs w:val="21"/>
        </w:rPr>
      </w:pPr>
    </w:p>
    <w:p w:rsidR="008239BF" w:rsidRDefault="008239BF">
      <w:pPr>
        <w:keepNext/>
        <w:keepLines/>
        <w:snapToGrid w:val="0"/>
        <w:spacing w:line="300" w:lineRule="auto"/>
        <w:outlineLvl w:val="1"/>
        <w:rPr>
          <w:rFonts w:ascii="Arial" w:eastAsia="黑体" w:hAnsi="Arial"/>
          <w:bCs/>
          <w:sz w:val="24"/>
          <w:szCs w:val="32"/>
        </w:rPr>
      </w:pPr>
      <w:bookmarkStart w:id="11" w:name="_Toc293130936"/>
      <w:r>
        <w:rPr>
          <w:rFonts w:ascii="Arial" w:eastAsia="黑体" w:hAnsi="Arial"/>
          <w:bCs/>
          <w:sz w:val="24"/>
          <w:szCs w:val="32"/>
        </w:rPr>
        <w:t>十、其他说明</w:t>
      </w:r>
      <w:bookmarkEnd w:id="11"/>
    </w:p>
    <w:p w:rsidR="008239BF" w:rsidRDefault="008239BF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配套实验的安排</w:t>
      </w:r>
    </w:p>
    <w:tbl>
      <w:tblPr>
        <w:tblpPr w:leftFromText="180" w:rightFromText="180" w:vertAnchor="text" w:horzAnchor="page" w:tblpX="1960" w:tblpY="30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3"/>
        <w:gridCol w:w="2835"/>
        <w:gridCol w:w="3594"/>
      </w:tblGrid>
      <w:tr w:rsidR="008239BF">
        <w:tc>
          <w:tcPr>
            <w:tcW w:w="1373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序号</w:t>
            </w:r>
          </w:p>
        </w:tc>
        <w:tc>
          <w:tcPr>
            <w:tcW w:w="2835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教学内容</w:t>
            </w:r>
            <w:r>
              <w:rPr>
                <w:rFonts w:hint="eastAsia"/>
                <w:color w:val="000000"/>
                <w:szCs w:val="21"/>
              </w:rPr>
              <w:t>(32</w:t>
            </w:r>
            <w:r>
              <w:rPr>
                <w:rFonts w:hint="eastAsia"/>
                <w:color w:val="000000"/>
                <w:szCs w:val="21"/>
              </w:rPr>
              <w:t>学时</w:t>
            </w:r>
            <w:r>
              <w:rPr>
                <w:rFonts w:hint="eastAsia"/>
                <w:color w:val="000000"/>
                <w:szCs w:val="21"/>
              </w:rPr>
              <w:t>)</w:t>
            </w:r>
          </w:p>
        </w:tc>
        <w:tc>
          <w:tcPr>
            <w:tcW w:w="3594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实验安排</w:t>
            </w:r>
            <w:r>
              <w:rPr>
                <w:rFonts w:hint="eastAsia"/>
                <w:color w:val="000000"/>
                <w:szCs w:val="21"/>
              </w:rPr>
              <w:t>(16</w:t>
            </w:r>
            <w:r>
              <w:rPr>
                <w:rFonts w:hint="eastAsia"/>
                <w:color w:val="000000"/>
                <w:szCs w:val="21"/>
              </w:rPr>
              <w:t>学时</w:t>
            </w:r>
            <w:r>
              <w:rPr>
                <w:rFonts w:hint="eastAsia"/>
                <w:color w:val="000000"/>
                <w:szCs w:val="21"/>
              </w:rPr>
              <w:t>)</w:t>
            </w:r>
          </w:p>
        </w:tc>
      </w:tr>
      <w:tr w:rsidR="008239BF">
        <w:tc>
          <w:tcPr>
            <w:tcW w:w="1373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2835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第一章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绪论</w:t>
            </w:r>
          </w:p>
        </w:tc>
        <w:tc>
          <w:tcPr>
            <w:tcW w:w="3594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Window socket </w:t>
            </w:r>
            <w:r>
              <w:rPr>
                <w:rFonts w:hint="eastAsia"/>
                <w:color w:val="000000"/>
                <w:szCs w:val="21"/>
              </w:rPr>
              <w:t>编程</w:t>
            </w:r>
          </w:p>
        </w:tc>
      </w:tr>
      <w:tr w:rsidR="008239BF">
        <w:tc>
          <w:tcPr>
            <w:tcW w:w="1373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835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第二章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直连网络</w:t>
            </w:r>
          </w:p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第三章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网络</w:t>
            </w:r>
            <w:r w:rsidR="005654F9">
              <w:rPr>
                <w:rFonts w:hint="eastAsia"/>
                <w:color w:val="000000"/>
                <w:szCs w:val="21"/>
              </w:rPr>
              <w:t>互联</w:t>
            </w:r>
          </w:p>
        </w:tc>
        <w:tc>
          <w:tcPr>
            <w:tcW w:w="3594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数据链路层观察</w:t>
            </w:r>
            <w:r>
              <w:rPr>
                <w:rFonts w:hint="eastAsia"/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交换机操作</w:t>
            </w:r>
            <w:r>
              <w:rPr>
                <w:rFonts w:hint="eastAsia"/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生成</w:t>
            </w:r>
            <w:proofErr w:type="gramStart"/>
            <w:r>
              <w:rPr>
                <w:rFonts w:hint="eastAsia"/>
                <w:color w:val="000000"/>
                <w:szCs w:val="21"/>
              </w:rPr>
              <w:t>树协议</w:t>
            </w:r>
            <w:proofErr w:type="gramEnd"/>
            <w:r>
              <w:rPr>
                <w:rFonts w:hint="eastAsia"/>
                <w:color w:val="000000"/>
                <w:szCs w:val="21"/>
              </w:rPr>
              <w:t>观察</w:t>
            </w:r>
          </w:p>
        </w:tc>
      </w:tr>
      <w:tr w:rsidR="008239BF">
        <w:tc>
          <w:tcPr>
            <w:tcW w:w="1373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835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第四章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网络互联</w:t>
            </w:r>
          </w:p>
        </w:tc>
        <w:tc>
          <w:tcPr>
            <w:tcW w:w="3594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RIP/OSPF</w:t>
            </w:r>
            <w:r>
              <w:rPr>
                <w:rFonts w:hint="eastAsia"/>
                <w:color w:val="000000"/>
                <w:szCs w:val="21"/>
              </w:rPr>
              <w:t>路由协议观测</w:t>
            </w:r>
          </w:p>
        </w:tc>
      </w:tr>
      <w:tr w:rsidR="008239BF">
        <w:tc>
          <w:tcPr>
            <w:tcW w:w="1373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835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第五章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传输控制</w:t>
            </w:r>
          </w:p>
        </w:tc>
        <w:tc>
          <w:tcPr>
            <w:tcW w:w="3594" w:type="dxa"/>
          </w:tcPr>
          <w:p w:rsidR="008239BF" w:rsidRDefault="008239BF">
            <w:pPr>
              <w:snapToGrid w:val="0"/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TCP</w:t>
            </w:r>
            <w:r>
              <w:rPr>
                <w:rFonts w:hint="eastAsia"/>
                <w:color w:val="000000"/>
                <w:szCs w:val="21"/>
              </w:rPr>
              <w:t>协议</w:t>
            </w:r>
            <w:r>
              <w:rPr>
                <w:rFonts w:hint="eastAsia"/>
                <w:color w:val="000000"/>
                <w:szCs w:val="21"/>
              </w:rPr>
              <w:t>/FTP</w:t>
            </w:r>
            <w:r>
              <w:rPr>
                <w:rFonts w:hint="eastAsia"/>
                <w:color w:val="000000"/>
                <w:szCs w:val="21"/>
              </w:rPr>
              <w:t>协议观测</w:t>
            </w:r>
          </w:p>
        </w:tc>
      </w:tr>
    </w:tbl>
    <w:p w:rsidR="008239BF" w:rsidRDefault="008239BF">
      <w:pPr>
        <w:rPr>
          <w:color w:val="000000"/>
          <w:szCs w:val="21"/>
        </w:rPr>
      </w:pPr>
    </w:p>
    <w:p w:rsidR="008239BF" w:rsidRDefault="008239BF">
      <w:pPr>
        <w:rPr>
          <w:rFonts w:ascii="Arial" w:hAnsi="Arial"/>
          <w:b/>
          <w:bCs/>
          <w:sz w:val="24"/>
          <w:szCs w:val="32"/>
        </w:rPr>
      </w:pPr>
    </w:p>
    <w:p w:rsidR="008239BF" w:rsidRDefault="008239BF">
      <w:r>
        <w:rPr>
          <w:rFonts w:hint="eastAsia"/>
        </w:rPr>
        <w:t>编制人：刘威</w:t>
      </w:r>
      <w:r>
        <w:rPr>
          <w:rFonts w:hint="eastAsia"/>
        </w:rPr>
        <w:t xml:space="preserve">  </w:t>
      </w:r>
    </w:p>
    <w:p w:rsidR="005654F9" w:rsidRDefault="005654F9">
      <w:r>
        <w:rPr>
          <w:rFonts w:hint="eastAsia"/>
        </w:rPr>
        <w:t>审校：</w:t>
      </w:r>
      <w:proofErr w:type="gramStart"/>
      <w:r>
        <w:rPr>
          <w:rFonts w:hint="eastAsia"/>
        </w:rPr>
        <w:t>黑晓军</w:t>
      </w:r>
      <w:proofErr w:type="gramEnd"/>
    </w:p>
    <w:p w:rsidR="008239BF" w:rsidRDefault="008239BF">
      <w:r>
        <w:rPr>
          <w:rFonts w:hint="eastAsia"/>
        </w:rPr>
        <w:t>联系方式：</w:t>
      </w:r>
      <w:r>
        <w:rPr>
          <w:rFonts w:hint="eastAsia"/>
        </w:rPr>
        <w:t xml:space="preserve">liuwei@hust.edu.cn  </w:t>
      </w:r>
    </w:p>
    <w:p w:rsidR="008239BF" w:rsidRDefault="008239BF">
      <w:r>
        <w:rPr>
          <w:rFonts w:hint="eastAsia"/>
        </w:rPr>
        <w:t>编制日期：</w:t>
      </w:r>
      <w:r>
        <w:rPr>
          <w:rFonts w:hint="eastAsia"/>
        </w:rPr>
        <w:t>201</w:t>
      </w:r>
      <w:r w:rsidR="005654F9">
        <w:rPr>
          <w:rFonts w:hint="eastAsia"/>
        </w:rPr>
        <w:t>5</w:t>
      </w:r>
      <w:r>
        <w:rPr>
          <w:rFonts w:hint="eastAsia"/>
        </w:rPr>
        <w:t>年</w:t>
      </w:r>
      <w:r w:rsidR="005654F9">
        <w:rPr>
          <w:rFonts w:hint="eastAsia"/>
        </w:rPr>
        <w:t>10</w:t>
      </w:r>
      <w:r>
        <w:rPr>
          <w:rFonts w:hint="eastAsia"/>
        </w:rPr>
        <w:t>月</w:t>
      </w:r>
    </w:p>
    <w:bookmarkEnd w:id="1"/>
    <w:p w:rsidR="008239BF" w:rsidRDefault="008239BF"/>
    <w:p w:rsidR="008239BF" w:rsidRDefault="008239BF">
      <w:pPr>
        <w:rPr>
          <w:rFonts w:ascii="宋体" w:hAnsi="宋体"/>
          <w:color w:val="000000"/>
          <w:sz w:val="24"/>
        </w:rPr>
      </w:pPr>
    </w:p>
    <w:sectPr w:rsidR="008239BF" w:rsidSect="004456C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17C" w:rsidRDefault="002C617C">
      <w:r>
        <w:separator/>
      </w:r>
    </w:p>
  </w:endnote>
  <w:endnote w:type="continuationSeparator" w:id="0">
    <w:p w:rsidR="002C617C" w:rsidRDefault="002C6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24C" w:rsidRDefault="00117DAB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" o:spid="_x0000_s4097" type="#_x0000_t202" style="position:absolute;margin-left:0;margin-top:0;width:4.55pt;height:10.35pt;z-index:251657728;visibility:visible;mso-wrap-style:none;mso-position-horizontal:center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" filled="f" stroked="f">
          <v:textbox style="mso-fit-shape-to-text:t" inset="0,0,0,0">
            <w:txbxContent>
              <w:p w:rsidR="00CE324C" w:rsidRDefault="00117DA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CE324C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22BAF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17C" w:rsidRDefault="002C617C">
      <w:r>
        <w:separator/>
      </w:r>
    </w:p>
  </w:footnote>
  <w:footnote w:type="continuationSeparator" w:id="0">
    <w:p w:rsidR="002C617C" w:rsidRDefault="002C61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58725"/>
    <w:multiLevelType w:val="multilevel"/>
    <w:tmpl w:val="5375872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3759EF6"/>
    <w:multiLevelType w:val="singleLevel"/>
    <w:tmpl w:val="53759EF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17DAB"/>
    <w:rsid w:val="00172A27"/>
    <w:rsid w:val="00185925"/>
    <w:rsid w:val="002C617C"/>
    <w:rsid w:val="002D5A87"/>
    <w:rsid w:val="00323343"/>
    <w:rsid w:val="00420AB9"/>
    <w:rsid w:val="00426ACC"/>
    <w:rsid w:val="004456CF"/>
    <w:rsid w:val="004623AA"/>
    <w:rsid w:val="004B489F"/>
    <w:rsid w:val="00542C13"/>
    <w:rsid w:val="005654F9"/>
    <w:rsid w:val="00617C9F"/>
    <w:rsid w:val="006E0267"/>
    <w:rsid w:val="008239BF"/>
    <w:rsid w:val="00872F8E"/>
    <w:rsid w:val="00902605"/>
    <w:rsid w:val="0097770B"/>
    <w:rsid w:val="009F392D"/>
    <w:rsid w:val="00C80E52"/>
    <w:rsid w:val="00CB4D7D"/>
    <w:rsid w:val="00CE324C"/>
    <w:rsid w:val="00D16B34"/>
    <w:rsid w:val="00D22BAF"/>
    <w:rsid w:val="00D5475E"/>
    <w:rsid w:val="00EC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56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4456CF"/>
    <w:pPr>
      <w:shd w:val="clear" w:color="auto" w:fill="000080"/>
    </w:pPr>
  </w:style>
  <w:style w:type="paragraph" w:styleId="a4">
    <w:name w:val="header"/>
    <w:basedOn w:val="a"/>
    <w:rsid w:val="004456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rsid w:val="004456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annotation reference"/>
    <w:basedOn w:val="a0"/>
    <w:rsid w:val="008239BF"/>
    <w:rPr>
      <w:sz w:val="21"/>
      <w:szCs w:val="21"/>
    </w:rPr>
  </w:style>
  <w:style w:type="paragraph" w:styleId="a7">
    <w:name w:val="annotation text"/>
    <w:basedOn w:val="a"/>
    <w:link w:val="Char"/>
    <w:rsid w:val="008239BF"/>
    <w:pPr>
      <w:jc w:val="left"/>
    </w:pPr>
  </w:style>
  <w:style w:type="character" w:customStyle="1" w:styleId="Char">
    <w:name w:val="批注文字 Char"/>
    <w:basedOn w:val="a0"/>
    <w:link w:val="a7"/>
    <w:rsid w:val="008239BF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0"/>
    <w:rsid w:val="008239BF"/>
    <w:rPr>
      <w:b/>
      <w:bCs/>
    </w:rPr>
  </w:style>
  <w:style w:type="character" w:customStyle="1" w:styleId="Char0">
    <w:name w:val="批注主题 Char"/>
    <w:basedOn w:val="Char"/>
    <w:link w:val="a8"/>
    <w:rsid w:val="008239BF"/>
    <w:rPr>
      <w:b/>
      <w:bCs/>
      <w:kern w:val="2"/>
      <w:sz w:val="21"/>
      <w:szCs w:val="24"/>
    </w:rPr>
  </w:style>
  <w:style w:type="paragraph" w:styleId="a9">
    <w:name w:val="Balloon Text"/>
    <w:basedOn w:val="a"/>
    <w:link w:val="Char1"/>
    <w:rsid w:val="008239BF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rsid w:val="008239BF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annotation reference"/>
    <w:basedOn w:val="a0"/>
    <w:rsid w:val="008239BF"/>
    <w:rPr>
      <w:sz w:val="21"/>
      <w:szCs w:val="21"/>
    </w:rPr>
  </w:style>
  <w:style w:type="paragraph" w:styleId="a7">
    <w:name w:val="annotation text"/>
    <w:basedOn w:val="a"/>
    <w:link w:val="a8"/>
    <w:rsid w:val="008239BF"/>
    <w:pPr>
      <w:jc w:val="left"/>
    </w:pPr>
  </w:style>
  <w:style w:type="character" w:customStyle="1" w:styleId="a8">
    <w:name w:val="注释文本字符"/>
    <w:basedOn w:val="a0"/>
    <w:link w:val="a7"/>
    <w:rsid w:val="008239BF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8239BF"/>
    <w:rPr>
      <w:b/>
      <w:bCs/>
    </w:rPr>
  </w:style>
  <w:style w:type="character" w:customStyle="1" w:styleId="aa">
    <w:name w:val="批注主题字符"/>
    <w:basedOn w:val="a8"/>
    <w:link w:val="a9"/>
    <w:rsid w:val="008239BF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8239BF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rsid w:val="008239BF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2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364</Words>
  <Characters>2077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hust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《计算机网络技术及应用》</dc:title>
  <dc:subject/>
  <dc:creator>zdw</dc:creator>
  <cp:keywords/>
  <dc:description/>
  <cp:lastModifiedBy>Xiaojun Hei</cp:lastModifiedBy>
  <cp:revision>8</cp:revision>
  <dcterms:created xsi:type="dcterms:W3CDTF">2015-10-22T11:55:00Z</dcterms:created>
  <dcterms:modified xsi:type="dcterms:W3CDTF">2015-12-22T06:53:00Z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