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C188" w14:textId="77777777" w:rsidR="003440DB" w:rsidRPr="00827850" w:rsidRDefault="001F7218" w:rsidP="003440DB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205400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>
        <w:rPr>
          <w:rFonts w:ascii="Garamond" w:hAnsi="Garamond"/>
          <w:b/>
          <w:bCs/>
          <w:sz w:val="28"/>
          <w:szCs w:val="28"/>
        </w:rPr>
        <w:t xml:space="preserve">Culture: </w:t>
      </w:r>
      <w:r w:rsidR="003440DB" w:rsidRPr="00827850">
        <w:rPr>
          <w:rFonts w:ascii="Garamond" w:hAnsi="Garamond"/>
          <w:b/>
          <w:bCs/>
          <w:sz w:val="28"/>
          <w:szCs w:val="28"/>
        </w:rPr>
        <w:t>Reshaping heritage gives buyers a sense of history</w:t>
      </w:r>
    </w:p>
    <w:p w14:paraId="2BC3E490" w14:textId="27EF53AD" w:rsidR="00532176" w:rsidRDefault="00532176" w:rsidP="00532176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</w:p>
    <w:p w14:paraId="60618F6D" w14:textId="77777777" w:rsidR="003440DB" w:rsidRPr="00827850" w:rsidRDefault="003440DB" w:rsidP="003440DB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827850">
        <w:rPr>
          <w:rFonts w:ascii="Garamond" w:hAnsi="Garamond"/>
          <w:b/>
          <w:bCs/>
          <w:sz w:val="28"/>
          <w:szCs w:val="28"/>
        </w:rPr>
        <w:t>Reshaping heritage gives buyers a sense of history</w:t>
      </w:r>
    </w:p>
    <w:p w14:paraId="2F5686B9" w14:textId="1D5397FF" w:rsidR="003742C5" w:rsidRDefault="003440DB" w:rsidP="003440DB">
      <w:pPr>
        <w:spacing w:after="0" w:line="276" w:lineRule="auto"/>
        <w:rPr>
          <w:rFonts w:ascii="Garamond" w:hAnsi="Garamond"/>
          <w:sz w:val="28"/>
          <w:szCs w:val="28"/>
        </w:rPr>
      </w:pPr>
      <w:r w:rsidRPr="00532176">
        <w:rPr>
          <w:rFonts w:ascii="Garamond" w:hAnsi="Garamond"/>
          <w:sz w:val="28"/>
          <w:szCs w:val="28"/>
        </w:rPr>
        <w:t xml:space="preserve">Fourth-generation artisan Li Yifan is </w:t>
      </w:r>
      <w:hyperlink r:id="rId4" w:history="1">
        <w:r w:rsidRPr="00532176">
          <w:rPr>
            <w:rStyle w:val="Hyperlink"/>
            <w:rFonts w:ascii="Garamond" w:hAnsi="Garamond"/>
            <w:sz w:val="28"/>
            <w:szCs w:val="28"/>
          </w:rPr>
          <w:t>reviving an ancient flower-making craft using the tongcao plant</w:t>
        </w:r>
      </w:hyperlink>
      <w:r w:rsidRPr="00532176">
        <w:rPr>
          <w:rFonts w:ascii="Garamond" w:hAnsi="Garamond"/>
          <w:sz w:val="28"/>
          <w:szCs w:val="28"/>
        </w:rPr>
        <w:t>,</w:t>
      </w:r>
      <w:r w:rsidR="003742C5">
        <w:rPr>
          <w:rFonts w:ascii="Garamond" w:hAnsi="Garamond" w:hint="eastAsia"/>
          <w:sz w:val="28"/>
          <w:szCs w:val="28"/>
        </w:rPr>
        <w:t xml:space="preserve"> </w:t>
      </w:r>
      <w:r w:rsidR="003742C5" w:rsidRPr="003742C5">
        <w:rPr>
          <w:rFonts w:ascii="Garamond" w:hAnsi="Garamond"/>
          <w:sz w:val="28"/>
          <w:szCs w:val="28"/>
        </w:rPr>
        <w:t>blending tradition with modern design to connect younger generations with their heritage</w:t>
      </w:r>
      <w:r w:rsidR="003742C5">
        <w:rPr>
          <w:rFonts w:ascii="Garamond" w:hAnsi="Garamond"/>
          <w:sz w:val="28"/>
          <w:szCs w:val="28"/>
        </w:rPr>
        <w:t>.</w:t>
      </w:r>
    </w:p>
    <w:p w14:paraId="5FBEC7E6" w14:textId="77777777" w:rsidR="003440DB" w:rsidRPr="00532176" w:rsidRDefault="003440DB" w:rsidP="003440DB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1524259B" w14:textId="77777777" w:rsidR="00532176" w:rsidRPr="008E7986" w:rsidRDefault="00532176" w:rsidP="00532176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8E7986">
        <w:rPr>
          <w:rFonts w:ascii="Garamond" w:hAnsi="Garamond"/>
          <w:b/>
          <w:bCs/>
          <w:sz w:val="28"/>
          <w:szCs w:val="28"/>
        </w:rPr>
        <w:t>On the trail of Majiayao</w:t>
      </w:r>
    </w:p>
    <w:p w14:paraId="26C3751D" w14:textId="77777777" w:rsidR="00532176" w:rsidRPr="008E7986" w:rsidRDefault="00532176" w:rsidP="00532176">
      <w:pPr>
        <w:spacing w:after="0" w:line="276" w:lineRule="auto"/>
        <w:rPr>
          <w:rStyle w:val="Hyperlink"/>
          <w:rFonts w:ascii="Garamond" w:hAnsi="Garamond"/>
          <w:color w:val="000000" w:themeColor="text1"/>
          <w:sz w:val="28"/>
          <w:szCs w:val="28"/>
          <w:u w:val="none"/>
        </w:rPr>
      </w:pPr>
      <w:hyperlink r:id="rId5" w:history="1">
        <w:r w:rsidRPr="008E7986">
          <w:rPr>
            <w:rStyle w:val="Hyperlink"/>
            <w:rFonts w:ascii="Garamond" w:hAnsi="Garamond"/>
            <w:sz w:val="28"/>
            <w:szCs w:val="28"/>
          </w:rPr>
          <w:t>Discoveries at Gansu’s Siwa site reveal a large Majiayao culture settlement</w:t>
        </w:r>
      </w:hyperlink>
      <w:r w:rsidRPr="008E7986">
        <w:rPr>
          <w:rStyle w:val="Hyperlink"/>
          <w:rFonts w:ascii="Garamond" w:hAnsi="Garamond"/>
          <w:color w:val="000000" w:themeColor="text1"/>
          <w:sz w:val="28"/>
          <w:szCs w:val="28"/>
          <w:u w:val="none"/>
        </w:rPr>
        <w:t>, shedding light on a 4,000- to 5,000-year-old Neolithic society.</w:t>
      </w:r>
    </w:p>
    <w:p w14:paraId="627F47E7" w14:textId="77777777" w:rsidR="00532176" w:rsidRDefault="00532176" w:rsidP="00532176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</w:p>
    <w:p w14:paraId="1C8B79F4" w14:textId="767E3334" w:rsidR="00532176" w:rsidRPr="00827850" w:rsidRDefault="00532176" w:rsidP="00532176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827850">
        <w:rPr>
          <w:rFonts w:ascii="Garamond" w:hAnsi="Garamond"/>
          <w:b/>
          <w:bCs/>
          <w:sz w:val="28"/>
          <w:szCs w:val="28"/>
        </w:rPr>
        <w:t>Peking Opera performer cultivates an eye for art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827850">
        <w:rPr>
          <w:rFonts w:ascii="Garamond" w:hAnsi="Garamond"/>
          <w:b/>
          <w:bCs/>
          <w:sz w:val="28"/>
          <w:szCs w:val="28"/>
        </w:rPr>
        <w:t>s beauty</w:t>
      </w:r>
    </w:p>
    <w:p w14:paraId="2DD243C2" w14:textId="77777777" w:rsidR="00532176" w:rsidRDefault="00532176" w:rsidP="00532176">
      <w:pPr>
        <w:spacing w:after="0" w:line="276" w:lineRule="auto"/>
        <w:rPr>
          <w:rFonts w:ascii="Garamond" w:hAnsi="Garamond"/>
          <w:sz w:val="28"/>
          <w:szCs w:val="28"/>
        </w:rPr>
      </w:pPr>
      <w:hyperlink r:id="rId6" w:history="1">
        <w:r w:rsidRPr="00827850">
          <w:rPr>
            <w:rStyle w:val="Hyperlink"/>
            <w:rFonts w:ascii="Garamond" w:hAnsi="Garamond"/>
            <w:sz w:val="28"/>
            <w:szCs w:val="28"/>
          </w:rPr>
          <w:t>Peking Opera artist Zhou Li is revitalizing the traditional art for younger generations</w:t>
        </w:r>
      </w:hyperlink>
      <w:r w:rsidRPr="00827850">
        <w:rPr>
          <w:rFonts w:ascii="Garamond" w:hAnsi="Garamond"/>
          <w:sz w:val="28"/>
          <w:szCs w:val="28"/>
        </w:rPr>
        <w:t xml:space="preserve"> through school outreach and innovative productions.</w:t>
      </w:r>
    </w:p>
    <w:p w14:paraId="4DEA5875" w14:textId="77777777" w:rsidR="00532176" w:rsidRPr="00827850" w:rsidRDefault="00532176" w:rsidP="0053217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51DDC6E" w14:textId="72F3CFCE" w:rsidR="00F8002E" w:rsidRPr="00F8002E" w:rsidRDefault="00F8002E" w:rsidP="00F8002E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F8002E">
        <w:rPr>
          <w:rFonts w:ascii="Garamond" w:hAnsi="Garamond"/>
          <w:b/>
          <w:bCs/>
          <w:sz w:val="28"/>
          <w:szCs w:val="28"/>
        </w:rPr>
        <w:t>Reviving the classics</w:t>
      </w:r>
    </w:p>
    <w:p w14:paraId="1263B9A0" w14:textId="2C3A91D9" w:rsidR="008E7986" w:rsidRPr="008E7986" w:rsidRDefault="008E7986" w:rsidP="008E7986">
      <w:pPr>
        <w:spacing w:after="0" w:line="276" w:lineRule="auto"/>
        <w:rPr>
          <w:rStyle w:val="Hyperlink"/>
          <w:rFonts w:ascii="Garamond" w:hAnsi="Garamond"/>
          <w:color w:val="000000" w:themeColor="text1"/>
          <w:sz w:val="28"/>
          <w:szCs w:val="28"/>
          <w:u w:val="none"/>
        </w:rPr>
      </w:pPr>
      <w:r w:rsidRPr="008E7986">
        <w:rPr>
          <w:rStyle w:val="Hyperlink"/>
          <w:rFonts w:ascii="Garamond" w:hAnsi="Garamond"/>
          <w:color w:val="000000" w:themeColor="text1"/>
          <w:sz w:val="28"/>
          <w:szCs w:val="28"/>
          <w:u w:val="none"/>
        </w:rPr>
        <w:t xml:space="preserve">In January, the established theater announced its latest initiative, the Classic Revival Plan, to </w:t>
      </w:r>
      <w:hyperlink r:id="rId7" w:history="1">
        <w:r w:rsidRPr="008E7986">
          <w:rPr>
            <w:rStyle w:val="Hyperlink"/>
            <w:rFonts w:ascii="Garamond" w:hAnsi="Garamond"/>
            <w:sz w:val="28"/>
            <w:szCs w:val="28"/>
          </w:rPr>
          <w:t>revive and adapt some of Chinese theater</w:t>
        </w:r>
        <w:r>
          <w:rPr>
            <w:rStyle w:val="Hyperlink"/>
            <w:rFonts w:ascii="Garamond" w:hAnsi="Garamond"/>
            <w:sz w:val="28"/>
            <w:szCs w:val="28"/>
          </w:rPr>
          <w:t>’</w:t>
        </w:r>
        <w:r w:rsidRPr="008E7986">
          <w:rPr>
            <w:rStyle w:val="Hyperlink"/>
            <w:rFonts w:ascii="Garamond" w:hAnsi="Garamond"/>
            <w:sz w:val="28"/>
            <w:szCs w:val="28"/>
          </w:rPr>
          <w:t>s most iconic works</w:t>
        </w:r>
      </w:hyperlink>
      <w:r w:rsidRPr="008E7986">
        <w:rPr>
          <w:rStyle w:val="Hyperlink"/>
          <w:rFonts w:ascii="Garamond" w:hAnsi="Garamond"/>
          <w:color w:val="000000" w:themeColor="text1"/>
          <w:sz w:val="28"/>
          <w:szCs w:val="28"/>
          <w:u w:val="none"/>
        </w:rPr>
        <w:t>.</w:t>
      </w:r>
    </w:p>
    <w:p w14:paraId="4984E23C" w14:textId="77777777" w:rsidR="00DE65FF" w:rsidRDefault="00DE65FF" w:rsidP="00205400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</w:p>
    <w:p w14:paraId="6644DFE9" w14:textId="4C520EE9" w:rsidR="00827850" w:rsidRPr="00827850" w:rsidRDefault="00827850" w:rsidP="00827850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827850">
        <w:rPr>
          <w:rFonts w:ascii="Garamond" w:hAnsi="Garamond"/>
          <w:b/>
          <w:bCs/>
          <w:sz w:val="28"/>
          <w:szCs w:val="28"/>
        </w:rPr>
        <w:t>Straining at the leash for high fashion</w:t>
      </w:r>
    </w:p>
    <w:p w14:paraId="5FBF2DA1" w14:textId="2369E273" w:rsidR="00AB2547" w:rsidRPr="003440DB" w:rsidRDefault="00827850" w:rsidP="00C964D9">
      <w:pPr>
        <w:spacing w:after="0" w:line="276" w:lineRule="auto"/>
        <w:rPr>
          <w:rFonts w:ascii="Garamond" w:hAnsi="Garamond"/>
          <w:sz w:val="28"/>
          <w:szCs w:val="28"/>
        </w:rPr>
      </w:pPr>
      <w:hyperlink r:id="rId8" w:history="1">
        <w:r w:rsidRPr="00827850">
          <w:rPr>
            <w:rStyle w:val="Hyperlink"/>
            <w:rFonts w:ascii="Garamond" w:hAnsi="Garamond"/>
            <w:sz w:val="28"/>
            <w:szCs w:val="28"/>
          </w:rPr>
          <w:t>China’s booming pet industry is driving demand for high-end clothing and travel accessories</w:t>
        </w:r>
      </w:hyperlink>
      <w:r w:rsidRPr="00827850">
        <w:rPr>
          <w:rFonts w:ascii="Garamond" w:hAnsi="Garamond"/>
          <w:sz w:val="28"/>
          <w:szCs w:val="28"/>
        </w:rPr>
        <w:t>, with major brands tapping into a rapidly growing market fueled by fashion-forward pet owners.</w:t>
      </w:r>
    </w:p>
    <w:p w14:paraId="5F66948F" w14:textId="77777777" w:rsidR="004E40FC" w:rsidRDefault="004E40FC" w:rsidP="00C964D9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25A7A11" w14:textId="78CB11E8" w:rsidR="00532176" w:rsidRPr="00532176" w:rsidRDefault="00532176" w:rsidP="00532176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532176">
        <w:rPr>
          <w:rFonts w:ascii="Garamond" w:hAnsi="Garamond"/>
          <w:b/>
          <w:bCs/>
          <w:sz w:val="28"/>
          <w:szCs w:val="28"/>
        </w:rPr>
        <w:t>Nature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532176">
        <w:rPr>
          <w:rFonts w:ascii="Garamond" w:hAnsi="Garamond"/>
          <w:b/>
          <w:bCs/>
          <w:sz w:val="28"/>
          <w:szCs w:val="28"/>
        </w:rPr>
        <w:t>s beauty treatment</w:t>
      </w:r>
    </w:p>
    <w:p w14:paraId="47471129" w14:textId="7947C32C" w:rsidR="00532176" w:rsidRPr="00532176" w:rsidRDefault="00532176" w:rsidP="00532176">
      <w:pPr>
        <w:spacing w:after="0" w:line="276" w:lineRule="auto"/>
        <w:rPr>
          <w:rFonts w:ascii="Garamond" w:hAnsi="Garamond"/>
          <w:sz w:val="28"/>
          <w:szCs w:val="28"/>
        </w:rPr>
      </w:pPr>
      <w:r w:rsidRPr="00532176">
        <w:rPr>
          <w:rFonts w:ascii="Garamond" w:hAnsi="Garamond"/>
          <w:sz w:val="28"/>
          <w:szCs w:val="28"/>
        </w:rPr>
        <w:t xml:space="preserve">Harnessing the richness of yak milk and local herbs, Tibetan entrepreneur Danmaji Niu has built a </w:t>
      </w:r>
      <w:hyperlink r:id="rId9" w:history="1">
        <w:r w:rsidRPr="00532176">
          <w:rPr>
            <w:rStyle w:val="Hyperlink"/>
            <w:rFonts w:ascii="Garamond" w:hAnsi="Garamond"/>
            <w:sz w:val="28"/>
            <w:szCs w:val="28"/>
          </w:rPr>
          <w:t>natural soap brand that empowers women and boosts the rural economy in Gansu’s highlands</w:t>
        </w:r>
      </w:hyperlink>
      <w:r w:rsidRPr="00532176">
        <w:rPr>
          <w:rFonts w:ascii="Garamond" w:hAnsi="Garamond"/>
          <w:sz w:val="28"/>
          <w:szCs w:val="28"/>
        </w:rPr>
        <w:t>.</w:t>
      </w:r>
    </w:p>
    <w:p w14:paraId="0C6A3C99" w14:textId="0B73E955" w:rsidR="00532176" w:rsidRPr="00532176" w:rsidRDefault="00532176" w:rsidP="0053217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1FEAE889" w14:textId="77777777" w:rsidR="004E40FC" w:rsidRPr="004E40FC" w:rsidRDefault="004E40FC" w:rsidP="00C964D9">
      <w:pPr>
        <w:spacing w:after="0" w:line="276" w:lineRule="auto"/>
        <w:rPr>
          <w:rFonts w:ascii="Garamond" w:hAnsi="Garamond"/>
          <w:sz w:val="28"/>
          <w:szCs w:val="28"/>
        </w:rPr>
      </w:pPr>
    </w:p>
    <w:sectPr w:rsidR="004E40FC" w:rsidRPr="004E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A49E6"/>
    <w:rsid w:val="001258BB"/>
    <w:rsid w:val="001F7218"/>
    <w:rsid w:val="00205400"/>
    <w:rsid w:val="00252B38"/>
    <w:rsid w:val="002A22D1"/>
    <w:rsid w:val="002A704C"/>
    <w:rsid w:val="002B167E"/>
    <w:rsid w:val="00321518"/>
    <w:rsid w:val="003440DB"/>
    <w:rsid w:val="0034779A"/>
    <w:rsid w:val="00372136"/>
    <w:rsid w:val="003742C5"/>
    <w:rsid w:val="003E62FE"/>
    <w:rsid w:val="00461906"/>
    <w:rsid w:val="004E40FC"/>
    <w:rsid w:val="004E6539"/>
    <w:rsid w:val="00532176"/>
    <w:rsid w:val="00570987"/>
    <w:rsid w:val="005B3DDE"/>
    <w:rsid w:val="005E340F"/>
    <w:rsid w:val="00682F40"/>
    <w:rsid w:val="006A1BBC"/>
    <w:rsid w:val="006A49D6"/>
    <w:rsid w:val="006A68CF"/>
    <w:rsid w:val="006D47BE"/>
    <w:rsid w:val="00713AFC"/>
    <w:rsid w:val="00827850"/>
    <w:rsid w:val="0083304D"/>
    <w:rsid w:val="008E1FAC"/>
    <w:rsid w:val="008E7986"/>
    <w:rsid w:val="008F6CCF"/>
    <w:rsid w:val="009D486D"/>
    <w:rsid w:val="00AB2547"/>
    <w:rsid w:val="00B2298C"/>
    <w:rsid w:val="00B669D2"/>
    <w:rsid w:val="00B93A71"/>
    <w:rsid w:val="00B95ECD"/>
    <w:rsid w:val="00BE40B7"/>
    <w:rsid w:val="00C92DA9"/>
    <w:rsid w:val="00C964D9"/>
    <w:rsid w:val="00CD6AE4"/>
    <w:rsid w:val="00D5059B"/>
    <w:rsid w:val="00DE65FF"/>
    <w:rsid w:val="00E35E3E"/>
    <w:rsid w:val="00F73BAD"/>
    <w:rsid w:val="00F8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18"/>
    <w:pPr>
      <w:spacing w:line="259" w:lineRule="auto"/>
    </w:pPr>
    <w:rPr>
      <w:rFonts w:ascii="Calibri" w:eastAsia="DengXi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4/08/WS67f496cfa3104d9fd381e1eb_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asia.com/hk/article/60884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4/10/WS67f706f4a3104d9fd381e767_1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4/08/WS67f49358a3104d9fd381e1cb_1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4/10/WS67f70729a3104d9fd381e76d_1.html" TargetMode="External"/><Relationship Id="rId9" Type="http://schemas.openxmlformats.org/officeDocument/2006/relationships/hyperlink" Target="https://www.chinadaily.com.cn/a/202504/10/WS67f706afa3104d9fd381e75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2</cp:revision>
  <dcterms:created xsi:type="dcterms:W3CDTF">2025-04-10T22:52:00Z</dcterms:created>
  <dcterms:modified xsi:type="dcterms:W3CDTF">2025-04-10T22:52:00Z</dcterms:modified>
</cp:coreProperties>
</file>