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47E7" w14:textId="3356D88D" w:rsidR="00532176" w:rsidRPr="008837AD" w:rsidRDefault="001F7218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 xml:space="preserve">Culture: </w:t>
      </w:r>
      <w:r w:rsidR="008D194B" w:rsidRPr="008D194B">
        <w:rPr>
          <w:rFonts w:ascii="Garamond" w:hAnsi="Garamond"/>
          <w:b/>
          <w:bCs/>
          <w:sz w:val="28"/>
          <w:szCs w:val="28"/>
        </w:rPr>
        <w:t>Grottoes bear the enduring touch of Tang</w:t>
      </w:r>
    </w:p>
    <w:p w14:paraId="509D5BDB" w14:textId="77777777" w:rsidR="008D194B" w:rsidRPr="008837AD" w:rsidRDefault="008D194B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F02FE42" w14:textId="77777777" w:rsidR="008D194B" w:rsidRPr="008D194B" w:rsidRDefault="008D194B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D194B">
        <w:rPr>
          <w:rFonts w:ascii="Garamond" w:hAnsi="Garamond"/>
          <w:b/>
          <w:bCs/>
          <w:sz w:val="28"/>
          <w:szCs w:val="28"/>
        </w:rPr>
        <w:t>Grottoes bear the enduring touch of Tang</w:t>
      </w:r>
    </w:p>
    <w:p w14:paraId="092E7D3D" w14:textId="6CDAD129" w:rsidR="008D194B" w:rsidRPr="008D194B" w:rsidRDefault="008D194B" w:rsidP="008837AD">
      <w:pPr>
        <w:spacing w:line="276" w:lineRule="auto"/>
        <w:rPr>
          <w:rFonts w:ascii="Garamond" w:hAnsi="Garamond"/>
          <w:sz w:val="28"/>
          <w:szCs w:val="28"/>
        </w:rPr>
      </w:pPr>
      <w:hyperlink r:id="rId4" w:history="1">
        <w:r w:rsidRPr="008D194B">
          <w:rPr>
            <w:rStyle w:val="Hyperlink"/>
            <w:rFonts w:ascii="Garamond" w:hAnsi="Garamond"/>
            <w:sz w:val="28"/>
            <w:szCs w:val="28"/>
          </w:rPr>
          <w:t>Through the hands of artists and craftsmen</w:t>
        </w:r>
      </w:hyperlink>
      <w:r w:rsidRPr="008D194B">
        <w:rPr>
          <w:rFonts w:ascii="Garamond" w:hAnsi="Garamond"/>
          <w:sz w:val="28"/>
          <w:szCs w:val="28"/>
        </w:rPr>
        <w:t>, the world-famous caves become a mirror to the splendor of a glorious age in ancient China.</w:t>
      </w:r>
    </w:p>
    <w:p w14:paraId="3E2864A6" w14:textId="77777777" w:rsidR="000753E3" w:rsidRPr="008837AD" w:rsidRDefault="000753E3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72504049" w14:textId="77777777" w:rsidR="00A40149" w:rsidRPr="00A40149" w:rsidRDefault="00A40149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A40149">
        <w:rPr>
          <w:rFonts w:ascii="Garamond" w:hAnsi="Garamond"/>
          <w:b/>
          <w:bCs/>
          <w:sz w:val="28"/>
          <w:szCs w:val="28"/>
        </w:rPr>
        <w:t>Fostering dialogue with artful endeavor</w:t>
      </w:r>
    </w:p>
    <w:p w14:paraId="4F584C2C" w14:textId="6FF485C6" w:rsidR="00A40149" w:rsidRPr="00A40149" w:rsidRDefault="00A40149" w:rsidP="008837AD">
      <w:pPr>
        <w:spacing w:line="276" w:lineRule="auto"/>
        <w:rPr>
          <w:rFonts w:ascii="Garamond" w:hAnsi="Garamond"/>
          <w:sz w:val="28"/>
          <w:szCs w:val="28"/>
        </w:rPr>
      </w:pPr>
      <w:r w:rsidRPr="008837AD">
        <w:rPr>
          <w:rFonts w:ascii="Garamond" w:hAnsi="Garamond"/>
          <w:sz w:val="28"/>
          <w:szCs w:val="28"/>
        </w:rPr>
        <w:t>An a</w:t>
      </w:r>
      <w:r w:rsidRPr="00A40149">
        <w:rPr>
          <w:rFonts w:ascii="Garamond" w:hAnsi="Garamond"/>
          <w:sz w:val="28"/>
          <w:szCs w:val="28"/>
        </w:rPr>
        <w:t xml:space="preserve">nnual French cultural festival </w:t>
      </w:r>
      <w:hyperlink r:id="rId5" w:history="1">
        <w:r w:rsidRPr="00A40149">
          <w:rPr>
            <w:rStyle w:val="Hyperlink"/>
            <w:rFonts w:ascii="Garamond" w:hAnsi="Garamond"/>
            <w:sz w:val="28"/>
            <w:szCs w:val="28"/>
          </w:rPr>
          <w:t>offers ambitious program to give audiences the opportunity to explore multiple disciplines</w:t>
        </w:r>
      </w:hyperlink>
      <w:r w:rsidRPr="00A40149">
        <w:rPr>
          <w:rFonts w:ascii="Garamond" w:hAnsi="Garamond"/>
          <w:sz w:val="28"/>
          <w:szCs w:val="28"/>
        </w:rPr>
        <w:t>.</w:t>
      </w:r>
    </w:p>
    <w:p w14:paraId="35CBF3ED" w14:textId="77777777" w:rsidR="00A87A9B" w:rsidRPr="008837AD" w:rsidRDefault="00A87A9B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26A7A2CC" w14:textId="39FA0F6B" w:rsidR="008D194B" w:rsidRPr="008D194B" w:rsidRDefault="008D194B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D194B">
        <w:rPr>
          <w:rFonts w:ascii="Garamond" w:hAnsi="Garamond"/>
          <w:b/>
          <w:bCs/>
          <w:sz w:val="28"/>
          <w:szCs w:val="28"/>
        </w:rPr>
        <w:t>A history of resistance</w:t>
      </w:r>
    </w:p>
    <w:p w14:paraId="191B89EF" w14:textId="75ACD65B" w:rsidR="00E9412E" w:rsidRPr="009252D2" w:rsidRDefault="009252D2" w:rsidP="008837AD">
      <w:pPr>
        <w:spacing w:line="276" w:lineRule="auto"/>
        <w:rPr>
          <w:rFonts w:ascii="Garamond" w:hAnsi="Garamond"/>
          <w:sz w:val="28"/>
          <w:szCs w:val="28"/>
        </w:rPr>
      </w:pPr>
      <w:hyperlink r:id="rId6" w:history="1">
        <w:r w:rsidRPr="009252D2">
          <w:rPr>
            <w:rStyle w:val="Hyperlink"/>
            <w:rFonts w:ascii="Garamond" w:hAnsi="Garamond"/>
            <w:sz w:val="28"/>
            <w:szCs w:val="28"/>
          </w:rPr>
          <w:t>A battle site in Shanxi province is set to burnish its revolutionary credentials</w:t>
        </w:r>
      </w:hyperlink>
      <w:r w:rsidRPr="009252D2">
        <w:rPr>
          <w:rFonts w:ascii="Garamond" w:hAnsi="Garamond"/>
          <w:sz w:val="28"/>
          <w:szCs w:val="28"/>
        </w:rPr>
        <w:t xml:space="preserve"> by recounting the events more succinctly.</w:t>
      </w:r>
    </w:p>
    <w:p w14:paraId="239B7C88" w14:textId="77777777" w:rsidR="009252D2" w:rsidRPr="00D71CD1" w:rsidRDefault="009252D2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1B13840E" w14:textId="77777777" w:rsidR="00E9412E" w:rsidRPr="00E9412E" w:rsidRDefault="00E9412E" w:rsidP="00E9412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E9412E">
        <w:rPr>
          <w:rFonts w:ascii="Garamond" w:hAnsi="Garamond"/>
          <w:b/>
          <w:bCs/>
          <w:sz w:val="28"/>
          <w:szCs w:val="28"/>
        </w:rPr>
        <w:t>Mortals and myths</w:t>
      </w:r>
    </w:p>
    <w:p w14:paraId="56BDDA7C" w14:textId="5A2B727A" w:rsidR="00E9412E" w:rsidRPr="00E9412E" w:rsidRDefault="00E9412E" w:rsidP="00E9412E">
      <w:pPr>
        <w:spacing w:line="276" w:lineRule="auto"/>
        <w:rPr>
          <w:rFonts w:ascii="Garamond" w:hAnsi="Garamond"/>
          <w:sz w:val="28"/>
          <w:szCs w:val="28"/>
        </w:rPr>
      </w:pPr>
      <w:hyperlink r:id="rId7" w:history="1">
        <w:r w:rsidRPr="00E9412E">
          <w:rPr>
            <w:rStyle w:val="Hyperlink"/>
            <w:rFonts w:ascii="Garamond" w:hAnsi="Garamond"/>
            <w:sz w:val="28"/>
            <w:szCs w:val="28"/>
          </w:rPr>
          <w:t>Opera by one of history’s most influential composers</w:t>
        </w:r>
      </w:hyperlink>
      <w:r w:rsidRPr="00E9412E">
        <w:rPr>
          <w:rFonts w:ascii="Garamond" w:hAnsi="Garamond"/>
          <w:sz w:val="28"/>
          <w:szCs w:val="28"/>
        </w:rPr>
        <w:t xml:space="preserve"> takes the stage to transport audiences into a magical universe</w:t>
      </w:r>
      <w:r>
        <w:rPr>
          <w:rFonts w:ascii="Garamond" w:hAnsi="Garamond"/>
          <w:sz w:val="28"/>
          <w:szCs w:val="28"/>
        </w:rPr>
        <w:t>.</w:t>
      </w:r>
    </w:p>
    <w:p w14:paraId="008F15CE" w14:textId="373CE17D" w:rsidR="009E6041" w:rsidRPr="008837AD" w:rsidRDefault="009E6041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68BB7D05" w14:textId="324033A5" w:rsidR="00D71CD1" w:rsidRPr="00D71CD1" w:rsidRDefault="00D71CD1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D71CD1">
        <w:rPr>
          <w:rFonts w:ascii="Garamond" w:hAnsi="Garamond"/>
          <w:b/>
          <w:bCs/>
          <w:sz w:val="28"/>
          <w:szCs w:val="28"/>
        </w:rPr>
        <w:t>Grounds for success</w:t>
      </w:r>
    </w:p>
    <w:p w14:paraId="279DDFED" w14:textId="58BACB59" w:rsidR="00D71CD1" w:rsidRPr="00D71CD1" w:rsidRDefault="00D71CD1" w:rsidP="008837AD">
      <w:pPr>
        <w:spacing w:line="276" w:lineRule="auto"/>
        <w:rPr>
          <w:rFonts w:ascii="Garamond" w:hAnsi="Garamond"/>
          <w:sz w:val="28"/>
          <w:szCs w:val="28"/>
        </w:rPr>
      </w:pPr>
      <w:r w:rsidRPr="00D71CD1">
        <w:rPr>
          <w:rFonts w:ascii="Garamond" w:hAnsi="Garamond"/>
          <w:sz w:val="28"/>
          <w:szCs w:val="28"/>
        </w:rPr>
        <w:t xml:space="preserve">Cafes, restaurants and homestays </w:t>
      </w:r>
      <w:hyperlink r:id="rId8" w:history="1">
        <w:r w:rsidRPr="00D71CD1">
          <w:rPr>
            <w:rStyle w:val="Hyperlink"/>
            <w:rFonts w:ascii="Garamond" w:hAnsi="Garamond"/>
            <w:sz w:val="28"/>
            <w:szCs w:val="28"/>
          </w:rPr>
          <w:t>capitalize on beauty of renovated village as its reputation grows</w:t>
        </w:r>
      </w:hyperlink>
      <w:r w:rsidRPr="00D71CD1">
        <w:rPr>
          <w:rFonts w:ascii="Garamond" w:hAnsi="Garamond"/>
          <w:sz w:val="28"/>
          <w:szCs w:val="28"/>
        </w:rPr>
        <w:t>.</w:t>
      </w:r>
    </w:p>
    <w:p w14:paraId="061DD3E0" w14:textId="77777777" w:rsidR="00E26EE7" w:rsidRPr="008837AD" w:rsidRDefault="00E26EE7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69266C02" w14:textId="35BC1236" w:rsidR="00D71CD1" w:rsidRPr="00D71CD1" w:rsidRDefault="00D71CD1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D71CD1">
        <w:rPr>
          <w:rFonts w:ascii="Garamond" w:hAnsi="Garamond"/>
          <w:b/>
          <w:bCs/>
          <w:sz w:val="28"/>
          <w:szCs w:val="28"/>
        </w:rPr>
        <w:t>A global touch on Dunhuang</w:t>
      </w:r>
      <w:r w:rsidR="00E9412E">
        <w:rPr>
          <w:rFonts w:ascii="Garamond" w:hAnsi="Garamond"/>
          <w:b/>
          <w:bCs/>
          <w:sz w:val="28"/>
          <w:szCs w:val="28"/>
        </w:rPr>
        <w:t>’</w:t>
      </w:r>
      <w:r w:rsidRPr="00D71CD1">
        <w:rPr>
          <w:rFonts w:ascii="Garamond" w:hAnsi="Garamond"/>
          <w:b/>
          <w:bCs/>
          <w:sz w:val="28"/>
          <w:szCs w:val="28"/>
        </w:rPr>
        <w:t>s timeless art</w:t>
      </w:r>
    </w:p>
    <w:p w14:paraId="27CD9670" w14:textId="773CDAD6" w:rsidR="008837AD" w:rsidRPr="008837AD" w:rsidRDefault="008837AD" w:rsidP="008837AD">
      <w:pPr>
        <w:spacing w:line="276" w:lineRule="auto"/>
        <w:rPr>
          <w:rFonts w:ascii="Garamond" w:hAnsi="Garamond"/>
          <w:sz w:val="28"/>
          <w:szCs w:val="28"/>
        </w:rPr>
      </w:pPr>
      <w:r w:rsidRPr="008837AD">
        <w:rPr>
          <w:rFonts w:ascii="Garamond" w:hAnsi="Garamond"/>
          <w:sz w:val="28"/>
          <w:szCs w:val="28"/>
        </w:rPr>
        <w:t xml:space="preserve">Through the hands of Chinese and international artists, </w:t>
      </w:r>
      <w:hyperlink r:id="rId9" w:history="1">
        <w:r w:rsidRPr="0003643A">
          <w:rPr>
            <w:rStyle w:val="Hyperlink"/>
            <w:rFonts w:ascii="Garamond" w:hAnsi="Garamond"/>
            <w:sz w:val="28"/>
            <w:szCs w:val="28"/>
          </w:rPr>
          <w:t>the Mogao Caves are reimagined in the pages of a vivid 3D book</w:t>
        </w:r>
      </w:hyperlink>
      <w:r w:rsidRPr="008837AD">
        <w:rPr>
          <w:rFonts w:ascii="Garamond" w:hAnsi="Garamond"/>
          <w:sz w:val="28"/>
          <w:szCs w:val="28"/>
        </w:rPr>
        <w:t xml:space="preserve"> that serves as a cross-cultural tribute to Dunhuang’s enduring beauty.</w:t>
      </w:r>
    </w:p>
    <w:p w14:paraId="75335446" w14:textId="77777777" w:rsidR="00192F27" w:rsidRDefault="00192F27" w:rsidP="008837AD">
      <w:pPr>
        <w:spacing w:line="276" w:lineRule="auto"/>
        <w:rPr>
          <w:sz w:val="28"/>
          <w:szCs w:val="28"/>
        </w:rPr>
      </w:pPr>
    </w:p>
    <w:p w14:paraId="5CC6CCF9" w14:textId="77777777" w:rsidR="0003643A" w:rsidRPr="008837AD" w:rsidRDefault="0003643A" w:rsidP="008837AD">
      <w:pPr>
        <w:spacing w:line="276" w:lineRule="auto"/>
        <w:rPr>
          <w:sz w:val="28"/>
          <w:szCs w:val="28"/>
        </w:rPr>
      </w:pPr>
    </w:p>
    <w:p w14:paraId="4C8163AA" w14:textId="7FE15267" w:rsidR="00E26EE7" w:rsidRPr="008837AD" w:rsidRDefault="00E26EE7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3D0BCD85" w14:textId="77777777" w:rsidR="00E26EE7" w:rsidRPr="008837AD" w:rsidRDefault="00E26EE7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0C6A3C99" w14:textId="0B73E955" w:rsidR="00532176" w:rsidRPr="008837AD" w:rsidRDefault="00532176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8837AD" w:rsidRDefault="004E40FC" w:rsidP="008837AD">
      <w:pPr>
        <w:spacing w:line="276" w:lineRule="auto"/>
        <w:rPr>
          <w:rFonts w:ascii="Garamond" w:hAnsi="Garamond"/>
          <w:sz w:val="28"/>
          <w:szCs w:val="28"/>
        </w:rPr>
      </w:pPr>
    </w:p>
    <w:sectPr w:rsidR="004E40FC" w:rsidRPr="0088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E0DDD"/>
    <w:rsid w:val="001258BB"/>
    <w:rsid w:val="00192F27"/>
    <w:rsid w:val="001F7218"/>
    <w:rsid w:val="00205400"/>
    <w:rsid w:val="002A22D1"/>
    <w:rsid w:val="002A704C"/>
    <w:rsid w:val="002B167E"/>
    <w:rsid w:val="00321518"/>
    <w:rsid w:val="003440DB"/>
    <w:rsid w:val="0034779A"/>
    <w:rsid w:val="00372136"/>
    <w:rsid w:val="003742C5"/>
    <w:rsid w:val="003E62FE"/>
    <w:rsid w:val="00461906"/>
    <w:rsid w:val="004A5577"/>
    <w:rsid w:val="004E40FC"/>
    <w:rsid w:val="004E6539"/>
    <w:rsid w:val="004F164D"/>
    <w:rsid w:val="00532176"/>
    <w:rsid w:val="00570987"/>
    <w:rsid w:val="005B3DDE"/>
    <w:rsid w:val="005E340F"/>
    <w:rsid w:val="006257B1"/>
    <w:rsid w:val="00682F40"/>
    <w:rsid w:val="006A1BBC"/>
    <w:rsid w:val="006A49D6"/>
    <w:rsid w:val="006A68CF"/>
    <w:rsid w:val="006B22A1"/>
    <w:rsid w:val="006D47BE"/>
    <w:rsid w:val="00713AFC"/>
    <w:rsid w:val="007820EE"/>
    <w:rsid w:val="00827850"/>
    <w:rsid w:val="0083304D"/>
    <w:rsid w:val="008837AD"/>
    <w:rsid w:val="008D194B"/>
    <w:rsid w:val="008E1FAC"/>
    <w:rsid w:val="008E7986"/>
    <w:rsid w:val="008F6CCF"/>
    <w:rsid w:val="009252D2"/>
    <w:rsid w:val="009D486D"/>
    <w:rsid w:val="009E6041"/>
    <w:rsid w:val="00A12484"/>
    <w:rsid w:val="00A40149"/>
    <w:rsid w:val="00A87A9B"/>
    <w:rsid w:val="00AB2547"/>
    <w:rsid w:val="00AF3A3F"/>
    <w:rsid w:val="00AF5B9F"/>
    <w:rsid w:val="00B2298C"/>
    <w:rsid w:val="00B669D2"/>
    <w:rsid w:val="00B93A71"/>
    <w:rsid w:val="00B95ECD"/>
    <w:rsid w:val="00BC068E"/>
    <w:rsid w:val="00BE40B7"/>
    <w:rsid w:val="00C3566F"/>
    <w:rsid w:val="00C94973"/>
    <w:rsid w:val="00C964D9"/>
    <w:rsid w:val="00CD6AE4"/>
    <w:rsid w:val="00CE549A"/>
    <w:rsid w:val="00D5059B"/>
    <w:rsid w:val="00D71CD1"/>
    <w:rsid w:val="00D836E0"/>
    <w:rsid w:val="00DA2319"/>
    <w:rsid w:val="00DD1993"/>
    <w:rsid w:val="00DE2F68"/>
    <w:rsid w:val="00DE65FF"/>
    <w:rsid w:val="00E26EE7"/>
    <w:rsid w:val="00E35E3E"/>
    <w:rsid w:val="00E9412E"/>
    <w:rsid w:val="00ED45C5"/>
    <w:rsid w:val="00EF154A"/>
    <w:rsid w:val="00F07904"/>
    <w:rsid w:val="00F73BAD"/>
    <w:rsid w:val="00F8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4/29/WS680ffe81a310a04af22bcaf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4/26/WS680c572fa3104d9fd3821bc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4/29/WS680ffb10a310a04af22bcaeb_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4/28/WS680ea476a3104d9fd3821e04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lobal.chinadaily.com.cn/a/202504/29/WS680ff708a310a04af22bcae0.html" TargetMode="External"/><Relationship Id="rId9" Type="http://schemas.openxmlformats.org/officeDocument/2006/relationships/hyperlink" Target="https://www.chinadaily.com.cn/a/202504/30/WS681151c7a310a04af22bcf0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2025-05-01T21:58:00Z</dcterms:created>
  <dcterms:modified xsi:type="dcterms:W3CDTF">2025-05-01T21:58:00Z</dcterms:modified>
</cp:coreProperties>
</file>