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3931" w14:textId="77777777" w:rsidR="00DC49A5" w:rsidRPr="007212C2" w:rsidRDefault="00DC49A5" w:rsidP="007212C2">
      <w:pPr>
        <w:rPr>
          <w:rFonts w:ascii="Garamond" w:hAnsi="Garamond"/>
          <w:b/>
          <w:bCs/>
          <w:sz w:val="28"/>
          <w:szCs w:val="28"/>
        </w:rPr>
      </w:pPr>
      <w:r w:rsidRPr="007212C2">
        <w:rPr>
          <w:rFonts w:ascii="Garamond" w:hAnsi="Garamond"/>
          <w:b/>
          <w:bCs/>
          <w:sz w:val="28"/>
          <w:szCs w:val="28"/>
        </w:rPr>
        <w:t>Email subject line: Premier: China, US stand to gain from cooperation</w:t>
      </w:r>
    </w:p>
    <w:p w14:paraId="04DEF69A" w14:textId="77777777" w:rsidR="00DC49A5" w:rsidRPr="00DC49A5" w:rsidRDefault="00DC49A5" w:rsidP="00DC49A5">
      <w:pPr>
        <w:rPr>
          <w:rFonts w:ascii="Garamond" w:hAnsi="Garamond"/>
          <w:b/>
          <w:bCs/>
          <w:sz w:val="28"/>
          <w:szCs w:val="28"/>
        </w:rPr>
      </w:pPr>
      <w:r w:rsidRPr="00DC49A5">
        <w:rPr>
          <w:rFonts w:ascii="Garamond" w:hAnsi="Garamond"/>
          <w:b/>
          <w:bCs/>
          <w:sz w:val="28"/>
          <w:szCs w:val="28"/>
        </w:rPr>
        <w:t>Premier calls for efforts to expand pie of Sino-US cooperation</w:t>
      </w:r>
    </w:p>
    <w:p w14:paraId="78A737B3" w14:textId="77777777" w:rsidR="00DC49A5" w:rsidRPr="00DC49A5" w:rsidRDefault="00DC49A5">
      <w:r w:rsidRPr="00277DD1">
        <w:rPr>
          <w:rFonts w:ascii="Garamond" w:hAnsi="Garamond"/>
          <w:sz w:val="28"/>
          <w:szCs w:val="28"/>
        </w:rPr>
        <w:t xml:space="preserve">“History tells us that China and the US both stand to gain from cooperation and lose from confrontation, </w:t>
      </w:r>
      <w:hyperlink r:id="rId4" w:history="1">
        <w:r w:rsidRPr="00277DD1">
          <w:rPr>
            <w:rStyle w:val="Hyperlink"/>
            <w:rFonts w:ascii="Garamond" w:hAnsi="Garamond"/>
            <w:sz w:val="28"/>
            <w:szCs w:val="28"/>
          </w:rPr>
          <w:t xml:space="preserve">Premier Li Qiang said in a meeting Sunday in Beijing with US Senator </w:t>
        </w:r>
        <w:r w:rsidRPr="00277DD1">
          <w:rPr>
            <w:rStyle w:val="Hyperlink"/>
            <w:rFonts w:ascii="Garamond" w:hAnsi="Garamond"/>
            <w:sz w:val="28"/>
            <w:szCs w:val="28"/>
          </w:rPr>
          <w:t>S</w:t>
        </w:r>
        <w:r w:rsidRPr="00277DD1">
          <w:rPr>
            <w:rStyle w:val="Hyperlink"/>
            <w:rFonts w:ascii="Garamond" w:hAnsi="Garamond"/>
            <w:sz w:val="28"/>
            <w:szCs w:val="28"/>
          </w:rPr>
          <w:t>teve Daines of Montana</w:t>
        </w:r>
      </w:hyperlink>
      <w:r w:rsidRPr="00277DD1">
        <w:rPr>
          <w:rFonts w:ascii="Garamond" w:hAnsi="Garamond"/>
          <w:sz w:val="28"/>
          <w:szCs w:val="28"/>
        </w:rPr>
        <w:t xml:space="preserve"> and a group of US business executives. </w:t>
      </w:r>
    </w:p>
    <w:p w14:paraId="4210D25A" w14:textId="77777777" w:rsidR="007011EB" w:rsidRPr="007011EB" w:rsidRDefault="007011EB">
      <w:pPr>
        <w:rPr>
          <w:rFonts w:ascii="Garamond" w:hAnsi="Garamond"/>
          <w:b/>
          <w:bCs/>
          <w:sz w:val="28"/>
          <w:szCs w:val="28"/>
        </w:rPr>
      </w:pPr>
      <w:r w:rsidRPr="007011EB">
        <w:rPr>
          <w:rFonts w:ascii="Garamond" w:hAnsi="Garamond"/>
          <w:b/>
          <w:bCs/>
          <w:sz w:val="28"/>
          <w:szCs w:val="28"/>
        </w:rPr>
        <w:t>FM: China, Japan should work together for regional stability</w:t>
      </w:r>
    </w:p>
    <w:p w14:paraId="1A6297FF" w14:textId="77777777" w:rsidR="007011EB" w:rsidRDefault="007011EB">
      <w:pPr>
        <w:rPr>
          <w:rFonts w:ascii="Garamond" w:hAnsi="Garamond"/>
          <w:sz w:val="28"/>
          <w:szCs w:val="28"/>
        </w:rPr>
      </w:pPr>
      <w:hyperlink r:id="rId5" w:history="1">
        <w:r w:rsidRPr="007011EB">
          <w:rPr>
            <w:rStyle w:val="Hyperlink"/>
            <w:rFonts w:ascii="Garamond" w:hAnsi="Garamond"/>
            <w:sz w:val="28"/>
            <w:szCs w:val="28"/>
          </w:rPr>
          <w:t>China and Japan should enhance mutu</w:t>
        </w:r>
        <w:r w:rsidRPr="007011EB">
          <w:rPr>
            <w:rStyle w:val="Hyperlink"/>
            <w:rFonts w:ascii="Garamond" w:hAnsi="Garamond"/>
            <w:sz w:val="28"/>
            <w:szCs w:val="28"/>
          </w:rPr>
          <w:t>a</w:t>
        </w:r>
        <w:r w:rsidRPr="007011EB">
          <w:rPr>
            <w:rStyle w:val="Hyperlink"/>
            <w:rFonts w:ascii="Garamond" w:hAnsi="Garamond"/>
            <w:sz w:val="28"/>
            <w:szCs w:val="28"/>
          </w:rPr>
          <w:t>l trust and strengthen cooperation to inject more stability and certainty into the world</w:t>
        </w:r>
      </w:hyperlink>
      <w:r w:rsidRPr="007011EB">
        <w:rPr>
          <w:rFonts w:ascii="Garamond" w:hAnsi="Garamond"/>
          <w:sz w:val="28"/>
          <w:szCs w:val="28"/>
        </w:rPr>
        <w:t>, Foreign Minister Wang Yi said on Friday when meeting with Japanese Prime Minister Shigeru Ishiba.</w:t>
      </w:r>
    </w:p>
    <w:p w14:paraId="536DC82F" w14:textId="77777777" w:rsidR="002D519F" w:rsidRP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Trilateral meet stresses key role of cooperation</w:t>
      </w:r>
    </w:p>
    <w:p w14:paraId="35A595E8" w14:textId="77777777" w:rsid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The latest meeting of the foreign ministers of China, Japan and the Republic of Korea </w:t>
      </w:r>
      <w:hyperlink r:id="rId6" w:history="1">
        <w:r w:rsidRPr="002D519F">
          <w:rPr>
            <w:rStyle w:val="Hyperlink"/>
            <w:rFonts w:ascii="Garamond" w:hAnsi="Garamond"/>
            <w:sz w:val="28"/>
            <w:szCs w:val="28"/>
          </w:rPr>
          <w:t>has provided a timely and vital platfo</w:t>
        </w:r>
        <w:r w:rsidRPr="002D519F">
          <w:rPr>
            <w:rStyle w:val="Hyperlink"/>
            <w:rFonts w:ascii="Garamond" w:hAnsi="Garamond"/>
            <w:sz w:val="28"/>
            <w:szCs w:val="28"/>
          </w:rPr>
          <w:t>r</w:t>
        </w:r>
        <w:r w:rsidRPr="002D519F">
          <w:rPr>
            <w:rStyle w:val="Hyperlink"/>
            <w:rFonts w:ascii="Garamond" w:hAnsi="Garamond"/>
            <w:sz w:val="28"/>
            <w:szCs w:val="28"/>
          </w:rPr>
          <w:t>m to enhance mutual understanding and maintain the good momentum of trilateral cooperation</w:t>
        </w:r>
      </w:hyperlink>
      <w:r w:rsidRPr="002D519F">
        <w:rPr>
          <w:rFonts w:ascii="Garamond" w:hAnsi="Garamond"/>
          <w:sz w:val="28"/>
          <w:szCs w:val="28"/>
        </w:rPr>
        <w:t>, observers said.</w:t>
      </w:r>
    </w:p>
    <w:p w14:paraId="2C74AF29" w14:textId="77777777" w:rsidR="002D519F" w:rsidRP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Beijing, Tokyo agree to boost economic ties</w:t>
      </w:r>
    </w:p>
    <w:p w14:paraId="1370957C" w14:textId="77777777" w:rsid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Beijing and Tokyo secured 20 key points of consensus on Saturday, </w:t>
      </w:r>
      <w:hyperlink r:id="rId7" w:history="1">
        <w:r w:rsidRPr="002D519F">
          <w:rPr>
            <w:rStyle w:val="Hyperlink"/>
            <w:rFonts w:ascii="Garamond" w:hAnsi="Garamond"/>
            <w:sz w:val="28"/>
            <w:szCs w:val="28"/>
          </w:rPr>
          <w:t>m</w:t>
        </w:r>
        <w:r w:rsidRPr="002D519F">
          <w:rPr>
            <w:rStyle w:val="Hyperlink"/>
            <w:rFonts w:ascii="Garamond" w:hAnsi="Garamond"/>
            <w:sz w:val="28"/>
            <w:szCs w:val="28"/>
          </w:rPr>
          <w:t>a</w:t>
        </w:r>
        <w:r w:rsidRPr="002D519F">
          <w:rPr>
            <w:rStyle w:val="Hyperlink"/>
            <w:rFonts w:ascii="Garamond" w:hAnsi="Garamond"/>
            <w:sz w:val="28"/>
            <w:szCs w:val="28"/>
          </w:rPr>
          <w:t>king a significant breakthrough in bilateral r</w:t>
        </w:r>
        <w:r w:rsidRPr="002D519F">
          <w:rPr>
            <w:rStyle w:val="Hyperlink"/>
            <w:rFonts w:ascii="Garamond" w:hAnsi="Garamond"/>
            <w:sz w:val="28"/>
            <w:szCs w:val="28"/>
          </w:rPr>
          <w:t>e</w:t>
        </w:r>
        <w:r w:rsidRPr="002D519F">
          <w:rPr>
            <w:rStyle w:val="Hyperlink"/>
            <w:rFonts w:ascii="Garamond" w:hAnsi="Garamond"/>
            <w:sz w:val="28"/>
            <w:szCs w:val="28"/>
          </w:rPr>
          <w:t>lations.</w:t>
        </w:r>
      </w:hyperlink>
    </w:p>
    <w:p w14:paraId="61236480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 xml:space="preserve">Shenzhou XIX crew complete </w:t>
      </w:r>
      <w:r w:rsidR="00260C1A">
        <w:rPr>
          <w:rFonts w:ascii="Garamond" w:hAnsi="Garamond"/>
          <w:b/>
          <w:bCs/>
          <w:sz w:val="28"/>
          <w:szCs w:val="28"/>
        </w:rPr>
        <w:t>3rd</w:t>
      </w:r>
      <w:r w:rsidRPr="002D519F">
        <w:rPr>
          <w:rFonts w:ascii="Garamond" w:hAnsi="Garamond"/>
          <w:b/>
          <w:bCs/>
          <w:sz w:val="28"/>
          <w:szCs w:val="28"/>
        </w:rPr>
        <w:t xml:space="preserve"> spacewalk</w:t>
      </w:r>
    </w:p>
    <w:p w14:paraId="25D37405" w14:textId="77777777" w:rsidR="002D519F" w:rsidRPr="002D519F" w:rsidRDefault="002D519F">
      <w:pPr>
        <w:rPr>
          <w:rFonts w:ascii="Garamond" w:hAnsi="Garamond"/>
          <w:sz w:val="28"/>
          <w:szCs w:val="28"/>
        </w:rPr>
      </w:pPr>
      <w:hyperlink r:id="rId8" w:history="1">
        <w:r w:rsidRPr="002D519F">
          <w:rPr>
            <w:rStyle w:val="Hyperlink"/>
            <w:rFonts w:ascii="Garamond" w:hAnsi="Garamond"/>
            <w:sz w:val="28"/>
            <w:szCs w:val="28"/>
          </w:rPr>
          <w:t>The Shenzhou XIX mission crew members have conducted their t</w:t>
        </w:r>
        <w:r w:rsidRPr="002D519F">
          <w:rPr>
            <w:rStyle w:val="Hyperlink"/>
            <w:rFonts w:ascii="Garamond" w:hAnsi="Garamond"/>
            <w:sz w:val="28"/>
            <w:szCs w:val="28"/>
          </w:rPr>
          <w:t>h</w:t>
        </w:r>
        <w:r w:rsidRPr="002D519F">
          <w:rPr>
            <w:rStyle w:val="Hyperlink"/>
            <w:rFonts w:ascii="Garamond" w:hAnsi="Garamond"/>
            <w:sz w:val="28"/>
            <w:szCs w:val="28"/>
          </w:rPr>
          <w:t>ird spacewalk outside the Tiangong space station</w:t>
        </w:r>
      </w:hyperlink>
      <w:r w:rsidRPr="002D519F">
        <w:rPr>
          <w:rFonts w:ascii="Garamond" w:hAnsi="Garamond"/>
          <w:sz w:val="28"/>
          <w:szCs w:val="28"/>
        </w:rPr>
        <w:t>, completing several assignments and floating for seven hours, according to the China Manned Space Agency.</w:t>
      </w:r>
    </w:p>
    <w:p w14:paraId="3C169E69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 w:rsidRPr="002D519F">
        <w:rPr>
          <w:rFonts w:ascii="Garamond" w:hAnsi="Garamond"/>
          <w:b/>
          <w:bCs/>
          <w:sz w:val="28"/>
          <w:szCs w:val="28"/>
        </w:rPr>
        <w:t>AstraZeneca to establish a new global strategic R&amp;D center in Beijing</w:t>
      </w:r>
    </w:p>
    <w:p w14:paraId="4AC7FDA2" w14:textId="77777777" w:rsidR="002D519F" w:rsidRPr="002D519F" w:rsidRDefault="002D519F">
      <w:pPr>
        <w:rPr>
          <w:rFonts w:ascii="Garamond" w:hAnsi="Garamond"/>
          <w:sz w:val="28"/>
          <w:szCs w:val="28"/>
        </w:rPr>
      </w:pPr>
      <w:r w:rsidRPr="002D519F">
        <w:rPr>
          <w:rFonts w:ascii="Garamond" w:hAnsi="Garamond"/>
          <w:sz w:val="28"/>
          <w:szCs w:val="28"/>
        </w:rPr>
        <w:t xml:space="preserve">AstraZeneca announced on Friday </w:t>
      </w:r>
      <w:hyperlink r:id="rId9" w:history="1">
        <w:r w:rsidRPr="002D519F">
          <w:rPr>
            <w:rStyle w:val="Hyperlink"/>
            <w:rFonts w:ascii="Garamond" w:hAnsi="Garamond"/>
            <w:sz w:val="28"/>
            <w:szCs w:val="28"/>
          </w:rPr>
          <w:t>an investment of $2.5 billion in Beijing to establish the pharmaceutical company’s sixth global stra</w:t>
        </w:r>
        <w:r w:rsidRPr="002D519F">
          <w:rPr>
            <w:rStyle w:val="Hyperlink"/>
            <w:rFonts w:ascii="Garamond" w:hAnsi="Garamond"/>
            <w:sz w:val="28"/>
            <w:szCs w:val="28"/>
          </w:rPr>
          <w:t>t</w:t>
        </w:r>
        <w:r w:rsidRPr="002D519F">
          <w:rPr>
            <w:rStyle w:val="Hyperlink"/>
            <w:rFonts w:ascii="Garamond" w:hAnsi="Garamond"/>
            <w:sz w:val="28"/>
            <w:szCs w:val="28"/>
          </w:rPr>
          <w:t xml:space="preserve">egic R&amp;D center </w:t>
        </w:r>
      </w:hyperlink>
      <w:r w:rsidRPr="002D519F">
        <w:rPr>
          <w:rFonts w:ascii="Garamond" w:hAnsi="Garamond"/>
          <w:sz w:val="28"/>
          <w:szCs w:val="28"/>
        </w:rPr>
        <w:t>together with major research and manufacturing agreements.</w:t>
      </w:r>
    </w:p>
    <w:p w14:paraId="755A015F" w14:textId="77777777" w:rsidR="002D519F" w:rsidRDefault="002D519F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18F38B55" w14:textId="77777777" w:rsidR="00E24C03" w:rsidRDefault="00E24C03" w:rsidP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t>The poetry of prose in music</w:t>
      </w:r>
    </w:p>
    <w:p w14:paraId="5234EC0F" w14:textId="77777777" w:rsidR="00E24C03" w:rsidRPr="00E24C03" w:rsidRDefault="00E24C03" w:rsidP="00E24C03">
      <w:pPr>
        <w:rPr>
          <w:rFonts w:ascii="Garamond" w:hAnsi="Garamond"/>
          <w:sz w:val="28"/>
          <w:szCs w:val="28"/>
        </w:rPr>
      </w:pPr>
      <w:hyperlink r:id="rId10" w:history="1">
        <w:r w:rsidRPr="00E24C03">
          <w:rPr>
            <w:rStyle w:val="Hyperlink"/>
            <w:rFonts w:ascii="Garamond" w:hAnsi="Garamond"/>
            <w:sz w:val="28"/>
            <w:szCs w:val="28"/>
          </w:rPr>
          <w:t>In a fusion of Chinese literature and the Western symp</w:t>
        </w:r>
        <w:r w:rsidRPr="00E24C03">
          <w:rPr>
            <w:rStyle w:val="Hyperlink"/>
            <w:rFonts w:ascii="Garamond" w:hAnsi="Garamond"/>
            <w:sz w:val="28"/>
            <w:szCs w:val="28"/>
          </w:rPr>
          <w:t>h</w:t>
        </w:r>
        <w:r w:rsidRPr="00E24C03">
          <w:rPr>
            <w:rStyle w:val="Hyperlink"/>
            <w:rFonts w:ascii="Garamond" w:hAnsi="Garamond"/>
            <w:sz w:val="28"/>
            <w:szCs w:val="28"/>
          </w:rPr>
          <w:t>onic tradition</w:t>
        </w:r>
      </w:hyperlink>
      <w:r>
        <w:rPr>
          <w:rFonts w:ascii="Garamond" w:hAnsi="Garamond"/>
          <w:sz w:val="28"/>
          <w:szCs w:val="28"/>
        </w:rPr>
        <w:t>, t</w:t>
      </w:r>
      <w:r w:rsidRPr="00E24C03">
        <w:rPr>
          <w:rFonts w:ascii="Garamond" w:hAnsi="Garamond"/>
          <w:sz w:val="28"/>
          <w:szCs w:val="28"/>
        </w:rPr>
        <w:t>he Suzhou Symphony Orchestra performs a tribute to the Chinese writer Lu Xun (1881-1936).</w:t>
      </w:r>
    </w:p>
    <w:p w14:paraId="5350CD6B" w14:textId="77777777" w:rsidR="00E24C03" w:rsidRDefault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t>Soulful tunes of an antique land</w:t>
      </w:r>
    </w:p>
    <w:p w14:paraId="5DE57722" w14:textId="77777777" w:rsidR="002D519F" w:rsidRDefault="00E24C03">
      <w:pPr>
        <w:rPr>
          <w:rFonts w:ascii="Garamond" w:hAnsi="Garamond"/>
          <w:sz w:val="28"/>
          <w:szCs w:val="28"/>
        </w:rPr>
      </w:pPr>
      <w:r w:rsidRPr="00E24C03">
        <w:rPr>
          <w:rFonts w:ascii="Garamond" w:hAnsi="Garamond"/>
          <w:sz w:val="28"/>
          <w:szCs w:val="28"/>
        </w:rPr>
        <w:lastRenderedPageBreak/>
        <w:t xml:space="preserve">A Chengdu Museum exhibition </w:t>
      </w:r>
      <w:hyperlink r:id="rId11" w:history="1">
        <w:r w:rsidRPr="00E24C03">
          <w:rPr>
            <w:rStyle w:val="Hyperlink"/>
            <w:rFonts w:ascii="Garamond" w:hAnsi="Garamond"/>
            <w:sz w:val="28"/>
            <w:szCs w:val="28"/>
          </w:rPr>
          <w:t>features ancient music</w:t>
        </w:r>
        <w:r w:rsidRPr="00E24C03">
          <w:rPr>
            <w:rStyle w:val="Hyperlink"/>
            <w:rFonts w:ascii="Garamond" w:hAnsi="Garamond"/>
            <w:sz w:val="28"/>
            <w:szCs w:val="28"/>
          </w:rPr>
          <w:t>a</w:t>
        </w:r>
        <w:r w:rsidRPr="00E24C03">
          <w:rPr>
            <w:rStyle w:val="Hyperlink"/>
            <w:rFonts w:ascii="Garamond" w:hAnsi="Garamond"/>
            <w:sz w:val="28"/>
            <w:szCs w:val="28"/>
          </w:rPr>
          <w:t>l treasures from different parts of China.</w:t>
        </w:r>
      </w:hyperlink>
    </w:p>
    <w:p w14:paraId="47183775" w14:textId="77777777" w:rsidR="00E24C03" w:rsidRDefault="00E24C03">
      <w:pPr>
        <w:rPr>
          <w:rFonts w:ascii="Garamond" w:hAnsi="Garamond"/>
          <w:b/>
          <w:bCs/>
          <w:sz w:val="28"/>
          <w:szCs w:val="28"/>
        </w:rPr>
      </w:pPr>
      <w:r w:rsidRPr="00E24C03">
        <w:rPr>
          <w:rFonts w:ascii="Garamond" w:hAnsi="Garamond"/>
          <w:b/>
          <w:bCs/>
          <w:sz w:val="28"/>
          <w:szCs w:val="28"/>
        </w:rPr>
        <w:t>Diamonds are Chengdu’s best friend</w:t>
      </w:r>
    </w:p>
    <w:p w14:paraId="071450C2" w14:textId="77777777" w:rsidR="00E24C03" w:rsidRDefault="00E24C03">
      <w:pPr>
        <w:rPr>
          <w:rFonts w:ascii="Garamond" w:hAnsi="Garamond"/>
          <w:sz w:val="28"/>
          <w:szCs w:val="28"/>
        </w:rPr>
      </w:pPr>
      <w:hyperlink r:id="rId12" w:history="1">
        <w:r w:rsidRPr="00E24C03">
          <w:rPr>
            <w:rStyle w:val="Hyperlink"/>
            <w:rFonts w:ascii="Garamond" w:hAnsi="Garamond"/>
            <w:sz w:val="28"/>
            <w:szCs w:val="28"/>
          </w:rPr>
          <w:t>The luxury jeweler opens a redesig</w:t>
        </w:r>
        <w:r w:rsidRPr="00E24C03">
          <w:rPr>
            <w:rStyle w:val="Hyperlink"/>
            <w:rFonts w:ascii="Garamond" w:hAnsi="Garamond"/>
            <w:sz w:val="28"/>
            <w:szCs w:val="28"/>
          </w:rPr>
          <w:t>n</w:t>
        </w:r>
        <w:r w:rsidRPr="00E24C03">
          <w:rPr>
            <w:rStyle w:val="Hyperlink"/>
            <w:rFonts w:ascii="Garamond" w:hAnsi="Garamond"/>
            <w:sz w:val="28"/>
            <w:szCs w:val="28"/>
          </w:rPr>
          <w:t>ed triplex flagship in Taikoo Li</w:t>
        </w:r>
      </w:hyperlink>
      <w:r w:rsidRPr="00E24C03">
        <w:rPr>
          <w:rFonts w:ascii="Garamond" w:hAnsi="Garamond"/>
          <w:sz w:val="28"/>
          <w:szCs w:val="28"/>
        </w:rPr>
        <w:t>, solidifying its high-end brand legacy.</w:t>
      </w:r>
    </w:p>
    <w:p w14:paraId="316AE05E" w14:textId="77777777" w:rsidR="00696357" w:rsidRPr="00696357" w:rsidRDefault="00696357" w:rsidP="00696357">
      <w:pPr>
        <w:rPr>
          <w:rFonts w:ascii="Garamond" w:hAnsi="Garamond"/>
          <w:b/>
          <w:bCs/>
          <w:sz w:val="28"/>
          <w:szCs w:val="28"/>
        </w:rPr>
      </w:pPr>
      <w:r w:rsidRPr="00696357">
        <w:rPr>
          <w:rFonts w:ascii="Garamond" w:hAnsi="Garamond"/>
          <w:b/>
          <w:bCs/>
          <w:sz w:val="28"/>
          <w:szCs w:val="28"/>
        </w:rPr>
        <w:t>Peking Opera diva is pitch perfect for role</w:t>
      </w:r>
    </w:p>
    <w:p w14:paraId="6C2E5155" w14:textId="77777777" w:rsidR="00696357" w:rsidRPr="00E24C03" w:rsidRDefault="00696357" w:rsidP="00696357">
      <w:pPr>
        <w:rPr>
          <w:rFonts w:ascii="Garamond" w:hAnsi="Garamond"/>
          <w:sz w:val="28"/>
          <w:szCs w:val="28"/>
        </w:rPr>
      </w:pPr>
      <w:hyperlink r:id="rId13" w:history="1">
        <w:r w:rsidRPr="00696357">
          <w:rPr>
            <w:rStyle w:val="Hyperlink"/>
            <w:rFonts w:ascii="Garamond" w:hAnsi="Garamond"/>
            <w:sz w:val="28"/>
            <w:szCs w:val="28"/>
          </w:rPr>
          <w:t xml:space="preserve">The performer bridges tradition </w:t>
        </w:r>
        <w:r w:rsidRPr="00696357">
          <w:rPr>
            <w:rStyle w:val="Hyperlink"/>
            <w:rFonts w:ascii="Garamond" w:hAnsi="Garamond"/>
            <w:sz w:val="28"/>
            <w:szCs w:val="28"/>
          </w:rPr>
          <w:t>w</w:t>
        </w:r>
        <w:r w:rsidRPr="00696357">
          <w:rPr>
            <w:rStyle w:val="Hyperlink"/>
            <w:rFonts w:ascii="Garamond" w:hAnsi="Garamond"/>
            <w:sz w:val="28"/>
            <w:szCs w:val="28"/>
          </w:rPr>
          <w:t>ith modernity</w:t>
        </w:r>
      </w:hyperlink>
      <w:r w:rsidRPr="00696357">
        <w:rPr>
          <w:rFonts w:ascii="Garamond" w:hAnsi="Garamond"/>
          <w:sz w:val="28"/>
          <w:szCs w:val="28"/>
        </w:rPr>
        <w:t xml:space="preserve"> by conducting bold experiments to captivate today</w:t>
      </w:r>
      <w:r>
        <w:rPr>
          <w:rFonts w:ascii="Garamond" w:hAnsi="Garamond"/>
          <w:sz w:val="28"/>
          <w:szCs w:val="28"/>
        </w:rPr>
        <w:t>’</w:t>
      </w:r>
      <w:r w:rsidRPr="00696357">
        <w:rPr>
          <w:rFonts w:ascii="Garamond" w:hAnsi="Garamond"/>
          <w:sz w:val="28"/>
          <w:szCs w:val="28"/>
        </w:rPr>
        <w:t>s audiences</w:t>
      </w:r>
      <w:r>
        <w:rPr>
          <w:rFonts w:ascii="Garamond" w:hAnsi="Garamond"/>
          <w:sz w:val="28"/>
          <w:szCs w:val="28"/>
        </w:rPr>
        <w:t>.</w:t>
      </w:r>
    </w:p>
    <w:sectPr w:rsidR="00696357" w:rsidRPr="00E24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EB"/>
    <w:rsid w:val="00081B16"/>
    <w:rsid w:val="00260C1A"/>
    <w:rsid w:val="002D519F"/>
    <w:rsid w:val="00696357"/>
    <w:rsid w:val="007011EB"/>
    <w:rsid w:val="007212C2"/>
    <w:rsid w:val="008E08C5"/>
    <w:rsid w:val="00D02BFE"/>
    <w:rsid w:val="00DC49A5"/>
    <w:rsid w:val="00E2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8BE4"/>
  <w15:chartTrackingRefBased/>
  <w15:docId w15:val="{4BBA5203-ADE4-ED45-9963-0BD9FEC3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011E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7011EB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9635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503/22/WS67ddf472a310c240449dc3da.html" TargetMode="External"/><Relationship Id="rId13" Type="http://schemas.openxmlformats.org/officeDocument/2006/relationships/hyperlink" Target="https://www.chinadaily.com.cn/a/202503/21/WS67dca33da310c240449dbfdf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3/23/WS67dffd26a310c240449dc5bd.html" TargetMode="External"/><Relationship Id="rId12" Type="http://schemas.openxmlformats.org/officeDocument/2006/relationships/hyperlink" Target="http://www.chinadaily.com.cn/a/202503/22/WS67de3020a310c240449dc477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3/23/WS67e010d4a310c240449dc5cf.html" TargetMode="External"/><Relationship Id="rId11" Type="http://schemas.openxmlformats.org/officeDocument/2006/relationships/hyperlink" Target="http://www.chinadaily.com.cn/a/202503/22/WS67de3836a310c240449dc47f.html" TargetMode="External"/><Relationship Id="rId5" Type="http://schemas.openxmlformats.org/officeDocument/2006/relationships/hyperlink" Target="http://www.chinadaily.com.cn/a/202503/22/WS67dd9aa0a310c240449dc3a7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3/22/WS67de45a7a310c240449dc49f.html" TargetMode="External"/><Relationship Id="rId4" Type="http://schemas.openxmlformats.org/officeDocument/2006/relationships/hyperlink" Target="https://www.chinadaily.com.cn/a/202503/23/WS67e025dda310c240449dc5db.html" TargetMode="External"/><Relationship Id="rId9" Type="http://schemas.openxmlformats.org/officeDocument/2006/relationships/hyperlink" Target="http://www.chinadaily.com.cn/a/202503/21/WS67dd7095a310c240449dc39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Links>
    <vt:vector size="60" baseType="variant">
      <vt:variant>
        <vt:i4>5767241</vt:i4>
      </vt:variant>
      <vt:variant>
        <vt:i4>27</vt:i4>
      </vt:variant>
      <vt:variant>
        <vt:i4>0</vt:i4>
      </vt:variant>
      <vt:variant>
        <vt:i4>5</vt:i4>
      </vt:variant>
      <vt:variant>
        <vt:lpwstr>https://www.chinadaily.com.cn/a/202503/21/WS67dca33da310c240449dbfdf.html</vt:lpwstr>
      </vt:variant>
      <vt:variant>
        <vt:lpwstr/>
      </vt:variant>
      <vt:variant>
        <vt:i4>4980754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http://www.chinadaily.com.cn/a/202503/22/WS67de3020a310c240449dc477.html</vt:lpwstr>
      </vt:variant>
      <vt:variant>
        <vt:lpwstr/>
      </vt:variant>
      <vt:variant>
        <vt:i4>5046349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http://www.chinadaily.com.cn/a/202503/22/WS67de3836a310c240449dc47f.html</vt:lpwstr>
      </vt:variant>
      <vt:variant>
        <vt:lpwstr/>
      </vt:variant>
      <vt:variant>
        <vt:i4>1441857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http://www.chinadaily.com.cn/a/202503/22/WS67de45a7a310c240449dc49f.html</vt:lpwstr>
      </vt:variant>
      <vt:variant>
        <vt:lpwstr/>
      </vt:variant>
      <vt:variant>
        <vt:i4>5111828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http://www.chinadaily.com.cn/a/202503/21/WS67dd7095a310c240449dc392.html</vt:lpwstr>
      </vt:variant>
      <vt:variant>
        <vt:lpwstr/>
      </vt:variant>
      <vt:variant>
        <vt:i4>5177412</vt:i4>
      </vt:variant>
      <vt:variant>
        <vt:i4>12</vt:i4>
      </vt:variant>
      <vt:variant>
        <vt:i4>0</vt:i4>
      </vt:variant>
      <vt:variant>
        <vt:i4>5</vt:i4>
      </vt:variant>
      <vt:variant>
        <vt:lpwstr>http://www.chinadaily.com.cn/a/202503/22/WS67ddf472a310c240449dc3da.html</vt:lpwstr>
      </vt:variant>
      <vt:variant>
        <vt:lpwstr/>
      </vt:variant>
      <vt:variant>
        <vt:i4>589898</vt:i4>
      </vt:variant>
      <vt:variant>
        <vt:i4>9</vt:i4>
      </vt:variant>
      <vt:variant>
        <vt:i4>0</vt:i4>
      </vt:variant>
      <vt:variant>
        <vt:i4>5</vt:i4>
      </vt:variant>
      <vt:variant>
        <vt:lpwstr>https://www.chinadaily.com.cn/a/202503/23/WS67dffd26a310c240449dc5bd.html</vt:lpwstr>
      </vt:variant>
      <vt:variant>
        <vt:lpwstr/>
      </vt:variant>
      <vt:variant>
        <vt:i4>4980755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http://www.chinadaily.com.cn/a/202503/23/WS67e010d4a310c240449dc5cf.html</vt:lpwstr>
      </vt:variant>
      <vt:variant>
        <vt:lpwstr/>
      </vt:variant>
      <vt:variant>
        <vt:i4>4390981</vt:i4>
      </vt:variant>
      <vt:variant>
        <vt:i4>3</vt:i4>
      </vt:variant>
      <vt:variant>
        <vt:i4>0</vt:i4>
      </vt:variant>
      <vt:variant>
        <vt:i4>5</vt:i4>
      </vt:variant>
      <vt:variant>
        <vt:lpwstr>http://www.chinadaily.com.cn/a/202503/22/WS67dd9aa0a310c240449dc3a7.html</vt:lpwstr>
      </vt:variant>
      <vt:variant>
        <vt:lpwstr/>
      </vt:variant>
      <vt:variant>
        <vt:i4>5898319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https://www.chinadaily.com.cn/a/202503/23/WS67e025dda310c240449dc5db.html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2025-03-24T00:09:00Z</dcterms:created>
  <dcterms:modified xsi:type="dcterms:W3CDTF">2025-03-24T00:09:00Z</dcterms:modified>
</cp:coreProperties>
</file>