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D4573" w14:textId="77777777" w:rsidR="006C1FD8" w:rsidRDefault="001F7D0A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 xml:space="preserve">Email subject line: Weekly Roundup: </w:t>
      </w:r>
      <w:r w:rsidR="006C1FD8">
        <w:rPr>
          <w:rFonts w:ascii="Garamond" w:hAnsi="Garamond"/>
          <w:b/>
          <w:bCs/>
          <w:sz w:val="28"/>
          <w:szCs w:val="28"/>
        </w:rPr>
        <w:t xml:space="preserve">Editorial: </w:t>
      </w:r>
      <w:r>
        <w:rPr>
          <w:rFonts w:ascii="Garamond" w:hAnsi="Garamond"/>
          <w:b/>
          <w:bCs/>
          <w:sz w:val="28"/>
          <w:szCs w:val="28"/>
        </w:rPr>
        <w:t>All parties must act to defuse Middle East crisis</w:t>
      </w:r>
    </w:p>
    <w:p w14:paraId="002E128A" w14:textId="77777777" w:rsidR="001F7D0A" w:rsidRDefault="001F7D0A">
      <w:pPr>
        <w:rPr>
          <w:rFonts w:ascii="Garamond" w:hAnsi="Garamond"/>
          <w:sz w:val="28"/>
          <w:szCs w:val="28"/>
        </w:rPr>
      </w:pPr>
    </w:p>
    <w:p w14:paraId="0289EFBC" w14:textId="77777777" w:rsidR="001F7D0A" w:rsidRDefault="001F7D0A" w:rsidP="001F7D0A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Editorial: All parties must act to defuse Middle East crisis</w:t>
      </w:r>
    </w:p>
    <w:p w14:paraId="00BEAA3D" w14:textId="77777777" w:rsidR="006C1FD8" w:rsidRPr="005242B2" w:rsidRDefault="005242B2">
      <w:pPr>
        <w:rPr>
          <w:rFonts w:ascii="Garamond" w:hAnsi="Garamond"/>
          <w:sz w:val="28"/>
          <w:szCs w:val="28"/>
        </w:rPr>
      </w:pPr>
      <w:hyperlink r:id="rId4" w:history="1">
        <w:r w:rsidRPr="005242B2">
          <w:rPr>
            <w:rStyle w:val="Hyperlink"/>
            <w:rFonts w:ascii="Garamond" w:hAnsi="Garamond"/>
            <w:sz w:val="28"/>
            <w:szCs w:val="28"/>
          </w:rPr>
          <w:t xml:space="preserve">The Middle East stands at a critical </w:t>
        </w:r>
        <w:r w:rsidRPr="005242B2">
          <w:rPr>
            <w:rStyle w:val="Hyperlink"/>
            <w:rFonts w:ascii="Garamond" w:hAnsi="Garamond"/>
            <w:sz w:val="28"/>
            <w:szCs w:val="28"/>
          </w:rPr>
          <w:t>j</w:t>
        </w:r>
        <w:r w:rsidRPr="005242B2">
          <w:rPr>
            <w:rStyle w:val="Hyperlink"/>
            <w:rFonts w:ascii="Garamond" w:hAnsi="Garamond"/>
            <w:sz w:val="28"/>
            <w:szCs w:val="28"/>
          </w:rPr>
          <w:t>uncture</w:t>
        </w:r>
      </w:hyperlink>
      <w:r w:rsidRPr="005242B2">
        <w:rPr>
          <w:rFonts w:ascii="Garamond" w:hAnsi="Garamond"/>
          <w:sz w:val="28"/>
          <w:szCs w:val="28"/>
        </w:rPr>
        <w:t xml:space="preserve"> following Israel’s unprecedented strikes on Iran beginning Friday, which have ignited a perilous cycle of retaliation and heightened fears of a regional conflagration.</w:t>
      </w:r>
    </w:p>
    <w:p w14:paraId="2D9584B8" w14:textId="77777777" w:rsidR="001F7D0A" w:rsidRDefault="001F7D0A" w:rsidP="005242B2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‘</w:t>
      </w:r>
      <w:r w:rsidRPr="001F7D0A">
        <w:rPr>
          <w:rFonts w:ascii="Garamond" w:hAnsi="Garamond"/>
          <w:b/>
          <w:bCs/>
          <w:sz w:val="28"/>
          <w:szCs w:val="28"/>
        </w:rPr>
        <w:t>No Kings</w:t>
      </w:r>
      <w:r>
        <w:rPr>
          <w:rFonts w:ascii="Garamond" w:hAnsi="Garamond"/>
          <w:b/>
          <w:bCs/>
          <w:sz w:val="28"/>
          <w:szCs w:val="28"/>
        </w:rPr>
        <w:t>’</w:t>
      </w:r>
      <w:r w:rsidRPr="001F7D0A">
        <w:rPr>
          <w:rFonts w:ascii="Garamond" w:hAnsi="Garamond"/>
          <w:b/>
          <w:bCs/>
          <w:sz w:val="28"/>
          <w:szCs w:val="28"/>
        </w:rPr>
        <w:t xml:space="preserve"> protests target Trump policies amid military parade</w:t>
      </w:r>
    </w:p>
    <w:p w14:paraId="5C1164FD" w14:textId="77777777" w:rsidR="001F7D0A" w:rsidRPr="001F7D0A" w:rsidRDefault="00AF4936" w:rsidP="005242B2">
      <w:pPr>
        <w:rPr>
          <w:rFonts w:ascii="Garamond" w:hAnsi="Garamond"/>
          <w:sz w:val="28"/>
          <w:szCs w:val="28"/>
        </w:rPr>
      </w:pPr>
      <w:hyperlink r:id="rId5" w:history="1">
        <w:r w:rsidR="001F7D0A" w:rsidRPr="00AF4936">
          <w:rPr>
            <w:rStyle w:val="Hyperlink"/>
            <w:rFonts w:ascii="Garamond" w:hAnsi="Garamond"/>
            <w:sz w:val="28"/>
            <w:szCs w:val="28"/>
          </w:rPr>
          <w:t>Roughly 2,000 protests u</w:t>
        </w:r>
        <w:r w:rsidR="001F7D0A" w:rsidRPr="00AF4936">
          <w:rPr>
            <w:rStyle w:val="Hyperlink"/>
            <w:rFonts w:ascii="Garamond" w:hAnsi="Garamond"/>
            <w:sz w:val="28"/>
            <w:szCs w:val="28"/>
          </w:rPr>
          <w:t>n</w:t>
        </w:r>
        <w:r w:rsidR="001F7D0A" w:rsidRPr="00AF4936">
          <w:rPr>
            <w:rStyle w:val="Hyperlink"/>
            <w:rFonts w:ascii="Garamond" w:hAnsi="Garamond"/>
            <w:sz w:val="28"/>
            <w:szCs w:val="28"/>
          </w:rPr>
          <w:t>folded acro</w:t>
        </w:r>
        <w:r w:rsidR="001F7D0A" w:rsidRPr="00AF4936">
          <w:rPr>
            <w:rStyle w:val="Hyperlink"/>
            <w:rFonts w:ascii="Garamond" w:hAnsi="Garamond"/>
            <w:sz w:val="28"/>
            <w:szCs w:val="28"/>
          </w:rPr>
          <w:t>s</w:t>
        </w:r>
        <w:r w:rsidR="001F7D0A" w:rsidRPr="00AF4936">
          <w:rPr>
            <w:rStyle w:val="Hyperlink"/>
            <w:rFonts w:ascii="Garamond" w:hAnsi="Garamond"/>
            <w:sz w:val="28"/>
            <w:szCs w:val="28"/>
          </w:rPr>
          <w:t>s the US</w:t>
        </w:r>
      </w:hyperlink>
      <w:r w:rsidR="001F7D0A" w:rsidRPr="001F7D0A">
        <w:rPr>
          <w:rFonts w:ascii="Garamond" w:hAnsi="Garamond"/>
          <w:sz w:val="28"/>
          <w:szCs w:val="28"/>
        </w:rPr>
        <w:t xml:space="preserve"> — and in countries including Mexico, across Europe, and South America — to counter President Donald Trump and his administration, as a military parade marched through Washington DC.</w:t>
      </w:r>
    </w:p>
    <w:p w14:paraId="225C284F" w14:textId="77777777" w:rsidR="005E1CF3" w:rsidRPr="004F28A3" w:rsidRDefault="005E1CF3" w:rsidP="005E1CF3">
      <w:pPr>
        <w:rPr>
          <w:rFonts w:ascii="Garamond" w:hAnsi="Garamond"/>
          <w:b/>
          <w:bCs/>
          <w:sz w:val="28"/>
          <w:szCs w:val="28"/>
        </w:rPr>
      </w:pPr>
      <w:r w:rsidRPr="004F28A3">
        <w:rPr>
          <w:rFonts w:ascii="Garamond" w:hAnsi="Garamond"/>
          <w:b/>
          <w:bCs/>
          <w:sz w:val="28"/>
          <w:szCs w:val="28"/>
        </w:rPr>
        <w:t>More in region are seeking to learn Chinese</w:t>
      </w:r>
    </w:p>
    <w:p w14:paraId="448335D7" w14:textId="77777777" w:rsidR="005E1CF3" w:rsidRDefault="005E1CF3" w:rsidP="005E1CF3">
      <w:pPr>
        <w:rPr>
          <w:rFonts w:ascii="Garamond" w:hAnsi="Garamond"/>
          <w:sz w:val="28"/>
          <w:szCs w:val="28"/>
        </w:rPr>
      </w:pPr>
      <w:hyperlink r:id="rId6" w:history="1">
        <w:r w:rsidRPr="004F28A3">
          <w:rPr>
            <w:rStyle w:val="Hyperlink"/>
            <w:rFonts w:ascii="Garamond" w:hAnsi="Garamond"/>
            <w:sz w:val="28"/>
            <w:szCs w:val="28"/>
          </w:rPr>
          <w:t>Learning Chinese has become very</w:t>
        </w:r>
        <w:r w:rsidRPr="004F28A3">
          <w:rPr>
            <w:rStyle w:val="Hyperlink"/>
            <w:rFonts w:ascii="Garamond" w:hAnsi="Garamond"/>
            <w:sz w:val="28"/>
            <w:szCs w:val="28"/>
          </w:rPr>
          <w:t xml:space="preserve"> </w:t>
        </w:r>
        <w:r w:rsidRPr="004F28A3">
          <w:rPr>
            <w:rStyle w:val="Hyperlink"/>
            <w:rFonts w:ascii="Garamond" w:hAnsi="Garamond"/>
            <w:sz w:val="28"/>
            <w:szCs w:val="28"/>
          </w:rPr>
          <w:t>popular in Cen</w:t>
        </w:r>
        <w:r w:rsidRPr="004F28A3">
          <w:rPr>
            <w:rStyle w:val="Hyperlink"/>
            <w:rFonts w:ascii="Garamond" w:hAnsi="Garamond"/>
            <w:sz w:val="28"/>
            <w:szCs w:val="28"/>
          </w:rPr>
          <w:t>t</w:t>
        </w:r>
        <w:r w:rsidRPr="004F28A3">
          <w:rPr>
            <w:rStyle w:val="Hyperlink"/>
            <w:rFonts w:ascii="Garamond" w:hAnsi="Garamond"/>
            <w:sz w:val="28"/>
            <w:szCs w:val="28"/>
          </w:rPr>
          <w:t>ral Asia</w:t>
        </w:r>
      </w:hyperlink>
      <w:r w:rsidRPr="004F28A3">
        <w:rPr>
          <w:rFonts w:ascii="Garamond" w:hAnsi="Garamond"/>
          <w:sz w:val="28"/>
          <w:szCs w:val="28"/>
        </w:rPr>
        <w:t>, with the number of candidates taking the Chinese Proficiency Test — also known as the HSK — soaring to over 16,700 in 2024, a threefold increase compared with 2020.</w:t>
      </w:r>
    </w:p>
    <w:p w14:paraId="78B55C75" w14:textId="77777777" w:rsidR="005E1CF3" w:rsidRPr="006C1FD8" w:rsidRDefault="005E1CF3" w:rsidP="005E1CF3">
      <w:pPr>
        <w:rPr>
          <w:rFonts w:ascii="Garamond" w:hAnsi="Garamond"/>
          <w:b/>
          <w:bCs/>
          <w:sz w:val="28"/>
          <w:szCs w:val="28"/>
        </w:rPr>
      </w:pPr>
      <w:bookmarkStart w:id="0" w:name="_Hlk200903508"/>
      <w:r w:rsidRPr="006C1FD8">
        <w:rPr>
          <w:rFonts w:ascii="Garamond" w:hAnsi="Garamond"/>
          <w:b/>
          <w:bCs/>
          <w:sz w:val="28"/>
          <w:szCs w:val="28"/>
        </w:rPr>
        <w:t>China’s largest and most efficient gas turbine set to launch</w:t>
      </w:r>
      <w:bookmarkEnd w:id="0"/>
    </w:p>
    <w:p w14:paraId="60A8EF29" w14:textId="77777777" w:rsidR="005E1CF3" w:rsidRDefault="005E1CF3" w:rsidP="005E1CF3">
      <w:pPr>
        <w:rPr>
          <w:rFonts w:ascii="Garamond" w:hAnsi="Garamond"/>
          <w:sz w:val="28"/>
          <w:szCs w:val="28"/>
        </w:rPr>
      </w:pPr>
      <w:hyperlink r:id="rId7" w:history="1">
        <w:r w:rsidRPr="006C1FD8">
          <w:rPr>
            <w:rStyle w:val="Hyperlink"/>
            <w:rFonts w:ascii="Garamond" w:hAnsi="Garamond"/>
            <w:sz w:val="28"/>
            <w:szCs w:val="28"/>
          </w:rPr>
          <w:t>The turbine has been</w:t>
        </w:r>
        <w:r w:rsidRPr="006C1FD8">
          <w:rPr>
            <w:rStyle w:val="Hyperlink"/>
            <w:rFonts w:ascii="Garamond" w:hAnsi="Garamond"/>
            <w:sz w:val="28"/>
            <w:szCs w:val="28"/>
          </w:rPr>
          <w:t xml:space="preserve"> </w:t>
        </w:r>
        <w:r w:rsidRPr="006C1FD8">
          <w:rPr>
            <w:rStyle w:val="Hyperlink"/>
            <w:rFonts w:ascii="Garamond" w:hAnsi="Garamond"/>
            <w:sz w:val="28"/>
            <w:szCs w:val="28"/>
          </w:rPr>
          <w:t>succe</w:t>
        </w:r>
        <w:r w:rsidRPr="006C1FD8">
          <w:rPr>
            <w:rStyle w:val="Hyperlink"/>
            <w:rFonts w:ascii="Garamond" w:hAnsi="Garamond"/>
            <w:sz w:val="28"/>
            <w:szCs w:val="28"/>
          </w:rPr>
          <w:t>s</w:t>
        </w:r>
        <w:r w:rsidRPr="006C1FD8">
          <w:rPr>
            <w:rStyle w:val="Hyperlink"/>
            <w:rFonts w:ascii="Garamond" w:hAnsi="Garamond"/>
            <w:sz w:val="28"/>
            <w:szCs w:val="28"/>
          </w:rPr>
          <w:t>sfully hoisted into place</w:t>
        </w:r>
      </w:hyperlink>
      <w:r w:rsidRPr="006C1FD8">
        <w:rPr>
          <w:rFonts w:ascii="Garamond" w:hAnsi="Garamond"/>
          <w:sz w:val="28"/>
          <w:szCs w:val="28"/>
        </w:rPr>
        <w:t xml:space="preserve"> at the Anji power plant in Zhejiang province, said its operator, China Energy Investment Corp.</w:t>
      </w:r>
    </w:p>
    <w:p w14:paraId="4BEBDF12" w14:textId="77777777" w:rsidR="001F7D0A" w:rsidRDefault="001F7D0A" w:rsidP="007205B8">
      <w:pPr>
        <w:rPr>
          <w:rFonts w:ascii="Garamond" w:hAnsi="Garamond"/>
          <w:b/>
          <w:bCs/>
          <w:sz w:val="28"/>
          <w:szCs w:val="28"/>
        </w:rPr>
      </w:pPr>
      <w:r w:rsidRPr="001F7D0A">
        <w:rPr>
          <w:rFonts w:ascii="Garamond" w:hAnsi="Garamond"/>
          <w:b/>
          <w:bCs/>
          <w:sz w:val="28"/>
          <w:szCs w:val="28"/>
        </w:rPr>
        <w:t>Films chase summer holiday crowds for box-office boost</w:t>
      </w:r>
    </w:p>
    <w:p w14:paraId="32D993F3" w14:textId="77777777" w:rsidR="001F7D0A" w:rsidRPr="001F7D0A" w:rsidRDefault="001F7D0A" w:rsidP="007205B8">
      <w:pPr>
        <w:rPr>
          <w:rFonts w:ascii="Garamond" w:hAnsi="Garamond"/>
          <w:sz w:val="28"/>
          <w:szCs w:val="28"/>
        </w:rPr>
      </w:pPr>
      <w:hyperlink r:id="rId8" w:history="1">
        <w:r w:rsidRPr="001F7D0A">
          <w:rPr>
            <w:rStyle w:val="Hyperlink"/>
            <w:rFonts w:ascii="Garamond" w:hAnsi="Garamond"/>
            <w:sz w:val="28"/>
            <w:szCs w:val="28"/>
          </w:rPr>
          <w:t>More than 60 Chinese and f</w:t>
        </w:r>
        <w:r w:rsidRPr="001F7D0A">
          <w:rPr>
            <w:rStyle w:val="Hyperlink"/>
            <w:rFonts w:ascii="Garamond" w:hAnsi="Garamond"/>
            <w:sz w:val="28"/>
            <w:szCs w:val="28"/>
          </w:rPr>
          <w:t>o</w:t>
        </w:r>
        <w:r w:rsidRPr="001F7D0A">
          <w:rPr>
            <w:rStyle w:val="Hyperlink"/>
            <w:rFonts w:ascii="Garamond" w:hAnsi="Garamond"/>
            <w:sz w:val="28"/>
            <w:szCs w:val="28"/>
          </w:rPr>
          <w:t>reign films are gearing up</w:t>
        </w:r>
      </w:hyperlink>
      <w:r w:rsidRPr="001F7D0A">
        <w:rPr>
          <w:rFonts w:ascii="Garamond" w:hAnsi="Garamond"/>
          <w:sz w:val="28"/>
          <w:szCs w:val="28"/>
        </w:rPr>
        <w:t xml:space="preserve"> to contend for the summer vacation, one of the most lucrative box-office seasons in China.</w:t>
      </w:r>
    </w:p>
    <w:p w14:paraId="600DA605" w14:textId="77777777" w:rsidR="00AF4936" w:rsidRDefault="00AF4936" w:rsidP="00AF4936">
      <w:pPr>
        <w:rPr>
          <w:rFonts w:ascii="Garamond" w:hAnsi="Garamond"/>
          <w:sz w:val="28"/>
          <w:szCs w:val="28"/>
        </w:rPr>
      </w:pPr>
    </w:p>
    <w:p w14:paraId="06A6F85E" w14:textId="77777777" w:rsidR="005242B2" w:rsidRDefault="005242B2" w:rsidP="007205B8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Also featured</w:t>
      </w:r>
    </w:p>
    <w:p w14:paraId="4E92ECDD" w14:textId="77777777" w:rsidR="00AF4936" w:rsidRPr="007205B8" w:rsidRDefault="00AF4936" w:rsidP="00AF4936">
      <w:pPr>
        <w:rPr>
          <w:rFonts w:ascii="Garamond" w:hAnsi="Garamond"/>
          <w:b/>
          <w:bCs/>
          <w:sz w:val="28"/>
          <w:szCs w:val="28"/>
        </w:rPr>
      </w:pPr>
      <w:r w:rsidRPr="007205B8">
        <w:rPr>
          <w:rFonts w:ascii="Garamond" w:hAnsi="Garamond"/>
          <w:b/>
          <w:bCs/>
          <w:sz w:val="28"/>
          <w:szCs w:val="28"/>
        </w:rPr>
        <w:t>Discoveries beyond doubt</w:t>
      </w:r>
    </w:p>
    <w:p w14:paraId="7595B565" w14:textId="77777777" w:rsidR="00AF4936" w:rsidRDefault="00AF4936" w:rsidP="00AF4936">
      <w:pPr>
        <w:rPr>
          <w:rFonts w:ascii="Garamond" w:hAnsi="Garamond"/>
          <w:sz w:val="28"/>
          <w:szCs w:val="28"/>
        </w:rPr>
      </w:pPr>
      <w:hyperlink r:id="rId9" w:history="1">
        <w:r w:rsidRPr="007205B8">
          <w:rPr>
            <w:rStyle w:val="Hyperlink"/>
            <w:rFonts w:ascii="Garamond" w:hAnsi="Garamond"/>
            <w:sz w:val="28"/>
            <w:szCs w:val="28"/>
          </w:rPr>
          <w:t>How bones, bronze and a Han historian r</w:t>
        </w:r>
        <w:r w:rsidRPr="007205B8">
          <w:rPr>
            <w:rStyle w:val="Hyperlink"/>
            <w:rFonts w:ascii="Garamond" w:hAnsi="Garamond"/>
            <w:sz w:val="28"/>
            <w:szCs w:val="28"/>
          </w:rPr>
          <w:t>e</w:t>
        </w:r>
        <w:r w:rsidRPr="007205B8">
          <w:rPr>
            <w:rStyle w:val="Hyperlink"/>
            <w:rFonts w:ascii="Garamond" w:hAnsi="Garamond"/>
            <w:sz w:val="28"/>
            <w:szCs w:val="28"/>
          </w:rPr>
          <w:t>wro</w:t>
        </w:r>
        <w:r w:rsidRPr="007205B8">
          <w:rPr>
            <w:rStyle w:val="Hyperlink"/>
            <w:rFonts w:ascii="Garamond" w:hAnsi="Garamond"/>
            <w:sz w:val="28"/>
            <w:szCs w:val="28"/>
          </w:rPr>
          <w:t>t</w:t>
        </w:r>
        <w:r w:rsidRPr="007205B8">
          <w:rPr>
            <w:rStyle w:val="Hyperlink"/>
            <w:rFonts w:ascii="Garamond" w:hAnsi="Garamond"/>
            <w:sz w:val="28"/>
            <w:szCs w:val="28"/>
          </w:rPr>
          <w:t>e our me</w:t>
        </w:r>
        <w:r w:rsidRPr="007205B8">
          <w:rPr>
            <w:rStyle w:val="Hyperlink"/>
            <w:rFonts w:ascii="Garamond" w:hAnsi="Garamond"/>
            <w:sz w:val="28"/>
            <w:szCs w:val="28"/>
          </w:rPr>
          <w:t>m</w:t>
        </w:r>
        <w:r w:rsidRPr="007205B8">
          <w:rPr>
            <w:rStyle w:val="Hyperlink"/>
            <w:rFonts w:ascii="Garamond" w:hAnsi="Garamond"/>
            <w:sz w:val="28"/>
            <w:szCs w:val="28"/>
          </w:rPr>
          <w:t>ory of the Shang era</w:t>
        </w:r>
      </w:hyperlink>
      <w:r w:rsidRPr="007205B8">
        <w:rPr>
          <w:rFonts w:ascii="Garamond" w:hAnsi="Garamond"/>
          <w:sz w:val="28"/>
          <w:szCs w:val="28"/>
        </w:rPr>
        <w:t>, a key period in the early development of Chinese civilization.</w:t>
      </w:r>
    </w:p>
    <w:p w14:paraId="0B5CDF1A" w14:textId="77777777" w:rsidR="005242B2" w:rsidRDefault="005242B2" w:rsidP="00AF4936">
      <w:pPr>
        <w:rPr>
          <w:rFonts w:ascii="Garamond" w:hAnsi="Garamond"/>
          <w:b/>
          <w:bCs/>
          <w:sz w:val="28"/>
          <w:szCs w:val="28"/>
        </w:rPr>
      </w:pPr>
      <w:r w:rsidRPr="005242B2">
        <w:rPr>
          <w:rFonts w:ascii="Garamond" w:hAnsi="Garamond"/>
          <w:b/>
          <w:bCs/>
          <w:sz w:val="28"/>
          <w:szCs w:val="28"/>
        </w:rPr>
        <w:t xml:space="preserve">Event hails Hongshan culture’s </w:t>
      </w:r>
      <w:r>
        <w:rPr>
          <w:rFonts w:ascii="Garamond" w:hAnsi="Garamond"/>
          <w:b/>
          <w:bCs/>
          <w:sz w:val="28"/>
          <w:szCs w:val="28"/>
        </w:rPr>
        <w:t>‘</w:t>
      </w:r>
      <w:r w:rsidRPr="005242B2">
        <w:rPr>
          <w:rFonts w:ascii="Garamond" w:hAnsi="Garamond"/>
          <w:b/>
          <w:bCs/>
          <w:sz w:val="28"/>
          <w:szCs w:val="28"/>
        </w:rPr>
        <w:t>brilliance</w:t>
      </w:r>
      <w:r>
        <w:rPr>
          <w:rFonts w:ascii="Garamond" w:hAnsi="Garamond"/>
          <w:b/>
          <w:bCs/>
          <w:sz w:val="28"/>
          <w:szCs w:val="28"/>
        </w:rPr>
        <w:t>’</w:t>
      </w:r>
    </w:p>
    <w:p w14:paraId="04E7A238" w14:textId="77777777" w:rsidR="005242B2" w:rsidRPr="005242B2" w:rsidRDefault="005242B2">
      <w:pPr>
        <w:rPr>
          <w:rFonts w:ascii="Garamond" w:hAnsi="Garamond"/>
          <w:sz w:val="28"/>
          <w:szCs w:val="28"/>
        </w:rPr>
      </w:pPr>
      <w:r w:rsidRPr="005242B2">
        <w:rPr>
          <w:rFonts w:ascii="Garamond" w:hAnsi="Garamond"/>
          <w:sz w:val="28"/>
          <w:szCs w:val="28"/>
        </w:rPr>
        <w:t xml:space="preserve">Hongshan culture, </w:t>
      </w:r>
      <w:hyperlink r:id="rId10" w:history="1">
        <w:r w:rsidRPr="005E1CF3">
          <w:rPr>
            <w:rStyle w:val="Hyperlink"/>
            <w:rFonts w:ascii="Garamond" w:hAnsi="Garamond"/>
            <w:sz w:val="28"/>
            <w:szCs w:val="28"/>
          </w:rPr>
          <w:t>a key Neolithic culture dating from 6,500 to 5,000 years ago</w:t>
        </w:r>
      </w:hyperlink>
      <w:r w:rsidRPr="005242B2">
        <w:rPr>
          <w:rFonts w:ascii="Garamond" w:hAnsi="Garamond"/>
          <w:sz w:val="28"/>
          <w:szCs w:val="28"/>
        </w:rPr>
        <w:t>, spanned what is today's Liaoning and Hebei provinces and the Inner Mongolia autonomous region.</w:t>
      </w:r>
    </w:p>
    <w:p w14:paraId="4546F38B" w14:textId="77777777" w:rsidR="006C1FD8" w:rsidRPr="006C1FD8" w:rsidRDefault="006C1FD8" w:rsidP="006C1FD8">
      <w:pPr>
        <w:rPr>
          <w:rFonts w:ascii="Garamond" w:hAnsi="Garamond"/>
          <w:b/>
          <w:bCs/>
          <w:sz w:val="28"/>
          <w:szCs w:val="28"/>
        </w:rPr>
      </w:pPr>
      <w:r w:rsidRPr="006C1FD8">
        <w:rPr>
          <w:rFonts w:ascii="Garamond" w:hAnsi="Garamond"/>
          <w:b/>
          <w:bCs/>
          <w:sz w:val="28"/>
          <w:szCs w:val="28"/>
        </w:rPr>
        <w:lastRenderedPageBreak/>
        <w:t>Celebrated cellist plucks at audiences' hearts</w:t>
      </w:r>
    </w:p>
    <w:p w14:paraId="4DF9F3FC" w14:textId="77777777" w:rsidR="006C1FD8" w:rsidRDefault="006C1FD8" w:rsidP="006C1FD8">
      <w:pPr>
        <w:rPr>
          <w:rFonts w:ascii="Garamond" w:hAnsi="Garamond"/>
          <w:sz w:val="28"/>
          <w:szCs w:val="28"/>
        </w:rPr>
      </w:pPr>
      <w:r w:rsidRPr="006C1FD8">
        <w:rPr>
          <w:rFonts w:ascii="Garamond" w:hAnsi="Garamond"/>
          <w:sz w:val="28"/>
          <w:szCs w:val="28"/>
        </w:rPr>
        <w:t xml:space="preserve">With a new album, </w:t>
      </w:r>
      <w:hyperlink r:id="rId11" w:history="1">
        <w:r w:rsidRPr="006C1FD8">
          <w:rPr>
            <w:rStyle w:val="Hyperlink"/>
            <w:rFonts w:ascii="Garamond" w:hAnsi="Garamond"/>
            <w:sz w:val="28"/>
            <w:szCs w:val="28"/>
          </w:rPr>
          <w:t xml:space="preserve">Wang Jian focuses </w:t>
        </w:r>
        <w:r w:rsidRPr="006C1FD8">
          <w:rPr>
            <w:rStyle w:val="Hyperlink"/>
            <w:rFonts w:ascii="Garamond" w:hAnsi="Garamond"/>
            <w:sz w:val="28"/>
            <w:szCs w:val="28"/>
          </w:rPr>
          <w:t>o</w:t>
        </w:r>
        <w:r w:rsidRPr="006C1FD8">
          <w:rPr>
            <w:rStyle w:val="Hyperlink"/>
            <w:rFonts w:ascii="Garamond" w:hAnsi="Garamond"/>
            <w:sz w:val="28"/>
            <w:szCs w:val="28"/>
          </w:rPr>
          <w:t>n bringing</w:t>
        </w:r>
        <w:r w:rsidRPr="006C1FD8">
          <w:rPr>
            <w:rStyle w:val="Hyperlink"/>
            <w:rFonts w:ascii="Garamond" w:hAnsi="Garamond"/>
            <w:sz w:val="28"/>
            <w:szCs w:val="28"/>
          </w:rPr>
          <w:t xml:space="preserve"> </w:t>
        </w:r>
        <w:r w:rsidRPr="006C1FD8">
          <w:rPr>
            <w:rStyle w:val="Hyperlink"/>
            <w:rFonts w:ascii="Garamond" w:hAnsi="Garamond"/>
            <w:sz w:val="28"/>
            <w:szCs w:val="28"/>
          </w:rPr>
          <w:t>maturity and depth to Bach's Baroque works.</w:t>
        </w:r>
      </w:hyperlink>
    </w:p>
    <w:p w14:paraId="0911F83F" w14:textId="77777777" w:rsidR="005242B2" w:rsidRPr="005242B2" w:rsidRDefault="005242B2" w:rsidP="005242B2">
      <w:pPr>
        <w:rPr>
          <w:rFonts w:ascii="Garamond" w:hAnsi="Garamond"/>
          <w:b/>
          <w:bCs/>
          <w:sz w:val="28"/>
          <w:szCs w:val="28"/>
        </w:rPr>
      </w:pPr>
      <w:r w:rsidRPr="005242B2">
        <w:rPr>
          <w:rFonts w:ascii="Garamond" w:hAnsi="Garamond"/>
          <w:b/>
          <w:bCs/>
          <w:sz w:val="28"/>
          <w:szCs w:val="28"/>
        </w:rPr>
        <w:t>Riding a wave of success</w:t>
      </w:r>
    </w:p>
    <w:p w14:paraId="116D395E" w14:textId="77777777" w:rsidR="005242B2" w:rsidRDefault="005242B2" w:rsidP="005242B2">
      <w:pPr>
        <w:rPr>
          <w:rFonts w:ascii="Garamond" w:hAnsi="Garamond"/>
          <w:sz w:val="28"/>
          <w:szCs w:val="28"/>
        </w:rPr>
      </w:pPr>
      <w:hyperlink r:id="rId12" w:history="1">
        <w:r w:rsidRPr="005242B2">
          <w:rPr>
            <w:rStyle w:val="Hyperlink"/>
            <w:rFonts w:ascii="Garamond" w:hAnsi="Garamond"/>
            <w:sz w:val="28"/>
            <w:szCs w:val="28"/>
          </w:rPr>
          <w:t xml:space="preserve">The veteran actress </w:t>
        </w:r>
        <w:r w:rsidRPr="005242B2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Ceci</w:t>
        </w:r>
        <w:r w:rsidRPr="005242B2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l</w:t>
        </w:r>
        <w:r w:rsidRPr="005242B2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ia Yip</w:t>
        </w:r>
        <w:r w:rsidRPr="005242B2">
          <w:rPr>
            <w:rStyle w:val="Hyperlink"/>
            <w:sz w:val="27"/>
            <w:szCs w:val="27"/>
            <w:shd w:val="clear" w:color="auto" w:fill="FFFFFF"/>
          </w:rPr>
          <w:t xml:space="preserve"> </w:t>
        </w:r>
        <w:r w:rsidRPr="005242B2">
          <w:rPr>
            <w:rStyle w:val="Hyperlink"/>
            <w:rFonts w:ascii="Garamond" w:hAnsi="Garamond"/>
            <w:sz w:val="28"/>
            <w:szCs w:val="28"/>
          </w:rPr>
          <w:t>continues t</w:t>
        </w:r>
        <w:r w:rsidRPr="005242B2">
          <w:rPr>
            <w:rStyle w:val="Hyperlink"/>
            <w:rFonts w:ascii="Garamond" w:hAnsi="Garamond"/>
            <w:sz w:val="28"/>
            <w:szCs w:val="28"/>
          </w:rPr>
          <w:t>o</w:t>
        </w:r>
        <w:r w:rsidRPr="005242B2">
          <w:rPr>
            <w:rStyle w:val="Hyperlink"/>
            <w:rFonts w:ascii="Garamond" w:hAnsi="Garamond"/>
            <w:sz w:val="28"/>
            <w:szCs w:val="28"/>
          </w:rPr>
          <w:t xml:space="preserve"> display</w:t>
        </w:r>
      </w:hyperlink>
      <w:r w:rsidRPr="005242B2">
        <w:rPr>
          <w:rFonts w:ascii="Garamond" w:hAnsi="Garamond"/>
          <w:sz w:val="28"/>
          <w:szCs w:val="28"/>
        </w:rPr>
        <w:t xml:space="preserve"> her mastery to audiences with new accolade</w:t>
      </w:r>
      <w:r>
        <w:rPr>
          <w:rFonts w:ascii="Garamond" w:hAnsi="Garamond"/>
          <w:sz w:val="28"/>
          <w:szCs w:val="28"/>
        </w:rPr>
        <w:t>.</w:t>
      </w:r>
    </w:p>
    <w:p w14:paraId="263E92A2" w14:textId="77777777" w:rsidR="001F7D0A" w:rsidRDefault="001F7D0A" w:rsidP="005242B2">
      <w:pPr>
        <w:rPr>
          <w:rFonts w:ascii="Garamond" w:hAnsi="Garamond"/>
          <w:b/>
          <w:bCs/>
          <w:sz w:val="28"/>
          <w:szCs w:val="28"/>
        </w:rPr>
      </w:pPr>
      <w:r w:rsidRPr="001F7D0A">
        <w:rPr>
          <w:rFonts w:ascii="Garamond" w:hAnsi="Garamond"/>
          <w:b/>
          <w:bCs/>
          <w:sz w:val="28"/>
          <w:szCs w:val="28"/>
        </w:rPr>
        <w:t>Commemorating the celebration of century legacy</w:t>
      </w:r>
    </w:p>
    <w:p w14:paraId="498C0F44" w14:textId="77777777" w:rsidR="001F7D0A" w:rsidRPr="001F7D0A" w:rsidRDefault="001F7D0A" w:rsidP="005242B2">
      <w:pPr>
        <w:rPr>
          <w:rFonts w:ascii="Garamond" w:hAnsi="Garamond"/>
          <w:sz w:val="28"/>
          <w:szCs w:val="28"/>
        </w:rPr>
      </w:pPr>
      <w:r w:rsidRPr="001F7D0A">
        <w:rPr>
          <w:rFonts w:ascii="Garamond" w:hAnsi="Garamond"/>
          <w:sz w:val="28"/>
          <w:szCs w:val="28"/>
        </w:rPr>
        <w:t>It</w:t>
      </w:r>
      <w:r>
        <w:rPr>
          <w:rFonts w:ascii="Garamond" w:hAnsi="Garamond"/>
          <w:sz w:val="28"/>
          <w:szCs w:val="28"/>
        </w:rPr>
        <w:t>’</w:t>
      </w:r>
      <w:r w:rsidRPr="001F7D0A">
        <w:rPr>
          <w:rFonts w:ascii="Garamond" w:hAnsi="Garamond"/>
          <w:sz w:val="28"/>
          <w:szCs w:val="28"/>
        </w:rPr>
        <w:t>s a once-in-a-century celebration of a century-long legacy</w:t>
      </w:r>
      <w:r>
        <w:rPr>
          <w:rFonts w:ascii="Garamond" w:hAnsi="Garamond"/>
          <w:sz w:val="28"/>
          <w:szCs w:val="28"/>
        </w:rPr>
        <w:t xml:space="preserve">, as </w:t>
      </w:r>
      <w:r w:rsidRPr="001F7D0A">
        <w:rPr>
          <w:rFonts w:ascii="Garamond" w:hAnsi="Garamond"/>
          <w:sz w:val="28"/>
          <w:szCs w:val="28"/>
        </w:rPr>
        <w:t>Kwang Hua University, a predecessor of Shanghai</w:t>
      </w:r>
      <w:r>
        <w:rPr>
          <w:rFonts w:ascii="Garamond" w:hAnsi="Garamond"/>
          <w:sz w:val="28"/>
          <w:szCs w:val="28"/>
        </w:rPr>
        <w:t>’</w:t>
      </w:r>
      <w:r w:rsidRPr="001F7D0A">
        <w:rPr>
          <w:rFonts w:ascii="Garamond" w:hAnsi="Garamond"/>
          <w:sz w:val="28"/>
          <w:szCs w:val="28"/>
        </w:rPr>
        <w:t xml:space="preserve">s East China Normal University, </w:t>
      </w:r>
      <w:hyperlink r:id="rId13" w:history="1">
        <w:r w:rsidRPr="001F7D0A">
          <w:rPr>
            <w:rStyle w:val="Hyperlink"/>
            <w:rFonts w:ascii="Garamond" w:hAnsi="Garamond"/>
            <w:sz w:val="28"/>
            <w:szCs w:val="28"/>
          </w:rPr>
          <w:t xml:space="preserve">is celebrating </w:t>
        </w:r>
        <w:r w:rsidRPr="001F7D0A">
          <w:rPr>
            <w:rStyle w:val="Hyperlink"/>
            <w:rFonts w:ascii="Garamond" w:hAnsi="Garamond"/>
            <w:sz w:val="28"/>
            <w:szCs w:val="28"/>
          </w:rPr>
          <w:t>t</w:t>
        </w:r>
        <w:r w:rsidRPr="001F7D0A">
          <w:rPr>
            <w:rStyle w:val="Hyperlink"/>
            <w:rFonts w:ascii="Garamond" w:hAnsi="Garamond"/>
            <w:sz w:val="28"/>
            <w:szCs w:val="28"/>
          </w:rPr>
          <w:t>he 100th anniversary of its establishment this year.</w:t>
        </w:r>
      </w:hyperlink>
    </w:p>
    <w:p w14:paraId="1D32894F" w14:textId="77777777" w:rsidR="001F7D0A" w:rsidRPr="001F7D0A" w:rsidRDefault="001F7D0A" w:rsidP="005242B2">
      <w:pPr>
        <w:rPr>
          <w:rFonts w:ascii="Garamond" w:hAnsi="Garamond"/>
          <w:b/>
          <w:bCs/>
          <w:sz w:val="28"/>
          <w:szCs w:val="28"/>
        </w:rPr>
      </w:pPr>
    </w:p>
    <w:sectPr w:rsidR="001F7D0A" w:rsidRPr="001F7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8A3"/>
    <w:rsid w:val="001F7D0A"/>
    <w:rsid w:val="004F28A3"/>
    <w:rsid w:val="005242B2"/>
    <w:rsid w:val="005E1CF3"/>
    <w:rsid w:val="005F6235"/>
    <w:rsid w:val="006C1FD8"/>
    <w:rsid w:val="007205B8"/>
    <w:rsid w:val="00AF4936"/>
    <w:rsid w:val="00BF411F"/>
    <w:rsid w:val="00FC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3CF1C"/>
  <w15:chartTrackingRefBased/>
  <w15:docId w15:val="{FEA67C37-3840-CB40-A6BD-7187460D2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4F28A3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4F28A3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5E1CF3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506/13/WS684be8c0a310a04af22c6261.html" TargetMode="External"/><Relationship Id="rId13" Type="http://schemas.openxmlformats.org/officeDocument/2006/relationships/hyperlink" Target="http://www.chinadaily.com.cn/a/202506/14/WS684ce9b4a310a04af22c63f4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chinadaily.com.cn/a/202506/14/WS684ce877a310a04af22c63ef.html" TargetMode="External"/><Relationship Id="rId12" Type="http://schemas.openxmlformats.org/officeDocument/2006/relationships/hyperlink" Target="http://www.chinadaily.com.cn/a/202506/14/WS684cdcd2a310a04af22c63b8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hinadaily.com.cn/a/202506/16/WS684ef255a310a04af22c6599.html" TargetMode="External"/><Relationship Id="rId11" Type="http://schemas.openxmlformats.org/officeDocument/2006/relationships/hyperlink" Target="http://www.chinadaily.com.cn/a/202506/14/WS684cd990a310a04af22c63ad.html" TargetMode="External"/><Relationship Id="rId5" Type="http://schemas.openxmlformats.org/officeDocument/2006/relationships/hyperlink" Target="https://www.chinadaily.com.cn/a/202506/15/WS684e1441a310a04af22c64c2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hinadaily.com.cn/a/202506/16/WS684ef1e5a310a04af22c6595.html" TargetMode="External"/><Relationship Id="rId4" Type="http://schemas.openxmlformats.org/officeDocument/2006/relationships/hyperlink" Target="http://www.chinadaily.com.cn/a/202506/15/WS684ebca9a310a04af22c6569.html" TargetMode="External"/><Relationship Id="rId9" Type="http://schemas.openxmlformats.org/officeDocument/2006/relationships/hyperlink" Target="http://www.chinadaily.com.cn/a/202506/14/WS684ce30fa310a04af22c63e7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Links>
    <vt:vector size="60" baseType="variant">
      <vt:variant>
        <vt:i4>4390982</vt:i4>
      </vt:variant>
      <vt:variant>
        <vt:i4>27</vt:i4>
      </vt:variant>
      <vt:variant>
        <vt:i4>0</vt:i4>
      </vt:variant>
      <vt:variant>
        <vt:i4>5</vt:i4>
      </vt:variant>
      <vt:variant>
        <vt:lpwstr>http://www.chinadaily.com.cn/a/202506/14/WS684ce9b4a310a04af22c63f4.html</vt:lpwstr>
      </vt:variant>
      <vt:variant>
        <vt:lpwstr/>
      </vt:variant>
      <vt:variant>
        <vt:i4>4194326</vt:i4>
      </vt:variant>
      <vt:variant>
        <vt:i4>24</vt:i4>
      </vt:variant>
      <vt:variant>
        <vt:i4>0</vt:i4>
      </vt:variant>
      <vt:variant>
        <vt:i4>5</vt:i4>
      </vt:variant>
      <vt:variant>
        <vt:lpwstr>http://www.chinadaily.com.cn/a/202506/14/WS684cdcd2a310a04af22c63b8.html</vt:lpwstr>
      </vt:variant>
      <vt:variant>
        <vt:lpwstr/>
      </vt:variant>
      <vt:variant>
        <vt:i4>1966098</vt:i4>
      </vt:variant>
      <vt:variant>
        <vt:i4>21</vt:i4>
      </vt:variant>
      <vt:variant>
        <vt:i4>0</vt:i4>
      </vt:variant>
      <vt:variant>
        <vt:i4>5</vt:i4>
      </vt:variant>
      <vt:variant>
        <vt:lpwstr>http://www.chinadaily.com.cn/a/202506/14/WS684cd990a310a04af22c63ad.html</vt:lpwstr>
      </vt:variant>
      <vt:variant>
        <vt:lpwstr/>
      </vt:variant>
      <vt:variant>
        <vt:i4>5636125</vt:i4>
      </vt:variant>
      <vt:variant>
        <vt:i4>18</vt:i4>
      </vt:variant>
      <vt:variant>
        <vt:i4>0</vt:i4>
      </vt:variant>
      <vt:variant>
        <vt:i4>5</vt:i4>
      </vt:variant>
      <vt:variant>
        <vt:lpwstr>https://www.chinadaily.com.cn/a/202506/16/WS684ef1e5a310a04af22c6595.html</vt:lpwstr>
      </vt:variant>
      <vt:variant>
        <vt:lpwstr/>
      </vt:variant>
      <vt:variant>
        <vt:i4>1179677</vt:i4>
      </vt:variant>
      <vt:variant>
        <vt:i4>15</vt:i4>
      </vt:variant>
      <vt:variant>
        <vt:i4>0</vt:i4>
      </vt:variant>
      <vt:variant>
        <vt:i4>5</vt:i4>
      </vt:variant>
      <vt:variant>
        <vt:lpwstr>http://www.chinadaily.com.cn/a/202506/14/WS684ce30fa310a04af22c63e7.html</vt:lpwstr>
      </vt:variant>
      <vt:variant>
        <vt:lpwstr/>
      </vt:variant>
      <vt:variant>
        <vt:i4>6160402</vt:i4>
      </vt:variant>
      <vt:variant>
        <vt:i4>12</vt:i4>
      </vt:variant>
      <vt:variant>
        <vt:i4>0</vt:i4>
      </vt:variant>
      <vt:variant>
        <vt:i4>5</vt:i4>
      </vt:variant>
      <vt:variant>
        <vt:lpwstr>https://www.chinadaily.com.cn/a/202506/13/WS684be8c0a310a04af22c6261.html</vt:lpwstr>
      </vt:variant>
      <vt:variant>
        <vt:lpwstr/>
      </vt:variant>
      <vt:variant>
        <vt:i4>1376278</vt:i4>
      </vt:variant>
      <vt:variant>
        <vt:i4>9</vt:i4>
      </vt:variant>
      <vt:variant>
        <vt:i4>0</vt:i4>
      </vt:variant>
      <vt:variant>
        <vt:i4>5</vt:i4>
      </vt:variant>
      <vt:variant>
        <vt:lpwstr>http://www.chinadaily.com.cn/a/202506/14/WS684ce877a310a04af22c63ef.html</vt:lpwstr>
      </vt:variant>
      <vt:variant>
        <vt:lpwstr/>
      </vt:variant>
      <vt:variant>
        <vt:i4>4849729</vt:i4>
      </vt:variant>
      <vt:variant>
        <vt:i4>6</vt:i4>
      </vt:variant>
      <vt:variant>
        <vt:i4>0</vt:i4>
      </vt:variant>
      <vt:variant>
        <vt:i4>5</vt:i4>
      </vt:variant>
      <vt:variant>
        <vt:lpwstr>http://www.chinadaily.com.cn/a/202506/16/WS684ef255a310a04af22c6599.html</vt:lpwstr>
      </vt:variant>
      <vt:variant>
        <vt:lpwstr/>
      </vt:variant>
      <vt:variant>
        <vt:i4>5308482</vt:i4>
      </vt:variant>
      <vt:variant>
        <vt:i4>3</vt:i4>
      </vt:variant>
      <vt:variant>
        <vt:i4>0</vt:i4>
      </vt:variant>
      <vt:variant>
        <vt:i4>5</vt:i4>
      </vt:variant>
      <vt:variant>
        <vt:lpwstr>https://www.chinadaily.com.cn/a/202506/15/WS684e1441a310a04af22c64c2.html</vt:lpwstr>
      </vt:variant>
      <vt:variant>
        <vt:lpwstr/>
      </vt:variant>
      <vt:variant>
        <vt:i4>1441820</vt:i4>
      </vt:variant>
      <vt:variant>
        <vt:i4>0</vt:i4>
      </vt:variant>
      <vt:variant>
        <vt:i4>0</vt:i4>
      </vt:variant>
      <vt:variant>
        <vt:i4>5</vt:i4>
      </vt:variant>
      <vt:variant>
        <vt:lpwstr>http://www.chinadaily.com.cn/a/202506/15/WS684ebca9a310a04af22c6569.html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J. Hennelly</dc:creator>
  <cp:keywords/>
  <dc:description/>
  <cp:lastModifiedBy>Jack Kong</cp:lastModifiedBy>
  <cp:revision>2</cp:revision>
  <dcterms:created xsi:type="dcterms:W3CDTF">2025-06-15T23:14:00Z</dcterms:created>
  <dcterms:modified xsi:type="dcterms:W3CDTF">2025-06-15T23:14:00Z</dcterms:modified>
</cp:coreProperties>
</file>