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BCC5BA">
      <w:pPr>
        <w:spacing w:before="1440"/>
      </w:pPr>
    </w:p>
    <w:p w14:paraId="3C45D09B">
      <w:pPr>
        <w:spacing w:before="0" w:after="120"/>
        <w:jc w:val="center"/>
      </w:pPr>
      <w:r>
        <w:rPr>
          <w:rFonts w:ascii="Arial" w:hAnsi="Arial" w:eastAsia="Arial" w:cs="Arial"/>
          <w:b/>
          <w:bCs/>
          <w:color w:val="1F3864"/>
          <w:sz w:val="48"/>
          <w:szCs w:val="48"/>
        </w:rPr>
        <w:t>SOFTWARE REQUIREMENTS SPECIFICATION</w:t>
      </w:r>
    </w:p>
    <w:p w14:paraId="0ADBED53">
      <w:pPr>
        <w:pBdr>
          <w:bottom w:val="single" w:color="2E75B6" w:sz="8" w:space="2"/>
        </w:pBdr>
        <w:spacing w:before="0" w:after="240"/>
        <w:jc w:val="center"/>
      </w:pPr>
      <w:r>
        <w:rPr>
          <w:rFonts w:ascii="Arial" w:hAnsi="Arial" w:eastAsia="Arial" w:cs="Arial"/>
          <w:b/>
          <w:bCs/>
          <w:color w:val="2E75B6"/>
          <w:sz w:val="36"/>
          <w:szCs w:val="36"/>
        </w:rPr>
        <w:t>E-Commerce &amp; Inventory Management System</w:t>
      </w:r>
    </w:p>
    <w:p w14:paraId="41CEB2D5">
      <w:pPr>
        <w:spacing w:before="80" w:after="80"/>
      </w:pPr>
    </w:p>
    <w:p w14:paraId="330709DF">
      <w:pPr>
        <w:spacing w:before="80" w:after="80"/>
      </w:pPr>
    </w:p>
    <w:p w14:paraId="677B7C4A">
      <w:pPr>
        <w:pStyle w:val="2"/>
        <w:pBdr>
          <w:bottom w:val="single" w:color="2E75B6" w:sz="6" w:space="1"/>
        </w:pBdr>
        <w:spacing w:before="360" w:after="120"/>
      </w:pPr>
      <w:r>
        <w:rPr>
          <w:rFonts w:ascii="Arial" w:hAnsi="Arial" w:eastAsia="Arial" w:cs="Arial"/>
          <w:b/>
          <w:bCs/>
          <w:color w:val="1F3864"/>
          <w:sz w:val="36"/>
          <w:szCs w:val="36"/>
        </w:rPr>
        <w:t>1. Introduction</w:t>
      </w:r>
    </w:p>
    <w:p w14:paraId="305933C0">
      <w:pPr>
        <w:pStyle w:val="3"/>
        <w:spacing w:before="240" w:after="80"/>
      </w:pPr>
      <w:r>
        <w:rPr>
          <w:rFonts w:ascii="Arial" w:hAnsi="Arial" w:eastAsia="Arial" w:cs="Arial"/>
          <w:b/>
          <w:bCs/>
          <w:color w:val="2E75B6"/>
          <w:sz w:val="28"/>
          <w:szCs w:val="28"/>
        </w:rPr>
        <w:t>1.1 Purpose</w:t>
      </w:r>
    </w:p>
    <w:p w14:paraId="45E95A6E">
      <w:pPr>
        <w:spacing w:before="60" w:after="80"/>
      </w:pPr>
      <w:r>
        <w:rPr>
          <w:rFonts w:ascii="Arial" w:hAnsi="Arial" w:eastAsia="Arial" w:cs="Arial"/>
          <w:sz w:val="20"/>
          <w:szCs w:val="20"/>
        </w:rPr>
        <w:t>This Software Requirements Specification (SRS) document defines the complete functional and non-functional requirements for the E-Commerce and Inventory Management System. It is intended to serve as the primary reference for system design, development, testing, and stakeholder communication throughout the project lifecycle.</w:t>
      </w:r>
    </w:p>
    <w:p w14:paraId="0793485A">
      <w:pPr>
        <w:pStyle w:val="3"/>
        <w:spacing w:before="240" w:after="80"/>
      </w:pPr>
      <w:r>
        <w:rPr>
          <w:rFonts w:ascii="Arial" w:hAnsi="Arial" w:eastAsia="Arial" w:cs="Arial"/>
          <w:b/>
          <w:bCs/>
          <w:color w:val="2E75B6"/>
          <w:sz w:val="28"/>
          <w:szCs w:val="28"/>
        </w:rPr>
        <w:t>1.2 Scope</w:t>
      </w:r>
    </w:p>
    <w:p w14:paraId="0E0F9EDE">
      <w:pPr>
        <w:spacing w:before="60" w:after="80"/>
      </w:pPr>
      <w:r>
        <w:rPr>
          <w:rFonts w:ascii="Arial" w:hAnsi="Arial" w:eastAsia="Arial" w:cs="Arial"/>
          <w:sz w:val="20"/>
          <w:szCs w:val="20"/>
        </w:rPr>
        <w:t>The system encompasses a fully integrated e-commerce platform with inventory management capabilities, supporting the complete lifecycle from product management and customer registration through order placement, payment processing, warehousing, and shipment tracking. The system is built upon a relational database with the following primary domains:</w:t>
      </w:r>
    </w:p>
    <w:p w14:paraId="669D8DA0">
      <w:pPr>
        <w:pStyle w:val="14"/>
        <w:numPr>
          <w:ilvl w:val="0"/>
          <w:numId w:val="1"/>
        </w:numPr>
        <w:spacing w:before="40" w:after="40"/>
      </w:pPr>
      <w:r>
        <w:rPr>
          <w:rFonts w:ascii="Arial" w:hAnsi="Arial" w:eastAsia="Arial" w:cs="Arial"/>
          <w:sz w:val="20"/>
          <w:szCs w:val="20"/>
        </w:rPr>
        <w:t>Users &amp; Security — Authentication, authorization, role-based access control</w:t>
      </w:r>
    </w:p>
    <w:p w14:paraId="5198D4C0">
      <w:pPr>
        <w:pStyle w:val="14"/>
        <w:numPr>
          <w:ilvl w:val="0"/>
          <w:numId w:val="1"/>
        </w:numPr>
        <w:spacing w:before="40" w:after="40"/>
      </w:pPr>
      <w:r>
        <w:rPr>
          <w:rFonts w:ascii="Arial" w:hAnsi="Arial" w:eastAsia="Arial" w:cs="Arial"/>
          <w:sz w:val="20"/>
          <w:szCs w:val="20"/>
        </w:rPr>
        <w:t>Customer Management — Customer profiles, tiers, and address management</w:t>
      </w:r>
    </w:p>
    <w:p w14:paraId="64E05B77">
      <w:pPr>
        <w:pStyle w:val="14"/>
        <w:numPr>
          <w:ilvl w:val="0"/>
          <w:numId w:val="1"/>
        </w:numPr>
        <w:spacing w:before="40" w:after="40"/>
      </w:pPr>
      <w:r>
        <w:rPr>
          <w:rFonts w:ascii="Arial" w:hAnsi="Arial" w:eastAsia="Arial" w:cs="Arial"/>
          <w:sz w:val="20"/>
          <w:szCs w:val="20"/>
        </w:rPr>
        <w:t>Product Management — Product catalog, categories, and attribute management</w:t>
      </w:r>
    </w:p>
    <w:p w14:paraId="71F63C07">
      <w:pPr>
        <w:pStyle w:val="14"/>
        <w:numPr>
          <w:ilvl w:val="0"/>
          <w:numId w:val="1"/>
        </w:numPr>
        <w:spacing w:before="40" w:after="40"/>
      </w:pPr>
      <w:r>
        <w:rPr>
          <w:rFonts w:ascii="Arial" w:hAnsi="Arial" w:eastAsia="Arial" w:cs="Arial"/>
          <w:sz w:val="20"/>
          <w:szCs w:val="20"/>
        </w:rPr>
        <w:t>Currency System — Multi-currency support with real-time exchange rates</w:t>
      </w:r>
    </w:p>
    <w:p w14:paraId="59A57140">
      <w:pPr>
        <w:pStyle w:val="14"/>
        <w:numPr>
          <w:ilvl w:val="0"/>
          <w:numId w:val="1"/>
        </w:numPr>
        <w:spacing w:before="40" w:after="40"/>
      </w:pPr>
      <w:r>
        <w:rPr>
          <w:rFonts w:ascii="Arial" w:hAnsi="Arial" w:eastAsia="Arial" w:cs="Arial"/>
          <w:sz w:val="20"/>
          <w:szCs w:val="20"/>
        </w:rPr>
        <w:t>Warehouse &amp; Inventory — Multi-warehouse stock tracking and movement logging</w:t>
      </w:r>
    </w:p>
    <w:p w14:paraId="4C3E7362">
      <w:pPr>
        <w:pStyle w:val="14"/>
        <w:numPr>
          <w:ilvl w:val="0"/>
          <w:numId w:val="1"/>
        </w:numPr>
        <w:spacing w:before="40" w:after="40"/>
      </w:pPr>
      <w:r>
        <w:rPr>
          <w:rFonts w:ascii="Arial" w:hAnsi="Arial" w:eastAsia="Arial" w:cs="Arial"/>
          <w:sz w:val="20"/>
          <w:szCs w:val="20"/>
        </w:rPr>
        <w:t>Orders &amp; Transactions — Order lifecycle, payments, and shipment management</w:t>
      </w:r>
    </w:p>
    <w:p w14:paraId="14DBB6CC">
      <w:pPr>
        <w:pStyle w:val="14"/>
        <w:numPr>
          <w:ilvl w:val="0"/>
          <w:numId w:val="1"/>
        </w:numPr>
        <w:spacing w:before="40" w:after="40"/>
      </w:pPr>
      <w:r>
        <w:rPr>
          <w:rFonts w:ascii="Arial" w:hAnsi="Arial" w:eastAsia="Arial" w:cs="Arial"/>
          <w:sz w:val="20"/>
          <w:szCs w:val="20"/>
        </w:rPr>
        <w:t>Audit &amp; Logging — Comprehensive system activity tracking</w:t>
      </w:r>
    </w:p>
    <w:p w14:paraId="698AE166">
      <w:pPr>
        <w:pStyle w:val="3"/>
        <w:spacing w:before="240" w:after="80"/>
      </w:pPr>
      <w:r>
        <w:rPr>
          <w:rFonts w:ascii="Arial" w:hAnsi="Arial" w:eastAsia="Arial" w:cs="Arial"/>
          <w:b/>
          <w:bCs/>
          <w:color w:val="2E75B6"/>
          <w:sz w:val="28"/>
          <w:szCs w:val="28"/>
        </w:rPr>
        <w:t>1.3 Definitions, Acronyms &amp; Abbreviations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D499E8F">
        <w:tblPrEx>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8DC16B1">
            <w:r>
              <w:rPr>
                <w:rFonts w:ascii="Arial" w:hAnsi="Arial" w:eastAsia="Arial" w:cs="Arial"/>
                <w:b/>
                <w:bCs/>
                <w:color w:val="FFFFFF"/>
                <w:sz w:val="20"/>
                <w:szCs w:val="20"/>
              </w:rPr>
              <w:t>Term / Acronym</w:t>
            </w:r>
          </w:p>
        </w:tc>
        <w:tc>
          <w:tcPr>
            <w:tcW w:w="69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E97CE4F">
            <w:r>
              <w:rPr>
                <w:rFonts w:ascii="Arial" w:hAnsi="Arial" w:eastAsia="Arial" w:cs="Arial"/>
                <w:b/>
                <w:bCs/>
                <w:color w:val="FFFFFF"/>
                <w:sz w:val="20"/>
                <w:szCs w:val="20"/>
              </w:rPr>
              <w:t>Definition</w:t>
            </w:r>
          </w:p>
        </w:tc>
      </w:tr>
      <w:tr w14:paraId="605C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A9E8C7">
            <w:r>
              <w:rPr>
                <w:rFonts w:ascii="Arial" w:hAnsi="Arial" w:eastAsia="Arial" w:cs="Arial"/>
                <w:b/>
                <w:bCs/>
                <w:sz w:val="20"/>
                <w:szCs w:val="20"/>
              </w:rPr>
              <w:t>SRS</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26767A2">
            <w:r>
              <w:rPr>
                <w:rFonts w:ascii="Arial" w:hAnsi="Arial" w:eastAsia="Arial" w:cs="Arial"/>
                <w:b w:val="0"/>
                <w:bCs w:val="0"/>
                <w:sz w:val="20"/>
                <w:szCs w:val="20"/>
              </w:rPr>
              <w:t>Software Requirements Specification</w:t>
            </w:r>
          </w:p>
        </w:tc>
      </w:tr>
      <w:tr w14:paraId="267F7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8BFC3CD">
            <w:r>
              <w:rPr>
                <w:rFonts w:ascii="Arial" w:hAnsi="Arial" w:eastAsia="Arial" w:cs="Arial"/>
                <w:b/>
                <w:bCs/>
                <w:sz w:val="20"/>
                <w:szCs w:val="20"/>
              </w:rPr>
              <w:t>ERD</w:t>
            </w:r>
          </w:p>
        </w:tc>
        <w:tc>
          <w:tcPr>
            <w:tcW w:w="69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26346DC">
            <w:r>
              <w:rPr>
                <w:rFonts w:ascii="Arial" w:hAnsi="Arial" w:eastAsia="Arial" w:cs="Arial"/>
                <w:b w:val="0"/>
                <w:bCs w:val="0"/>
                <w:sz w:val="20"/>
                <w:szCs w:val="20"/>
              </w:rPr>
              <w:t>Entity-Relationship Diagram</w:t>
            </w:r>
          </w:p>
        </w:tc>
      </w:tr>
      <w:tr w14:paraId="4B98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C4E6294">
            <w:r>
              <w:rPr>
                <w:rFonts w:ascii="Arial" w:hAnsi="Arial" w:eastAsia="Arial" w:cs="Arial"/>
                <w:b/>
                <w:bCs/>
                <w:sz w:val="20"/>
                <w:szCs w:val="20"/>
              </w:rPr>
              <w:t>PK</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44324B3">
            <w:r>
              <w:rPr>
                <w:rFonts w:ascii="Arial" w:hAnsi="Arial" w:eastAsia="Arial" w:cs="Arial"/>
                <w:b w:val="0"/>
                <w:bCs w:val="0"/>
                <w:sz w:val="20"/>
                <w:szCs w:val="20"/>
              </w:rPr>
              <w:t>Primary Key — unique identifier for a database record</w:t>
            </w:r>
          </w:p>
        </w:tc>
      </w:tr>
      <w:tr w14:paraId="329E5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467D223">
            <w:r>
              <w:rPr>
                <w:rFonts w:ascii="Arial" w:hAnsi="Arial" w:eastAsia="Arial" w:cs="Arial"/>
                <w:b/>
                <w:bCs/>
                <w:sz w:val="20"/>
                <w:szCs w:val="20"/>
              </w:rPr>
              <w:t>FK</w:t>
            </w:r>
          </w:p>
        </w:tc>
        <w:tc>
          <w:tcPr>
            <w:tcW w:w="69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75E284F">
            <w:r>
              <w:rPr>
                <w:rFonts w:ascii="Arial" w:hAnsi="Arial" w:eastAsia="Arial" w:cs="Arial"/>
                <w:b w:val="0"/>
                <w:bCs w:val="0"/>
                <w:sz w:val="20"/>
                <w:szCs w:val="20"/>
              </w:rPr>
              <w:t>Foreign Key — reference to a primary key in another table</w:t>
            </w:r>
          </w:p>
        </w:tc>
      </w:tr>
      <w:tr w14:paraId="085BC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BCBB98C">
            <w:r>
              <w:rPr>
                <w:rFonts w:ascii="Arial" w:hAnsi="Arial" w:eastAsia="Arial" w:cs="Arial"/>
                <w:b/>
                <w:bCs/>
                <w:sz w:val="20"/>
                <w:szCs w:val="20"/>
              </w:rPr>
              <w:t>SKU</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48DDA6A">
            <w:r>
              <w:rPr>
                <w:rFonts w:ascii="Arial" w:hAnsi="Arial" w:eastAsia="Arial" w:cs="Arial"/>
                <w:b w:val="0"/>
                <w:bCs w:val="0"/>
                <w:sz w:val="20"/>
                <w:szCs w:val="20"/>
              </w:rPr>
              <w:t>Stock Keeping Unit — unique product identifier</w:t>
            </w:r>
          </w:p>
        </w:tc>
      </w:tr>
      <w:tr w14:paraId="47649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55B24C7">
            <w:r>
              <w:rPr>
                <w:rFonts w:ascii="Arial" w:hAnsi="Arial" w:eastAsia="Arial" w:cs="Arial"/>
                <w:b/>
                <w:bCs/>
                <w:sz w:val="20"/>
                <w:szCs w:val="20"/>
              </w:rPr>
              <w:t>RBAC</w:t>
            </w:r>
          </w:p>
        </w:tc>
        <w:tc>
          <w:tcPr>
            <w:tcW w:w="69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6BAAA9E">
            <w:r>
              <w:rPr>
                <w:rFonts w:ascii="Arial" w:hAnsi="Arial" w:eastAsia="Arial" w:cs="Arial"/>
                <w:b w:val="0"/>
                <w:bCs w:val="0"/>
                <w:sz w:val="20"/>
                <w:szCs w:val="20"/>
              </w:rPr>
              <w:t>Role-Based Access Control</w:t>
            </w:r>
          </w:p>
        </w:tc>
      </w:tr>
      <w:tr w14:paraId="625D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A595D6F">
            <w:r>
              <w:rPr>
                <w:rFonts w:ascii="Arial" w:hAnsi="Arial" w:eastAsia="Arial" w:cs="Arial"/>
                <w:b/>
                <w:bCs/>
                <w:sz w:val="20"/>
                <w:szCs w:val="20"/>
              </w:rPr>
              <w:t>API</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E08D7AF">
            <w:r>
              <w:rPr>
                <w:rFonts w:ascii="Arial" w:hAnsi="Arial" w:eastAsia="Arial" w:cs="Arial"/>
                <w:b w:val="0"/>
                <w:bCs w:val="0"/>
                <w:sz w:val="20"/>
                <w:szCs w:val="20"/>
              </w:rPr>
              <w:t>Application Programming Interface</w:t>
            </w:r>
          </w:p>
        </w:tc>
      </w:tr>
      <w:tr w14:paraId="42A89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77800CB">
            <w:r>
              <w:rPr>
                <w:rFonts w:ascii="Arial" w:hAnsi="Arial" w:eastAsia="Arial" w:cs="Arial"/>
                <w:b/>
                <w:bCs/>
                <w:sz w:val="20"/>
                <w:szCs w:val="20"/>
              </w:rPr>
              <w:t>JWT</w:t>
            </w:r>
          </w:p>
        </w:tc>
        <w:tc>
          <w:tcPr>
            <w:tcW w:w="69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407A691">
            <w:r>
              <w:rPr>
                <w:rFonts w:ascii="Arial" w:hAnsi="Arial" w:eastAsia="Arial" w:cs="Arial"/>
                <w:b w:val="0"/>
                <w:bCs w:val="0"/>
                <w:sz w:val="20"/>
                <w:szCs w:val="20"/>
              </w:rPr>
              <w:t>JSON Web Token — stateless authentication mechanism</w:t>
            </w:r>
          </w:p>
        </w:tc>
      </w:tr>
      <w:tr w14:paraId="28102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AF8B769">
            <w:r>
              <w:rPr>
                <w:rFonts w:ascii="Arial" w:hAnsi="Arial" w:eastAsia="Arial" w:cs="Arial"/>
                <w:b/>
                <w:bCs/>
                <w:sz w:val="20"/>
                <w:szCs w:val="20"/>
              </w:rPr>
              <w:t>UI</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385A886">
            <w:r>
              <w:rPr>
                <w:rFonts w:ascii="Arial" w:hAnsi="Arial" w:eastAsia="Arial" w:cs="Arial"/>
                <w:b w:val="0"/>
                <w:bCs w:val="0"/>
                <w:sz w:val="20"/>
                <w:szCs w:val="20"/>
              </w:rPr>
              <w:t>User Interface</w:t>
            </w:r>
          </w:p>
        </w:tc>
      </w:tr>
      <w:tr w14:paraId="06C85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8C588D7">
            <w:r>
              <w:rPr>
                <w:rFonts w:ascii="Arial" w:hAnsi="Arial" w:eastAsia="Arial" w:cs="Arial"/>
                <w:b/>
                <w:bCs/>
                <w:sz w:val="20"/>
                <w:szCs w:val="20"/>
              </w:rPr>
              <w:t>ACID</w:t>
            </w:r>
          </w:p>
        </w:tc>
        <w:tc>
          <w:tcPr>
            <w:tcW w:w="69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2C432F4">
            <w:r>
              <w:rPr>
                <w:rFonts w:ascii="Arial" w:hAnsi="Arial" w:eastAsia="Arial" w:cs="Arial"/>
                <w:b w:val="0"/>
                <w:bCs w:val="0"/>
                <w:sz w:val="20"/>
                <w:szCs w:val="20"/>
              </w:rPr>
              <w:t>Atomicity, Consistency, Isolation, Durability (database transactions)</w:t>
            </w:r>
          </w:p>
        </w:tc>
      </w:tr>
      <w:tr w14:paraId="62D87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951CFA">
            <w:r>
              <w:rPr>
                <w:rFonts w:ascii="Arial" w:hAnsi="Arial" w:eastAsia="Arial" w:cs="Arial"/>
                <w:b/>
                <w:bCs/>
                <w:sz w:val="20"/>
                <w:szCs w:val="20"/>
              </w:rPr>
              <w:t>TLS</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D7B7B9">
            <w:r>
              <w:rPr>
                <w:rFonts w:ascii="Arial" w:hAnsi="Arial" w:eastAsia="Arial" w:cs="Arial"/>
                <w:b w:val="0"/>
                <w:bCs w:val="0"/>
                <w:sz w:val="20"/>
                <w:szCs w:val="20"/>
              </w:rPr>
              <w:t>Transport Layer Security</w:t>
            </w:r>
          </w:p>
        </w:tc>
      </w:tr>
      <w:tr w14:paraId="6F14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E24E461">
            <w:r>
              <w:rPr>
                <w:rFonts w:ascii="Arial" w:hAnsi="Arial" w:eastAsia="Arial" w:cs="Arial"/>
                <w:b/>
                <w:bCs/>
                <w:sz w:val="20"/>
                <w:szCs w:val="20"/>
              </w:rPr>
              <w:t>GDPR</w:t>
            </w:r>
          </w:p>
        </w:tc>
        <w:tc>
          <w:tcPr>
            <w:tcW w:w="69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EAF20EE">
            <w:r>
              <w:rPr>
                <w:rFonts w:ascii="Arial" w:hAnsi="Arial" w:eastAsia="Arial" w:cs="Arial"/>
                <w:b w:val="0"/>
                <w:bCs w:val="0"/>
                <w:sz w:val="20"/>
                <w:szCs w:val="20"/>
              </w:rPr>
              <w:t>General Data Protection Regulation</w:t>
            </w:r>
          </w:p>
        </w:tc>
      </w:tr>
      <w:tr w14:paraId="4B52F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9F87B98">
            <w:r>
              <w:rPr>
                <w:rFonts w:ascii="Arial" w:hAnsi="Arial" w:eastAsia="Arial" w:cs="Arial"/>
                <w:b/>
                <w:bCs/>
                <w:sz w:val="20"/>
                <w:szCs w:val="20"/>
              </w:rPr>
              <w:t>PCI-DSS</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BABD220">
            <w:r>
              <w:rPr>
                <w:rFonts w:ascii="Arial" w:hAnsi="Arial" w:eastAsia="Arial" w:cs="Arial"/>
                <w:b w:val="0"/>
                <w:bCs w:val="0"/>
                <w:sz w:val="20"/>
                <w:szCs w:val="20"/>
              </w:rPr>
              <w:t>Payment Card Industry Data Security Standard</w:t>
            </w:r>
          </w:p>
        </w:tc>
      </w:tr>
      <w:tr w14:paraId="0AFB9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32C6CF2">
            <w:r>
              <w:rPr>
                <w:rFonts w:ascii="Arial" w:hAnsi="Arial" w:eastAsia="Arial" w:cs="Arial"/>
                <w:b/>
                <w:bCs/>
                <w:sz w:val="20"/>
                <w:szCs w:val="20"/>
              </w:rPr>
              <w:t>CDN</w:t>
            </w:r>
          </w:p>
        </w:tc>
        <w:tc>
          <w:tcPr>
            <w:tcW w:w="69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988C0E7">
            <w:r>
              <w:rPr>
                <w:rFonts w:ascii="Arial" w:hAnsi="Arial" w:eastAsia="Arial" w:cs="Arial"/>
                <w:b w:val="0"/>
                <w:bCs w:val="0"/>
                <w:sz w:val="20"/>
                <w:szCs w:val="20"/>
              </w:rPr>
              <w:t>Content Delivery Network</w:t>
            </w:r>
          </w:p>
        </w:tc>
      </w:tr>
      <w:tr w14:paraId="54B0E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E68FAA">
            <w:r>
              <w:rPr>
                <w:rFonts w:ascii="Arial" w:hAnsi="Arial" w:eastAsia="Arial" w:cs="Arial"/>
                <w:b/>
                <w:bCs/>
                <w:sz w:val="20"/>
                <w:szCs w:val="20"/>
              </w:rPr>
              <w:t>SMTP</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1ECA03">
            <w:r>
              <w:rPr>
                <w:rFonts w:ascii="Arial" w:hAnsi="Arial" w:eastAsia="Arial" w:cs="Arial"/>
                <w:b w:val="0"/>
                <w:bCs w:val="0"/>
                <w:sz w:val="20"/>
                <w:szCs w:val="20"/>
              </w:rPr>
              <w:t>Simple Mail Transfer Protocol</w:t>
            </w:r>
          </w:p>
        </w:tc>
      </w:tr>
    </w:tbl>
    <w:p w14:paraId="0BC79E85">
      <w:pPr>
        <w:pageBreakBefore/>
      </w:pPr>
    </w:p>
    <w:p w14:paraId="0BEBF969">
      <w:pPr>
        <w:pStyle w:val="2"/>
        <w:pBdr>
          <w:bottom w:val="single" w:color="2E75B6" w:sz="6" w:space="1"/>
        </w:pBdr>
        <w:spacing w:before="360" w:after="120"/>
      </w:pPr>
      <w:r>
        <w:rPr>
          <w:rFonts w:ascii="Arial" w:hAnsi="Arial" w:eastAsia="Arial" w:cs="Arial"/>
          <w:b/>
          <w:bCs/>
          <w:color w:val="1F3864"/>
          <w:sz w:val="36"/>
          <w:szCs w:val="36"/>
        </w:rPr>
        <w:t>2. Overall System Description</w:t>
      </w:r>
    </w:p>
    <w:p w14:paraId="64AAF8E4">
      <w:pPr>
        <w:pStyle w:val="3"/>
        <w:spacing w:before="240" w:after="80"/>
      </w:pPr>
      <w:r>
        <w:rPr>
          <w:rFonts w:ascii="Arial" w:hAnsi="Arial" w:eastAsia="Arial" w:cs="Arial"/>
          <w:b/>
          <w:bCs/>
          <w:color w:val="2E75B6"/>
          <w:sz w:val="28"/>
          <w:szCs w:val="28"/>
        </w:rPr>
        <w:t>2.1 Product Perspective</w:t>
      </w:r>
    </w:p>
    <w:p w14:paraId="31461A3F">
      <w:pPr>
        <w:spacing w:before="60" w:after="80"/>
      </w:pPr>
      <w:r>
        <w:rPr>
          <w:rFonts w:ascii="Arial" w:hAnsi="Arial" w:eastAsia="Arial" w:cs="Arial"/>
          <w:sz w:val="20"/>
          <w:szCs w:val="20"/>
        </w:rPr>
        <w:t>The E-Commerce and Inventory Management System is a standalone, web-based enterprise application that unifies retail operations with backend inventory and warehouse management. It replaces or augments manual processes and siloed systems by providing a single platform for all stakeholders. The system exposes RESTful APIs consumed by web and mobile front-end interfaces and integrates with external payment gateways, shipping carriers, and currency exchange providers.</w:t>
      </w:r>
    </w:p>
    <w:p w14:paraId="1C360925">
      <w:pPr>
        <w:pStyle w:val="3"/>
        <w:spacing w:before="240" w:after="80"/>
      </w:pPr>
      <w:r>
        <w:rPr>
          <w:rFonts w:ascii="Arial" w:hAnsi="Arial" w:eastAsia="Arial" w:cs="Arial"/>
          <w:b/>
          <w:bCs/>
          <w:color w:val="2E75B6"/>
          <w:sz w:val="28"/>
          <w:szCs w:val="28"/>
        </w:rPr>
        <w:t>2.2 Product Functions — High-Level Summary</w:t>
      </w:r>
    </w:p>
    <w:p w14:paraId="25795BCC">
      <w:pPr>
        <w:pStyle w:val="14"/>
        <w:numPr>
          <w:ilvl w:val="0"/>
          <w:numId w:val="1"/>
        </w:numPr>
        <w:spacing w:before="40" w:after="40"/>
      </w:pPr>
      <w:r>
        <w:rPr>
          <w:rFonts w:ascii="Arial" w:hAnsi="Arial" w:eastAsia="Arial" w:cs="Arial"/>
          <w:sz w:val="20"/>
          <w:szCs w:val="20"/>
        </w:rPr>
        <w:t>User registration, authentication, and role-based authorization</w:t>
      </w:r>
    </w:p>
    <w:p w14:paraId="7A7C1BF6">
      <w:pPr>
        <w:pStyle w:val="14"/>
        <w:numPr>
          <w:ilvl w:val="0"/>
          <w:numId w:val="1"/>
        </w:numPr>
        <w:spacing w:before="40" w:after="40"/>
      </w:pPr>
      <w:r>
        <w:rPr>
          <w:rFonts w:ascii="Arial" w:hAnsi="Arial" w:eastAsia="Arial" w:cs="Arial"/>
          <w:sz w:val="20"/>
          <w:szCs w:val="20"/>
        </w:rPr>
        <w:t>Customer profile and loyalty tier management</w:t>
      </w:r>
    </w:p>
    <w:p w14:paraId="25395EF0">
      <w:pPr>
        <w:pStyle w:val="14"/>
        <w:numPr>
          <w:ilvl w:val="0"/>
          <w:numId w:val="1"/>
        </w:numPr>
        <w:spacing w:before="40" w:after="40"/>
      </w:pPr>
      <w:r>
        <w:rPr>
          <w:rFonts w:ascii="Arial" w:hAnsi="Arial" w:eastAsia="Arial" w:cs="Arial"/>
          <w:sz w:val="20"/>
          <w:szCs w:val="20"/>
        </w:rPr>
        <w:t>Multi-level product catalog with configurable attributes</w:t>
      </w:r>
    </w:p>
    <w:p w14:paraId="48B3C670">
      <w:pPr>
        <w:pStyle w:val="14"/>
        <w:numPr>
          <w:ilvl w:val="0"/>
          <w:numId w:val="1"/>
        </w:numPr>
        <w:spacing w:before="40" w:after="40"/>
      </w:pPr>
      <w:r>
        <w:rPr>
          <w:rFonts w:ascii="Arial" w:hAnsi="Arial" w:eastAsia="Arial" w:cs="Arial"/>
          <w:sz w:val="20"/>
          <w:szCs w:val="20"/>
        </w:rPr>
        <w:t>Real-time multi-currency pricing and exchange rate management</w:t>
      </w:r>
    </w:p>
    <w:p w14:paraId="2CA23279">
      <w:pPr>
        <w:pStyle w:val="14"/>
        <w:numPr>
          <w:ilvl w:val="0"/>
          <w:numId w:val="1"/>
        </w:numPr>
        <w:spacing w:before="40" w:after="40"/>
      </w:pPr>
      <w:r>
        <w:rPr>
          <w:rFonts w:ascii="Arial" w:hAnsi="Arial" w:eastAsia="Arial" w:cs="Arial"/>
          <w:sz w:val="20"/>
          <w:szCs w:val="20"/>
        </w:rPr>
        <w:t>Multi-warehouse inventory tracking with reorder level alerts</w:t>
      </w:r>
    </w:p>
    <w:p w14:paraId="1FFCF11E">
      <w:pPr>
        <w:pStyle w:val="14"/>
        <w:numPr>
          <w:ilvl w:val="0"/>
          <w:numId w:val="1"/>
        </w:numPr>
        <w:spacing w:before="40" w:after="40"/>
      </w:pPr>
      <w:r>
        <w:rPr>
          <w:rFonts w:ascii="Arial" w:hAnsi="Arial" w:eastAsia="Arial" w:cs="Arial"/>
          <w:sz w:val="20"/>
          <w:szCs w:val="20"/>
        </w:rPr>
        <w:t>Complete order lifecycle management from cart to delivery</w:t>
      </w:r>
    </w:p>
    <w:p w14:paraId="5C002112">
      <w:pPr>
        <w:pStyle w:val="14"/>
        <w:numPr>
          <w:ilvl w:val="0"/>
          <w:numId w:val="1"/>
        </w:numPr>
        <w:spacing w:before="40" w:after="40"/>
      </w:pPr>
      <w:r>
        <w:rPr>
          <w:rFonts w:ascii="Arial" w:hAnsi="Arial" w:eastAsia="Arial" w:cs="Arial"/>
          <w:sz w:val="20"/>
          <w:szCs w:val="20"/>
        </w:rPr>
        <w:t>Integrated payment processing with multiple payment methods</w:t>
      </w:r>
    </w:p>
    <w:p w14:paraId="75F90ED9">
      <w:pPr>
        <w:pStyle w:val="14"/>
        <w:numPr>
          <w:ilvl w:val="0"/>
          <w:numId w:val="1"/>
        </w:numPr>
        <w:spacing w:before="40" w:after="40"/>
      </w:pPr>
      <w:r>
        <w:rPr>
          <w:rFonts w:ascii="Arial" w:hAnsi="Arial" w:eastAsia="Arial" w:cs="Arial"/>
          <w:sz w:val="20"/>
          <w:szCs w:val="20"/>
        </w:rPr>
        <w:t>Shipment creation, assignment, and real-time status tracking</w:t>
      </w:r>
    </w:p>
    <w:p w14:paraId="0DD215C2">
      <w:pPr>
        <w:pStyle w:val="14"/>
        <w:numPr>
          <w:ilvl w:val="0"/>
          <w:numId w:val="1"/>
        </w:numPr>
        <w:spacing w:before="40" w:after="40"/>
      </w:pPr>
      <w:r>
        <w:rPr>
          <w:rFonts w:ascii="Arial" w:hAnsi="Arial" w:eastAsia="Arial" w:cs="Arial"/>
          <w:sz w:val="20"/>
          <w:szCs w:val="20"/>
        </w:rPr>
        <w:t>Immutable audit trail for all system actions</w:t>
      </w:r>
    </w:p>
    <w:p w14:paraId="13AC3EBA">
      <w:pPr>
        <w:pStyle w:val="3"/>
        <w:spacing w:before="240" w:after="80"/>
      </w:pPr>
      <w:r>
        <w:rPr>
          <w:rFonts w:ascii="Arial" w:hAnsi="Arial" w:eastAsia="Arial" w:cs="Arial"/>
          <w:b/>
          <w:bCs/>
          <w:color w:val="2E75B6"/>
          <w:sz w:val="28"/>
          <w:szCs w:val="28"/>
        </w:rPr>
        <w:t>2.3 User Classes and Characteristics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E0A8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7ACB611">
            <w:r>
              <w:rPr>
                <w:rFonts w:ascii="Arial" w:hAnsi="Arial" w:eastAsia="Arial" w:cs="Arial"/>
                <w:b/>
                <w:bCs/>
                <w:color w:val="FFFFFF"/>
                <w:sz w:val="20"/>
                <w:szCs w:val="20"/>
              </w:rPr>
              <w:t>Stakeholder</w:t>
            </w:r>
          </w:p>
        </w:tc>
        <w:tc>
          <w:tcPr>
            <w:tcW w:w="69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B6FA3AD">
            <w:r>
              <w:rPr>
                <w:rFonts w:ascii="Arial" w:hAnsi="Arial" w:eastAsia="Arial" w:cs="Arial"/>
                <w:b/>
                <w:bCs/>
                <w:color w:val="FFFFFF"/>
                <w:sz w:val="20"/>
                <w:szCs w:val="20"/>
              </w:rPr>
              <w:t>Role &amp; Responsibilities</w:t>
            </w:r>
          </w:p>
        </w:tc>
      </w:tr>
      <w:tr w14:paraId="0BD92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91862B7">
            <w:r>
              <w:rPr>
                <w:rFonts w:ascii="Arial" w:hAnsi="Arial" w:eastAsia="Arial" w:cs="Arial"/>
                <w:b/>
                <w:bCs/>
                <w:sz w:val="20"/>
                <w:szCs w:val="20"/>
              </w:rPr>
              <w:t>System Administrator</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0EDD88">
            <w:r>
              <w:rPr>
                <w:rFonts w:ascii="Arial" w:hAnsi="Arial" w:eastAsia="Arial" w:cs="Arial"/>
                <w:b w:val="0"/>
                <w:bCs w:val="0"/>
                <w:sz w:val="20"/>
                <w:szCs w:val="20"/>
              </w:rPr>
              <w:t>Manages users, roles, permissions, and overall system configuration</w:t>
            </w:r>
          </w:p>
        </w:tc>
      </w:tr>
      <w:tr w14:paraId="5353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FFFEB09">
            <w:r>
              <w:rPr>
                <w:rFonts w:ascii="Arial" w:hAnsi="Arial" w:eastAsia="Arial" w:cs="Arial"/>
                <w:b/>
                <w:bCs/>
                <w:sz w:val="20"/>
                <w:szCs w:val="20"/>
              </w:rPr>
              <w:t>Customer</w:t>
            </w:r>
          </w:p>
        </w:tc>
        <w:tc>
          <w:tcPr>
            <w:tcW w:w="69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F027FE5">
            <w:r>
              <w:rPr>
                <w:rFonts w:ascii="Arial" w:hAnsi="Arial" w:eastAsia="Arial" w:cs="Arial"/>
                <w:b w:val="0"/>
                <w:bCs w:val="0"/>
                <w:sz w:val="20"/>
                <w:szCs w:val="20"/>
              </w:rPr>
              <w:t>Browses products, places orders, tracks shipments, manages personal profile</w:t>
            </w:r>
          </w:p>
        </w:tc>
      </w:tr>
      <w:tr w14:paraId="0ED07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6D29658">
            <w:r>
              <w:rPr>
                <w:rFonts w:ascii="Arial" w:hAnsi="Arial" w:eastAsia="Arial" w:cs="Arial"/>
                <w:b/>
                <w:bCs/>
                <w:sz w:val="20"/>
                <w:szCs w:val="20"/>
              </w:rPr>
              <w:t>Warehouse Manager</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96B358">
            <w:r>
              <w:rPr>
                <w:rFonts w:ascii="Arial" w:hAnsi="Arial" w:eastAsia="Arial" w:cs="Arial"/>
                <w:b w:val="0"/>
                <w:bCs w:val="0"/>
                <w:sz w:val="20"/>
                <w:szCs w:val="20"/>
              </w:rPr>
              <w:t>Manages inventory levels, stock movements, and shipment dispatch operations</w:t>
            </w:r>
          </w:p>
        </w:tc>
      </w:tr>
      <w:tr w14:paraId="26743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F90BE07">
            <w:r>
              <w:rPr>
                <w:rFonts w:ascii="Arial" w:hAnsi="Arial" w:eastAsia="Arial" w:cs="Arial"/>
                <w:b/>
                <w:bCs/>
                <w:sz w:val="20"/>
                <w:szCs w:val="20"/>
              </w:rPr>
              <w:t>Finance / Accounting</w:t>
            </w:r>
          </w:p>
        </w:tc>
        <w:tc>
          <w:tcPr>
            <w:tcW w:w="69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0849944">
            <w:r>
              <w:rPr>
                <w:rFonts w:ascii="Arial" w:hAnsi="Arial" w:eastAsia="Arial" w:cs="Arial"/>
                <w:b w:val="0"/>
                <w:bCs w:val="0"/>
                <w:sz w:val="20"/>
                <w:szCs w:val="20"/>
              </w:rPr>
              <w:t>Reviews payments, manages currency exchange rates, and generates financial reports</w:t>
            </w:r>
          </w:p>
        </w:tc>
      </w:tr>
      <w:tr w14:paraId="435EF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13FC285">
            <w:r>
              <w:rPr>
                <w:rFonts w:ascii="Arial" w:hAnsi="Arial" w:eastAsia="Arial" w:cs="Arial"/>
                <w:b/>
                <w:bCs/>
                <w:sz w:val="20"/>
                <w:szCs w:val="20"/>
              </w:rPr>
              <w:t>Sales / Marketing</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E8F7531">
            <w:r>
              <w:rPr>
                <w:rFonts w:ascii="Arial" w:hAnsi="Arial" w:eastAsia="Arial" w:cs="Arial"/>
                <w:b w:val="0"/>
                <w:bCs w:val="0"/>
                <w:sz w:val="20"/>
                <w:szCs w:val="20"/>
              </w:rPr>
              <w:t>Manages product catalog, categories, customer tiers</w:t>
            </w:r>
          </w:p>
        </w:tc>
      </w:tr>
      <w:tr w14:paraId="026F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C187139">
            <w:r>
              <w:rPr>
                <w:rFonts w:ascii="Arial" w:hAnsi="Arial" w:eastAsia="Arial" w:cs="Arial"/>
                <w:b/>
                <w:bCs/>
                <w:sz w:val="20"/>
                <w:szCs w:val="20"/>
              </w:rPr>
              <w:t>IT / Development Team</w:t>
            </w:r>
          </w:p>
        </w:tc>
        <w:tc>
          <w:tcPr>
            <w:tcW w:w="69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D860FB1">
            <w:r>
              <w:rPr>
                <w:rFonts w:ascii="Arial" w:hAnsi="Arial" w:eastAsia="Arial" w:cs="Arial"/>
                <w:b w:val="0"/>
                <w:bCs w:val="0"/>
                <w:sz w:val="20"/>
                <w:szCs w:val="20"/>
              </w:rPr>
              <w:t>Maintains system infrastructure, monitors audit logs, and performs integrations</w:t>
            </w:r>
          </w:p>
        </w:tc>
      </w:tr>
    </w:tbl>
    <w:p w14:paraId="544FBBAE">
      <w:pPr>
        <w:pStyle w:val="3"/>
        <w:spacing w:before="240" w:after="80"/>
      </w:pPr>
      <w:r>
        <w:rPr>
          <w:rFonts w:ascii="Arial" w:hAnsi="Arial" w:eastAsia="Arial" w:cs="Arial"/>
          <w:b/>
          <w:bCs/>
          <w:color w:val="2E75B6"/>
          <w:sz w:val="28"/>
          <w:szCs w:val="28"/>
        </w:rPr>
        <w:t>2.4 Operating Environment</w:t>
      </w:r>
    </w:p>
    <w:p w14:paraId="428EE912">
      <w:pPr>
        <w:pStyle w:val="14"/>
        <w:numPr>
          <w:ilvl w:val="0"/>
          <w:numId w:val="1"/>
        </w:numPr>
        <w:spacing w:before="40" w:after="40"/>
      </w:pPr>
      <w:r>
        <w:rPr>
          <w:rFonts w:ascii="Arial" w:hAnsi="Arial" w:eastAsia="Arial" w:cs="Arial"/>
          <w:sz w:val="20"/>
          <w:szCs w:val="20"/>
        </w:rPr>
        <w:t>Server</w:t>
      </w:r>
      <w:r>
        <w:rPr>
          <w:rFonts w:hint="default" w:cs="Arial"/>
          <w:sz w:val="20"/>
          <w:szCs w:val="20"/>
          <w:lang w:val="en-US"/>
        </w:rPr>
        <w:t xml:space="preserve">: </w:t>
      </w:r>
      <w:r>
        <w:rPr>
          <w:rFonts w:ascii="Arial" w:hAnsi="Arial" w:eastAsia="Arial" w:cs="Arial"/>
          <w:sz w:val="20"/>
          <w:szCs w:val="20"/>
        </w:rPr>
        <w:t>Node.js or Python backend framework</w:t>
      </w:r>
    </w:p>
    <w:p w14:paraId="2445A17C">
      <w:pPr>
        <w:pStyle w:val="14"/>
        <w:numPr>
          <w:ilvl w:val="0"/>
          <w:numId w:val="1"/>
        </w:numPr>
        <w:spacing w:before="40" w:after="40"/>
      </w:pPr>
      <w:r>
        <w:rPr>
          <w:rFonts w:ascii="Arial" w:hAnsi="Arial" w:eastAsia="Arial" w:cs="Arial"/>
          <w:sz w:val="20"/>
          <w:szCs w:val="20"/>
        </w:rPr>
        <w:t xml:space="preserve">Database: PostgreSQL </w:t>
      </w:r>
    </w:p>
    <w:p w14:paraId="7B621054">
      <w:pPr>
        <w:pStyle w:val="14"/>
        <w:numPr>
          <w:ilvl w:val="0"/>
          <w:numId w:val="1"/>
        </w:numPr>
        <w:spacing w:before="40" w:after="40"/>
      </w:pPr>
      <w:r>
        <w:rPr>
          <w:rFonts w:ascii="Arial" w:hAnsi="Arial" w:eastAsia="Arial" w:cs="Arial"/>
          <w:sz w:val="20"/>
          <w:szCs w:val="20"/>
        </w:rPr>
        <w:t xml:space="preserve">Client: Modern web browsers </w:t>
      </w:r>
    </w:p>
    <w:p w14:paraId="31D6C23E">
      <w:pPr>
        <w:pStyle w:val="14"/>
        <w:numPr>
          <w:ilvl w:val="0"/>
          <w:numId w:val="1"/>
        </w:numPr>
        <w:spacing w:before="40" w:after="40"/>
      </w:pPr>
      <w:r>
        <w:rPr>
          <w:rFonts w:ascii="Arial" w:hAnsi="Arial" w:eastAsia="Arial" w:cs="Arial"/>
          <w:sz w:val="20"/>
          <w:szCs w:val="20"/>
        </w:rPr>
        <w:t xml:space="preserve">Mobile: Responsive design </w:t>
      </w:r>
    </w:p>
    <w:p w14:paraId="326AF569">
      <w:pPr>
        <w:pStyle w:val="14"/>
        <w:numPr>
          <w:ilvl w:val="0"/>
          <w:numId w:val="1"/>
        </w:numPr>
        <w:spacing w:before="40" w:after="40"/>
      </w:pPr>
      <w:r>
        <w:rPr>
          <w:rFonts w:ascii="Arial" w:hAnsi="Arial" w:eastAsia="Arial" w:cs="Arial"/>
          <w:sz w:val="20"/>
          <w:szCs w:val="20"/>
        </w:rPr>
        <w:t>Network: HTTPS / TLS 1.2+ enforced for all client-server communication</w:t>
      </w:r>
    </w:p>
    <w:p w14:paraId="3839E513">
      <w:pPr>
        <w:pStyle w:val="3"/>
        <w:spacing w:before="240" w:after="80"/>
      </w:pPr>
      <w:r>
        <w:rPr>
          <w:rFonts w:ascii="Arial" w:hAnsi="Arial" w:eastAsia="Arial" w:cs="Arial"/>
          <w:b/>
          <w:bCs/>
          <w:color w:val="2E75B6"/>
          <w:sz w:val="28"/>
          <w:szCs w:val="28"/>
        </w:rPr>
        <w:t>2.5 Design and Implementation Constraints</w:t>
      </w:r>
    </w:p>
    <w:p w14:paraId="13346752">
      <w:pPr>
        <w:pStyle w:val="14"/>
        <w:numPr>
          <w:ilvl w:val="0"/>
          <w:numId w:val="1"/>
        </w:numPr>
        <w:spacing w:before="40" w:after="40"/>
      </w:pPr>
      <w:r>
        <w:rPr>
          <w:rFonts w:ascii="Arial" w:hAnsi="Arial" w:eastAsia="Arial" w:cs="Arial"/>
          <w:sz w:val="20"/>
          <w:szCs w:val="20"/>
        </w:rPr>
        <w:t>All passwords must be stored using bcrypt hashing with a minimum cost factor of 12</w:t>
      </w:r>
    </w:p>
    <w:p w14:paraId="1DEB9098">
      <w:pPr>
        <w:pStyle w:val="14"/>
        <w:numPr>
          <w:ilvl w:val="0"/>
          <w:numId w:val="1"/>
        </w:numPr>
        <w:spacing w:before="40" w:after="40"/>
      </w:pPr>
      <w:r>
        <w:rPr>
          <w:rFonts w:ascii="Arial" w:hAnsi="Arial" w:eastAsia="Arial" w:cs="Arial"/>
          <w:sz w:val="20"/>
          <w:szCs w:val="20"/>
        </w:rPr>
        <w:t>The system must comply with GDPR for all EU customer data</w:t>
      </w:r>
    </w:p>
    <w:p w14:paraId="02730CF0">
      <w:pPr>
        <w:pStyle w:val="14"/>
        <w:numPr>
          <w:ilvl w:val="0"/>
          <w:numId w:val="1"/>
        </w:numPr>
        <w:spacing w:before="40" w:after="40"/>
      </w:pPr>
      <w:r>
        <w:rPr>
          <w:rFonts w:ascii="Arial" w:hAnsi="Arial" w:eastAsia="Arial" w:cs="Arial"/>
          <w:sz w:val="20"/>
          <w:szCs w:val="20"/>
        </w:rPr>
        <w:t>Payment data must conform to PCI-DSS; raw card data must never be stored or logged</w:t>
      </w:r>
    </w:p>
    <w:p w14:paraId="2982A6C1">
      <w:pPr>
        <w:pStyle w:val="14"/>
        <w:numPr>
          <w:ilvl w:val="0"/>
          <w:numId w:val="1"/>
        </w:numPr>
        <w:spacing w:before="40" w:after="40"/>
      </w:pPr>
      <w:r>
        <w:rPr>
          <w:rFonts w:ascii="Arial" w:hAnsi="Arial" w:eastAsia="Arial" w:cs="Arial"/>
          <w:sz w:val="20"/>
          <w:szCs w:val="20"/>
        </w:rPr>
        <w:t>All database interactions must use parameterized queries to prevent SQL injection</w:t>
      </w:r>
    </w:p>
    <w:p w14:paraId="51F94570">
      <w:pPr>
        <w:pStyle w:val="14"/>
        <w:numPr>
          <w:ilvl w:val="0"/>
          <w:numId w:val="1"/>
        </w:numPr>
        <w:spacing w:before="40" w:after="40"/>
      </w:pPr>
      <w:r>
        <w:rPr>
          <w:rFonts w:ascii="Arial" w:hAnsi="Arial" w:eastAsia="Arial" w:cs="Arial"/>
          <w:sz w:val="20"/>
          <w:szCs w:val="20"/>
        </w:rPr>
        <w:t>The ERD structure is the authoritative data model; schema changes require a formal migration plan</w:t>
      </w:r>
    </w:p>
    <w:p w14:paraId="36597C25">
      <w:pPr>
        <w:pStyle w:val="3"/>
        <w:spacing w:before="240" w:after="80"/>
      </w:pPr>
      <w:r>
        <w:rPr>
          <w:rFonts w:ascii="Arial" w:hAnsi="Arial" w:eastAsia="Arial" w:cs="Arial"/>
          <w:b/>
          <w:bCs/>
          <w:color w:val="2E75B6"/>
          <w:sz w:val="28"/>
          <w:szCs w:val="28"/>
        </w:rPr>
        <w:t>2.6 Assumptions and Dependencies</w:t>
      </w:r>
    </w:p>
    <w:p w14:paraId="304C2050">
      <w:pPr>
        <w:pStyle w:val="14"/>
        <w:numPr>
          <w:ilvl w:val="0"/>
          <w:numId w:val="1"/>
        </w:numPr>
        <w:spacing w:before="40" w:after="40"/>
      </w:pPr>
      <w:r>
        <w:rPr>
          <w:rFonts w:ascii="Arial" w:hAnsi="Arial" w:eastAsia="Arial" w:cs="Arial"/>
          <w:sz w:val="20"/>
          <w:szCs w:val="20"/>
        </w:rPr>
        <w:t>An external payment gateway (e.g., Stripe, PayPal) handles card tokenization</w:t>
      </w:r>
    </w:p>
    <w:p w14:paraId="0E1C5299">
      <w:pPr>
        <w:pStyle w:val="14"/>
        <w:numPr>
          <w:ilvl w:val="0"/>
          <w:numId w:val="1"/>
        </w:numPr>
        <w:spacing w:before="40" w:after="40"/>
      </w:pPr>
      <w:r>
        <w:rPr>
          <w:rFonts w:ascii="Arial" w:hAnsi="Arial" w:eastAsia="Arial" w:cs="Arial"/>
          <w:sz w:val="20"/>
          <w:szCs w:val="20"/>
        </w:rPr>
        <w:t>A shipping carrier API provides tracking number generation and status updates</w:t>
      </w:r>
    </w:p>
    <w:p w14:paraId="54B25D77">
      <w:pPr>
        <w:pStyle w:val="14"/>
        <w:numPr>
          <w:ilvl w:val="0"/>
          <w:numId w:val="1"/>
        </w:numPr>
        <w:spacing w:before="40" w:after="40"/>
      </w:pPr>
      <w:r>
        <w:rPr>
          <w:rFonts w:ascii="Arial" w:hAnsi="Arial" w:eastAsia="Arial" w:cs="Arial"/>
          <w:sz w:val="20"/>
          <w:szCs w:val="20"/>
        </w:rPr>
        <w:t>Exchange rates are fetched from a third-party currency API on a scheduled basis</w:t>
      </w:r>
    </w:p>
    <w:p w14:paraId="22F0DA33">
      <w:pPr>
        <w:pStyle w:val="14"/>
        <w:numPr>
          <w:ilvl w:val="0"/>
          <w:numId w:val="1"/>
        </w:numPr>
        <w:spacing w:before="40" w:after="40"/>
      </w:pPr>
      <w:r>
        <w:rPr>
          <w:rFonts w:ascii="Arial" w:hAnsi="Arial" w:eastAsia="Arial" w:cs="Arial"/>
          <w:sz w:val="20"/>
          <w:szCs w:val="20"/>
        </w:rPr>
        <w:t>Transactional email delivery relies on an external SMTP provider (e.g., SendGrid, AWS SES)</w:t>
      </w:r>
    </w:p>
    <w:p w14:paraId="445A7A1D">
      <w:pPr>
        <w:pStyle w:val="14"/>
        <w:numPr>
          <w:ilvl w:val="0"/>
          <w:numId w:val="1"/>
        </w:numPr>
        <w:spacing w:before="40" w:after="40"/>
      </w:pPr>
      <w:r>
        <w:rPr>
          <w:rFonts w:ascii="Arial" w:hAnsi="Arial" w:eastAsia="Arial" w:cs="Arial"/>
          <w:sz w:val="20"/>
          <w:szCs w:val="20"/>
        </w:rPr>
        <w:t>All monetary calculations use the currency's smallest unit to avoid floating-point errors</w:t>
      </w:r>
    </w:p>
    <w:p w14:paraId="4962CC8A">
      <w:pPr>
        <w:pageBreakBefore/>
      </w:pPr>
    </w:p>
    <w:p w14:paraId="2B04560C">
      <w:pPr>
        <w:pStyle w:val="2"/>
        <w:pBdr>
          <w:bottom w:val="single" w:color="2E75B6" w:sz="6" w:space="1"/>
        </w:pBdr>
        <w:spacing w:before="360" w:after="120"/>
      </w:pPr>
      <w:r>
        <w:rPr>
          <w:rFonts w:ascii="Arial" w:hAnsi="Arial" w:eastAsia="Arial" w:cs="Arial"/>
          <w:b/>
          <w:bCs/>
          <w:color w:val="1F3864"/>
          <w:sz w:val="36"/>
          <w:szCs w:val="36"/>
        </w:rPr>
        <w:t>3. System Architecture</w:t>
      </w:r>
    </w:p>
    <w:p w14:paraId="13ABFBF3">
      <w:pPr>
        <w:pStyle w:val="3"/>
        <w:spacing w:before="240" w:after="80"/>
      </w:pPr>
      <w:r>
        <w:rPr>
          <w:rFonts w:ascii="Arial" w:hAnsi="Arial" w:eastAsia="Arial" w:cs="Arial"/>
          <w:b/>
          <w:bCs/>
          <w:color w:val="2E75B6"/>
          <w:sz w:val="28"/>
          <w:szCs w:val="28"/>
        </w:rPr>
        <w:t>3.1 Architectural Overview</w:t>
      </w:r>
    </w:p>
    <w:p w14:paraId="10131FDF">
      <w:pPr>
        <w:spacing w:before="60" w:after="80"/>
      </w:pPr>
      <w:r>
        <w:rPr>
          <w:rFonts w:ascii="Arial" w:hAnsi="Arial" w:eastAsia="Arial" w:cs="Arial"/>
          <w:sz w:val="20"/>
          <w:szCs w:val="20"/>
        </w:rPr>
        <w:t>The system follows a layered, service-oriented architecture with a clear separation of concerns across presentation, application, and data tiers. The architecture is designed for horizontal scalability, high availability, and maintainability. The following diagram illustrates the high-level system architecture:</w:t>
      </w:r>
    </w:p>
    <w:p w14:paraId="2154E227">
      <w:pPr>
        <w:spacing w:before="80" w:after="80"/>
      </w:pPr>
    </w:p>
    <w:p w14:paraId="3D15A571">
      <w:pPr>
        <w:pStyle w:val="3"/>
        <w:spacing w:before="240" w:after="80"/>
      </w:pPr>
      <w:r>
        <w:rPr>
          <w:rFonts w:ascii="Arial" w:hAnsi="Arial" w:eastAsia="Arial" w:cs="Arial"/>
          <w:b/>
          <w:bCs/>
          <w:color w:val="2E75B6"/>
          <w:sz w:val="28"/>
          <w:szCs w:val="28"/>
        </w:rPr>
        <w:t>3.2 Architecture Layers</w:t>
      </w:r>
    </w:p>
    <w:p w14:paraId="0DC0A8E1">
      <w:pPr>
        <w:pStyle w:val="4"/>
        <w:spacing w:before="200" w:after="60"/>
      </w:pPr>
      <w:r>
        <w:rPr>
          <w:rFonts w:ascii="Arial" w:hAnsi="Arial" w:eastAsia="Arial" w:cs="Arial"/>
          <w:b/>
          <w:bCs/>
          <w:color w:val="2E4057"/>
          <w:sz w:val="24"/>
          <w:szCs w:val="24"/>
        </w:rPr>
        <w:t>3.2.1 Presentation Layer (Frontend)</w:t>
      </w:r>
    </w:p>
    <w:p w14:paraId="11AB8D0B">
      <w:pPr>
        <w:spacing w:before="60" w:after="80"/>
      </w:pPr>
      <w:r>
        <w:rPr>
          <w:rFonts w:ascii="Arial" w:hAnsi="Arial" w:eastAsia="Arial" w:cs="Arial"/>
          <w:sz w:val="20"/>
          <w:szCs w:val="20"/>
        </w:rPr>
        <w:t>The presentation layer consists of responsive web and mobile interfaces that communicate exclusively with the Application Layer via secured RESTful APIs. It includes three primary portals:</w:t>
      </w:r>
    </w:p>
    <w:p w14:paraId="6028753F">
      <w:pPr>
        <w:pStyle w:val="14"/>
        <w:numPr>
          <w:ilvl w:val="0"/>
          <w:numId w:val="1"/>
        </w:numPr>
        <w:spacing w:before="40" w:after="40"/>
      </w:pPr>
      <w:r>
        <w:rPr>
          <w:rFonts w:ascii="Arial" w:hAnsi="Arial" w:eastAsia="Arial" w:cs="Arial"/>
          <w:sz w:val="20"/>
          <w:szCs w:val="20"/>
        </w:rPr>
        <w:t>Customer Portal — Product browsing, cart, checkout, order tracking, account management</w:t>
      </w:r>
    </w:p>
    <w:p w14:paraId="4B37A8EE">
      <w:pPr>
        <w:pStyle w:val="14"/>
        <w:numPr>
          <w:ilvl w:val="0"/>
          <w:numId w:val="1"/>
        </w:numPr>
        <w:spacing w:before="40" w:after="40"/>
      </w:pPr>
      <w:r>
        <w:rPr>
          <w:rFonts w:ascii="Arial" w:hAnsi="Arial" w:eastAsia="Arial" w:cs="Arial"/>
          <w:sz w:val="20"/>
          <w:szCs w:val="20"/>
        </w:rPr>
        <w:t>Admin Dashboard — User management, product/category management, order processing, reporting</w:t>
      </w:r>
    </w:p>
    <w:p w14:paraId="52D27EE0">
      <w:pPr>
        <w:pStyle w:val="14"/>
        <w:numPr>
          <w:ilvl w:val="0"/>
          <w:numId w:val="1"/>
        </w:numPr>
        <w:spacing w:before="40" w:after="40"/>
      </w:pPr>
      <w:r>
        <w:rPr>
          <w:rFonts w:ascii="Arial" w:hAnsi="Arial" w:eastAsia="Arial" w:cs="Arial"/>
          <w:sz w:val="20"/>
          <w:szCs w:val="20"/>
        </w:rPr>
        <w:t>Warehouse Portal — Inventory management, stock movement recording, shipment processing</w:t>
      </w:r>
    </w:p>
    <w:p w14:paraId="551ADFA5">
      <w:pPr>
        <w:pStyle w:val="4"/>
        <w:spacing w:before="200" w:after="60"/>
      </w:pPr>
      <w:r>
        <w:rPr>
          <w:rFonts w:ascii="Arial" w:hAnsi="Arial" w:eastAsia="Arial" w:cs="Arial"/>
          <w:b/>
          <w:bCs/>
          <w:color w:val="2E4057"/>
          <w:sz w:val="24"/>
          <w:szCs w:val="24"/>
        </w:rPr>
        <w:t>3.2.2 Application Layer (Backend / API)</w:t>
      </w:r>
    </w:p>
    <w:p w14:paraId="280BD73F">
      <w:pPr>
        <w:spacing w:before="60" w:after="80"/>
      </w:pPr>
      <w:r>
        <w:rPr>
          <w:rFonts w:ascii="Arial" w:hAnsi="Arial" w:eastAsia="Arial" w:cs="Arial"/>
          <w:sz w:val="20"/>
          <w:szCs w:val="20"/>
        </w:rPr>
        <w:t>The application layer exposes RESTful API endpoints, enforces business logic, and orchestrates data access. Key responsibilities include:</w:t>
      </w:r>
    </w:p>
    <w:p w14:paraId="0C2FD2CE">
      <w:pPr>
        <w:pStyle w:val="14"/>
        <w:numPr>
          <w:ilvl w:val="0"/>
          <w:numId w:val="1"/>
        </w:numPr>
        <w:spacing w:before="40" w:after="40"/>
      </w:pPr>
      <w:r>
        <w:rPr>
          <w:rFonts w:ascii="Arial" w:hAnsi="Arial" w:eastAsia="Arial" w:cs="Arial"/>
          <w:sz w:val="20"/>
          <w:szCs w:val="20"/>
        </w:rPr>
        <w:t>Authentication &amp; Authorization — JWT issuance, RBAC enforcement, session management</w:t>
      </w:r>
    </w:p>
    <w:p w14:paraId="1EDE0166">
      <w:pPr>
        <w:pStyle w:val="14"/>
        <w:numPr>
          <w:ilvl w:val="0"/>
          <w:numId w:val="1"/>
        </w:numPr>
        <w:spacing w:before="40" w:after="40"/>
      </w:pPr>
      <w:r>
        <w:rPr>
          <w:rFonts w:ascii="Arial" w:hAnsi="Arial" w:eastAsia="Arial" w:cs="Arial"/>
          <w:sz w:val="20"/>
          <w:szCs w:val="20"/>
        </w:rPr>
        <w:t>Business Logic Processing — Order calculations, inventory reservation, tier discount application</w:t>
      </w:r>
    </w:p>
    <w:p w14:paraId="0C792A74">
      <w:pPr>
        <w:pStyle w:val="14"/>
        <w:numPr>
          <w:ilvl w:val="0"/>
          <w:numId w:val="1"/>
        </w:numPr>
        <w:spacing w:before="40" w:after="40"/>
      </w:pPr>
      <w:r>
        <w:rPr>
          <w:rFonts w:ascii="Arial" w:hAnsi="Arial" w:eastAsia="Arial" w:cs="Arial"/>
          <w:sz w:val="20"/>
          <w:szCs w:val="20"/>
        </w:rPr>
        <w:t>Integration Services — Payment gateway, shipping carrier, currency API, and email connectors</w:t>
      </w:r>
    </w:p>
    <w:p w14:paraId="41B8639B">
      <w:pPr>
        <w:pStyle w:val="14"/>
        <w:numPr>
          <w:ilvl w:val="0"/>
          <w:numId w:val="1"/>
        </w:numPr>
        <w:spacing w:before="40" w:after="40"/>
      </w:pPr>
      <w:r>
        <w:rPr>
          <w:rFonts w:ascii="Arial" w:hAnsi="Arial" w:eastAsia="Arial" w:cs="Arial"/>
          <w:sz w:val="20"/>
          <w:szCs w:val="20"/>
        </w:rPr>
        <w:t>Background Jobs — Exchange rate refresh, low-stock alert processing, tier re-evaluation</w:t>
      </w:r>
    </w:p>
    <w:p w14:paraId="42163832">
      <w:pPr>
        <w:pStyle w:val="4"/>
        <w:spacing w:before="200" w:after="60"/>
      </w:pPr>
      <w:r>
        <w:rPr>
          <w:rFonts w:ascii="Arial" w:hAnsi="Arial" w:eastAsia="Arial" w:cs="Arial"/>
          <w:b/>
          <w:bCs/>
          <w:color w:val="2E4057"/>
          <w:sz w:val="24"/>
          <w:szCs w:val="24"/>
        </w:rPr>
        <w:t>3.2.3 Data Layer (Database)</w:t>
      </w:r>
    </w:p>
    <w:p w14:paraId="452C8F68">
      <w:pPr>
        <w:spacing w:before="60" w:after="80"/>
      </w:pPr>
      <w:r>
        <w:rPr>
          <w:rFonts w:ascii="Arial" w:hAnsi="Arial" w:eastAsia="Arial" w:cs="Arial"/>
          <w:sz w:val="20"/>
          <w:szCs w:val="20"/>
        </w:rPr>
        <w:t>The data layer consists of a relational database implementing the schema defined in the ERD. It is responsible for persistent storage, transaction management, and referential integrity enforcement.</w:t>
      </w:r>
    </w:p>
    <w:p w14:paraId="39B3B863">
      <w:pPr>
        <w:pStyle w:val="14"/>
        <w:numPr>
          <w:ilvl w:val="0"/>
          <w:numId w:val="1"/>
        </w:numPr>
        <w:spacing w:before="40" w:after="40"/>
      </w:pPr>
      <w:r>
        <w:rPr>
          <w:rFonts w:ascii="Arial" w:hAnsi="Arial" w:eastAsia="Arial" w:cs="Arial"/>
          <w:sz w:val="20"/>
          <w:szCs w:val="20"/>
        </w:rPr>
        <w:t>Primary Database — PostgreSQL or all transactional data</w:t>
      </w:r>
    </w:p>
    <w:p w14:paraId="210A5981">
      <w:pPr>
        <w:pStyle w:val="14"/>
        <w:numPr>
          <w:ilvl w:val="0"/>
          <w:numId w:val="1"/>
        </w:numPr>
        <w:spacing w:before="40" w:after="40"/>
      </w:pPr>
      <w:r>
        <w:rPr>
          <w:rFonts w:ascii="Arial" w:hAnsi="Arial" w:eastAsia="Arial" w:cs="Arial"/>
          <w:sz w:val="20"/>
          <w:szCs w:val="20"/>
        </w:rPr>
        <w:t>Read Replicas — Horizontal read replicas for reporting and search-heavy queries</w:t>
      </w:r>
    </w:p>
    <w:p w14:paraId="2AA832E0">
      <w:pPr>
        <w:pStyle w:val="14"/>
        <w:numPr>
          <w:ilvl w:val="0"/>
          <w:numId w:val="1"/>
        </w:numPr>
        <w:spacing w:before="40" w:after="40"/>
      </w:pPr>
      <w:r>
        <w:rPr>
          <w:rFonts w:ascii="Arial" w:hAnsi="Arial" w:eastAsia="Arial" w:cs="Arial"/>
          <w:sz w:val="20"/>
          <w:szCs w:val="20"/>
        </w:rPr>
        <w:t>File / Media Storage — Cloud object storage (AWS S3 or equivalent) for product images</w:t>
      </w:r>
    </w:p>
    <w:p w14:paraId="59D94AE2">
      <w:pPr>
        <w:pStyle w:val="14"/>
        <w:numPr>
          <w:ilvl w:val="0"/>
          <w:numId w:val="1"/>
        </w:numPr>
        <w:spacing w:before="40" w:after="40"/>
      </w:pPr>
      <w:r>
        <w:rPr>
          <w:rFonts w:ascii="Arial" w:hAnsi="Arial" w:eastAsia="Arial" w:cs="Arial"/>
          <w:sz w:val="20"/>
          <w:szCs w:val="20"/>
        </w:rPr>
        <w:t>Cache Layer — Redis for session management, frequently accessed product data, and rate-limiting</w:t>
      </w:r>
    </w:p>
    <w:p w14:paraId="44F6CE56">
      <w:pPr>
        <w:pStyle w:val="4"/>
        <w:spacing w:before="200" w:after="60"/>
      </w:pPr>
      <w:r>
        <w:rPr>
          <w:rFonts w:ascii="Arial" w:hAnsi="Arial" w:eastAsia="Arial" w:cs="Arial"/>
          <w:b/>
          <w:bCs/>
          <w:color w:val="2E4057"/>
          <w:sz w:val="24"/>
          <w:szCs w:val="24"/>
        </w:rPr>
        <w:t>3.2.4 External Integrations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7160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CD8B522">
            <w:r>
              <w:rPr>
                <w:rFonts w:ascii="Arial" w:hAnsi="Arial" w:eastAsia="Arial" w:cs="Arial"/>
                <w:b/>
                <w:bCs/>
                <w:color w:val="FFFFFF"/>
                <w:sz w:val="20"/>
                <w:szCs w:val="20"/>
              </w:rPr>
              <w:t>Integration</w:t>
            </w:r>
          </w:p>
        </w:tc>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C6D92DF">
            <w:r>
              <w:rPr>
                <w:rFonts w:ascii="Arial" w:hAnsi="Arial" w:eastAsia="Arial" w:cs="Arial"/>
                <w:b/>
                <w:bCs/>
                <w:color w:val="FFFFFF"/>
                <w:sz w:val="20"/>
                <w:szCs w:val="20"/>
              </w:rPr>
              <w:t>Protocol</w:t>
            </w:r>
          </w:p>
        </w:tc>
        <w:tc>
          <w:tcPr>
            <w:tcW w:w="4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77E2CEA">
            <w:r>
              <w:rPr>
                <w:rFonts w:ascii="Arial" w:hAnsi="Arial" w:eastAsia="Arial" w:cs="Arial"/>
                <w:b/>
                <w:bCs/>
                <w:color w:val="FFFFFF"/>
                <w:sz w:val="20"/>
                <w:szCs w:val="20"/>
              </w:rPr>
              <w:t>Purpose</w:t>
            </w:r>
          </w:p>
        </w:tc>
      </w:tr>
      <w:tr w14:paraId="68117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0540073">
            <w:r>
              <w:rPr>
                <w:rFonts w:ascii="Arial" w:hAnsi="Arial" w:eastAsia="Arial" w:cs="Arial"/>
                <w:b w:val="0"/>
                <w:bCs w:val="0"/>
                <w:sz w:val="20"/>
                <w:szCs w:val="20"/>
              </w:rPr>
              <w:t>Payment Gateway</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BA0A8E7">
            <w:r>
              <w:rPr>
                <w:rFonts w:ascii="Arial" w:hAnsi="Arial" w:eastAsia="Arial" w:cs="Arial"/>
                <w:b w:val="0"/>
                <w:bCs w:val="0"/>
                <w:sz w:val="20"/>
                <w:szCs w:val="20"/>
              </w:rPr>
              <w:t>REST / HTTPS</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9F4232F">
            <w:r>
              <w:rPr>
                <w:rFonts w:ascii="Arial" w:hAnsi="Arial" w:eastAsia="Arial" w:cs="Arial"/>
                <w:b w:val="0"/>
                <w:bCs w:val="0"/>
                <w:sz w:val="20"/>
                <w:szCs w:val="20"/>
              </w:rPr>
              <w:t>Card tokenization, payment processing, refunds</w:t>
            </w:r>
          </w:p>
        </w:tc>
      </w:tr>
      <w:tr w14:paraId="54562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24EC783">
            <w:r>
              <w:rPr>
                <w:rFonts w:ascii="Arial" w:hAnsi="Arial" w:eastAsia="Arial" w:cs="Arial"/>
                <w:b w:val="0"/>
                <w:bCs w:val="0"/>
                <w:sz w:val="20"/>
                <w:szCs w:val="20"/>
              </w:rPr>
              <w:t>Shipping Carrier API</w:t>
            </w:r>
          </w:p>
        </w:tc>
        <w:tc>
          <w:tcPr>
            <w:tcW w:w="22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44AA701">
            <w:r>
              <w:rPr>
                <w:rFonts w:ascii="Arial" w:hAnsi="Arial" w:eastAsia="Arial" w:cs="Arial"/>
                <w:b w:val="0"/>
                <w:bCs w:val="0"/>
                <w:sz w:val="20"/>
                <w:szCs w:val="20"/>
              </w:rPr>
              <w:t>REST / HTTPS</w:t>
            </w:r>
          </w:p>
        </w:tc>
        <w:tc>
          <w:tcPr>
            <w:tcW w:w="47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80A8D2E">
            <w:r>
              <w:rPr>
                <w:rFonts w:ascii="Arial" w:hAnsi="Arial" w:eastAsia="Arial" w:cs="Arial"/>
                <w:b w:val="0"/>
                <w:bCs w:val="0"/>
                <w:sz w:val="20"/>
                <w:szCs w:val="20"/>
              </w:rPr>
              <w:t>Tracking number generation, delivery status updates</w:t>
            </w:r>
          </w:p>
        </w:tc>
      </w:tr>
      <w:tr w14:paraId="0BAB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2C855D5">
            <w:r>
              <w:rPr>
                <w:rFonts w:ascii="Arial" w:hAnsi="Arial" w:eastAsia="Arial" w:cs="Arial"/>
                <w:b w:val="0"/>
                <w:bCs w:val="0"/>
                <w:sz w:val="20"/>
                <w:szCs w:val="20"/>
              </w:rPr>
              <w:t>Currency Exchange API</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8F605F3">
            <w:r>
              <w:rPr>
                <w:rFonts w:ascii="Arial" w:hAnsi="Arial" w:eastAsia="Arial" w:cs="Arial"/>
                <w:b w:val="0"/>
                <w:bCs w:val="0"/>
                <w:sz w:val="20"/>
                <w:szCs w:val="20"/>
              </w:rPr>
              <w:t>REST / HTTPS</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69DD396">
            <w:r>
              <w:rPr>
                <w:rFonts w:ascii="Arial" w:hAnsi="Arial" w:eastAsia="Arial" w:cs="Arial"/>
                <w:b w:val="0"/>
                <w:bCs w:val="0"/>
                <w:sz w:val="20"/>
                <w:szCs w:val="20"/>
              </w:rPr>
              <w:t>Scheduled exchange rate refresh</w:t>
            </w:r>
          </w:p>
        </w:tc>
      </w:tr>
      <w:tr w14:paraId="34C5F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654DCC5">
            <w:r>
              <w:rPr>
                <w:rFonts w:ascii="Arial" w:hAnsi="Arial" w:eastAsia="Arial" w:cs="Arial"/>
                <w:b w:val="0"/>
                <w:bCs w:val="0"/>
                <w:sz w:val="20"/>
                <w:szCs w:val="20"/>
              </w:rPr>
              <w:t>Email / SMTP Service</w:t>
            </w:r>
          </w:p>
        </w:tc>
        <w:tc>
          <w:tcPr>
            <w:tcW w:w="22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EEA2219">
            <w:r>
              <w:rPr>
                <w:rFonts w:ascii="Arial" w:hAnsi="Arial" w:eastAsia="Arial" w:cs="Arial"/>
                <w:b w:val="0"/>
                <w:bCs w:val="0"/>
                <w:sz w:val="20"/>
                <w:szCs w:val="20"/>
              </w:rPr>
              <w:t>SMTP / REST</w:t>
            </w:r>
          </w:p>
        </w:tc>
        <w:tc>
          <w:tcPr>
            <w:tcW w:w="47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4A23E18">
            <w:r>
              <w:rPr>
                <w:rFonts w:ascii="Arial" w:hAnsi="Arial" w:eastAsia="Arial" w:cs="Arial"/>
                <w:b w:val="0"/>
                <w:bCs w:val="0"/>
                <w:sz w:val="20"/>
                <w:szCs w:val="20"/>
              </w:rPr>
              <w:t>Transactional emails — order confirmations, resets</w:t>
            </w:r>
          </w:p>
        </w:tc>
      </w:tr>
      <w:tr w14:paraId="75F9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A081CE1">
            <w:r>
              <w:rPr>
                <w:rFonts w:ascii="Arial" w:hAnsi="Arial" w:eastAsia="Arial" w:cs="Arial"/>
                <w:b w:val="0"/>
                <w:bCs w:val="0"/>
                <w:sz w:val="20"/>
                <w:szCs w:val="20"/>
              </w:rPr>
              <w:t>SMS Gateway</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A02E01B">
            <w:r>
              <w:rPr>
                <w:rFonts w:ascii="Arial" w:hAnsi="Arial" w:eastAsia="Arial" w:cs="Arial"/>
                <w:b w:val="0"/>
                <w:bCs w:val="0"/>
                <w:sz w:val="20"/>
                <w:szCs w:val="20"/>
              </w:rPr>
              <w:t>REST / HTTPS</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0B9B016">
            <w:r>
              <w:rPr>
                <w:rFonts w:ascii="Arial" w:hAnsi="Arial" w:eastAsia="Arial" w:cs="Arial"/>
                <w:b w:val="0"/>
                <w:bCs w:val="0"/>
                <w:sz w:val="20"/>
                <w:szCs w:val="20"/>
              </w:rPr>
              <w:t>Optional order and delivery status notifications</w:t>
            </w:r>
          </w:p>
        </w:tc>
      </w:tr>
      <w:tr w14:paraId="08DF3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5B860EA">
            <w:r>
              <w:rPr>
                <w:rFonts w:ascii="Arial" w:hAnsi="Arial" w:eastAsia="Arial" w:cs="Arial"/>
                <w:b w:val="0"/>
                <w:bCs w:val="0"/>
                <w:sz w:val="20"/>
                <w:szCs w:val="20"/>
              </w:rPr>
              <w:t>CDN / Cloud Storage</w:t>
            </w:r>
          </w:p>
        </w:tc>
        <w:tc>
          <w:tcPr>
            <w:tcW w:w="22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14ED284">
            <w:r>
              <w:rPr>
                <w:rFonts w:ascii="Arial" w:hAnsi="Arial" w:eastAsia="Arial" w:cs="Arial"/>
                <w:b w:val="0"/>
                <w:bCs w:val="0"/>
                <w:sz w:val="20"/>
                <w:szCs w:val="20"/>
              </w:rPr>
              <w:t>SDK / REST</w:t>
            </w:r>
          </w:p>
        </w:tc>
        <w:tc>
          <w:tcPr>
            <w:tcW w:w="47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060C75C">
            <w:r>
              <w:rPr>
                <w:rFonts w:ascii="Arial" w:hAnsi="Arial" w:eastAsia="Arial" w:cs="Arial"/>
                <w:b w:val="0"/>
                <w:bCs w:val="0"/>
                <w:sz w:val="20"/>
                <w:szCs w:val="20"/>
              </w:rPr>
              <w:t>Product image and media asset delivery</w:t>
            </w:r>
          </w:p>
        </w:tc>
      </w:tr>
    </w:tbl>
    <w:p w14:paraId="02CCE0BF">
      <w:pPr>
        <w:pStyle w:val="3"/>
        <w:spacing w:before="240" w:after="80"/>
      </w:pPr>
      <w:r>
        <w:rPr>
          <w:rFonts w:ascii="Arial" w:hAnsi="Arial" w:eastAsia="Arial" w:cs="Arial"/>
          <w:b/>
          <w:bCs/>
          <w:color w:val="2E75B6"/>
          <w:sz w:val="28"/>
          <w:szCs w:val="28"/>
        </w:rPr>
        <w:t>3.3 Deployment Architecture</w:t>
      </w:r>
    </w:p>
    <w:p w14:paraId="6952C239">
      <w:pPr>
        <w:spacing w:before="60" w:after="80"/>
      </w:pPr>
      <w:r>
        <w:rPr>
          <w:rFonts w:ascii="Arial" w:hAnsi="Arial" w:eastAsia="Arial" w:cs="Arial"/>
          <w:sz w:val="20"/>
          <w:szCs w:val="20"/>
        </w:rPr>
        <w:t>The system is containerized using Docker and orchestrated via Kubernetes, supporting cloud-native deployment on AWS, GCP, or Azure. The deployment topology includes:</w:t>
      </w:r>
    </w:p>
    <w:p w14:paraId="7A9B348C">
      <w:pPr>
        <w:pStyle w:val="14"/>
        <w:numPr>
          <w:ilvl w:val="0"/>
          <w:numId w:val="1"/>
        </w:numPr>
        <w:spacing w:before="40" w:after="40"/>
      </w:pPr>
      <w:r>
        <w:rPr>
          <w:rFonts w:ascii="Arial" w:hAnsi="Arial" w:eastAsia="Arial" w:cs="Arial"/>
          <w:sz w:val="20"/>
          <w:szCs w:val="20"/>
        </w:rPr>
        <w:t>Load Balancer — Distributes incoming traffic across multiple API server instances</w:t>
      </w:r>
    </w:p>
    <w:p w14:paraId="416FA206">
      <w:pPr>
        <w:pStyle w:val="14"/>
        <w:numPr>
          <w:ilvl w:val="0"/>
          <w:numId w:val="1"/>
        </w:numPr>
        <w:spacing w:before="40" w:after="40"/>
      </w:pPr>
      <w:r>
        <w:rPr>
          <w:rFonts w:ascii="Arial" w:hAnsi="Arial" w:eastAsia="Arial" w:cs="Arial"/>
          <w:sz w:val="20"/>
          <w:szCs w:val="20"/>
        </w:rPr>
        <w:t>API Servers — Stateless, horizontally scalable application containers</w:t>
      </w:r>
    </w:p>
    <w:p w14:paraId="022C6727">
      <w:pPr>
        <w:pStyle w:val="14"/>
        <w:numPr>
          <w:ilvl w:val="0"/>
          <w:numId w:val="1"/>
        </w:numPr>
        <w:spacing w:before="40" w:after="40"/>
      </w:pPr>
      <w:r>
        <w:rPr>
          <w:rFonts w:ascii="Arial" w:hAnsi="Arial" w:eastAsia="Arial" w:cs="Arial"/>
          <w:sz w:val="20"/>
          <w:szCs w:val="20"/>
        </w:rPr>
        <w:t>Database Cluster — Primary + read replica configuration with automated failover</w:t>
      </w:r>
    </w:p>
    <w:p w14:paraId="24C3820F">
      <w:pPr>
        <w:pStyle w:val="14"/>
        <w:numPr>
          <w:ilvl w:val="0"/>
          <w:numId w:val="1"/>
        </w:numPr>
        <w:spacing w:before="40" w:after="40"/>
      </w:pPr>
      <w:r>
        <w:rPr>
          <w:rFonts w:ascii="Arial" w:hAnsi="Arial" w:eastAsia="Arial" w:cs="Arial"/>
          <w:sz w:val="20"/>
          <w:szCs w:val="20"/>
        </w:rPr>
        <w:t>Cache Nodes — Redis cluster for session and hot-data caching</w:t>
      </w:r>
    </w:p>
    <w:p w14:paraId="612F76CD">
      <w:pPr>
        <w:pStyle w:val="14"/>
        <w:numPr>
          <w:ilvl w:val="0"/>
          <w:numId w:val="1"/>
        </w:numPr>
        <w:spacing w:before="40" w:after="40"/>
      </w:pPr>
      <w:r>
        <w:rPr>
          <w:rFonts w:ascii="Arial" w:hAnsi="Arial" w:eastAsia="Arial" w:cs="Arial"/>
          <w:sz w:val="20"/>
          <w:szCs w:val="20"/>
        </w:rPr>
        <w:t>Message Queue — RabbitMQ or AWS SQS for asynchronous background job processing</w:t>
      </w:r>
    </w:p>
    <w:p w14:paraId="27D1DFEB">
      <w:pPr>
        <w:pStyle w:val="14"/>
        <w:numPr>
          <w:ilvl w:val="0"/>
          <w:numId w:val="1"/>
        </w:numPr>
        <w:spacing w:before="40" w:after="40"/>
      </w:pPr>
      <w:r>
        <w:rPr>
          <w:rFonts w:ascii="Arial" w:hAnsi="Arial" w:eastAsia="Arial" w:cs="Arial"/>
          <w:sz w:val="20"/>
          <w:szCs w:val="20"/>
        </w:rPr>
        <w:t>CI/CD Pipeline — Automated build, test, and deployment pipeline (GitHub Actions or equivalent)</w:t>
      </w:r>
    </w:p>
    <w:p w14:paraId="4FA49054">
      <w:pPr>
        <w:pStyle w:val="3"/>
        <w:spacing w:before="240" w:after="80"/>
      </w:pPr>
      <w:r>
        <w:rPr>
          <w:rFonts w:ascii="Arial" w:hAnsi="Arial" w:eastAsia="Arial" w:cs="Arial"/>
          <w:b/>
          <w:bCs/>
          <w:color w:val="2E75B6"/>
          <w:sz w:val="28"/>
          <w:szCs w:val="28"/>
        </w:rPr>
        <w:t>3.4 Security Architecture</w:t>
      </w:r>
    </w:p>
    <w:p w14:paraId="0ADA392B">
      <w:pPr>
        <w:pStyle w:val="14"/>
        <w:numPr>
          <w:ilvl w:val="0"/>
          <w:numId w:val="1"/>
        </w:numPr>
        <w:spacing w:before="40" w:after="40"/>
      </w:pPr>
      <w:r>
        <w:rPr>
          <w:rFonts w:ascii="Arial" w:hAnsi="Arial" w:eastAsia="Arial" w:cs="Arial"/>
          <w:sz w:val="20"/>
          <w:szCs w:val="20"/>
        </w:rPr>
        <w:t>All external endpoints protected by HTTPS / TLS 1.2+</w:t>
      </w:r>
    </w:p>
    <w:p w14:paraId="0E31E443">
      <w:pPr>
        <w:pStyle w:val="14"/>
        <w:numPr>
          <w:ilvl w:val="0"/>
          <w:numId w:val="1"/>
        </w:numPr>
        <w:spacing w:before="40" w:after="40"/>
      </w:pPr>
      <w:r>
        <w:rPr>
          <w:rFonts w:ascii="Arial" w:hAnsi="Arial" w:eastAsia="Arial" w:cs="Arial"/>
          <w:sz w:val="20"/>
          <w:szCs w:val="20"/>
        </w:rPr>
        <w:t>API gateway enforces rate limiting (100 req/min authenticated, 20 req/min unauthenticated)</w:t>
      </w:r>
    </w:p>
    <w:p w14:paraId="20C53D49">
      <w:pPr>
        <w:pStyle w:val="14"/>
        <w:numPr>
          <w:ilvl w:val="0"/>
          <w:numId w:val="1"/>
        </w:numPr>
        <w:spacing w:before="40" w:after="40"/>
      </w:pPr>
      <w:r>
        <w:rPr>
          <w:rFonts w:ascii="Arial" w:hAnsi="Arial" w:eastAsia="Arial" w:cs="Arial"/>
          <w:sz w:val="20"/>
          <w:szCs w:val="20"/>
        </w:rPr>
        <w:t>RBAC enforced at the API controller level on every request</w:t>
      </w:r>
    </w:p>
    <w:p w14:paraId="4BA1C453">
      <w:pPr>
        <w:pStyle w:val="14"/>
        <w:numPr>
          <w:ilvl w:val="0"/>
          <w:numId w:val="1"/>
        </w:numPr>
        <w:spacing w:before="40" w:after="40"/>
      </w:pPr>
      <w:r>
        <w:rPr>
          <w:rFonts w:ascii="Arial" w:hAnsi="Arial" w:eastAsia="Arial" w:cs="Arial"/>
          <w:sz w:val="20"/>
          <w:szCs w:val="20"/>
        </w:rPr>
        <w:t>Secrets management via environment variables or a dedicated vault (HashiCorp Vault / AWS Secrets Manager)</w:t>
      </w:r>
    </w:p>
    <w:p w14:paraId="0B2CB35D">
      <w:pPr>
        <w:pStyle w:val="14"/>
        <w:numPr>
          <w:ilvl w:val="0"/>
          <w:numId w:val="1"/>
        </w:numPr>
        <w:spacing w:before="40" w:after="40"/>
      </w:pPr>
      <w:r>
        <w:rPr>
          <w:rFonts w:ascii="Arial" w:hAnsi="Arial" w:eastAsia="Arial" w:cs="Arial"/>
          <w:sz w:val="20"/>
          <w:szCs w:val="20"/>
        </w:rPr>
        <w:t>Database credentials rotated on a scheduled basis; never hardcoded in source code</w:t>
      </w:r>
    </w:p>
    <w:p w14:paraId="333F4800">
      <w:pPr>
        <w:pStyle w:val="14"/>
        <w:numPr>
          <w:ilvl w:val="0"/>
          <w:numId w:val="1"/>
        </w:numPr>
        <w:spacing w:before="40" w:after="40"/>
      </w:pPr>
      <w:r>
        <w:rPr>
          <w:rFonts w:ascii="Arial" w:hAnsi="Arial" w:eastAsia="Arial" w:cs="Arial"/>
          <w:sz w:val="20"/>
          <w:szCs w:val="20"/>
        </w:rPr>
        <w:t>WAF (Web Application Firewall) deployed in front of the load balancer</w:t>
      </w:r>
    </w:p>
    <w:p w14:paraId="78A76FED">
      <w:pPr>
        <w:pageBreakBefore/>
      </w:pPr>
    </w:p>
    <w:p w14:paraId="7EE5A568">
      <w:pPr>
        <w:pStyle w:val="2"/>
        <w:pBdr>
          <w:bottom w:val="single" w:color="2E75B6" w:sz="6" w:space="1"/>
        </w:pBdr>
        <w:spacing w:before="360" w:after="120"/>
      </w:pPr>
      <w:r>
        <w:rPr>
          <w:rFonts w:ascii="Arial" w:hAnsi="Arial" w:eastAsia="Arial" w:cs="Arial"/>
          <w:b/>
          <w:bCs/>
          <w:color w:val="1F3864"/>
          <w:sz w:val="36"/>
          <w:szCs w:val="36"/>
        </w:rPr>
        <w:t>4. Entity Relationship Diagrams</w:t>
      </w:r>
    </w:p>
    <w:p w14:paraId="07F6835C">
      <w:pPr>
        <w:spacing w:before="60" w:after="80"/>
      </w:pPr>
      <w:r>
        <w:rPr>
          <w:rFonts w:ascii="Arial" w:hAnsi="Arial" w:eastAsia="Arial" w:cs="Arial"/>
          <w:sz w:val="20"/>
          <w:szCs w:val="20"/>
        </w:rPr>
        <w:t>This section contains the three standard levels of ERD representation for the E-Commerce and Inventory Management System. Each diagram serves a distinct purpose in the design process, moving from high-level business concepts through to the physical database implementation.</w:t>
      </w:r>
    </w:p>
    <w:p w14:paraId="279C1FCD">
      <w:pPr>
        <w:spacing w:before="80" w:after="80"/>
      </w:pPr>
    </w:p>
    <w:p w14:paraId="57689F39">
      <w:pPr>
        <w:pStyle w:val="3"/>
        <w:spacing w:before="240" w:after="80"/>
      </w:pPr>
      <w:r>
        <w:rPr>
          <w:rFonts w:ascii="Arial" w:hAnsi="Arial" w:eastAsia="Arial" w:cs="Arial"/>
          <w:b/>
          <w:bCs/>
          <w:color w:val="2E75B6"/>
          <w:sz w:val="28"/>
          <w:szCs w:val="28"/>
        </w:rPr>
        <w:t>4.1 Conceptual ERD</w:t>
      </w:r>
    </w:p>
    <w:p w14:paraId="55ACF79B">
      <w:pPr>
        <w:spacing w:before="60" w:after="80"/>
      </w:pPr>
      <w:r>
        <w:rPr>
          <w:rFonts w:ascii="Arial" w:hAnsi="Arial" w:eastAsia="Arial" w:cs="Arial"/>
          <w:sz w:val="20"/>
          <w:szCs w:val="20"/>
        </w:rPr>
        <w:t>The Conceptual ERD presents the system at the highest level of abstraction, focusing on the core business entities and their relationships without implementation detail. It is intended for stakeholder review and business alignment.</w:t>
      </w:r>
    </w:p>
    <w:p w14:paraId="30B305E0">
      <w:pPr>
        <w:spacing w:before="80" w:after="80"/>
      </w:pPr>
    </w:p>
    <w:p w14:paraId="619129E0">
      <w:pPr>
        <w:spacing w:before="60" w:after="80"/>
      </w:pPr>
      <w:r>
        <w:rPr>
          <w:rFonts w:ascii="Arial" w:hAnsi="Arial" w:eastAsia="Arial" w:cs="Arial"/>
          <w:b/>
          <w:bCs/>
          <w:sz w:val="20"/>
          <w:szCs w:val="20"/>
        </w:rPr>
        <w:t>Key entities at this level:</w:t>
      </w:r>
    </w:p>
    <w:p w14:paraId="2F9917B8">
      <w:pPr>
        <w:pStyle w:val="14"/>
        <w:numPr>
          <w:ilvl w:val="0"/>
          <w:numId w:val="1"/>
        </w:numPr>
        <w:spacing w:before="40" w:after="40"/>
      </w:pPr>
      <w:r>
        <w:rPr>
          <w:rFonts w:ascii="Arial" w:hAnsi="Arial" w:eastAsia="Arial" w:cs="Arial"/>
          <w:sz w:val="20"/>
          <w:szCs w:val="20"/>
        </w:rPr>
        <w:t>User — Represents any individual with system access</w:t>
      </w:r>
    </w:p>
    <w:p w14:paraId="24EF5A5F">
      <w:pPr>
        <w:pStyle w:val="14"/>
        <w:numPr>
          <w:ilvl w:val="0"/>
          <w:numId w:val="1"/>
        </w:numPr>
        <w:spacing w:before="40" w:after="40"/>
      </w:pPr>
      <w:r>
        <w:rPr>
          <w:rFonts w:ascii="Arial" w:hAnsi="Arial" w:eastAsia="Arial" w:cs="Arial"/>
          <w:sz w:val="20"/>
          <w:szCs w:val="20"/>
        </w:rPr>
        <w:t>Customer — A user who purchases products</w:t>
      </w:r>
    </w:p>
    <w:p w14:paraId="1968ECD7">
      <w:pPr>
        <w:pStyle w:val="14"/>
        <w:numPr>
          <w:ilvl w:val="0"/>
          <w:numId w:val="1"/>
        </w:numPr>
        <w:spacing w:before="40" w:after="40"/>
      </w:pPr>
      <w:r>
        <w:rPr>
          <w:rFonts w:ascii="Arial" w:hAnsi="Arial" w:eastAsia="Arial" w:cs="Arial"/>
          <w:sz w:val="20"/>
          <w:szCs w:val="20"/>
        </w:rPr>
        <w:t>Product — An item available for sale</w:t>
      </w:r>
    </w:p>
    <w:p w14:paraId="3207EA88">
      <w:pPr>
        <w:pStyle w:val="14"/>
        <w:numPr>
          <w:ilvl w:val="0"/>
          <w:numId w:val="1"/>
        </w:numPr>
        <w:spacing w:before="40" w:after="40"/>
      </w:pPr>
      <w:r>
        <w:rPr>
          <w:rFonts w:ascii="Arial" w:hAnsi="Arial" w:eastAsia="Arial" w:cs="Arial"/>
          <w:sz w:val="20"/>
          <w:szCs w:val="20"/>
        </w:rPr>
        <w:t>Order — A transaction initiated by a customer</w:t>
      </w:r>
    </w:p>
    <w:p w14:paraId="4BD35F51">
      <w:pPr>
        <w:pStyle w:val="14"/>
        <w:numPr>
          <w:ilvl w:val="0"/>
          <w:numId w:val="1"/>
        </w:numPr>
        <w:spacing w:before="40" w:after="40"/>
      </w:pPr>
      <w:r>
        <w:rPr>
          <w:rFonts w:ascii="Arial" w:hAnsi="Arial" w:eastAsia="Arial" w:cs="Arial"/>
          <w:sz w:val="20"/>
          <w:szCs w:val="20"/>
        </w:rPr>
        <w:t>Warehouse — A physical location storing inventory</w:t>
      </w:r>
    </w:p>
    <w:p w14:paraId="24DC0E3A">
      <w:pPr>
        <w:pStyle w:val="14"/>
        <w:numPr>
          <w:ilvl w:val="0"/>
          <w:numId w:val="1"/>
        </w:numPr>
        <w:spacing w:before="40" w:after="40"/>
      </w:pPr>
      <w:r>
        <w:rPr>
          <w:rFonts w:ascii="Arial" w:hAnsi="Arial" w:eastAsia="Arial" w:cs="Arial"/>
          <w:sz w:val="20"/>
          <w:szCs w:val="20"/>
        </w:rPr>
        <w:t>Payment — Financial settlement for an order</w:t>
      </w:r>
    </w:p>
    <w:p w14:paraId="209B4AB5">
      <w:pPr>
        <w:pStyle w:val="14"/>
        <w:numPr>
          <w:ilvl w:val="0"/>
          <w:numId w:val="1"/>
        </w:numPr>
        <w:spacing w:before="40" w:after="40"/>
      </w:pPr>
      <w:r>
        <w:rPr>
          <w:rFonts w:ascii="Arial" w:hAnsi="Arial" w:eastAsia="Arial" w:cs="Arial"/>
          <w:sz w:val="20"/>
          <w:szCs w:val="20"/>
        </w:rPr>
        <w:t>Shipment — Physical delivery of an order</w:t>
      </w:r>
    </w:p>
    <w:p w14:paraId="0D097B6E">
      <w:pPr>
        <w:spacing w:before="80" w:after="80"/>
      </w:pPr>
    </w:p>
    <w:p w14:paraId="5F2F3DDA">
      <w:pPr>
        <w:pStyle w:val="4"/>
        <w:spacing w:before="200" w:after="60"/>
      </w:pPr>
      <w:r>
        <w:rPr>
          <w:rFonts w:ascii="Arial" w:hAnsi="Arial" w:eastAsia="Arial" w:cs="Arial"/>
          <w:b/>
          <w:bCs/>
          <w:color w:val="2E4057"/>
          <w:sz w:val="24"/>
          <w:szCs w:val="24"/>
        </w:rPr>
        <w:t>Conceptual ERD Diagram</w:t>
      </w:r>
    </w:p>
    <w:p w14:paraId="57B12032">
      <w:pPr>
        <w:spacing w:before="60" w:after="80"/>
      </w:pPr>
      <w:r>
        <w:rPr>
          <w:rFonts w:ascii="Arial" w:hAnsi="Arial" w:eastAsia="Arial" w:cs="Arial"/>
          <w:sz w:val="20"/>
          <w:szCs w:val="20"/>
        </w:rPr>
        <w:t>The diagram below illustrates the high-level business entity relationships without technical attributes.</w:t>
      </w:r>
    </w:p>
    <w:p w14:paraId="1BF2918B">
      <w:pPr>
        <w:spacing w:before="80" w:after="80"/>
      </w:pPr>
    </w:p>
    <w:p w14:paraId="1901E882">
      <w:pPr>
        <w:spacing w:before="80" w:after="80"/>
        <w:rPr>
          <w:rFonts w:hint="default"/>
          <w:lang w:val="en-US"/>
        </w:rPr>
      </w:pPr>
      <w:r>
        <w:rPr>
          <w:rFonts w:hint="default"/>
          <w:lang w:val="en-US"/>
        </w:rPr>
        <w:drawing>
          <wp:inline distT="0" distB="0" distL="114300" distR="114300">
            <wp:extent cx="7011035" cy="3665855"/>
            <wp:effectExtent l="0" t="0" r="18415" b="10795"/>
            <wp:docPr id="1" name="Picture 1" descr="concep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nceptual"/>
                    <pic:cNvPicPr>
                      <a:picLocks noChangeAspect="1"/>
                    </pic:cNvPicPr>
                  </pic:nvPicPr>
                  <pic:blipFill>
                    <a:blip r:embed="rId6"/>
                    <a:stretch>
                      <a:fillRect/>
                    </a:stretch>
                  </pic:blipFill>
                  <pic:spPr>
                    <a:xfrm>
                      <a:off x="0" y="0"/>
                      <a:ext cx="7011035" cy="3665855"/>
                    </a:xfrm>
                    <a:prstGeom prst="rect">
                      <a:avLst/>
                    </a:prstGeom>
                  </pic:spPr>
                </pic:pic>
              </a:graphicData>
            </a:graphic>
          </wp:inline>
        </w:drawing>
      </w:r>
    </w:p>
    <w:p w14:paraId="043296FB">
      <w:pPr>
        <w:spacing w:before="80" w:after="80"/>
      </w:pPr>
    </w:p>
    <w:p w14:paraId="5F26B606">
      <w:pPr>
        <w:pStyle w:val="3"/>
        <w:spacing w:before="240" w:after="80"/>
      </w:pPr>
      <w:r>
        <w:rPr>
          <w:rFonts w:ascii="Arial" w:hAnsi="Arial" w:eastAsia="Arial" w:cs="Arial"/>
          <w:b/>
          <w:bCs/>
          <w:color w:val="2E75B6"/>
          <w:sz w:val="28"/>
          <w:szCs w:val="28"/>
        </w:rPr>
        <w:t>4.2 Logical ERD</w:t>
      </w:r>
    </w:p>
    <w:p w14:paraId="311C0220">
      <w:pPr>
        <w:spacing w:before="60" w:after="80"/>
      </w:pPr>
      <w:r>
        <w:rPr>
          <w:rFonts w:ascii="Arial" w:hAnsi="Arial" w:eastAsia="Arial" w:cs="Arial"/>
          <w:sz w:val="20"/>
          <w:szCs w:val="20"/>
        </w:rPr>
        <w:t>The Logical ERD defines the full set of entities, their attributes, primary keys, and relationships including cardinality. It is technology-agnostic and serves as the bridge between business requirements and physical implementation.</w:t>
      </w:r>
    </w:p>
    <w:p w14:paraId="072281CA">
      <w:pPr>
        <w:spacing w:before="80" w:after="80"/>
      </w:pPr>
    </w:p>
    <w:p w14:paraId="3CECA491">
      <w:pPr>
        <w:spacing w:before="60" w:after="80"/>
      </w:pPr>
      <w:r>
        <w:rPr>
          <w:rFonts w:ascii="Arial" w:hAnsi="Arial" w:eastAsia="Arial" w:cs="Arial"/>
          <w:b/>
          <w:bCs/>
          <w:sz w:val="20"/>
          <w:szCs w:val="20"/>
        </w:rPr>
        <w:t>This diagram includes all tables as defined in the ERD documentation:</w:t>
      </w:r>
    </w:p>
    <w:p w14:paraId="443156E0">
      <w:pPr>
        <w:pStyle w:val="14"/>
        <w:numPr>
          <w:ilvl w:val="0"/>
          <w:numId w:val="1"/>
        </w:numPr>
        <w:spacing w:before="40" w:after="40"/>
      </w:pPr>
      <w:r>
        <w:rPr>
          <w:rFonts w:ascii="Arial" w:hAnsi="Arial" w:eastAsia="Arial" w:cs="Arial"/>
          <w:sz w:val="20"/>
          <w:szCs w:val="20"/>
        </w:rPr>
        <w:t>Users, Roles, Permissions, Role_Permissions, Admins</w:t>
      </w:r>
    </w:p>
    <w:p w14:paraId="0E32763B">
      <w:pPr>
        <w:pStyle w:val="14"/>
        <w:numPr>
          <w:ilvl w:val="0"/>
          <w:numId w:val="1"/>
        </w:numPr>
        <w:spacing w:before="40" w:after="40"/>
      </w:pPr>
      <w:r>
        <w:rPr>
          <w:rFonts w:ascii="Arial" w:hAnsi="Arial" w:eastAsia="Arial" w:cs="Arial"/>
          <w:sz w:val="20"/>
          <w:szCs w:val="20"/>
        </w:rPr>
        <w:t>Customers, Customer_Tiers, Customer_Addresses</w:t>
      </w:r>
    </w:p>
    <w:p w14:paraId="1793F65E">
      <w:pPr>
        <w:pStyle w:val="14"/>
        <w:numPr>
          <w:ilvl w:val="0"/>
          <w:numId w:val="1"/>
        </w:numPr>
        <w:spacing w:before="40" w:after="40"/>
      </w:pPr>
      <w:r>
        <w:rPr>
          <w:rFonts w:ascii="Arial" w:hAnsi="Arial" w:eastAsia="Arial" w:cs="Arial"/>
          <w:sz w:val="20"/>
          <w:szCs w:val="20"/>
        </w:rPr>
        <w:t>Products, Categories, Product_Attributes, Product_Attribute_Values</w:t>
      </w:r>
    </w:p>
    <w:p w14:paraId="6FF890DD">
      <w:pPr>
        <w:pStyle w:val="14"/>
        <w:numPr>
          <w:ilvl w:val="0"/>
          <w:numId w:val="1"/>
        </w:numPr>
        <w:spacing w:before="40" w:after="40"/>
      </w:pPr>
      <w:r>
        <w:rPr>
          <w:rFonts w:ascii="Arial" w:hAnsi="Arial" w:eastAsia="Arial" w:cs="Arial"/>
          <w:sz w:val="20"/>
          <w:szCs w:val="20"/>
        </w:rPr>
        <w:t>Currencies, Exchange_Rates</w:t>
      </w:r>
    </w:p>
    <w:p w14:paraId="64E25A84">
      <w:pPr>
        <w:pStyle w:val="14"/>
        <w:numPr>
          <w:ilvl w:val="0"/>
          <w:numId w:val="1"/>
        </w:numPr>
        <w:spacing w:before="40" w:after="40"/>
      </w:pPr>
      <w:r>
        <w:rPr>
          <w:rFonts w:ascii="Arial" w:hAnsi="Arial" w:eastAsia="Arial" w:cs="Arial"/>
          <w:sz w:val="20"/>
          <w:szCs w:val="20"/>
        </w:rPr>
        <w:t>Warehouses, Inventory, Stock_Movements</w:t>
      </w:r>
    </w:p>
    <w:p w14:paraId="547F5AB0">
      <w:pPr>
        <w:pStyle w:val="14"/>
        <w:numPr>
          <w:ilvl w:val="0"/>
          <w:numId w:val="1"/>
        </w:numPr>
        <w:spacing w:before="40" w:after="40"/>
      </w:pPr>
      <w:r>
        <w:rPr>
          <w:rFonts w:ascii="Arial" w:hAnsi="Arial" w:eastAsia="Arial" w:cs="Arial"/>
          <w:sz w:val="20"/>
          <w:szCs w:val="20"/>
        </w:rPr>
        <w:t>Orders, Order_Items, Payments, Shipments</w:t>
      </w:r>
    </w:p>
    <w:p w14:paraId="0AB523E1">
      <w:pPr>
        <w:pStyle w:val="14"/>
        <w:numPr>
          <w:ilvl w:val="0"/>
          <w:numId w:val="1"/>
        </w:numPr>
        <w:spacing w:before="40" w:after="40"/>
      </w:pPr>
      <w:r>
        <w:rPr>
          <w:rFonts w:ascii="Arial" w:hAnsi="Arial" w:eastAsia="Arial" w:cs="Arial"/>
          <w:sz w:val="20"/>
          <w:szCs w:val="20"/>
        </w:rPr>
        <w:t>Audit_Logs</w:t>
      </w:r>
    </w:p>
    <w:p w14:paraId="1834E607">
      <w:pPr>
        <w:spacing w:before="80" w:after="80"/>
      </w:pPr>
    </w:p>
    <w:p w14:paraId="50E775D1">
      <w:pPr>
        <w:spacing w:before="60" w:after="80"/>
      </w:pPr>
      <w:r>
        <w:rPr>
          <w:rFonts w:ascii="Arial" w:hAnsi="Arial" w:eastAsia="Arial" w:cs="Arial"/>
          <w:b/>
          <w:bCs/>
          <w:sz w:val="20"/>
          <w:szCs w:val="20"/>
        </w:rPr>
        <w:t>Relationship cardinalities depicted:</w:t>
      </w:r>
    </w:p>
    <w:p w14:paraId="5F4881F3">
      <w:pPr>
        <w:pStyle w:val="14"/>
        <w:numPr>
          <w:ilvl w:val="0"/>
          <w:numId w:val="1"/>
        </w:numPr>
        <w:spacing w:before="40" w:after="40"/>
      </w:pPr>
      <w:r>
        <w:rPr>
          <w:rFonts w:ascii="Arial" w:hAnsi="Arial" w:eastAsia="Arial" w:cs="Arial"/>
          <w:sz w:val="20"/>
          <w:szCs w:val="20"/>
        </w:rPr>
        <w:t>One-to-Many: Users → Customers, Customers → Orders, Orders → Order_Items</w:t>
      </w:r>
    </w:p>
    <w:p w14:paraId="0723C7C3">
      <w:pPr>
        <w:pStyle w:val="14"/>
        <w:numPr>
          <w:ilvl w:val="0"/>
          <w:numId w:val="1"/>
        </w:numPr>
        <w:spacing w:before="40" w:after="40"/>
      </w:pPr>
      <w:r>
        <w:rPr>
          <w:rFonts w:ascii="Arial" w:hAnsi="Arial" w:eastAsia="Arial" w:cs="Arial"/>
          <w:sz w:val="20"/>
          <w:szCs w:val="20"/>
        </w:rPr>
        <w:t>Many-to-Many (resolved): Roles ↔ Permissions via Role_Permissions, Products ↔ Warehouses via Inventory</w:t>
      </w:r>
    </w:p>
    <w:p w14:paraId="1E766BA0">
      <w:pPr>
        <w:pStyle w:val="14"/>
        <w:numPr>
          <w:ilvl w:val="0"/>
          <w:numId w:val="1"/>
        </w:numPr>
        <w:spacing w:before="40" w:after="40"/>
      </w:pPr>
      <w:r>
        <w:rPr>
          <w:rFonts w:ascii="Arial" w:hAnsi="Arial" w:eastAsia="Arial" w:cs="Arial"/>
          <w:sz w:val="20"/>
          <w:szCs w:val="20"/>
        </w:rPr>
        <w:t>Self-referencing: Categories → Categories (parent_category_id)</w:t>
      </w:r>
    </w:p>
    <w:p w14:paraId="39D140D5">
      <w:pPr>
        <w:spacing w:before="80" w:after="80"/>
      </w:pPr>
    </w:p>
    <w:p w14:paraId="4F3F5674">
      <w:pPr>
        <w:pStyle w:val="4"/>
        <w:spacing w:before="200" w:after="60"/>
      </w:pPr>
      <w:r>
        <w:rPr>
          <w:rFonts w:ascii="Arial" w:hAnsi="Arial" w:eastAsia="Arial" w:cs="Arial"/>
          <w:b/>
          <w:bCs/>
          <w:color w:val="2E4057"/>
          <w:sz w:val="24"/>
          <w:szCs w:val="24"/>
        </w:rPr>
        <w:t>Logical ERD Diagram</w:t>
      </w:r>
    </w:p>
    <w:p w14:paraId="5A9EF113">
      <w:pPr>
        <w:spacing w:before="60" w:after="80"/>
      </w:pPr>
      <w:r>
        <w:rPr>
          <w:rFonts w:ascii="Arial" w:hAnsi="Arial" w:eastAsia="Arial" w:cs="Arial"/>
          <w:sz w:val="20"/>
          <w:szCs w:val="20"/>
        </w:rPr>
        <w:t>The diagram below shows all entities with attributes, primary keys, foreign keys, and cardinality notations.</w:t>
      </w:r>
    </w:p>
    <w:p w14:paraId="088440FE">
      <w:pPr>
        <w:spacing w:before="80" w:after="80"/>
      </w:pPr>
    </w:p>
    <w:p w14:paraId="28B40371">
      <w:pPr>
        <w:spacing w:before="80" w:after="80"/>
      </w:pPr>
    </w:p>
    <w:p w14:paraId="16B53ED7">
      <w:pPr>
        <w:spacing w:before="80" w:after="80"/>
      </w:pPr>
    </w:p>
    <w:p w14:paraId="17B89DD8">
      <w:pPr>
        <w:pStyle w:val="3"/>
        <w:spacing w:before="240" w:after="80"/>
      </w:pPr>
      <w:r>
        <w:rPr>
          <w:rFonts w:ascii="Arial" w:hAnsi="Arial" w:eastAsia="Arial" w:cs="Arial"/>
          <w:b/>
          <w:bCs/>
          <w:color w:val="2E75B6"/>
          <w:sz w:val="28"/>
          <w:szCs w:val="28"/>
        </w:rPr>
        <w:t>4.3 Physical ERD</w:t>
      </w:r>
    </w:p>
    <w:p w14:paraId="53B16490">
      <w:pPr>
        <w:spacing w:before="60" w:after="80"/>
      </w:pPr>
      <w:r>
        <w:rPr>
          <w:rFonts w:ascii="Arial" w:hAnsi="Arial" w:eastAsia="Arial" w:cs="Arial"/>
          <w:sz w:val="20"/>
          <w:szCs w:val="20"/>
        </w:rPr>
        <w:t>The Physical ERD represents the actual database implementation including precise data types, constraints, indexes, and referential integrity rules as they will be created in the target RDBMS (PostgreSQL 14+ or MySQL 8+).</w:t>
      </w:r>
    </w:p>
    <w:p w14:paraId="23F5A397">
      <w:pPr>
        <w:spacing w:before="80" w:after="80"/>
      </w:pPr>
    </w:p>
    <w:p w14:paraId="289D6BD5">
      <w:pPr>
        <w:spacing w:before="60" w:after="80"/>
      </w:pPr>
      <w:r>
        <w:rPr>
          <w:rFonts w:ascii="Arial" w:hAnsi="Arial" w:eastAsia="Arial" w:cs="Arial"/>
          <w:b/>
          <w:bCs/>
          <w:sz w:val="20"/>
          <w:szCs w:val="20"/>
        </w:rPr>
        <w:t>Physical implementation highlights:</w:t>
      </w:r>
    </w:p>
    <w:p w14:paraId="4B50DACE">
      <w:pPr>
        <w:pStyle w:val="14"/>
        <w:numPr>
          <w:ilvl w:val="0"/>
          <w:numId w:val="1"/>
        </w:numPr>
        <w:spacing w:before="40" w:after="40"/>
      </w:pPr>
      <w:r>
        <w:rPr>
          <w:rFonts w:ascii="Arial" w:hAnsi="Arial" w:eastAsia="Arial" w:cs="Arial"/>
          <w:sz w:val="20"/>
          <w:szCs w:val="20"/>
        </w:rPr>
        <w:t>All primary keys use INT or BIGINT with AUTO_INCREMENT (or SERIAL in PostgreSQL)</w:t>
      </w:r>
    </w:p>
    <w:p w14:paraId="7A4F92DA">
      <w:pPr>
        <w:pStyle w:val="14"/>
        <w:numPr>
          <w:ilvl w:val="0"/>
          <w:numId w:val="1"/>
        </w:numPr>
        <w:spacing w:before="40" w:after="40"/>
      </w:pPr>
      <w:r>
        <w:rPr>
          <w:rFonts w:ascii="Arial" w:hAnsi="Arial" w:eastAsia="Arial" w:cs="Arial"/>
          <w:sz w:val="20"/>
          <w:szCs w:val="20"/>
        </w:rPr>
        <w:t>Monetary values use DECIMAL(15,4) to prevent floating-point precision errors</w:t>
      </w:r>
    </w:p>
    <w:p w14:paraId="35407795">
      <w:pPr>
        <w:pStyle w:val="14"/>
        <w:numPr>
          <w:ilvl w:val="0"/>
          <w:numId w:val="1"/>
        </w:numPr>
        <w:spacing w:before="40" w:after="40"/>
      </w:pPr>
      <w:r>
        <w:rPr>
          <w:rFonts w:ascii="Arial" w:hAnsi="Arial" w:eastAsia="Arial" w:cs="Arial"/>
          <w:sz w:val="20"/>
          <w:szCs w:val="20"/>
        </w:rPr>
        <w:t>Timestamps use TIMESTAMP WITH TIME ZONE (UTC) for all date/time fields</w:t>
      </w:r>
    </w:p>
    <w:p w14:paraId="030A288A">
      <w:pPr>
        <w:pStyle w:val="14"/>
        <w:numPr>
          <w:ilvl w:val="0"/>
          <w:numId w:val="1"/>
        </w:numPr>
        <w:spacing w:before="40" w:after="40"/>
      </w:pPr>
      <w:r>
        <w:rPr>
          <w:rFonts w:ascii="Arial" w:hAnsi="Arial" w:eastAsia="Arial" w:cs="Arial"/>
          <w:sz w:val="20"/>
          <w:szCs w:val="20"/>
        </w:rPr>
        <w:t>VARCHAR lengths are sized to business requirements with appropriate character set (UTF-8)</w:t>
      </w:r>
    </w:p>
    <w:p w14:paraId="2F7518ED">
      <w:pPr>
        <w:pStyle w:val="14"/>
        <w:numPr>
          <w:ilvl w:val="0"/>
          <w:numId w:val="1"/>
        </w:numPr>
        <w:spacing w:before="40" w:after="40"/>
      </w:pPr>
      <w:r>
        <w:rPr>
          <w:rFonts w:ascii="Arial" w:hAnsi="Arial" w:eastAsia="Arial" w:cs="Arial"/>
          <w:sz w:val="20"/>
          <w:szCs w:val="20"/>
        </w:rPr>
        <w:t>Indexes created on all foreign keys and high-frequency query columns (e.g., sku, email, order_status)</w:t>
      </w:r>
    </w:p>
    <w:p w14:paraId="1B144BB8">
      <w:pPr>
        <w:pStyle w:val="14"/>
        <w:numPr>
          <w:ilvl w:val="0"/>
          <w:numId w:val="1"/>
        </w:numPr>
        <w:spacing w:before="40" w:after="40"/>
      </w:pPr>
      <w:r>
        <w:rPr>
          <w:rFonts w:ascii="Arial" w:hAnsi="Arial" w:eastAsia="Arial" w:cs="Arial"/>
          <w:sz w:val="20"/>
          <w:szCs w:val="20"/>
        </w:rPr>
        <w:t>NOT NULL constraints enforced on all mandatory fields as specified in the ERD</w:t>
      </w:r>
    </w:p>
    <w:p w14:paraId="0AA6E1DF">
      <w:pPr>
        <w:pStyle w:val="14"/>
        <w:numPr>
          <w:ilvl w:val="0"/>
          <w:numId w:val="1"/>
        </w:numPr>
        <w:spacing w:before="40" w:after="40"/>
      </w:pPr>
      <w:r>
        <w:rPr>
          <w:rFonts w:ascii="Arial" w:hAnsi="Arial" w:eastAsia="Arial" w:cs="Arial"/>
          <w:sz w:val="20"/>
          <w:szCs w:val="20"/>
        </w:rPr>
        <w:t>CHECK constraints used for quantity &gt;= 0 (Inventory), subtotal = unit_price * quantity (Order_Items)</w:t>
      </w:r>
    </w:p>
    <w:p w14:paraId="54532A8F">
      <w:pPr>
        <w:spacing w:before="80" w:after="80"/>
      </w:pPr>
    </w:p>
    <w:p w14:paraId="047175FD">
      <w:pPr>
        <w:pStyle w:val="4"/>
        <w:spacing w:before="200" w:after="60"/>
      </w:pPr>
      <w:r>
        <w:rPr>
          <w:rFonts w:ascii="Arial" w:hAnsi="Arial" w:eastAsia="Arial" w:cs="Arial"/>
          <w:b/>
          <w:bCs/>
          <w:color w:val="2E4057"/>
          <w:sz w:val="24"/>
          <w:szCs w:val="24"/>
        </w:rPr>
        <w:t>Physical ERD Diagram</w:t>
      </w:r>
    </w:p>
    <w:p w14:paraId="59CC9374">
      <w:pPr>
        <w:spacing w:before="60" w:after="80"/>
      </w:pPr>
      <w:r>
        <w:rPr>
          <w:rFonts w:ascii="Arial" w:hAnsi="Arial" w:eastAsia="Arial" w:cs="Arial"/>
          <w:sz w:val="20"/>
          <w:szCs w:val="20"/>
        </w:rPr>
        <w:t>The diagram below shows the complete physical database schema with data types, constraints, and index definitions.</w:t>
      </w:r>
    </w:p>
    <w:p w14:paraId="010C6A89">
      <w:pPr>
        <w:spacing w:before="80" w:after="80"/>
      </w:pPr>
    </w:p>
    <w:p w14:paraId="2C59901D">
      <w:pPr>
        <w:spacing w:before="80" w:after="80"/>
      </w:pPr>
    </w:p>
    <w:p w14:paraId="6E49FA0B">
      <w:pPr>
        <w:spacing w:before="80" w:after="80"/>
      </w:pPr>
    </w:p>
    <w:p w14:paraId="43744C45">
      <w:pPr>
        <w:pageBreakBefore/>
      </w:pPr>
    </w:p>
    <w:p w14:paraId="3FB43490">
      <w:pPr>
        <w:pStyle w:val="2"/>
        <w:pBdr>
          <w:bottom w:val="single" w:color="2E75B6" w:sz="6" w:space="1"/>
        </w:pBdr>
        <w:spacing w:before="360" w:after="120"/>
      </w:pPr>
      <w:r>
        <w:rPr>
          <w:rFonts w:ascii="Arial" w:hAnsi="Arial" w:eastAsia="Arial" w:cs="Arial"/>
          <w:b/>
          <w:bCs/>
          <w:color w:val="1F3864"/>
          <w:sz w:val="36"/>
          <w:szCs w:val="36"/>
        </w:rPr>
        <w:t>5. Functional Requirements</w:t>
      </w:r>
    </w:p>
    <w:p w14:paraId="0C0610CA">
      <w:pPr>
        <w:spacing w:before="60" w:after="80"/>
      </w:pPr>
      <w:r>
        <w:rPr>
          <w:rFonts w:ascii="Arial" w:hAnsi="Arial" w:eastAsia="Arial" w:cs="Arial"/>
          <w:sz w:val="20"/>
          <w:szCs w:val="20"/>
        </w:rPr>
        <w:t>Priority levels: High = must-have for launch, Medium = important but deferrable, Low = nice-to-have.</w:t>
      </w:r>
    </w:p>
    <w:p w14:paraId="5D087AB6">
      <w:pPr>
        <w:spacing w:before="80" w:after="80"/>
      </w:pPr>
    </w:p>
    <w:p w14:paraId="0A306094">
      <w:pPr>
        <w:pStyle w:val="3"/>
        <w:spacing w:before="240" w:after="80"/>
      </w:pPr>
      <w:r>
        <w:rPr>
          <w:rFonts w:ascii="Arial" w:hAnsi="Arial" w:eastAsia="Arial" w:cs="Arial"/>
          <w:b/>
          <w:bCs/>
          <w:color w:val="2E75B6"/>
          <w:sz w:val="28"/>
          <w:szCs w:val="28"/>
        </w:rPr>
        <w:t>5.1 Users &amp; Security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600"/>
        <w:gridCol w:w="4460"/>
        <w:gridCol w:w="2000"/>
      </w:tblGrid>
      <w:tr w14:paraId="39D38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9CC8B0C">
            <w:r>
              <w:rPr>
                <w:rFonts w:ascii="Arial" w:hAnsi="Arial" w:eastAsia="Arial" w:cs="Arial"/>
                <w:b/>
                <w:bCs/>
                <w:color w:val="FFFFFF"/>
                <w:sz w:val="20"/>
                <w:szCs w:val="20"/>
              </w:rPr>
              <w:t>Req ID</w:t>
            </w:r>
          </w:p>
        </w:tc>
        <w:tc>
          <w:tcPr>
            <w:tcW w:w="1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D2C4D14">
            <w:r>
              <w:rPr>
                <w:rFonts w:ascii="Arial" w:hAnsi="Arial" w:eastAsia="Arial" w:cs="Arial"/>
                <w:b/>
                <w:bCs/>
                <w:color w:val="FFFFFF"/>
                <w:sz w:val="20"/>
                <w:szCs w:val="20"/>
              </w:rPr>
              <w:t>Module</w:t>
            </w:r>
          </w:p>
        </w:tc>
        <w:tc>
          <w:tcPr>
            <w:tcW w:w="44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F6086C1">
            <w:r>
              <w:rPr>
                <w:rFonts w:ascii="Arial" w:hAnsi="Arial" w:eastAsia="Arial" w:cs="Arial"/>
                <w:b/>
                <w:bCs/>
                <w:color w:val="FFFFFF"/>
                <w:sz w:val="20"/>
                <w:szCs w:val="20"/>
              </w:rPr>
              <w:t>Description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20977BA">
            <w:r>
              <w:rPr>
                <w:rFonts w:ascii="Arial" w:hAnsi="Arial" w:eastAsia="Arial" w:cs="Arial"/>
                <w:b/>
                <w:bCs/>
                <w:color w:val="FFFFFF"/>
                <w:sz w:val="20"/>
                <w:szCs w:val="20"/>
              </w:rPr>
              <w:t>Priority</w:t>
            </w:r>
          </w:p>
        </w:tc>
      </w:tr>
      <w:tr w14:paraId="4FE0B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3381D52">
            <w:r>
              <w:rPr>
                <w:rFonts w:ascii="Arial" w:hAnsi="Arial" w:eastAsia="Arial" w:cs="Arial"/>
                <w:b/>
                <w:bCs/>
                <w:sz w:val="20"/>
                <w:szCs w:val="20"/>
              </w:rPr>
              <w:t>FR-US-01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BCCC614">
            <w:r>
              <w:rPr>
                <w:rFonts w:ascii="Arial" w:hAnsi="Arial" w:eastAsia="Arial" w:cs="Arial"/>
                <w:b w:val="0"/>
                <w:bCs w:val="0"/>
                <w:sz w:val="20"/>
                <w:szCs w:val="20"/>
              </w:rPr>
              <w:t>Security</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88F2F53">
            <w:r>
              <w:rPr>
                <w:rFonts w:ascii="Arial" w:hAnsi="Arial" w:eastAsia="Arial" w:cs="Arial"/>
                <w:b w:val="0"/>
                <w:bCs w:val="0"/>
                <w:sz w:val="20"/>
                <w:szCs w:val="20"/>
              </w:rPr>
              <w:t>The system shall allow new users to register with a unique username and email address.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30E9E0C">
            <w:r>
              <w:rPr>
                <w:rFonts w:ascii="Arial" w:hAnsi="Arial" w:eastAsia="Arial" w:cs="Arial"/>
                <w:b w:val="0"/>
                <w:bCs w:val="0"/>
                <w:sz w:val="20"/>
                <w:szCs w:val="20"/>
              </w:rPr>
              <w:t>High</w:t>
            </w:r>
          </w:p>
        </w:tc>
      </w:tr>
      <w:tr w14:paraId="5E86F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B638D84">
            <w:r>
              <w:rPr>
                <w:rFonts w:ascii="Arial" w:hAnsi="Arial" w:eastAsia="Arial" w:cs="Arial"/>
                <w:b/>
                <w:bCs/>
                <w:sz w:val="20"/>
                <w:szCs w:val="20"/>
              </w:rPr>
              <w:t>FR-US-02</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380AAB1">
            <w:r>
              <w:rPr>
                <w:rFonts w:ascii="Arial" w:hAnsi="Arial" w:eastAsia="Arial" w:cs="Arial"/>
                <w:b w:val="0"/>
                <w:bCs w:val="0"/>
                <w:sz w:val="20"/>
                <w:szCs w:val="20"/>
              </w:rPr>
              <w:t>Security</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71FAA8D">
            <w:r>
              <w:rPr>
                <w:rFonts w:ascii="Arial" w:hAnsi="Arial" w:eastAsia="Arial" w:cs="Arial"/>
                <w:b w:val="0"/>
                <w:bCs w:val="0"/>
                <w:sz w:val="20"/>
                <w:szCs w:val="20"/>
              </w:rPr>
              <w:t>All passwords shall be hashed using bcrypt with a randomly generated salt before storage.</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A31027D">
            <w:r>
              <w:rPr>
                <w:rFonts w:ascii="Arial" w:hAnsi="Arial" w:eastAsia="Arial" w:cs="Arial"/>
                <w:b w:val="0"/>
                <w:bCs w:val="0"/>
                <w:sz w:val="20"/>
                <w:szCs w:val="20"/>
              </w:rPr>
              <w:t>High</w:t>
            </w:r>
          </w:p>
        </w:tc>
      </w:tr>
      <w:tr w14:paraId="0512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F8FE58E">
            <w:r>
              <w:rPr>
                <w:rFonts w:ascii="Arial" w:hAnsi="Arial" w:eastAsia="Arial" w:cs="Arial"/>
                <w:b/>
                <w:bCs/>
                <w:sz w:val="20"/>
                <w:szCs w:val="20"/>
              </w:rPr>
              <w:t>FR-US-03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087DBE3">
            <w:r>
              <w:rPr>
                <w:rFonts w:ascii="Arial" w:hAnsi="Arial" w:eastAsia="Arial" w:cs="Arial"/>
                <w:b w:val="0"/>
                <w:bCs w:val="0"/>
                <w:sz w:val="20"/>
                <w:szCs w:val="20"/>
              </w:rPr>
              <w:t>Security</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4133044">
            <w:r>
              <w:rPr>
                <w:rFonts w:ascii="Arial" w:hAnsi="Arial" w:eastAsia="Arial" w:cs="Arial"/>
                <w:b w:val="0"/>
                <w:bCs w:val="0"/>
                <w:sz w:val="20"/>
                <w:szCs w:val="20"/>
              </w:rPr>
              <w:t>The system shall authenticate users via username/email and password, returning a JWT on success.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C45C6A5">
            <w:r>
              <w:rPr>
                <w:rFonts w:ascii="Arial" w:hAnsi="Arial" w:eastAsia="Arial" w:cs="Arial"/>
                <w:b w:val="0"/>
                <w:bCs w:val="0"/>
                <w:sz w:val="20"/>
                <w:szCs w:val="20"/>
              </w:rPr>
              <w:t>High</w:t>
            </w:r>
          </w:p>
        </w:tc>
      </w:tr>
      <w:tr w14:paraId="6DA1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2C23C87">
            <w:r>
              <w:rPr>
                <w:rFonts w:ascii="Arial" w:hAnsi="Arial" w:eastAsia="Arial" w:cs="Arial"/>
                <w:b/>
                <w:bCs/>
                <w:sz w:val="20"/>
                <w:szCs w:val="20"/>
              </w:rPr>
              <w:t>FR-US-04</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9DF4392">
            <w:r>
              <w:rPr>
                <w:rFonts w:ascii="Arial" w:hAnsi="Arial" w:eastAsia="Arial" w:cs="Arial"/>
                <w:b w:val="0"/>
                <w:bCs w:val="0"/>
                <w:sz w:val="20"/>
                <w:szCs w:val="20"/>
              </w:rPr>
              <w:t>Security</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0E6A4A7">
            <w:r>
              <w:rPr>
                <w:rFonts w:ascii="Arial" w:hAnsi="Arial" w:eastAsia="Arial" w:cs="Arial"/>
                <w:b w:val="0"/>
                <w:bCs w:val="0"/>
                <w:sz w:val="20"/>
                <w:szCs w:val="20"/>
              </w:rPr>
              <w:t>The system shall record the last_login timestamp upon each successful authentication.</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4515148">
            <w:r>
              <w:rPr>
                <w:rFonts w:ascii="Arial" w:hAnsi="Arial" w:eastAsia="Arial" w:cs="Arial"/>
                <w:b w:val="0"/>
                <w:bCs w:val="0"/>
                <w:sz w:val="20"/>
                <w:szCs w:val="20"/>
              </w:rPr>
              <w:t>Medium</w:t>
            </w:r>
          </w:p>
        </w:tc>
      </w:tr>
      <w:tr w14:paraId="2F900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632DA76">
            <w:r>
              <w:rPr>
                <w:rFonts w:ascii="Arial" w:hAnsi="Arial" w:eastAsia="Arial" w:cs="Arial"/>
                <w:b/>
                <w:bCs/>
                <w:sz w:val="20"/>
                <w:szCs w:val="20"/>
              </w:rPr>
              <w:t>FR-US-05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9FC6F1">
            <w:r>
              <w:rPr>
                <w:rFonts w:ascii="Arial" w:hAnsi="Arial" w:eastAsia="Arial" w:cs="Arial"/>
                <w:b w:val="0"/>
                <w:bCs w:val="0"/>
                <w:sz w:val="20"/>
                <w:szCs w:val="20"/>
              </w:rPr>
              <w:t>Security</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A13A3BA">
            <w:r>
              <w:rPr>
                <w:rFonts w:ascii="Arial" w:hAnsi="Arial" w:eastAsia="Arial" w:cs="Arial"/>
                <w:b w:val="0"/>
                <w:bCs w:val="0"/>
                <w:sz w:val="20"/>
                <w:szCs w:val="20"/>
              </w:rPr>
              <w:t>Administrators shall manage account status (active, suspended, deleted) for any user.</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B3028A">
            <w:r>
              <w:rPr>
                <w:rFonts w:ascii="Arial" w:hAnsi="Arial" w:eastAsia="Arial" w:cs="Arial"/>
                <w:b w:val="0"/>
                <w:bCs w:val="0"/>
                <w:sz w:val="20"/>
                <w:szCs w:val="20"/>
              </w:rPr>
              <w:t>High</w:t>
            </w:r>
          </w:p>
        </w:tc>
      </w:tr>
      <w:tr w14:paraId="4FEC9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127397D">
            <w:r>
              <w:rPr>
                <w:rFonts w:ascii="Arial" w:hAnsi="Arial" w:eastAsia="Arial" w:cs="Arial"/>
                <w:b/>
                <w:bCs/>
                <w:sz w:val="20"/>
                <w:szCs w:val="20"/>
              </w:rPr>
              <w:t>FR-US-06</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916FAA0">
            <w:r>
              <w:rPr>
                <w:rFonts w:ascii="Arial" w:hAnsi="Arial" w:eastAsia="Arial" w:cs="Arial"/>
                <w:b w:val="0"/>
                <w:bCs w:val="0"/>
                <w:sz w:val="20"/>
                <w:szCs w:val="20"/>
              </w:rPr>
              <w:t>Security</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1B425FB">
            <w:r>
              <w:rPr>
                <w:rFonts w:ascii="Arial" w:hAnsi="Arial" w:eastAsia="Arial" w:cs="Arial"/>
                <w:b w:val="0"/>
                <w:bCs w:val="0"/>
                <w:sz w:val="20"/>
                <w:szCs w:val="20"/>
              </w:rPr>
              <w:t>The system shall enforce role-based access control (RBAC) via Roles and Permissions tables.</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3901567">
            <w:r>
              <w:rPr>
                <w:rFonts w:ascii="Arial" w:hAnsi="Arial" w:eastAsia="Arial" w:cs="Arial"/>
                <w:b w:val="0"/>
                <w:bCs w:val="0"/>
                <w:sz w:val="20"/>
                <w:szCs w:val="20"/>
              </w:rPr>
              <w:t>High</w:t>
            </w:r>
          </w:p>
        </w:tc>
      </w:tr>
      <w:tr w14:paraId="66AAF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33D6EA3">
            <w:r>
              <w:rPr>
                <w:rFonts w:ascii="Arial" w:hAnsi="Arial" w:eastAsia="Arial" w:cs="Arial"/>
                <w:b/>
                <w:bCs/>
                <w:sz w:val="20"/>
                <w:szCs w:val="20"/>
              </w:rPr>
              <w:t>FR-US-07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AEE6836">
            <w:r>
              <w:rPr>
                <w:rFonts w:ascii="Arial" w:hAnsi="Arial" w:eastAsia="Arial" w:cs="Arial"/>
                <w:b w:val="0"/>
                <w:bCs w:val="0"/>
                <w:sz w:val="20"/>
                <w:szCs w:val="20"/>
              </w:rPr>
              <w:t>Security</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07BFD65">
            <w:r>
              <w:rPr>
                <w:rFonts w:ascii="Arial" w:hAnsi="Arial" w:eastAsia="Arial" w:cs="Arial"/>
                <w:b w:val="0"/>
                <w:bCs w:val="0"/>
                <w:sz w:val="20"/>
                <w:szCs w:val="20"/>
              </w:rPr>
              <w:t>Administrators shall create, update, and delete roles and their associated permissions.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0E86902">
            <w:r>
              <w:rPr>
                <w:rFonts w:ascii="Arial" w:hAnsi="Arial" w:eastAsia="Arial" w:cs="Arial"/>
                <w:b w:val="0"/>
                <w:bCs w:val="0"/>
                <w:sz w:val="20"/>
                <w:szCs w:val="20"/>
              </w:rPr>
              <w:t>High</w:t>
            </w:r>
          </w:p>
        </w:tc>
      </w:tr>
      <w:tr w14:paraId="2A41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45CC519">
            <w:r>
              <w:rPr>
                <w:rFonts w:ascii="Arial" w:hAnsi="Arial" w:eastAsia="Arial" w:cs="Arial"/>
                <w:b/>
                <w:bCs/>
                <w:sz w:val="20"/>
                <w:szCs w:val="20"/>
              </w:rPr>
              <w:t>FR-US-08</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4245F26">
            <w:r>
              <w:rPr>
                <w:rFonts w:ascii="Arial" w:hAnsi="Arial" w:eastAsia="Arial" w:cs="Arial"/>
                <w:b w:val="0"/>
                <w:bCs w:val="0"/>
                <w:sz w:val="20"/>
                <w:szCs w:val="20"/>
              </w:rPr>
              <w:t>Security</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9979E13">
            <w:r>
              <w:rPr>
                <w:rFonts w:ascii="Arial" w:hAnsi="Arial" w:eastAsia="Arial" w:cs="Arial"/>
                <w:b w:val="0"/>
                <w:bCs w:val="0"/>
                <w:sz w:val="20"/>
                <w:szCs w:val="20"/>
              </w:rPr>
              <w:t>Elevated admin actions shall require a valid Admin record with the appropriate admin_level.</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D39AAFD">
            <w:r>
              <w:rPr>
                <w:rFonts w:ascii="Arial" w:hAnsi="Arial" w:eastAsia="Arial" w:cs="Arial"/>
                <w:b w:val="0"/>
                <w:bCs w:val="0"/>
                <w:sz w:val="20"/>
                <w:szCs w:val="20"/>
              </w:rPr>
              <w:t>High</w:t>
            </w:r>
          </w:p>
        </w:tc>
      </w:tr>
      <w:tr w14:paraId="512E6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BAE4D27">
            <w:r>
              <w:rPr>
                <w:rFonts w:ascii="Arial" w:hAnsi="Arial" w:eastAsia="Arial" w:cs="Arial"/>
                <w:b/>
                <w:bCs/>
                <w:sz w:val="20"/>
                <w:szCs w:val="20"/>
              </w:rPr>
              <w:t>FR-US-09</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5D878CE">
            <w:r>
              <w:rPr>
                <w:rFonts w:ascii="Arial" w:hAnsi="Arial" w:eastAsia="Arial" w:cs="Arial"/>
                <w:b w:val="0"/>
                <w:bCs w:val="0"/>
                <w:sz w:val="20"/>
                <w:szCs w:val="20"/>
              </w:rPr>
              <w:t>Security</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32736E9">
            <w:r>
              <w:rPr>
                <w:rFonts w:ascii="Arial" w:hAnsi="Arial" w:eastAsia="Arial" w:cs="Arial"/>
                <w:b w:val="0"/>
                <w:bCs w:val="0"/>
                <w:sz w:val="20"/>
                <w:szCs w:val="20"/>
              </w:rPr>
              <w:t>The system shall lock accounts after 5 consecutive failed login attempts for a configurable cooldown.</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03AC3DC">
            <w:r>
              <w:rPr>
                <w:rFonts w:ascii="Arial" w:hAnsi="Arial" w:eastAsia="Arial" w:cs="Arial"/>
                <w:b w:val="0"/>
                <w:bCs w:val="0"/>
                <w:sz w:val="20"/>
                <w:szCs w:val="20"/>
              </w:rPr>
              <w:t>High</w:t>
            </w:r>
          </w:p>
        </w:tc>
      </w:tr>
      <w:tr w14:paraId="45CC5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985E1B3">
            <w:r>
              <w:rPr>
                <w:rFonts w:ascii="Arial" w:hAnsi="Arial" w:eastAsia="Arial" w:cs="Arial"/>
                <w:b/>
                <w:bCs/>
                <w:sz w:val="20"/>
                <w:szCs w:val="20"/>
              </w:rPr>
              <w:t>FR-US-10</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C9C6A9D">
            <w:r>
              <w:rPr>
                <w:rFonts w:ascii="Arial" w:hAnsi="Arial" w:eastAsia="Arial" w:cs="Arial"/>
                <w:b w:val="0"/>
                <w:bCs w:val="0"/>
                <w:sz w:val="20"/>
                <w:szCs w:val="20"/>
              </w:rPr>
              <w:t>Security</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2BEB107">
            <w:r>
              <w:rPr>
                <w:rFonts w:ascii="Arial" w:hAnsi="Arial" w:eastAsia="Arial" w:cs="Arial"/>
                <w:b w:val="0"/>
                <w:bCs w:val="0"/>
                <w:sz w:val="20"/>
                <w:szCs w:val="20"/>
              </w:rPr>
              <w:t>The system shall support password reset via a time-limited secure token sent to the registered email.</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2C8F536">
            <w:r>
              <w:rPr>
                <w:rFonts w:ascii="Arial" w:hAnsi="Arial" w:eastAsia="Arial" w:cs="Arial"/>
                <w:b w:val="0"/>
                <w:bCs w:val="0"/>
                <w:sz w:val="20"/>
                <w:szCs w:val="20"/>
              </w:rPr>
              <w:t>High</w:t>
            </w:r>
          </w:p>
        </w:tc>
      </w:tr>
    </w:tbl>
    <w:p w14:paraId="3188A87D">
      <w:pPr>
        <w:spacing w:before="80" w:after="80"/>
      </w:pPr>
    </w:p>
    <w:p w14:paraId="3EE9D53C">
      <w:pPr>
        <w:pStyle w:val="3"/>
        <w:spacing w:before="240" w:after="80"/>
      </w:pPr>
      <w:r>
        <w:rPr>
          <w:rFonts w:ascii="Arial" w:hAnsi="Arial" w:eastAsia="Arial" w:cs="Arial"/>
          <w:b/>
          <w:bCs/>
          <w:color w:val="2E75B6"/>
          <w:sz w:val="28"/>
          <w:szCs w:val="28"/>
        </w:rPr>
        <w:t>5.2 Customer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600"/>
        <w:gridCol w:w="4460"/>
        <w:gridCol w:w="2000"/>
      </w:tblGrid>
      <w:tr w14:paraId="04DAA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2282D52">
            <w:r>
              <w:rPr>
                <w:rFonts w:ascii="Arial" w:hAnsi="Arial" w:eastAsia="Arial" w:cs="Arial"/>
                <w:b/>
                <w:bCs/>
                <w:color w:val="FFFFFF"/>
                <w:sz w:val="20"/>
                <w:szCs w:val="20"/>
              </w:rPr>
              <w:t>Req ID</w:t>
            </w:r>
          </w:p>
        </w:tc>
        <w:tc>
          <w:tcPr>
            <w:tcW w:w="1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7F19DD7">
            <w:r>
              <w:rPr>
                <w:rFonts w:ascii="Arial" w:hAnsi="Arial" w:eastAsia="Arial" w:cs="Arial"/>
                <w:b/>
                <w:bCs/>
                <w:color w:val="FFFFFF"/>
                <w:sz w:val="20"/>
                <w:szCs w:val="20"/>
              </w:rPr>
              <w:t>Module</w:t>
            </w:r>
          </w:p>
        </w:tc>
        <w:tc>
          <w:tcPr>
            <w:tcW w:w="44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EFD944A">
            <w:r>
              <w:rPr>
                <w:rFonts w:ascii="Arial" w:hAnsi="Arial" w:eastAsia="Arial" w:cs="Arial"/>
                <w:b/>
                <w:bCs/>
                <w:color w:val="FFFFFF"/>
                <w:sz w:val="20"/>
                <w:szCs w:val="20"/>
              </w:rPr>
              <w:t>Description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32073CF">
            <w:r>
              <w:rPr>
                <w:rFonts w:ascii="Arial" w:hAnsi="Arial" w:eastAsia="Arial" w:cs="Arial"/>
                <w:b/>
                <w:bCs/>
                <w:color w:val="FFFFFF"/>
                <w:sz w:val="20"/>
                <w:szCs w:val="20"/>
              </w:rPr>
              <w:t>Priority</w:t>
            </w:r>
          </w:p>
        </w:tc>
      </w:tr>
      <w:tr w14:paraId="5833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B4322FB">
            <w:r>
              <w:rPr>
                <w:rFonts w:ascii="Arial" w:hAnsi="Arial" w:eastAsia="Arial" w:cs="Arial"/>
                <w:b/>
                <w:bCs/>
                <w:sz w:val="20"/>
                <w:szCs w:val="20"/>
              </w:rPr>
              <w:t>FR-CM-01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677501">
            <w:r>
              <w:rPr>
                <w:rFonts w:ascii="Arial" w:hAnsi="Arial" w:eastAsia="Arial" w:cs="Arial"/>
                <w:b w:val="0"/>
                <w:bCs w:val="0"/>
                <w:sz w:val="20"/>
                <w:szCs w:val="20"/>
              </w:rPr>
              <w:t>Customer</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60125FF">
            <w:r>
              <w:rPr>
                <w:rFonts w:ascii="Arial" w:hAnsi="Arial" w:eastAsia="Arial" w:cs="Arial"/>
                <w:b w:val="0"/>
                <w:bCs w:val="0"/>
                <w:sz w:val="20"/>
                <w:szCs w:val="20"/>
              </w:rPr>
              <w:t>A Customer record shall be created and linked to a User account upon customer registration.</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CAF74F8">
            <w:r>
              <w:rPr>
                <w:rFonts w:ascii="Arial" w:hAnsi="Arial" w:eastAsia="Arial" w:cs="Arial"/>
                <w:b w:val="0"/>
                <w:bCs w:val="0"/>
                <w:sz w:val="20"/>
                <w:szCs w:val="20"/>
              </w:rPr>
              <w:t>High</w:t>
            </w:r>
          </w:p>
        </w:tc>
      </w:tr>
      <w:tr w14:paraId="36F0F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8C92752">
            <w:r>
              <w:rPr>
                <w:rFonts w:ascii="Arial" w:hAnsi="Arial" w:eastAsia="Arial" w:cs="Arial"/>
                <w:b/>
                <w:bCs/>
                <w:sz w:val="20"/>
                <w:szCs w:val="20"/>
              </w:rPr>
              <w:t>FR-CM-02</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CA8BED9">
            <w:r>
              <w:rPr>
                <w:rFonts w:ascii="Arial" w:hAnsi="Arial" w:eastAsia="Arial" w:cs="Arial"/>
                <w:b w:val="0"/>
                <w:bCs w:val="0"/>
                <w:sz w:val="20"/>
                <w:szCs w:val="20"/>
              </w:rPr>
              <w:t>Customer</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CE12199">
            <w:r>
              <w:rPr>
                <w:rFonts w:ascii="Arial" w:hAnsi="Arial" w:eastAsia="Arial" w:cs="Arial"/>
                <w:b w:val="0"/>
                <w:bCs w:val="0"/>
                <w:sz w:val="20"/>
                <w:szCs w:val="20"/>
              </w:rPr>
              <w:t>Customers shall manage personal info: first name, last name, phone, and date of birth.</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9B0B10D">
            <w:r>
              <w:rPr>
                <w:rFonts w:ascii="Arial" w:hAnsi="Arial" w:eastAsia="Arial" w:cs="Arial"/>
                <w:b w:val="0"/>
                <w:bCs w:val="0"/>
                <w:sz w:val="20"/>
                <w:szCs w:val="20"/>
              </w:rPr>
              <w:t>High</w:t>
            </w:r>
          </w:p>
        </w:tc>
      </w:tr>
      <w:tr w14:paraId="3FB36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7FA1466">
            <w:r>
              <w:rPr>
                <w:rFonts w:ascii="Arial" w:hAnsi="Arial" w:eastAsia="Arial" w:cs="Arial"/>
                <w:b/>
                <w:bCs/>
                <w:sz w:val="20"/>
                <w:szCs w:val="20"/>
              </w:rPr>
              <w:t>FR-CM-03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B069CF">
            <w:r>
              <w:rPr>
                <w:rFonts w:ascii="Arial" w:hAnsi="Arial" w:eastAsia="Arial" w:cs="Arial"/>
                <w:b w:val="0"/>
                <w:bCs w:val="0"/>
                <w:sz w:val="20"/>
                <w:szCs w:val="20"/>
              </w:rPr>
              <w:t>Customer</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67A2875">
            <w:r>
              <w:rPr>
                <w:rFonts w:ascii="Arial" w:hAnsi="Arial" w:eastAsia="Arial" w:cs="Arial"/>
                <w:b w:val="0"/>
                <w:bCs w:val="0"/>
                <w:sz w:val="20"/>
                <w:szCs w:val="20"/>
              </w:rPr>
              <w:t>The system shall support Customer Tiers (e.g., Bronze, Silver, Gold) with associated discount rates.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2E7610A">
            <w:r>
              <w:rPr>
                <w:rFonts w:ascii="Arial" w:hAnsi="Arial" w:eastAsia="Arial" w:cs="Arial"/>
                <w:b w:val="0"/>
                <w:bCs w:val="0"/>
                <w:sz w:val="20"/>
                <w:szCs w:val="20"/>
              </w:rPr>
              <w:t>High</w:t>
            </w:r>
          </w:p>
        </w:tc>
      </w:tr>
      <w:tr w14:paraId="6D64F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4476DCA">
            <w:r>
              <w:rPr>
                <w:rFonts w:ascii="Arial" w:hAnsi="Arial" w:eastAsia="Arial" w:cs="Arial"/>
                <w:b/>
                <w:bCs/>
                <w:sz w:val="20"/>
                <w:szCs w:val="20"/>
              </w:rPr>
              <w:t>FR-CM-04</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D019240">
            <w:r>
              <w:rPr>
                <w:rFonts w:ascii="Arial" w:hAnsi="Arial" w:eastAsia="Arial" w:cs="Arial"/>
                <w:b w:val="0"/>
                <w:bCs w:val="0"/>
                <w:sz w:val="20"/>
                <w:szCs w:val="20"/>
              </w:rPr>
              <w:t>Customer</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1DCA13E">
            <w:r>
              <w:rPr>
                <w:rFonts w:ascii="Arial" w:hAnsi="Arial" w:eastAsia="Arial" w:cs="Arial"/>
                <w:b w:val="0"/>
                <w:bCs w:val="0"/>
                <w:sz w:val="20"/>
                <w:szCs w:val="20"/>
              </w:rPr>
              <w:t>The system shall automatically assign or upgrade customer tiers based on configurable criteria.</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AA355F9">
            <w:r>
              <w:rPr>
                <w:rFonts w:ascii="Arial" w:hAnsi="Arial" w:eastAsia="Arial" w:cs="Arial"/>
                <w:b w:val="0"/>
                <w:bCs w:val="0"/>
                <w:sz w:val="20"/>
                <w:szCs w:val="20"/>
              </w:rPr>
              <w:t>Medium</w:t>
            </w:r>
          </w:p>
        </w:tc>
      </w:tr>
      <w:tr w14:paraId="7E04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B98FC5">
            <w:r>
              <w:rPr>
                <w:rFonts w:ascii="Arial" w:hAnsi="Arial" w:eastAsia="Arial" w:cs="Arial"/>
                <w:b/>
                <w:bCs/>
                <w:sz w:val="20"/>
                <w:szCs w:val="20"/>
              </w:rPr>
              <w:t>FR-CM-05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BBDA45">
            <w:r>
              <w:rPr>
                <w:rFonts w:ascii="Arial" w:hAnsi="Arial" w:eastAsia="Arial" w:cs="Arial"/>
                <w:b w:val="0"/>
                <w:bCs w:val="0"/>
                <w:sz w:val="20"/>
                <w:szCs w:val="20"/>
              </w:rPr>
              <w:t>Customer</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339DF0">
            <w:r>
              <w:rPr>
                <w:rFonts w:ascii="Arial" w:hAnsi="Arial" w:eastAsia="Arial" w:cs="Arial"/>
                <w:b w:val="0"/>
                <w:bCs w:val="0"/>
                <w:sz w:val="20"/>
                <w:szCs w:val="20"/>
              </w:rPr>
              <w:t>Customers shall store multiple delivery addresses and designate one as the default.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1B02D40">
            <w:r>
              <w:rPr>
                <w:rFonts w:ascii="Arial" w:hAnsi="Arial" w:eastAsia="Arial" w:cs="Arial"/>
                <w:b w:val="0"/>
                <w:bCs w:val="0"/>
                <w:sz w:val="20"/>
                <w:szCs w:val="20"/>
              </w:rPr>
              <w:t>High</w:t>
            </w:r>
          </w:p>
        </w:tc>
      </w:tr>
      <w:tr w14:paraId="542F1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E35537E">
            <w:r>
              <w:rPr>
                <w:rFonts w:ascii="Arial" w:hAnsi="Arial" w:eastAsia="Arial" w:cs="Arial"/>
                <w:b/>
                <w:bCs/>
                <w:sz w:val="20"/>
                <w:szCs w:val="20"/>
              </w:rPr>
              <w:t>FR-CM-06</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5F24F30">
            <w:r>
              <w:rPr>
                <w:rFonts w:ascii="Arial" w:hAnsi="Arial" w:eastAsia="Arial" w:cs="Arial"/>
                <w:b w:val="0"/>
                <w:bCs w:val="0"/>
                <w:sz w:val="20"/>
                <w:szCs w:val="20"/>
              </w:rPr>
              <w:t>Customer</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C82B9D1">
            <w:r>
              <w:rPr>
                <w:rFonts w:ascii="Arial" w:hAnsi="Arial" w:eastAsia="Arial" w:cs="Arial"/>
                <w:b w:val="0"/>
                <w:bCs w:val="0"/>
                <w:sz w:val="20"/>
                <w:szCs w:val="20"/>
              </w:rPr>
              <w:t>Customers shall add, update, and delete their saved addresses.</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D15A3E2">
            <w:r>
              <w:rPr>
                <w:rFonts w:ascii="Arial" w:hAnsi="Arial" w:eastAsia="Arial" w:cs="Arial"/>
                <w:b w:val="0"/>
                <w:bCs w:val="0"/>
                <w:sz w:val="20"/>
                <w:szCs w:val="20"/>
              </w:rPr>
              <w:t>High</w:t>
            </w:r>
          </w:p>
        </w:tc>
      </w:tr>
      <w:tr w14:paraId="528F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DBF183">
            <w:r>
              <w:rPr>
                <w:rFonts w:ascii="Arial" w:hAnsi="Arial" w:eastAsia="Arial" w:cs="Arial"/>
                <w:b/>
                <w:bCs/>
                <w:sz w:val="20"/>
                <w:szCs w:val="20"/>
              </w:rPr>
              <w:t>FR-CM-07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1A86B33">
            <w:r>
              <w:rPr>
                <w:rFonts w:ascii="Arial" w:hAnsi="Arial" w:eastAsia="Arial" w:cs="Arial"/>
                <w:b w:val="0"/>
                <w:bCs w:val="0"/>
                <w:sz w:val="20"/>
                <w:szCs w:val="20"/>
              </w:rPr>
              <w:t>Customer</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2BACF90">
            <w:r>
              <w:rPr>
                <w:rFonts w:ascii="Arial" w:hAnsi="Arial" w:eastAsia="Arial" w:cs="Arial"/>
                <w:b w:val="0"/>
                <w:bCs w:val="0"/>
                <w:sz w:val="20"/>
                <w:szCs w:val="20"/>
              </w:rPr>
              <w:t>Customer tier discount rates shall be automatically applied at checkout.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944C86D">
            <w:r>
              <w:rPr>
                <w:rFonts w:ascii="Arial" w:hAnsi="Arial" w:eastAsia="Arial" w:cs="Arial"/>
                <w:b w:val="0"/>
                <w:bCs w:val="0"/>
                <w:sz w:val="20"/>
                <w:szCs w:val="20"/>
              </w:rPr>
              <w:t>High</w:t>
            </w:r>
          </w:p>
        </w:tc>
      </w:tr>
      <w:tr w14:paraId="6286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6F13577">
            <w:r>
              <w:rPr>
                <w:rFonts w:ascii="Arial" w:hAnsi="Arial" w:eastAsia="Arial" w:cs="Arial"/>
                <w:b/>
                <w:bCs/>
                <w:sz w:val="20"/>
                <w:szCs w:val="20"/>
              </w:rPr>
              <w:t>FR-CM-08</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CFE4772">
            <w:r>
              <w:rPr>
                <w:rFonts w:ascii="Arial" w:hAnsi="Arial" w:eastAsia="Arial" w:cs="Arial"/>
                <w:b w:val="0"/>
                <w:bCs w:val="0"/>
                <w:sz w:val="20"/>
                <w:szCs w:val="20"/>
              </w:rPr>
              <w:t>Customer</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5FA53D5">
            <w:r>
              <w:rPr>
                <w:rFonts w:ascii="Arial" w:hAnsi="Arial" w:eastAsia="Arial" w:cs="Arial"/>
                <w:b w:val="0"/>
                <w:bCs w:val="0"/>
                <w:sz w:val="20"/>
                <w:szCs w:val="20"/>
              </w:rPr>
              <w:t>Administrators shall view, search, filter, and manage all customer records.</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4B0A8DA">
            <w:r>
              <w:rPr>
                <w:rFonts w:ascii="Arial" w:hAnsi="Arial" w:eastAsia="Arial" w:cs="Arial"/>
                <w:b w:val="0"/>
                <w:bCs w:val="0"/>
                <w:sz w:val="20"/>
                <w:szCs w:val="20"/>
              </w:rPr>
              <w:t>High</w:t>
            </w:r>
          </w:p>
        </w:tc>
      </w:tr>
    </w:tbl>
    <w:p w14:paraId="73AC4B0A">
      <w:pPr>
        <w:spacing w:before="80" w:after="80"/>
      </w:pPr>
    </w:p>
    <w:p w14:paraId="2A3A6F36">
      <w:pPr>
        <w:pStyle w:val="3"/>
        <w:spacing w:before="240" w:after="80"/>
      </w:pPr>
      <w:r>
        <w:rPr>
          <w:rFonts w:ascii="Arial" w:hAnsi="Arial" w:eastAsia="Arial" w:cs="Arial"/>
          <w:b/>
          <w:bCs/>
          <w:color w:val="2E75B6"/>
          <w:sz w:val="28"/>
          <w:szCs w:val="28"/>
        </w:rPr>
        <w:t>5.3 Product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600"/>
        <w:gridCol w:w="4460"/>
        <w:gridCol w:w="2000"/>
      </w:tblGrid>
      <w:tr w14:paraId="44CF7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B5F7969">
            <w:r>
              <w:rPr>
                <w:rFonts w:ascii="Arial" w:hAnsi="Arial" w:eastAsia="Arial" w:cs="Arial"/>
                <w:b/>
                <w:bCs/>
                <w:color w:val="FFFFFF"/>
                <w:sz w:val="20"/>
                <w:szCs w:val="20"/>
              </w:rPr>
              <w:t>Req ID</w:t>
            </w:r>
          </w:p>
        </w:tc>
        <w:tc>
          <w:tcPr>
            <w:tcW w:w="1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C96E636">
            <w:r>
              <w:rPr>
                <w:rFonts w:ascii="Arial" w:hAnsi="Arial" w:eastAsia="Arial" w:cs="Arial"/>
                <w:b/>
                <w:bCs/>
                <w:color w:val="FFFFFF"/>
                <w:sz w:val="20"/>
                <w:szCs w:val="20"/>
              </w:rPr>
              <w:t>Module</w:t>
            </w:r>
          </w:p>
        </w:tc>
        <w:tc>
          <w:tcPr>
            <w:tcW w:w="44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24A303D">
            <w:r>
              <w:rPr>
                <w:rFonts w:ascii="Arial" w:hAnsi="Arial" w:eastAsia="Arial" w:cs="Arial"/>
                <w:b/>
                <w:bCs/>
                <w:color w:val="FFFFFF"/>
                <w:sz w:val="20"/>
                <w:szCs w:val="20"/>
              </w:rPr>
              <w:t>Description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D42C04F">
            <w:r>
              <w:rPr>
                <w:rFonts w:ascii="Arial" w:hAnsi="Arial" w:eastAsia="Arial" w:cs="Arial"/>
                <w:b/>
                <w:bCs/>
                <w:color w:val="FFFFFF"/>
                <w:sz w:val="20"/>
                <w:szCs w:val="20"/>
              </w:rPr>
              <w:t>Priority</w:t>
            </w:r>
          </w:p>
        </w:tc>
      </w:tr>
      <w:tr w14:paraId="689D0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7749082">
            <w:r>
              <w:rPr>
                <w:rFonts w:ascii="Arial" w:hAnsi="Arial" w:eastAsia="Arial" w:cs="Arial"/>
                <w:b/>
                <w:bCs/>
                <w:sz w:val="20"/>
                <w:szCs w:val="20"/>
              </w:rPr>
              <w:t>FR-PM-01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D117870">
            <w:r>
              <w:rPr>
                <w:rFonts w:ascii="Arial" w:hAnsi="Arial" w:eastAsia="Arial" w:cs="Arial"/>
                <w:b w:val="0"/>
                <w:bCs w:val="0"/>
                <w:sz w:val="20"/>
                <w:szCs w:val="20"/>
              </w:rPr>
              <w:t>Products</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033DF72">
            <w:r>
              <w:rPr>
                <w:rFonts w:ascii="Arial" w:hAnsi="Arial" w:eastAsia="Arial" w:cs="Arial"/>
                <w:b w:val="0"/>
                <w:bCs w:val="0"/>
                <w:sz w:val="20"/>
                <w:szCs w:val="20"/>
              </w:rPr>
              <w:t>The system shall support creating products with SKU, name, description, price, and currency.</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865E146">
            <w:r>
              <w:rPr>
                <w:rFonts w:ascii="Arial" w:hAnsi="Arial" w:eastAsia="Arial" w:cs="Arial"/>
                <w:b w:val="0"/>
                <w:bCs w:val="0"/>
                <w:sz w:val="20"/>
                <w:szCs w:val="20"/>
              </w:rPr>
              <w:t>High</w:t>
            </w:r>
          </w:p>
        </w:tc>
      </w:tr>
      <w:tr w14:paraId="56598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56FC427">
            <w:r>
              <w:rPr>
                <w:rFonts w:ascii="Arial" w:hAnsi="Arial" w:eastAsia="Arial" w:cs="Arial"/>
                <w:b/>
                <w:bCs/>
                <w:sz w:val="20"/>
                <w:szCs w:val="20"/>
              </w:rPr>
              <w:t>FR-PM-02</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A917779">
            <w:r>
              <w:rPr>
                <w:rFonts w:ascii="Arial" w:hAnsi="Arial" w:eastAsia="Arial" w:cs="Arial"/>
                <w:b w:val="0"/>
                <w:bCs w:val="0"/>
                <w:sz w:val="20"/>
                <w:szCs w:val="20"/>
              </w:rPr>
              <w:t>Products</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1EF8920">
            <w:r>
              <w:rPr>
                <w:rFonts w:ascii="Arial" w:hAnsi="Arial" w:eastAsia="Arial" w:cs="Arial"/>
                <w:b w:val="0"/>
                <w:bCs w:val="0"/>
                <w:sz w:val="20"/>
                <w:szCs w:val="20"/>
              </w:rPr>
              <w:t>Each product must be assigned to one category; categories support unlimited parent-child nesting.</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567D704">
            <w:r>
              <w:rPr>
                <w:rFonts w:ascii="Arial" w:hAnsi="Arial" w:eastAsia="Arial" w:cs="Arial"/>
                <w:b w:val="0"/>
                <w:bCs w:val="0"/>
                <w:sz w:val="20"/>
                <w:szCs w:val="20"/>
              </w:rPr>
              <w:t>High</w:t>
            </w:r>
          </w:p>
        </w:tc>
      </w:tr>
      <w:tr w14:paraId="16171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97ECF62">
            <w:r>
              <w:rPr>
                <w:rFonts w:ascii="Arial" w:hAnsi="Arial" w:eastAsia="Arial" w:cs="Arial"/>
                <w:b/>
                <w:bCs/>
                <w:sz w:val="20"/>
                <w:szCs w:val="20"/>
              </w:rPr>
              <w:t>FR-PM-03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3EC685F">
            <w:r>
              <w:rPr>
                <w:rFonts w:ascii="Arial" w:hAnsi="Arial" w:eastAsia="Arial" w:cs="Arial"/>
                <w:b w:val="0"/>
                <w:bCs w:val="0"/>
                <w:sz w:val="20"/>
                <w:szCs w:val="20"/>
              </w:rPr>
              <w:t>Products</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6D1A97A">
            <w:r>
              <w:rPr>
                <w:rFonts w:ascii="Arial" w:hAnsi="Arial" w:eastAsia="Arial" w:cs="Arial"/>
                <w:b w:val="0"/>
                <w:bCs w:val="0"/>
                <w:sz w:val="20"/>
                <w:szCs w:val="20"/>
              </w:rPr>
              <w:t>The system shall support dynamic product attributes via Product_Attribute_Values.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D6524D4">
            <w:r>
              <w:rPr>
                <w:rFonts w:ascii="Arial" w:hAnsi="Arial" w:eastAsia="Arial" w:cs="Arial"/>
                <w:b w:val="0"/>
                <w:bCs w:val="0"/>
                <w:sz w:val="20"/>
                <w:szCs w:val="20"/>
              </w:rPr>
              <w:t>High</w:t>
            </w:r>
          </w:p>
        </w:tc>
      </w:tr>
      <w:tr w14:paraId="5B6F2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C227C48">
            <w:r>
              <w:rPr>
                <w:rFonts w:ascii="Arial" w:hAnsi="Arial" w:eastAsia="Arial" w:cs="Arial"/>
                <w:b/>
                <w:bCs/>
                <w:sz w:val="20"/>
                <w:szCs w:val="20"/>
              </w:rPr>
              <w:t>FR-PM-04</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5B782BB">
            <w:r>
              <w:rPr>
                <w:rFonts w:ascii="Arial" w:hAnsi="Arial" w:eastAsia="Arial" w:cs="Arial"/>
                <w:b w:val="0"/>
                <w:bCs w:val="0"/>
                <w:sz w:val="20"/>
                <w:szCs w:val="20"/>
              </w:rPr>
              <w:t>Products</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759AE80">
            <w:r>
              <w:rPr>
                <w:rFonts w:ascii="Arial" w:hAnsi="Arial" w:eastAsia="Arial" w:cs="Arial"/>
                <w:b w:val="0"/>
                <w:bCs w:val="0"/>
                <w:sz w:val="20"/>
                <w:szCs w:val="20"/>
              </w:rPr>
              <w:t>Product prices shall be stored in a base currency with conversion available via Exchange_Rates.</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0F23BC3">
            <w:r>
              <w:rPr>
                <w:rFonts w:ascii="Arial" w:hAnsi="Arial" w:eastAsia="Arial" w:cs="Arial"/>
                <w:b w:val="0"/>
                <w:bCs w:val="0"/>
                <w:sz w:val="20"/>
                <w:szCs w:val="20"/>
              </w:rPr>
              <w:t>High</w:t>
            </w:r>
          </w:p>
        </w:tc>
      </w:tr>
      <w:tr w14:paraId="4EF0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4D4FA8">
            <w:r>
              <w:rPr>
                <w:rFonts w:ascii="Arial" w:hAnsi="Arial" w:eastAsia="Arial" w:cs="Arial"/>
                <w:b/>
                <w:bCs/>
                <w:sz w:val="20"/>
                <w:szCs w:val="20"/>
              </w:rPr>
              <w:t>FR-PM-05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8F78F4">
            <w:r>
              <w:rPr>
                <w:rFonts w:ascii="Arial" w:hAnsi="Arial" w:eastAsia="Arial" w:cs="Arial"/>
                <w:b w:val="0"/>
                <w:bCs w:val="0"/>
                <w:sz w:val="20"/>
                <w:szCs w:val="20"/>
              </w:rPr>
              <w:t>Products</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3B526C">
            <w:r>
              <w:rPr>
                <w:rFonts w:ascii="Arial" w:hAnsi="Arial" w:eastAsia="Arial" w:cs="Arial"/>
                <w:b w:val="0"/>
                <w:bCs w:val="0"/>
                <w:sz w:val="20"/>
                <w:szCs w:val="20"/>
              </w:rPr>
              <w:t>Administrators shall activate, deactivate, or archive products via the status field.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CBAF8EC">
            <w:r>
              <w:rPr>
                <w:rFonts w:ascii="Arial" w:hAnsi="Arial" w:eastAsia="Arial" w:cs="Arial"/>
                <w:b w:val="0"/>
                <w:bCs w:val="0"/>
                <w:sz w:val="20"/>
                <w:szCs w:val="20"/>
              </w:rPr>
              <w:t>High</w:t>
            </w:r>
          </w:p>
        </w:tc>
      </w:tr>
      <w:tr w14:paraId="3738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7CFE9A5">
            <w:r>
              <w:rPr>
                <w:rFonts w:ascii="Arial" w:hAnsi="Arial" w:eastAsia="Arial" w:cs="Arial"/>
                <w:b/>
                <w:bCs/>
                <w:sz w:val="20"/>
                <w:szCs w:val="20"/>
              </w:rPr>
              <w:t>FR-PM-06</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6D0B37C">
            <w:r>
              <w:rPr>
                <w:rFonts w:ascii="Arial" w:hAnsi="Arial" w:eastAsia="Arial" w:cs="Arial"/>
                <w:b w:val="0"/>
                <w:bCs w:val="0"/>
                <w:sz w:val="20"/>
                <w:szCs w:val="20"/>
              </w:rPr>
              <w:t>Products</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CB15BA8">
            <w:r>
              <w:rPr>
                <w:rFonts w:ascii="Arial" w:hAnsi="Arial" w:eastAsia="Arial" w:cs="Arial"/>
                <w:b w:val="0"/>
                <w:bCs w:val="0"/>
                <w:sz w:val="20"/>
                <w:szCs w:val="20"/>
              </w:rPr>
              <w:t>The system shall validate SKU uniqueness across the entire product catalog.</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ED2D2A3">
            <w:r>
              <w:rPr>
                <w:rFonts w:ascii="Arial" w:hAnsi="Arial" w:eastAsia="Arial" w:cs="Arial"/>
                <w:b w:val="0"/>
                <w:bCs w:val="0"/>
                <w:sz w:val="20"/>
                <w:szCs w:val="20"/>
              </w:rPr>
              <w:t>High</w:t>
            </w:r>
          </w:p>
        </w:tc>
      </w:tr>
      <w:tr w14:paraId="3F01A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E55242E">
            <w:r>
              <w:rPr>
                <w:rFonts w:ascii="Arial" w:hAnsi="Arial" w:eastAsia="Arial" w:cs="Arial"/>
                <w:b/>
                <w:bCs/>
                <w:sz w:val="20"/>
                <w:szCs w:val="20"/>
              </w:rPr>
              <w:t>FR-PM-07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1A1C779">
            <w:r>
              <w:rPr>
                <w:rFonts w:ascii="Arial" w:hAnsi="Arial" w:eastAsia="Arial" w:cs="Arial"/>
                <w:b w:val="0"/>
                <w:bCs w:val="0"/>
                <w:sz w:val="20"/>
                <w:szCs w:val="20"/>
              </w:rPr>
              <w:t>Products</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554E370">
            <w:r>
              <w:rPr>
                <w:rFonts w:ascii="Arial" w:hAnsi="Arial" w:eastAsia="Arial" w:cs="Arial"/>
                <w:b w:val="0"/>
                <w:bCs w:val="0"/>
                <w:sz w:val="20"/>
                <w:szCs w:val="20"/>
              </w:rPr>
              <w:t>Product search and filtering shall be available by category, attribute, price range, and status.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FCA0721">
            <w:r>
              <w:rPr>
                <w:rFonts w:ascii="Arial" w:hAnsi="Arial" w:eastAsia="Arial" w:cs="Arial"/>
                <w:b w:val="0"/>
                <w:bCs w:val="0"/>
                <w:sz w:val="20"/>
                <w:szCs w:val="20"/>
              </w:rPr>
              <w:t>High</w:t>
            </w:r>
          </w:p>
        </w:tc>
      </w:tr>
      <w:tr w14:paraId="40641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2ECB1C3">
            <w:r>
              <w:rPr>
                <w:rFonts w:ascii="Arial" w:hAnsi="Arial" w:eastAsia="Arial" w:cs="Arial"/>
                <w:b/>
                <w:bCs/>
                <w:sz w:val="20"/>
                <w:szCs w:val="20"/>
              </w:rPr>
              <w:t>FR-PM-08</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9384F8A">
            <w:r>
              <w:rPr>
                <w:rFonts w:ascii="Arial" w:hAnsi="Arial" w:eastAsia="Arial" w:cs="Arial"/>
                <w:b w:val="0"/>
                <w:bCs w:val="0"/>
                <w:sz w:val="20"/>
                <w:szCs w:val="20"/>
              </w:rPr>
              <w:t>Products</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579D313">
            <w:r>
              <w:rPr>
                <w:rFonts w:ascii="Arial" w:hAnsi="Arial" w:eastAsia="Arial" w:cs="Arial"/>
                <w:b w:val="0"/>
                <w:bCs w:val="0"/>
                <w:sz w:val="20"/>
                <w:szCs w:val="20"/>
              </w:rPr>
              <w:t>created_at and updated_at timestamps shall be maintained automatically for all product records.</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2760451">
            <w:r>
              <w:rPr>
                <w:rFonts w:ascii="Arial" w:hAnsi="Arial" w:eastAsia="Arial" w:cs="Arial"/>
                <w:b w:val="0"/>
                <w:bCs w:val="0"/>
                <w:sz w:val="20"/>
                <w:szCs w:val="20"/>
              </w:rPr>
              <w:t>Medium</w:t>
            </w:r>
          </w:p>
        </w:tc>
      </w:tr>
    </w:tbl>
    <w:p w14:paraId="5406EF16">
      <w:pPr>
        <w:spacing w:before="80" w:after="80"/>
      </w:pPr>
    </w:p>
    <w:p w14:paraId="3005A85B">
      <w:pPr>
        <w:pStyle w:val="3"/>
        <w:spacing w:before="240" w:after="80"/>
      </w:pPr>
      <w:r>
        <w:rPr>
          <w:rFonts w:ascii="Arial" w:hAnsi="Arial" w:eastAsia="Arial" w:cs="Arial"/>
          <w:b/>
          <w:bCs/>
          <w:color w:val="2E75B6"/>
          <w:sz w:val="28"/>
          <w:szCs w:val="28"/>
        </w:rPr>
        <w:t>5.4 Currency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600"/>
        <w:gridCol w:w="4460"/>
        <w:gridCol w:w="2000"/>
      </w:tblGrid>
      <w:tr w14:paraId="292B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3A2E1E0">
            <w:r>
              <w:rPr>
                <w:rFonts w:ascii="Arial" w:hAnsi="Arial" w:eastAsia="Arial" w:cs="Arial"/>
                <w:b/>
                <w:bCs/>
                <w:color w:val="FFFFFF"/>
                <w:sz w:val="20"/>
                <w:szCs w:val="20"/>
              </w:rPr>
              <w:t>Req ID</w:t>
            </w:r>
          </w:p>
        </w:tc>
        <w:tc>
          <w:tcPr>
            <w:tcW w:w="1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7C04839">
            <w:r>
              <w:rPr>
                <w:rFonts w:ascii="Arial" w:hAnsi="Arial" w:eastAsia="Arial" w:cs="Arial"/>
                <w:b/>
                <w:bCs/>
                <w:color w:val="FFFFFF"/>
                <w:sz w:val="20"/>
                <w:szCs w:val="20"/>
              </w:rPr>
              <w:t>Module</w:t>
            </w:r>
          </w:p>
        </w:tc>
        <w:tc>
          <w:tcPr>
            <w:tcW w:w="44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B92EF33">
            <w:r>
              <w:rPr>
                <w:rFonts w:ascii="Arial" w:hAnsi="Arial" w:eastAsia="Arial" w:cs="Arial"/>
                <w:b/>
                <w:bCs/>
                <w:color w:val="FFFFFF"/>
                <w:sz w:val="20"/>
                <w:szCs w:val="20"/>
              </w:rPr>
              <w:t>Description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AF8B23A">
            <w:r>
              <w:rPr>
                <w:rFonts w:ascii="Arial" w:hAnsi="Arial" w:eastAsia="Arial" w:cs="Arial"/>
                <w:b/>
                <w:bCs/>
                <w:color w:val="FFFFFF"/>
                <w:sz w:val="20"/>
                <w:szCs w:val="20"/>
              </w:rPr>
              <w:t>Priority</w:t>
            </w:r>
          </w:p>
        </w:tc>
      </w:tr>
      <w:tr w14:paraId="16318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3643A98">
            <w:r>
              <w:rPr>
                <w:rFonts w:ascii="Arial" w:hAnsi="Arial" w:eastAsia="Arial" w:cs="Arial"/>
                <w:b/>
                <w:bCs/>
                <w:sz w:val="20"/>
                <w:szCs w:val="20"/>
              </w:rPr>
              <w:t>FR-CU-01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287BDD">
            <w:r>
              <w:rPr>
                <w:rFonts w:ascii="Arial" w:hAnsi="Arial" w:eastAsia="Arial" w:cs="Arial"/>
                <w:b w:val="0"/>
                <w:bCs w:val="0"/>
                <w:sz w:val="20"/>
                <w:szCs w:val="20"/>
              </w:rPr>
              <w:t>Currency</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083E627">
            <w:r>
              <w:rPr>
                <w:rFonts w:ascii="Arial" w:hAnsi="Arial" w:eastAsia="Arial" w:cs="Arial"/>
                <w:b w:val="0"/>
                <w:bCs w:val="0"/>
                <w:sz w:val="20"/>
                <w:szCs w:val="20"/>
              </w:rPr>
              <w:t>The system shall maintain a registry of supported currencies with code, name, and symbol.</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FD16C46">
            <w:r>
              <w:rPr>
                <w:rFonts w:ascii="Arial" w:hAnsi="Arial" w:eastAsia="Arial" w:cs="Arial"/>
                <w:b w:val="0"/>
                <w:bCs w:val="0"/>
                <w:sz w:val="20"/>
                <w:szCs w:val="20"/>
              </w:rPr>
              <w:t>High</w:t>
            </w:r>
          </w:p>
        </w:tc>
      </w:tr>
      <w:tr w14:paraId="18AE6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F5CDC2A">
            <w:r>
              <w:rPr>
                <w:rFonts w:ascii="Arial" w:hAnsi="Arial" w:eastAsia="Arial" w:cs="Arial"/>
                <w:b/>
                <w:bCs/>
                <w:sz w:val="20"/>
                <w:szCs w:val="20"/>
              </w:rPr>
              <w:t>FR-CU-02</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D5D8716">
            <w:r>
              <w:rPr>
                <w:rFonts w:ascii="Arial" w:hAnsi="Arial" w:eastAsia="Arial" w:cs="Arial"/>
                <w:b w:val="0"/>
                <w:bCs w:val="0"/>
                <w:sz w:val="20"/>
                <w:szCs w:val="20"/>
              </w:rPr>
              <w:t>Currency</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9A165E6">
            <w:r>
              <w:rPr>
                <w:rFonts w:ascii="Arial" w:hAnsi="Arial" w:eastAsia="Arial" w:cs="Arial"/>
                <w:b w:val="0"/>
                <w:bCs w:val="0"/>
                <w:sz w:val="20"/>
                <w:szCs w:val="20"/>
              </w:rPr>
              <w:t>The system shall store exchange rates between any base and target currency pair.</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CB80AB8">
            <w:r>
              <w:rPr>
                <w:rFonts w:ascii="Arial" w:hAnsi="Arial" w:eastAsia="Arial" w:cs="Arial"/>
                <w:b w:val="0"/>
                <w:bCs w:val="0"/>
                <w:sz w:val="20"/>
                <w:szCs w:val="20"/>
              </w:rPr>
              <w:t>High</w:t>
            </w:r>
          </w:p>
        </w:tc>
      </w:tr>
      <w:tr w14:paraId="5330C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C4EE923">
            <w:r>
              <w:rPr>
                <w:rFonts w:ascii="Arial" w:hAnsi="Arial" w:eastAsia="Arial" w:cs="Arial"/>
                <w:b/>
                <w:bCs/>
                <w:sz w:val="20"/>
                <w:szCs w:val="20"/>
              </w:rPr>
              <w:t>FR-CU-03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A0D0F2C">
            <w:r>
              <w:rPr>
                <w:rFonts w:ascii="Arial" w:hAnsi="Arial" w:eastAsia="Arial" w:cs="Arial"/>
                <w:b w:val="0"/>
                <w:bCs w:val="0"/>
                <w:sz w:val="20"/>
                <w:szCs w:val="20"/>
              </w:rPr>
              <w:t>Currency</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F555445">
            <w:r>
              <w:rPr>
                <w:rFonts w:ascii="Arial" w:hAnsi="Arial" w:eastAsia="Arial" w:cs="Arial"/>
                <w:b w:val="0"/>
                <w:bCs w:val="0"/>
                <w:sz w:val="20"/>
                <w:szCs w:val="20"/>
              </w:rPr>
              <w:t>Exchange rates shall include a last_updated timestamp and be refreshed via scheduled jobs.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087B86B">
            <w:r>
              <w:rPr>
                <w:rFonts w:ascii="Arial" w:hAnsi="Arial" w:eastAsia="Arial" w:cs="Arial"/>
                <w:b w:val="0"/>
                <w:bCs w:val="0"/>
                <w:sz w:val="20"/>
                <w:szCs w:val="20"/>
              </w:rPr>
              <w:t>High</w:t>
            </w:r>
          </w:p>
        </w:tc>
      </w:tr>
      <w:tr w14:paraId="514DC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3D1C4AC">
            <w:r>
              <w:rPr>
                <w:rFonts w:ascii="Arial" w:hAnsi="Arial" w:eastAsia="Arial" w:cs="Arial"/>
                <w:b/>
                <w:bCs/>
                <w:sz w:val="20"/>
                <w:szCs w:val="20"/>
              </w:rPr>
              <w:t>FR-CU-04</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7A2BAEB">
            <w:r>
              <w:rPr>
                <w:rFonts w:ascii="Arial" w:hAnsi="Arial" w:eastAsia="Arial" w:cs="Arial"/>
                <w:b w:val="0"/>
                <w:bCs w:val="0"/>
                <w:sz w:val="20"/>
                <w:szCs w:val="20"/>
              </w:rPr>
              <w:t>Currency</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8DA3512">
            <w:r>
              <w:rPr>
                <w:rFonts w:ascii="Arial" w:hAnsi="Arial" w:eastAsia="Arial" w:cs="Arial"/>
                <w:b w:val="0"/>
                <w:bCs w:val="0"/>
                <w:sz w:val="20"/>
                <w:szCs w:val="20"/>
              </w:rPr>
              <w:t>The system shall convert product prices to the customer's preferred currency at display time.</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33E153D">
            <w:r>
              <w:rPr>
                <w:rFonts w:ascii="Arial" w:hAnsi="Arial" w:eastAsia="Arial" w:cs="Arial"/>
                <w:b w:val="0"/>
                <w:bCs w:val="0"/>
                <w:sz w:val="20"/>
                <w:szCs w:val="20"/>
              </w:rPr>
              <w:t>High</w:t>
            </w:r>
          </w:p>
        </w:tc>
      </w:tr>
      <w:tr w14:paraId="1EB4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7E5F015">
            <w:r>
              <w:rPr>
                <w:rFonts w:ascii="Arial" w:hAnsi="Arial" w:eastAsia="Arial" w:cs="Arial"/>
                <w:b/>
                <w:bCs/>
                <w:sz w:val="20"/>
                <w:szCs w:val="20"/>
              </w:rPr>
              <w:t>FR-CU-05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C61562">
            <w:r>
              <w:rPr>
                <w:rFonts w:ascii="Arial" w:hAnsi="Arial" w:eastAsia="Arial" w:cs="Arial"/>
                <w:b w:val="0"/>
                <w:bCs w:val="0"/>
                <w:sz w:val="20"/>
                <w:szCs w:val="20"/>
              </w:rPr>
              <w:t>Currency</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286062">
            <w:r>
              <w:rPr>
                <w:rFonts w:ascii="Arial" w:hAnsi="Arial" w:eastAsia="Arial" w:cs="Arial"/>
                <w:b w:val="0"/>
                <w:bCs w:val="0"/>
                <w:sz w:val="20"/>
                <w:szCs w:val="20"/>
              </w:rPr>
              <w:t>Payment amounts shall be recorded in the transaction currency and traceable to the order currency.</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AF2903">
            <w:r>
              <w:rPr>
                <w:rFonts w:ascii="Arial" w:hAnsi="Arial" w:eastAsia="Arial" w:cs="Arial"/>
                <w:b w:val="0"/>
                <w:bCs w:val="0"/>
                <w:sz w:val="20"/>
                <w:szCs w:val="20"/>
              </w:rPr>
              <w:t>High</w:t>
            </w:r>
          </w:p>
        </w:tc>
      </w:tr>
    </w:tbl>
    <w:p w14:paraId="40559B14">
      <w:pPr>
        <w:spacing w:before="80" w:after="80"/>
      </w:pPr>
    </w:p>
    <w:p w14:paraId="182341B5">
      <w:pPr>
        <w:pStyle w:val="3"/>
        <w:spacing w:before="240" w:after="80"/>
      </w:pPr>
      <w:r>
        <w:rPr>
          <w:rFonts w:ascii="Arial" w:hAnsi="Arial" w:eastAsia="Arial" w:cs="Arial"/>
          <w:b/>
          <w:bCs/>
          <w:color w:val="2E75B6"/>
          <w:sz w:val="28"/>
          <w:szCs w:val="28"/>
        </w:rPr>
        <w:t>5.5 Warehouse &amp; Inventory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600"/>
        <w:gridCol w:w="4460"/>
        <w:gridCol w:w="2000"/>
      </w:tblGrid>
      <w:tr w14:paraId="5B678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0DBED4D">
            <w:r>
              <w:rPr>
                <w:rFonts w:ascii="Arial" w:hAnsi="Arial" w:eastAsia="Arial" w:cs="Arial"/>
                <w:b/>
                <w:bCs/>
                <w:color w:val="FFFFFF"/>
                <w:sz w:val="20"/>
                <w:szCs w:val="20"/>
              </w:rPr>
              <w:t>Req ID</w:t>
            </w:r>
          </w:p>
        </w:tc>
        <w:tc>
          <w:tcPr>
            <w:tcW w:w="1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EB30A22">
            <w:r>
              <w:rPr>
                <w:rFonts w:ascii="Arial" w:hAnsi="Arial" w:eastAsia="Arial" w:cs="Arial"/>
                <w:b/>
                <w:bCs/>
                <w:color w:val="FFFFFF"/>
                <w:sz w:val="20"/>
                <w:szCs w:val="20"/>
              </w:rPr>
              <w:t>Module</w:t>
            </w:r>
          </w:p>
        </w:tc>
        <w:tc>
          <w:tcPr>
            <w:tcW w:w="44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81772B9">
            <w:r>
              <w:rPr>
                <w:rFonts w:ascii="Arial" w:hAnsi="Arial" w:eastAsia="Arial" w:cs="Arial"/>
                <w:b/>
                <w:bCs/>
                <w:color w:val="FFFFFF"/>
                <w:sz w:val="20"/>
                <w:szCs w:val="20"/>
              </w:rPr>
              <w:t>Description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11FBB1F">
            <w:r>
              <w:rPr>
                <w:rFonts w:ascii="Arial" w:hAnsi="Arial" w:eastAsia="Arial" w:cs="Arial"/>
                <w:b/>
                <w:bCs/>
                <w:color w:val="FFFFFF"/>
                <w:sz w:val="20"/>
                <w:szCs w:val="20"/>
              </w:rPr>
              <w:t>Priority</w:t>
            </w:r>
          </w:p>
        </w:tc>
      </w:tr>
      <w:tr w14:paraId="1F7DC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2004A19">
            <w:r>
              <w:rPr>
                <w:rFonts w:ascii="Arial" w:hAnsi="Arial" w:eastAsia="Arial" w:cs="Arial"/>
                <w:b/>
                <w:bCs/>
                <w:sz w:val="20"/>
                <w:szCs w:val="20"/>
              </w:rPr>
              <w:t>FR-WI-01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7078642">
            <w:r>
              <w:rPr>
                <w:rFonts w:ascii="Arial" w:hAnsi="Arial" w:eastAsia="Arial" w:cs="Arial"/>
                <w:b w:val="0"/>
                <w:bCs w:val="0"/>
                <w:sz w:val="20"/>
                <w:szCs w:val="20"/>
              </w:rPr>
              <w:t>Inventory</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DE635C6">
            <w:r>
              <w:rPr>
                <w:rFonts w:ascii="Arial" w:hAnsi="Arial" w:eastAsia="Arial" w:cs="Arial"/>
                <w:b w:val="0"/>
                <w:bCs w:val="0"/>
                <w:sz w:val="20"/>
                <w:szCs w:val="20"/>
              </w:rPr>
              <w:t>The system shall support multiple warehouses, each with a name, location, and manager.</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DE1CA7">
            <w:r>
              <w:rPr>
                <w:rFonts w:ascii="Arial" w:hAnsi="Arial" w:eastAsia="Arial" w:cs="Arial"/>
                <w:b w:val="0"/>
                <w:bCs w:val="0"/>
                <w:sz w:val="20"/>
                <w:szCs w:val="20"/>
              </w:rPr>
              <w:t>High</w:t>
            </w:r>
          </w:p>
        </w:tc>
      </w:tr>
      <w:tr w14:paraId="37E0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B322674">
            <w:r>
              <w:rPr>
                <w:rFonts w:ascii="Arial" w:hAnsi="Arial" w:eastAsia="Arial" w:cs="Arial"/>
                <w:b/>
                <w:bCs/>
                <w:sz w:val="20"/>
                <w:szCs w:val="20"/>
              </w:rPr>
              <w:t>FR-WI-02</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E62610E">
            <w:r>
              <w:rPr>
                <w:rFonts w:ascii="Arial" w:hAnsi="Arial" w:eastAsia="Arial" w:cs="Arial"/>
                <w:b w:val="0"/>
                <w:bCs w:val="0"/>
                <w:sz w:val="20"/>
                <w:szCs w:val="20"/>
              </w:rPr>
              <w:t>Inventory</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A2BD479">
            <w:r>
              <w:rPr>
                <w:rFonts w:ascii="Arial" w:hAnsi="Arial" w:eastAsia="Arial" w:cs="Arial"/>
                <w:b w:val="0"/>
                <w:bCs w:val="0"/>
                <w:sz w:val="20"/>
                <w:szCs w:val="20"/>
              </w:rPr>
              <w:t>Each product-warehouse combination shall have an Inventory record tracking available and reserved quantities.</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5272085">
            <w:r>
              <w:rPr>
                <w:rFonts w:ascii="Arial" w:hAnsi="Arial" w:eastAsia="Arial" w:cs="Arial"/>
                <w:b w:val="0"/>
                <w:bCs w:val="0"/>
                <w:sz w:val="20"/>
                <w:szCs w:val="20"/>
              </w:rPr>
              <w:t>High</w:t>
            </w:r>
          </w:p>
        </w:tc>
      </w:tr>
      <w:tr w14:paraId="35CA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9CBA4E8">
            <w:r>
              <w:rPr>
                <w:rFonts w:ascii="Arial" w:hAnsi="Arial" w:eastAsia="Arial" w:cs="Arial"/>
                <w:b/>
                <w:bCs/>
                <w:sz w:val="20"/>
                <w:szCs w:val="20"/>
              </w:rPr>
              <w:t>FR-WI-03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58C54C">
            <w:r>
              <w:rPr>
                <w:rFonts w:ascii="Arial" w:hAnsi="Arial" w:eastAsia="Arial" w:cs="Arial"/>
                <w:b w:val="0"/>
                <w:bCs w:val="0"/>
                <w:sz w:val="20"/>
                <w:szCs w:val="20"/>
              </w:rPr>
              <w:t>Inventory</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341E188">
            <w:r>
              <w:rPr>
                <w:rFonts w:ascii="Arial" w:hAnsi="Arial" w:eastAsia="Arial" w:cs="Arial"/>
                <w:b w:val="0"/>
                <w:bCs w:val="0"/>
                <w:sz w:val="20"/>
                <w:szCs w:val="20"/>
              </w:rPr>
              <w:t>A Stock_Movement record shall be created for every inventory change (IN, OUT, TRANSFER, ADJUSTMENT).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0E70020">
            <w:r>
              <w:rPr>
                <w:rFonts w:ascii="Arial" w:hAnsi="Arial" w:eastAsia="Arial" w:cs="Arial"/>
                <w:b w:val="0"/>
                <w:bCs w:val="0"/>
                <w:sz w:val="20"/>
                <w:szCs w:val="20"/>
              </w:rPr>
              <w:t>High</w:t>
            </w:r>
          </w:p>
        </w:tc>
      </w:tr>
      <w:tr w14:paraId="0B52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BB95F3F">
            <w:r>
              <w:rPr>
                <w:rFonts w:ascii="Arial" w:hAnsi="Arial" w:eastAsia="Arial" w:cs="Arial"/>
                <w:b/>
                <w:bCs/>
                <w:sz w:val="20"/>
                <w:szCs w:val="20"/>
              </w:rPr>
              <w:t>FR-WI-04</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0AC0047">
            <w:r>
              <w:rPr>
                <w:rFonts w:ascii="Arial" w:hAnsi="Arial" w:eastAsia="Arial" w:cs="Arial"/>
                <w:b w:val="0"/>
                <w:bCs w:val="0"/>
                <w:sz w:val="20"/>
                <w:szCs w:val="20"/>
              </w:rPr>
              <w:t>Inventory</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05E5879">
            <w:r>
              <w:rPr>
                <w:rFonts w:ascii="Arial" w:hAnsi="Arial" w:eastAsia="Arial" w:cs="Arial"/>
                <w:b w:val="0"/>
                <w:bCs w:val="0"/>
                <w:sz w:val="20"/>
                <w:szCs w:val="20"/>
              </w:rPr>
              <w:t>When an order is confirmed, the system shall reserve the corresponding inventory quantity.</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A38DB7D">
            <w:r>
              <w:rPr>
                <w:rFonts w:ascii="Arial" w:hAnsi="Arial" w:eastAsia="Arial" w:cs="Arial"/>
                <w:b w:val="0"/>
                <w:bCs w:val="0"/>
                <w:sz w:val="20"/>
                <w:szCs w:val="20"/>
              </w:rPr>
              <w:t>High</w:t>
            </w:r>
          </w:p>
        </w:tc>
      </w:tr>
      <w:tr w14:paraId="5EB7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03B12F7">
            <w:r>
              <w:rPr>
                <w:rFonts w:ascii="Arial" w:hAnsi="Arial" w:eastAsia="Arial" w:cs="Arial"/>
                <w:b/>
                <w:bCs/>
                <w:sz w:val="20"/>
                <w:szCs w:val="20"/>
              </w:rPr>
              <w:t>FR-WI-05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62850E3">
            <w:r>
              <w:rPr>
                <w:rFonts w:ascii="Arial" w:hAnsi="Arial" w:eastAsia="Arial" w:cs="Arial"/>
                <w:b w:val="0"/>
                <w:bCs w:val="0"/>
                <w:sz w:val="20"/>
                <w:szCs w:val="20"/>
              </w:rPr>
              <w:t>Inventory</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45D9008">
            <w:r>
              <w:rPr>
                <w:rFonts w:ascii="Arial" w:hAnsi="Arial" w:eastAsia="Arial" w:cs="Arial"/>
                <w:b w:val="0"/>
                <w:bCs w:val="0"/>
                <w:sz w:val="20"/>
                <w:szCs w:val="20"/>
              </w:rPr>
              <w:t>When an order is shipped, reserved quantities shall be converted to OUT stock movements.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24F572">
            <w:r>
              <w:rPr>
                <w:rFonts w:ascii="Arial" w:hAnsi="Arial" w:eastAsia="Arial" w:cs="Arial"/>
                <w:b w:val="0"/>
                <w:bCs w:val="0"/>
                <w:sz w:val="20"/>
                <w:szCs w:val="20"/>
              </w:rPr>
              <w:t>High</w:t>
            </w:r>
          </w:p>
        </w:tc>
      </w:tr>
      <w:tr w14:paraId="766B1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D6EAD54">
            <w:r>
              <w:rPr>
                <w:rFonts w:ascii="Arial" w:hAnsi="Arial" w:eastAsia="Arial" w:cs="Arial"/>
                <w:b/>
                <w:bCs/>
                <w:sz w:val="20"/>
                <w:szCs w:val="20"/>
              </w:rPr>
              <w:t>FR-WI-06</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6ADB084">
            <w:r>
              <w:rPr>
                <w:rFonts w:ascii="Arial" w:hAnsi="Arial" w:eastAsia="Arial" w:cs="Arial"/>
                <w:b w:val="0"/>
                <w:bCs w:val="0"/>
                <w:sz w:val="20"/>
                <w:szCs w:val="20"/>
              </w:rPr>
              <w:t>Inventory</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40771DB">
            <w:r>
              <w:rPr>
                <w:rFonts w:ascii="Arial" w:hAnsi="Arial" w:eastAsia="Arial" w:cs="Arial"/>
                <w:b w:val="0"/>
                <w:bCs w:val="0"/>
                <w:sz w:val="20"/>
                <w:szCs w:val="20"/>
              </w:rPr>
              <w:t>When an order is cancelled, reserved quantities shall be released back to available stock.</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53D7E21">
            <w:r>
              <w:rPr>
                <w:rFonts w:ascii="Arial" w:hAnsi="Arial" w:eastAsia="Arial" w:cs="Arial"/>
                <w:b w:val="0"/>
                <w:bCs w:val="0"/>
                <w:sz w:val="20"/>
                <w:szCs w:val="20"/>
              </w:rPr>
              <w:t>High</w:t>
            </w:r>
          </w:p>
        </w:tc>
      </w:tr>
      <w:tr w14:paraId="25C1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FD45940">
            <w:r>
              <w:rPr>
                <w:rFonts w:ascii="Arial" w:hAnsi="Arial" w:eastAsia="Arial" w:cs="Arial"/>
                <w:b/>
                <w:bCs/>
                <w:sz w:val="20"/>
                <w:szCs w:val="20"/>
              </w:rPr>
              <w:t>FR-WI-07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D2DAB9A">
            <w:r>
              <w:rPr>
                <w:rFonts w:ascii="Arial" w:hAnsi="Arial" w:eastAsia="Arial" w:cs="Arial"/>
                <w:b w:val="0"/>
                <w:bCs w:val="0"/>
                <w:sz w:val="20"/>
                <w:szCs w:val="20"/>
              </w:rPr>
              <w:t>Inventory</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D8BC250">
            <w:r>
              <w:rPr>
                <w:rFonts w:ascii="Arial" w:hAnsi="Arial" w:eastAsia="Arial" w:cs="Arial"/>
                <w:b w:val="0"/>
                <w:bCs w:val="0"/>
                <w:sz w:val="20"/>
                <w:szCs w:val="20"/>
              </w:rPr>
              <w:t>The system shall trigger a low-stock alert when quantity_available falls at or below reorder_level.</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7105F76">
            <w:r>
              <w:rPr>
                <w:rFonts w:ascii="Arial" w:hAnsi="Arial" w:eastAsia="Arial" w:cs="Arial"/>
                <w:b w:val="0"/>
                <w:bCs w:val="0"/>
                <w:sz w:val="20"/>
                <w:szCs w:val="20"/>
              </w:rPr>
              <w:t>High</w:t>
            </w:r>
          </w:p>
        </w:tc>
      </w:tr>
      <w:tr w14:paraId="1FD80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B7E1780">
            <w:r>
              <w:rPr>
                <w:rFonts w:ascii="Arial" w:hAnsi="Arial" w:eastAsia="Arial" w:cs="Arial"/>
                <w:b/>
                <w:bCs/>
                <w:sz w:val="20"/>
                <w:szCs w:val="20"/>
              </w:rPr>
              <w:t>FR-WI-08</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EB4BC7A">
            <w:r>
              <w:rPr>
                <w:rFonts w:ascii="Arial" w:hAnsi="Arial" w:eastAsia="Arial" w:cs="Arial"/>
                <w:b w:val="0"/>
                <w:bCs w:val="0"/>
                <w:sz w:val="20"/>
                <w:szCs w:val="20"/>
              </w:rPr>
              <w:t>Inventory</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34A5B99">
            <w:r>
              <w:rPr>
                <w:rFonts w:ascii="Arial" w:hAnsi="Arial" w:eastAsia="Arial" w:cs="Arial"/>
                <w:b w:val="0"/>
                <w:bCs w:val="0"/>
                <w:sz w:val="20"/>
                <w:szCs w:val="20"/>
              </w:rPr>
              <w:t>Warehouse managers shall manually perform and record stock adjustments with notes.</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42FE4EA">
            <w:r>
              <w:rPr>
                <w:rFonts w:ascii="Arial" w:hAnsi="Arial" w:eastAsia="Arial" w:cs="Arial"/>
                <w:b w:val="0"/>
                <w:bCs w:val="0"/>
                <w:sz w:val="20"/>
                <w:szCs w:val="20"/>
              </w:rPr>
              <w:t>Medium</w:t>
            </w:r>
          </w:p>
        </w:tc>
      </w:tr>
      <w:tr w14:paraId="5D09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6A76450">
            <w:r>
              <w:rPr>
                <w:rFonts w:ascii="Arial" w:hAnsi="Arial" w:eastAsia="Arial" w:cs="Arial"/>
                <w:b/>
                <w:bCs/>
                <w:sz w:val="20"/>
                <w:szCs w:val="20"/>
              </w:rPr>
              <w:t>FR-WI-09</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CC053C8">
            <w:r>
              <w:rPr>
                <w:rFonts w:ascii="Arial" w:hAnsi="Arial" w:eastAsia="Arial" w:cs="Arial"/>
                <w:b w:val="0"/>
                <w:bCs w:val="0"/>
                <w:sz w:val="20"/>
                <w:szCs w:val="20"/>
              </w:rPr>
              <w:t>Inventory</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C6AFD71">
            <w:r>
              <w:rPr>
                <w:rFonts w:ascii="Arial" w:hAnsi="Arial" w:eastAsia="Arial" w:cs="Arial"/>
                <w:b w:val="0"/>
                <w:bCs w:val="0"/>
                <w:sz w:val="20"/>
                <w:szCs w:val="20"/>
              </w:rPr>
              <w:t>The system shall provide inventory reports by product, warehouse, and date range.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F0E4F59">
            <w:r>
              <w:rPr>
                <w:rFonts w:ascii="Arial" w:hAnsi="Arial" w:eastAsia="Arial" w:cs="Arial"/>
                <w:b w:val="0"/>
                <w:bCs w:val="0"/>
                <w:sz w:val="20"/>
                <w:szCs w:val="20"/>
              </w:rPr>
              <w:t>Medium</w:t>
            </w:r>
          </w:p>
        </w:tc>
      </w:tr>
    </w:tbl>
    <w:p w14:paraId="78BB761E">
      <w:pPr>
        <w:spacing w:before="80" w:after="80"/>
      </w:pPr>
    </w:p>
    <w:p w14:paraId="47F4FA3B">
      <w:pPr>
        <w:pStyle w:val="3"/>
        <w:spacing w:before="240" w:after="80"/>
      </w:pPr>
      <w:r>
        <w:rPr>
          <w:rFonts w:ascii="Arial" w:hAnsi="Arial" w:eastAsia="Arial" w:cs="Arial"/>
          <w:b/>
          <w:bCs/>
          <w:color w:val="2E75B6"/>
          <w:sz w:val="28"/>
          <w:szCs w:val="28"/>
        </w:rPr>
        <w:t>5.6 Order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600"/>
        <w:gridCol w:w="4460"/>
        <w:gridCol w:w="2000"/>
      </w:tblGrid>
      <w:tr w14:paraId="472DC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B341011">
            <w:r>
              <w:rPr>
                <w:rFonts w:ascii="Arial" w:hAnsi="Arial" w:eastAsia="Arial" w:cs="Arial"/>
                <w:b/>
                <w:bCs/>
                <w:color w:val="FFFFFF"/>
                <w:sz w:val="20"/>
                <w:szCs w:val="20"/>
              </w:rPr>
              <w:t>Req ID</w:t>
            </w:r>
          </w:p>
        </w:tc>
        <w:tc>
          <w:tcPr>
            <w:tcW w:w="1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A648A15">
            <w:r>
              <w:rPr>
                <w:rFonts w:ascii="Arial" w:hAnsi="Arial" w:eastAsia="Arial" w:cs="Arial"/>
                <w:b/>
                <w:bCs/>
                <w:color w:val="FFFFFF"/>
                <w:sz w:val="20"/>
                <w:szCs w:val="20"/>
              </w:rPr>
              <w:t>Module</w:t>
            </w:r>
          </w:p>
        </w:tc>
        <w:tc>
          <w:tcPr>
            <w:tcW w:w="44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5C4555F">
            <w:r>
              <w:rPr>
                <w:rFonts w:ascii="Arial" w:hAnsi="Arial" w:eastAsia="Arial" w:cs="Arial"/>
                <w:b/>
                <w:bCs/>
                <w:color w:val="FFFFFF"/>
                <w:sz w:val="20"/>
                <w:szCs w:val="20"/>
              </w:rPr>
              <w:t>Description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BC936DF">
            <w:r>
              <w:rPr>
                <w:rFonts w:ascii="Arial" w:hAnsi="Arial" w:eastAsia="Arial" w:cs="Arial"/>
                <w:b/>
                <w:bCs/>
                <w:color w:val="FFFFFF"/>
                <w:sz w:val="20"/>
                <w:szCs w:val="20"/>
              </w:rPr>
              <w:t>Priority</w:t>
            </w:r>
          </w:p>
        </w:tc>
      </w:tr>
      <w:tr w14:paraId="244D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FB9794">
            <w:r>
              <w:rPr>
                <w:rFonts w:ascii="Arial" w:hAnsi="Arial" w:eastAsia="Arial" w:cs="Arial"/>
                <w:b/>
                <w:bCs/>
                <w:sz w:val="20"/>
                <w:szCs w:val="20"/>
              </w:rPr>
              <w:t>FR-OM-01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2C8769">
            <w:r>
              <w:rPr>
                <w:rFonts w:ascii="Arial" w:hAnsi="Arial" w:eastAsia="Arial" w:cs="Arial"/>
                <w:b w:val="0"/>
                <w:bCs w:val="0"/>
                <w:sz w:val="20"/>
                <w:szCs w:val="20"/>
              </w:rPr>
              <w:t>Orders</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A8531BC">
            <w:r>
              <w:rPr>
                <w:rFonts w:ascii="Arial" w:hAnsi="Arial" w:eastAsia="Arial" w:cs="Arial"/>
                <w:b w:val="0"/>
                <w:bCs w:val="0"/>
                <w:sz w:val="20"/>
                <w:szCs w:val="20"/>
              </w:rPr>
              <w:t>Authenticated customers shall place orders containing one or more products.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1CBF37D">
            <w:r>
              <w:rPr>
                <w:rFonts w:ascii="Arial" w:hAnsi="Arial" w:eastAsia="Arial" w:cs="Arial"/>
                <w:b w:val="0"/>
                <w:bCs w:val="0"/>
                <w:sz w:val="20"/>
                <w:szCs w:val="20"/>
              </w:rPr>
              <w:t>High</w:t>
            </w:r>
          </w:p>
        </w:tc>
      </w:tr>
      <w:tr w14:paraId="761D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61590BF">
            <w:r>
              <w:rPr>
                <w:rFonts w:ascii="Arial" w:hAnsi="Arial" w:eastAsia="Arial" w:cs="Arial"/>
                <w:b/>
                <w:bCs/>
                <w:sz w:val="20"/>
                <w:szCs w:val="20"/>
              </w:rPr>
              <w:t>FR-OM-02</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E4E25D3">
            <w:r>
              <w:rPr>
                <w:rFonts w:ascii="Arial" w:hAnsi="Arial" w:eastAsia="Arial" w:cs="Arial"/>
                <w:b w:val="0"/>
                <w:bCs w:val="0"/>
                <w:sz w:val="20"/>
                <w:szCs w:val="20"/>
              </w:rPr>
              <w:t>Orders</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8421229">
            <w:r>
              <w:rPr>
                <w:rFonts w:ascii="Arial" w:hAnsi="Arial" w:eastAsia="Arial" w:cs="Arial"/>
                <w:b w:val="0"/>
                <w:bCs w:val="0"/>
                <w:sz w:val="20"/>
                <w:szCs w:val="20"/>
              </w:rPr>
              <w:t>The system shall calculate Order_Items subtotals as unit_price × quantity at time of order.</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06FA28E">
            <w:r>
              <w:rPr>
                <w:rFonts w:ascii="Arial" w:hAnsi="Arial" w:eastAsia="Arial" w:cs="Arial"/>
                <w:b w:val="0"/>
                <w:bCs w:val="0"/>
                <w:sz w:val="20"/>
                <w:szCs w:val="20"/>
              </w:rPr>
              <w:t>High</w:t>
            </w:r>
          </w:p>
        </w:tc>
      </w:tr>
      <w:tr w14:paraId="50BDA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1B20675">
            <w:r>
              <w:rPr>
                <w:rFonts w:ascii="Arial" w:hAnsi="Arial" w:eastAsia="Arial" w:cs="Arial"/>
                <w:b/>
                <w:bCs/>
                <w:sz w:val="20"/>
                <w:szCs w:val="20"/>
              </w:rPr>
              <w:t>FR-OM-03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21EB9D">
            <w:r>
              <w:rPr>
                <w:rFonts w:ascii="Arial" w:hAnsi="Arial" w:eastAsia="Arial" w:cs="Arial"/>
                <w:b w:val="0"/>
                <w:bCs w:val="0"/>
                <w:sz w:val="20"/>
                <w:szCs w:val="20"/>
              </w:rPr>
              <w:t>Orders</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2B0540C">
            <w:r>
              <w:rPr>
                <w:rFonts w:ascii="Arial" w:hAnsi="Arial" w:eastAsia="Arial" w:cs="Arial"/>
                <w:b w:val="0"/>
                <w:bCs w:val="0"/>
                <w:sz w:val="20"/>
                <w:szCs w:val="20"/>
              </w:rPr>
              <w:t>The total_amount shall be computed as the sum of all Order_Items subtotals.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E2BBBD">
            <w:r>
              <w:rPr>
                <w:rFonts w:ascii="Arial" w:hAnsi="Arial" w:eastAsia="Arial" w:cs="Arial"/>
                <w:b w:val="0"/>
                <w:bCs w:val="0"/>
                <w:sz w:val="20"/>
                <w:szCs w:val="20"/>
              </w:rPr>
              <w:t>High</w:t>
            </w:r>
          </w:p>
        </w:tc>
      </w:tr>
      <w:tr w14:paraId="158B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4FA89DD">
            <w:r>
              <w:rPr>
                <w:rFonts w:ascii="Arial" w:hAnsi="Arial" w:eastAsia="Arial" w:cs="Arial"/>
                <w:b/>
                <w:bCs/>
                <w:sz w:val="20"/>
                <w:szCs w:val="20"/>
              </w:rPr>
              <w:t>FR-OM-04</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A8CB6DF">
            <w:r>
              <w:rPr>
                <w:rFonts w:ascii="Arial" w:hAnsi="Arial" w:eastAsia="Arial" w:cs="Arial"/>
                <w:b w:val="0"/>
                <w:bCs w:val="0"/>
                <w:sz w:val="20"/>
                <w:szCs w:val="20"/>
              </w:rPr>
              <w:t>Orders</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97E49C8">
            <w:r>
              <w:rPr>
                <w:rFonts w:ascii="Arial" w:hAnsi="Arial" w:eastAsia="Arial" w:cs="Arial"/>
                <w:b w:val="0"/>
                <w:bCs w:val="0"/>
                <w:sz w:val="20"/>
                <w:szCs w:val="20"/>
              </w:rPr>
              <w:t>Customer tier discounts shall be applied to total_amount at checkout.</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9775B55">
            <w:r>
              <w:rPr>
                <w:rFonts w:ascii="Arial" w:hAnsi="Arial" w:eastAsia="Arial" w:cs="Arial"/>
                <w:b w:val="0"/>
                <w:bCs w:val="0"/>
                <w:sz w:val="20"/>
                <w:szCs w:val="20"/>
              </w:rPr>
              <w:t>High</w:t>
            </w:r>
          </w:p>
        </w:tc>
      </w:tr>
      <w:tr w14:paraId="4F85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A10BFD">
            <w:r>
              <w:rPr>
                <w:rFonts w:ascii="Arial" w:hAnsi="Arial" w:eastAsia="Arial" w:cs="Arial"/>
                <w:b/>
                <w:bCs/>
                <w:sz w:val="20"/>
                <w:szCs w:val="20"/>
              </w:rPr>
              <w:t>FR-OM-05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E95B83B">
            <w:r>
              <w:rPr>
                <w:rFonts w:ascii="Arial" w:hAnsi="Arial" w:eastAsia="Arial" w:cs="Arial"/>
                <w:b w:val="0"/>
                <w:bCs w:val="0"/>
                <w:sz w:val="20"/>
                <w:szCs w:val="20"/>
              </w:rPr>
              <w:t>Orders</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4FE46F">
            <w:r>
              <w:rPr>
                <w:rFonts w:ascii="Arial" w:hAnsi="Arial" w:eastAsia="Arial" w:cs="Arial"/>
                <w:b w:val="0"/>
                <w:bCs w:val="0"/>
                <w:sz w:val="20"/>
                <w:szCs w:val="20"/>
              </w:rPr>
              <w:t>Orders shall progress through statuses: pending, confirmed, processing, shipped, delivered, cancelled.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C4A6A63">
            <w:r>
              <w:rPr>
                <w:rFonts w:ascii="Arial" w:hAnsi="Arial" w:eastAsia="Arial" w:cs="Arial"/>
                <w:b w:val="0"/>
                <w:bCs w:val="0"/>
                <w:sz w:val="20"/>
                <w:szCs w:val="20"/>
              </w:rPr>
              <w:t>High</w:t>
            </w:r>
          </w:p>
        </w:tc>
      </w:tr>
      <w:tr w14:paraId="3C0E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45DE183">
            <w:r>
              <w:rPr>
                <w:rFonts w:ascii="Arial" w:hAnsi="Arial" w:eastAsia="Arial" w:cs="Arial"/>
                <w:b/>
                <w:bCs/>
                <w:sz w:val="20"/>
                <w:szCs w:val="20"/>
              </w:rPr>
              <w:t>FR-OM-06</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B334688">
            <w:r>
              <w:rPr>
                <w:rFonts w:ascii="Arial" w:hAnsi="Arial" w:eastAsia="Arial" w:cs="Arial"/>
                <w:b w:val="0"/>
                <w:bCs w:val="0"/>
                <w:sz w:val="20"/>
                <w:szCs w:val="20"/>
              </w:rPr>
              <w:t>Orders</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2D0285C">
            <w:r>
              <w:rPr>
                <w:rFonts w:ascii="Arial" w:hAnsi="Arial" w:eastAsia="Arial" w:cs="Arial"/>
                <w:b w:val="0"/>
                <w:bCs w:val="0"/>
                <w:sz w:val="20"/>
                <w:szCs w:val="20"/>
              </w:rPr>
              <w:t>Each order shall be linked to a customer's selected shipping address.</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9F12DBE">
            <w:r>
              <w:rPr>
                <w:rFonts w:ascii="Arial" w:hAnsi="Arial" w:eastAsia="Arial" w:cs="Arial"/>
                <w:b w:val="0"/>
                <w:bCs w:val="0"/>
                <w:sz w:val="20"/>
                <w:szCs w:val="20"/>
              </w:rPr>
              <w:t>High</w:t>
            </w:r>
          </w:p>
        </w:tc>
      </w:tr>
      <w:tr w14:paraId="0E45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F9FBFEE">
            <w:r>
              <w:rPr>
                <w:rFonts w:ascii="Arial" w:hAnsi="Arial" w:eastAsia="Arial" w:cs="Arial"/>
                <w:b/>
                <w:bCs/>
                <w:sz w:val="20"/>
                <w:szCs w:val="20"/>
              </w:rPr>
              <w:t>FR-OM-07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07B44EB">
            <w:r>
              <w:rPr>
                <w:rFonts w:ascii="Arial" w:hAnsi="Arial" w:eastAsia="Arial" w:cs="Arial"/>
                <w:b w:val="0"/>
                <w:bCs w:val="0"/>
                <w:sz w:val="20"/>
                <w:szCs w:val="20"/>
              </w:rPr>
              <w:t>Orders</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C6A92DB">
            <w:r>
              <w:rPr>
                <w:rFonts w:ascii="Arial" w:hAnsi="Arial" w:eastAsia="Arial" w:cs="Arial"/>
                <w:b w:val="0"/>
                <w:bCs w:val="0"/>
                <w:sz w:val="20"/>
                <w:szCs w:val="20"/>
              </w:rPr>
              <w:t>Administrators and warehouse staff shall update order and payment statuses.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184201A">
            <w:r>
              <w:rPr>
                <w:rFonts w:ascii="Arial" w:hAnsi="Arial" w:eastAsia="Arial" w:cs="Arial"/>
                <w:b w:val="0"/>
                <w:bCs w:val="0"/>
                <w:sz w:val="20"/>
                <w:szCs w:val="20"/>
              </w:rPr>
              <w:t>High</w:t>
            </w:r>
          </w:p>
        </w:tc>
      </w:tr>
      <w:tr w14:paraId="158CE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C3417DE">
            <w:r>
              <w:rPr>
                <w:rFonts w:ascii="Arial" w:hAnsi="Arial" w:eastAsia="Arial" w:cs="Arial"/>
                <w:b/>
                <w:bCs/>
                <w:sz w:val="20"/>
                <w:szCs w:val="20"/>
              </w:rPr>
              <w:t>FR-OM-08</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30C42FA">
            <w:r>
              <w:rPr>
                <w:rFonts w:ascii="Arial" w:hAnsi="Arial" w:eastAsia="Arial" w:cs="Arial"/>
                <w:b w:val="0"/>
                <w:bCs w:val="0"/>
                <w:sz w:val="20"/>
                <w:szCs w:val="20"/>
              </w:rPr>
              <w:t>Orders</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8FBFDD1">
            <w:r>
              <w:rPr>
                <w:rFonts w:ascii="Arial" w:hAnsi="Arial" w:eastAsia="Arial" w:cs="Arial"/>
                <w:b w:val="0"/>
                <w:bCs w:val="0"/>
                <w:sz w:val="20"/>
                <w:szCs w:val="20"/>
              </w:rPr>
              <w:t>Customers shall receive email notifications at key order status transitions.</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6DDBB03">
            <w:r>
              <w:rPr>
                <w:rFonts w:ascii="Arial" w:hAnsi="Arial" w:eastAsia="Arial" w:cs="Arial"/>
                <w:b w:val="0"/>
                <w:bCs w:val="0"/>
                <w:sz w:val="20"/>
                <w:szCs w:val="20"/>
              </w:rPr>
              <w:t>Medium</w:t>
            </w:r>
          </w:p>
        </w:tc>
      </w:tr>
      <w:tr w14:paraId="4ED80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06EDF12">
            <w:r>
              <w:rPr>
                <w:rFonts w:ascii="Arial" w:hAnsi="Arial" w:eastAsia="Arial" w:cs="Arial"/>
                <w:b/>
                <w:bCs/>
                <w:sz w:val="20"/>
                <w:szCs w:val="20"/>
              </w:rPr>
              <w:t>FR-OM-09</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F357BE">
            <w:r>
              <w:rPr>
                <w:rFonts w:ascii="Arial" w:hAnsi="Arial" w:eastAsia="Arial" w:cs="Arial"/>
                <w:b w:val="0"/>
                <w:bCs w:val="0"/>
                <w:sz w:val="20"/>
                <w:szCs w:val="20"/>
              </w:rPr>
              <w:t>Orders</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D2BBF96">
            <w:r>
              <w:rPr>
                <w:rFonts w:ascii="Arial" w:hAnsi="Arial" w:eastAsia="Arial" w:cs="Arial"/>
                <w:b w:val="0"/>
                <w:bCs w:val="0"/>
                <w:sz w:val="20"/>
                <w:szCs w:val="20"/>
              </w:rPr>
              <w:t>Order cancellation shall trigger automatic inventory reservation release.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7ED3E3E">
            <w:r>
              <w:rPr>
                <w:rFonts w:ascii="Arial" w:hAnsi="Arial" w:eastAsia="Arial" w:cs="Arial"/>
                <w:b w:val="0"/>
                <w:bCs w:val="0"/>
                <w:sz w:val="20"/>
                <w:szCs w:val="20"/>
              </w:rPr>
              <w:t>High</w:t>
            </w:r>
          </w:p>
        </w:tc>
      </w:tr>
    </w:tbl>
    <w:p w14:paraId="6F41A6D9">
      <w:pPr>
        <w:spacing w:before="80" w:after="80"/>
      </w:pPr>
    </w:p>
    <w:p w14:paraId="5BE935AC">
      <w:pPr>
        <w:pStyle w:val="3"/>
        <w:spacing w:before="240" w:after="80"/>
      </w:pPr>
      <w:r>
        <w:rPr>
          <w:rFonts w:ascii="Arial" w:hAnsi="Arial" w:eastAsia="Arial" w:cs="Arial"/>
          <w:b/>
          <w:bCs/>
          <w:color w:val="2E75B6"/>
          <w:sz w:val="28"/>
          <w:szCs w:val="28"/>
        </w:rPr>
        <w:t>5.7 Payment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600"/>
        <w:gridCol w:w="4460"/>
        <w:gridCol w:w="2000"/>
      </w:tblGrid>
      <w:tr w14:paraId="4573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F608FA4">
            <w:r>
              <w:rPr>
                <w:rFonts w:ascii="Arial" w:hAnsi="Arial" w:eastAsia="Arial" w:cs="Arial"/>
                <w:b/>
                <w:bCs/>
                <w:color w:val="FFFFFF"/>
                <w:sz w:val="20"/>
                <w:szCs w:val="20"/>
              </w:rPr>
              <w:t>Req ID</w:t>
            </w:r>
          </w:p>
        </w:tc>
        <w:tc>
          <w:tcPr>
            <w:tcW w:w="1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FE5011F">
            <w:r>
              <w:rPr>
                <w:rFonts w:ascii="Arial" w:hAnsi="Arial" w:eastAsia="Arial" w:cs="Arial"/>
                <w:b/>
                <w:bCs/>
                <w:color w:val="FFFFFF"/>
                <w:sz w:val="20"/>
                <w:szCs w:val="20"/>
              </w:rPr>
              <w:t>Module</w:t>
            </w:r>
          </w:p>
        </w:tc>
        <w:tc>
          <w:tcPr>
            <w:tcW w:w="44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7859677">
            <w:r>
              <w:rPr>
                <w:rFonts w:ascii="Arial" w:hAnsi="Arial" w:eastAsia="Arial" w:cs="Arial"/>
                <w:b/>
                <w:bCs/>
                <w:color w:val="FFFFFF"/>
                <w:sz w:val="20"/>
                <w:szCs w:val="20"/>
              </w:rPr>
              <w:t>Description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E545588">
            <w:r>
              <w:rPr>
                <w:rFonts w:ascii="Arial" w:hAnsi="Arial" w:eastAsia="Arial" w:cs="Arial"/>
                <w:b/>
                <w:bCs/>
                <w:color w:val="FFFFFF"/>
                <w:sz w:val="20"/>
                <w:szCs w:val="20"/>
              </w:rPr>
              <w:t>Priority</w:t>
            </w:r>
          </w:p>
        </w:tc>
      </w:tr>
      <w:tr w14:paraId="080E8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99CC1E3">
            <w:r>
              <w:rPr>
                <w:rFonts w:ascii="Arial" w:hAnsi="Arial" w:eastAsia="Arial" w:cs="Arial"/>
                <w:b/>
                <w:bCs/>
                <w:sz w:val="20"/>
                <w:szCs w:val="20"/>
              </w:rPr>
              <w:t>FR-PAY-01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F79761B">
            <w:r>
              <w:rPr>
                <w:rFonts w:ascii="Arial" w:hAnsi="Arial" w:eastAsia="Arial" w:cs="Arial"/>
                <w:b w:val="0"/>
                <w:bCs w:val="0"/>
                <w:sz w:val="20"/>
                <w:szCs w:val="20"/>
              </w:rPr>
              <w:t>Payments</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52CDBFD">
            <w:r>
              <w:rPr>
                <w:rFonts w:ascii="Arial" w:hAnsi="Arial" w:eastAsia="Arial" w:cs="Arial"/>
                <w:b w:val="0"/>
                <w:bCs w:val="0"/>
                <w:sz w:val="20"/>
                <w:szCs w:val="20"/>
              </w:rPr>
              <w:t>A Payment record shall be created for each payment attempt against an order.</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D3120C1">
            <w:r>
              <w:rPr>
                <w:rFonts w:ascii="Arial" w:hAnsi="Arial" w:eastAsia="Arial" w:cs="Arial"/>
                <w:b w:val="0"/>
                <w:bCs w:val="0"/>
                <w:sz w:val="20"/>
                <w:szCs w:val="20"/>
              </w:rPr>
              <w:t>High</w:t>
            </w:r>
          </w:p>
        </w:tc>
      </w:tr>
      <w:tr w14:paraId="548A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C1179D1">
            <w:r>
              <w:rPr>
                <w:rFonts w:ascii="Arial" w:hAnsi="Arial" w:eastAsia="Arial" w:cs="Arial"/>
                <w:b/>
                <w:bCs/>
                <w:sz w:val="20"/>
                <w:szCs w:val="20"/>
              </w:rPr>
              <w:t>FR-PAY-02</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8D5ECCF">
            <w:r>
              <w:rPr>
                <w:rFonts w:ascii="Arial" w:hAnsi="Arial" w:eastAsia="Arial" w:cs="Arial"/>
                <w:b w:val="0"/>
                <w:bCs w:val="0"/>
                <w:sz w:val="20"/>
                <w:szCs w:val="20"/>
              </w:rPr>
              <w:t>Payments</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722E5E2">
            <w:r>
              <w:rPr>
                <w:rFonts w:ascii="Arial" w:hAnsi="Arial" w:eastAsia="Arial" w:cs="Arial"/>
                <w:b w:val="0"/>
                <w:bCs w:val="0"/>
                <w:sz w:val="20"/>
                <w:szCs w:val="20"/>
              </w:rPr>
              <w:t>Supported methods: credit card, debit card, digital wallet, and bank transfer.</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3F524E2">
            <w:r>
              <w:rPr>
                <w:rFonts w:ascii="Arial" w:hAnsi="Arial" w:eastAsia="Arial" w:cs="Arial"/>
                <w:b w:val="0"/>
                <w:bCs w:val="0"/>
                <w:sz w:val="20"/>
                <w:szCs w:val="20"/>
              </w:rPr>
              <w:t>High</w:t>
            </w:r>
          </w:p>
        </w:tc>
      </w:tr>
      <w:tr w14:paraId="7DA6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477F0E3">
            <w:r>
              <w:rPr>
                <w:rFonts w:ascii="Arial" w:hAnsi="Arial" w:eastAsia="Arial" w:cs="Arial"/>
                <w:b/>
                <w:bCs/>
                <w:sz w:val="20"/>
                <w:szCs w:val="20"/>
              </w:rPr>
              <w:t>FR-PAY-03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90477B">
            <w:r>
              <w:rPr>
                <w:rFonts w:ascii="Arial" w:hAnsi="Arial" w:eastAsia="Arial" w:cs="Arial"/>
                <w:b w:val="0"/>
                <w:bCs w:val="0"/>
                <w:sz w:val="20"/>
                <w:szCs w:val="20"/>
              </w:rPr>
              <w:t>Payments</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6C0A38">
            <w:r>
              <w:rPr>
                <w:rFonts w:ascii="Arial" w:hAnsi="Arial" w:eastAsia="Arial" w:cs="Arial"/>
                <w:b w:val="0"/>
                <w:bCs w:val="0"/>
                <w:sz w:val="20"/>
                <w:szCs w:val="20"/>
              </w:rPr>
              <w:t>Payment status shall track: pending, completed, failed, refunded.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DBA2AD5">
            <w:r>
              <w:rPr>
                <w:rFonts w:ascii="Arial" w:hAnsi="Arial" w:eastAsia="Arial" w:cs="Arial"/>
                <w:b w:val="0"/>
                <w:bCs w:val="0"/>
                <w:sz w:val="20"/>
                <w:szCs w:val="20"/>
              </w:rPr>
              <w:t>High</w:t>
            </w:r>
          </w:p>
        </w:tc>
      </w:tr>
      <w:tr w14:paraId="00A36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A03F299">
            <w:r>
              <w:rPr>
                <w:rFonts w:ascii="Arial" w:hAnsi="Arial" w:eastAsia="Arial" w:cs="Arial"/>
                <w:b/>
                <w:bCs/>
                <w:sz w:val="20"/>
                <w:szCs w:val="20"/>
              </w:rPr>
              <w:t>FR-PAY-04</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AE644F2">
            <w:r>
              <w:rPr>
                <w:rFonts w:ascii="Arial" w:hAnsi="Arial" w:eastAsia="Arial" w:cs="Arial"/>
                <w:b w:val="0"/>
                <w:bCs w:val="0"/>
                <w:sz w:val="20"/>
                <w:szCs w:val="20"/>
              </w:rPr>
              <w:t>Payments</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9E045A9">
            <w:r>
              <w:rPr>
                <w:rFonts w:ascii="Arial" w:hAnsi="Arial" w:eastAsia="Arial" w:cs="Arial"/>
                <w:b w:val="0"/>
                <w:bCs w:val="0"/>
                <w:sz w:val="20"/>
                <w:szCs w:val="20"/>
              </w:rPr>
              <w:t>Transaction reference numbers from payment gateways shall be stored in transaction_reference.</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FF053A8">
            <w:r>
              <w:rPr>
                <w:rFonts w:ascii="Arial" w:hAnsi="Arial" w:eastAsia="Arial" w:cs="Arial"/>
                <w:b w:val="0"/>
                <w:bCs w:val="0"/>
                <w:sz w:val="20"/>
                <w:szCs w:val="20"/>
              </w:rPr>
              <w:t>High</w:t>
            </w:r>
          </w:p>
        </w:tc>
      </w:tr>
      <w:tr w14:paraId="3C15C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F00C041">
            <w:r>
              <w:rPr>
                <w:rFonts w:ascii="Arial" w:hAnsi="Arial" w:eastAsia="Arial" w:cs="Arial"/>
                <w:b/>
                <w:bCs/>
                <w:sz w:val="20"/>
                <w:szCs w:val="20"/>
              </w:rPr>
              <w:t>FR-PAY-05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BBDFE47">
            <w:r>
              <w:rPr>
                <w:rFonts w:ascii="Arial" w:hAnsi="Arial" w:eastAsia="Arial" w:cs="Arial"/>
                <w:b w:val="0"/>
                <w:bCs w:val="0"/>
                <w:sz w:val="20"/>
                <w:szCs w:val="20"/>
              </w:rPr>
              <w:t>Payments</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A11D3EF">
            <w:r>
              <w:rPr>
                <w:rFonts w:ascii="Arial" w:hAnsi="Arial" w:eastAsia="Arial" w:cs="Arial"/>
                <w:b w:val="0"/>
                <w:bCs w:val="0"/>
                <w:sz w:val="20"/>
                <w:szCs w:val="20"/>
              </w:rPr>
              <w:t>The system shall support partial and full refunds, updating payment_status accordingly.</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632898B">
            <w:r>
              <w:rPr>
                <w:rFonts w:ascii="Arial" w:hAnsi="Arial" w:eastAsia="Arial" w:cs="Arial"/>
                <w:b w:val="0"/>
                <w:bCs w:val="0"/>
                <w:sz w:val="20"/>
                <w:szCs w:val="20"/>
              </w:rPr>
              <w:t>Medium</w:t>
            </w:r>
          </w:p>
        </w:tc>
      </w:tr>
      <w:tr w14:paraId="59130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1E02BA8">
            <w:r>
              <w:rPr>
                <w:rFonts w:ascii="Arial" w:hAnsi="Arial" w:eastAsia="Arial" w:cs="Arial"/>
                <w:b/>
                <w:bCs/>
                <w:sz w:val="20"/>
                <w:szCs w:val="20"/>
              </w:rPr>
              <w:t>FR-PAY-06</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B1551D9">
            <w:r>
              <w:rPr>
                <w:rFonts w:ascii="Arial" w:hAnsi="Arial" w:eastAsia="Arial" w:cs="Arial"/>
                <w:b w:val="0"/>
                <w:bCs w:val="0"/>
                <w:sz w:val="20"/>
                <w:szCs w:val="20"/>
              </w:rPr>
              <w:t>Payments</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BA03E6E">
            <w:r>
              <w:rPr>
                <w:rFonts w:ascii="Arial" w:hAnsi="Arial" w:eastAsia="Arial" w:cs="Arial"/>
                <w:b w:val="0"/>
                <w:bCs w:val="0"/>
                <w:sz w:val="20"/>
                <w:szCs w:val="20"/>
              </w:rPr>
              <w:t>Raw card data must never be stored; only tokenized references from the payment gateway.</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E5ECE15">
            <w:r>
              <w:rPr>
                <w:rFonts w:ascii="Arial" w:hAnsi="Arial" w:eastAsia="Arial" w:cs="Arial"/>
                <w:b w:val="0"/>
                <w:bCs w:val="0"/>
                <w:sz w:val="20"/>
                <w:szCs w:val="20"/>
              </w:rPr>
              <w:t>High</w:t>
            </w:r>
          </w:p>
        </w:tc>
      </w:tr>
    </w:tbl>
    <w:p w14:paraId="1CF362CF">
      <w:pPr>
        <w:spacing w:before="80" w:after="80"/>
      </w:pPr>
    </w:p>
    <w:p w14:paraId="62F32FE1">
      <w:pPr>
        <w:pStyle w:val="3"/>
        <w:spacing w:before="240" w:after="80"/>
      </w:pPr>
      <w:r>
        <w:rPr>
          <w:rFonts w:ascii="Arial" w:hAnsi="Arial" w:eastAsia="Arial" w:cs="Arial"/>
          <w:b/>
          <w:bCs/>
          <w:color w:val="2E75B6"/>
          <w:sz w:val="28"/>
          <w:szCs w:val="28"/>
        </w:rPr>
        <w:t>5.8 Shipment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600"/>
        <w:gridCol w:w="4460"/>
        <w:gridCol w:w="2000"/>
      </w:tblGrid>
      <w:tr w14:paraId="67865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2858CEE">
            <w:r>
              <w:rPr>
                <w:rFonts w:ascii="Arial" w:hAnsi="Arial" w:eastAsia="Arial" w:cs="Arial"/>
                <w:b/>
                <w:bCs/>
                <w:color w:val="FFFFFF"/>
                <w:sz w:val="20"/>
                <w:szCs w:val="20"/>
              </w:rPr>
              <w:t>Req ID</w:t>
            </w:r>
          </w:p>
        </w:tc>
        <w:tc>
          <w:tcPr>
            <w:tcW w:w="1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8A49E80">
            <w:r>
              <w:rPr>
                <w:rFonts w:ascii="Arial" w:hAnsi="Arial" w:eastAsia="Arial" w:cs="Arial"/>
                <w:b/>
                <w:bCs/>
                <w:color w:val="FFFFFF"/>
                <w:sz w:val="20"/>
                <w:szCs w:val="20"/>
              </w:rPr>
              <w:t>Module</w:t>
            </w:r>
          </w:p>
        </w:tc>
        <w:tc>
          <w:tcPr>
            <w:tcW w:w="44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AED08DB">
            <w:r>
              <w:rPr>
                <w:rFonts w:ascii="Arial" w:hAnsi="Arial" w:eastAsia="Arial" w:cs="Arial"/>
                <w:b/>
                <w:bCs/>
                <w:color w:val="FFFFFF"/>
                <w:sz w:val="20"/>
                <w:szCs w:val="20"/>
              </w:rPr>
              <w:t>Description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6F6D2DB">
            <w:r>
              <w:rPr>
                <w:rFonts w:ascii="Arial" w:hAnsi="Arial" w:eastAsia="Arial" w:cs="Arial"/>
                <w:b/>
                <w:bCs/>
                <w:color w:val="FFFFFF"/>
                <w:sz w:val="20"/>
                <w:szCs w:val="20"/>
              </w:rPr>
              <w:t>Priority</w:t>
            </w:r>
          </w:p>
        </w:tc>
      </w:tr>
      <w:tr w14:paraId="3199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58C5243">
            <w:r>
              <w:rPr>
                <w:rFonts w:ascii="Arial" w:hAnsi="Arial" w:eastAsia="Arial" w:cs="Arial"/>
                <w:b/>
                <w:bCs/>
                <w:sz w:val="20"/>
                <w:szCs w:val="20"/>
              </w:rPr>
              <w:t>FR-SH-01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4817ADE">
            <w:r>
              <w:rPr>
                <w:rFonts w:ascii="Arial" w:hAnsi="Arial" w:eastAsia="Arial" w:cs="Arial"/>
                <w:b w:val="0"/>
                <w:bCs w:val="0"/>
                <w:sz w:val="20"/>
                <w:szCs w:val="20"/>
              </w:rPr>
              <w:t>Shipments</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7A36E0">
            <w:r>
              <w:rPr>
                <w:rFonts w:ascii="Arial" w:hAnsi="Arial" w:eastAsia="Arial" w:cs="Arial"/>
                <w:b w:val="0"/>
                <w:bCs w:val="0"/>
                <w:sz w:val="20"/>
                <w:szCs w:val="20"/>
              </w:rPr>
              <w:t>A Shipment record shall be created when an order is ready for dispatch.</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625448B">
            <w:r>
              <w:rPr>
                <w:rFonts w:ascii="Arial" w:hAnsi="Arial" w:eastAsia="Arial" w:cs="Arial"/>
                <w:b w:val="0"/>
                <w:bCs w:val="0"/>
                <w:sz w:val="20"/>
                <w:szCs w:val="20"/>
              </w:rPr>
              <w:t>High</w:t>
            </w:r>
          </w:p>
        </w:tc>
      </w:tr>
      <w:tr w14:paraId="58240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4F9C900">
            <w:r>
              <w:rPr>
                <w:rFonts w:ascii="Arial" w:hAnsi="Arial" w:eastAsia="Arial" w:cs="Arial"/>
                <w:b/>
                <w:bCs/>
                <w:sz w:val="20"/>
                <w:szCs w:val="20"/>
              </w:rPr>
              <w:t>FR-SH-02</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659599D">
            <w:r>
              <w:rPr>
                <w:rFonts w:ascii="Arial" w:hAnsi="Arial" w:eastAsia="Arial" w:cs="Arial"/>
                <w:b w:val="0"/>
                <w:bCs w:val="0"/>
                <w:sz w:val="20"/>
                <w:szCs w:val="20"/>
              </w:rPr>
              <w:t>Shipments</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3255ED3">
            <w:r>
              <w:rPr>
                <w:rFonts w:ascii="Arial" w:hAnsi="Arial" w:eastAsia="Arial" w:cs="Arial"/>
                <w:b w:val="0"/>
                <w:bCs w:val="0"/>
                <w:sz w:val="20"/>
                <w:szCs w:val="20"/>
              </w:rPr>
              <w:t>Shipments shall be assigned to a specific warehouse for dispatch.</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46C02E8">
            <w:r>
              <w:rPr>
                <w:rFonts w:ascii="Arial" w:hAnsi="Arial" w:eastAsia="Arial" w:cs="Arial"/>
                <w:b w:val="0"/>
                <w:bCs w:val="0"/>
                <w:sz w:val="20"/>
                <w:szCs w:val="20"/>
              </w:rPr>
              <w:t>High</w:t>
            </w:r>
          </w:p>
        </w:tc>
      </w:tr>
      <w:tr w14:paraId="6912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CC5E333">
            <w:r>
              <w:rPr>
                <w:rFonts w:ascii="Arial" w:hAnsi="Arial" w:eastAsia="Arial" w:cs="Arial"/>
                <w:b/>
                <w:bCs/>
                <w:sz w:val="20"/>
                <w:szCs w:val="20"/>
              </w:rPr>
              <w:t>FR-SH-03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A1057A">
            <w:r>
              <w:rPr>
                <w:rFonts w:ascii="Arial" w:hAnsi="Arial" w:eastAsia="Arial" w:cs="Arial"/>
                <w:b w:val="0"/>
                <w:bCs w:val="0"/>
                <w:sz w:val="20"/>
                <w:szCs w:val="20"/>
              </w:rPr>
              <w:t>Shipments</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94E97D">
            <w:r>
              <w:rPr>
                <w:rFonts w:ascii="Arial" w:hAnsi="Arial" w:eastAsia="Arial" w:cs="Arial"/>
                <w:b w:val="0"/>
                <w:bCs w:val="0"/>
                <w:sz w:val="20"/>
                <w:szCs w:val="20"/>
              </w:rPr>
              <w:t>Shipment statuses shall progress: pending, packed, dispatched, in_transit, delivered, returned.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EF0AC48">
            <w:r>
              <w:rPr>
                <w:rFonts w:ascii="Arial" w:hAnsi="Arial" w:eastAsia="Arial" w:cs="Arial"/>
                <w:b w:val="0"/>
                <w:bCs w:val="0"/>
                <w:sz w:val="20"/>
                <w:szCs w:val="20"/>
              </w:rPr>
              <w:t>High</w:t>
            </w:r>
          </w:p>
        </w:tc>
      </w:tr>
      <w:tr w14:paraId="75B24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42691B1">
            <w:r>
              <w:rPr>
                <w:rFonts w:ascii="Arial" w:hAnsi="Arial" w:eastAsia="Arial" w:cs="Arial"/>
                <w:b/>
                <w:bCs/>
                <w:sz w:val="20"/>
                <w:szCs w:val="20"/>
              </w:rPr>
              <w:t>FR-SH-04</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3112B38">
            <w:r>
              <w:rPr>
                <w:rFonts w:ascii="Arial" w:hAnsi="Arial" w:eastAsia="Arial" w:cs="Arial"/>
                <w:b w:val="0"/>
                <w:bCs w:val="0"/>
                <w:sz w:val="20"/>
                <w:szCs w:val="20"/>
              </w:rPr>
              <w:t>Shipments</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1C9B11D">
            <w:r>
              <w:rPr>
                <w:rFonts w:ascii="Arial" w:hAnsi="Arial" w:eastAsia="Arial" w:cs="Arial"/>
                <w:b w:val="0"/>
                <w:bCs w:val="0"/>
                <w:sz w:val="20"/>
                <w:szCs w:val="20"/>
              </w:rPr>
              <w:t>A tracking_number shall be recorded upon shipment creation.</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E687E05">
            <w:r>
              <w:rPr>
                <w:rFonts w:ascii="Arial" w:hAnsi="Arial" w:eastAsia="Arial" w:cs="Arial"/>
                <w:b w:val="0"/>
                <w:bCs w:val="0"/>
                <w:sz w:val="20"/>
                <w:szCs w:val="20"/>
              </w:rPr>
              <w:t>High</w:t>
            </w:r>
          </w:p>
        </w:tc>
      </w:tr>
      <w:tr w14:paraId="68AEF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8557FC4">
            <w:r>
              <w:rPr>
                <w:rFonts w:ascii="Arial" w:hAnsi="Arial" w:eastAsia="Arial" w:cs="Arial"/>
                <w:b/>
                <w:bCs/>
                <w:sz w:val="20"/>
                <w:szCs w:val="20"/>
              </w:rPr>
              <w:t>FR-SH-05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867B85F">
            <w:r>
              <w:rPr>
                <w:rFonts w:ascii="Arial" w:hAnsi="Arial" w:eastAsia="Arial" w:cs="Arial"/>
                <w:b w:val="0"/>
                <w:bCs w:val="0"/>
                <w:sz w:val="20"/>
                <w:szCs w:val="20"/>
              </w:rPr>
              <w:t>Shipments</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D8065CC">
            <w:r>
              <w:rPr>
                <w:rFonts w:ascii="Arial" w:hAnsi="Arial" w:eastAsia="Arial" w:cs="Arial"/>
                <w:b w:val="0"/>
                <w:bCs w:val="0"/>
                <w:sz w:val="20"/>
                <w:szCs w:val="20"/>
              </w:rPr>
              <w:t>shipped_date and delivered_date shall be recorded and visible to customers.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70D3464">
            <w:r>
              <w:rPr>
                <w:rFonts w:ascii="Arial" w:hAnsi="Arial" w:eastAsia="Arial" w:cs="Arial"/>
                <w:b w:val="0"/>
                <w:bCs w:val="0"/>
                <w:sz w:val="20"/>
                <w:szCs w:val="20"/>
              </w:rPr>
              <w:t>High</w:t>
            </w:r>
          </w:p>
        </w:tc>
      </w:tr>
      <w:tr w14:paraId="399DF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3B3D608">
            <w:r>
              <w:rPr>
                <w:rFonts w:ascii="Arial" w:hAnsi="Arial" w:eastAsia="Arial" w:cs="Arial"/>
                <w:b/>
                <w:bCs/>
                <w:sz w:val="20"/>
                <w:szCs w:val="20"/>
              </w:rPr>
              <w:t>FR-SH-06</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461B425">
            <w:r>
              <w:rPr>
                <w:rFonts w:ascii="Arial" w:hAnsi="Arial" w:eastAsia="Arial" w:cs="Arial"/>
                <w:b w:val="0"/>
                <w:bCs w:val="0"/>
                <w:sz w:val="20"/>
                <w:szCs w:val="20"/>
              </w:rPr>
              <w:t>Shipments</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AEF3851">
            <w:r>
              <w:rPr>
                <w:rFonts w:ascii="Arial" w:hAnsi="Arial" w:eastAsia="Arial" w:cs="Arial"/>
                <w:b w:val="0"/>
                <w:bCs w:val="0"/>
                <w:sz w:val="20"/>
                <w:szCs w:val="20"/>
              </w:rPr>
              <w:t>Customers shall view the current shipment status and tracking number for their orders.</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186E71D">
            <w:r>
              <w:rPr>
                <w:rFonts w:ascii="Arial" w:hAnsi="Arial" w:eastAsia="Arial" w:cs="Arial"/>
                <w:b w:val="0"/>
                <w:bCs w:val="0"/>
                <w:sz w:val="20"/>
                <w:szCs w:val="20"/>
              </w:rPr>
              <w:t>High</w:t>
            </w:r>
          </w:p>
        </w:tc>
      </w:tr>
    </w:tbl>
    <w:p w14:paraId="5AE77320">
      <w:pPr>
        <w:spacing w:before="80" w:after="80"/>
      </w:pPr>
    </w:p>
    <w:p w14:paraId="462296CD">
      <w:pPr>
        <w:pStyle w:val="3"/>
        <w:spacing w:before="240" w:after="80"/>
      </w:pPr>
      <w:r>
        <w:rPr>
          <w:rFonts w:ascii="Arial" w:hAnsi="Arial" w:eastAsia="Arial" w:cs="Arial"/>
          <w:b/>
          <w:bCs/>
          <w:color w:val="2E75B6"/>
          <w:sz w:val="28"/>
          <w:szCs w:val="28"/>
        </w:rPr>
        <w:t>5.9 Audit &amp; Logging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600"/>
        <w:gridCol w:w="4460"/>
        <w:gridCol w:w="2000"/>
      </w:tblGrid>
      <w:tr w14:paraId="7D5B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C8D910B">
            <w:r>
              <w:rPr>
                <w:rFonts w:ascii="Arial" w:hAnsi="Arial" w:eastAsia="Arial" w:cs="Arial"/>
                <w:b/>
                <w:bCs/>
                <w:color w:val="FFFFFF"/>
                <w:sz w:val="20"/>
                <w:szCs w:val="20"/>
              </w:rPr>
              <w:t>Req ID</w:t>
            </w:r>
          </w:p>
        </w:tc>
        <w:tc>
          <w:tcPr>
            <w:tcW w:w="1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269D114">
            <w:r>
              <w:rPr>
                <w:rFonts w:ascii="Arial" w:hAnsi="Arial" w:eastAsia="Arial" w:cs="Arial"/>
                <w:b/>
                <w:bCs/>
                <w:color w:val="FFFFFF"/>
                <w:sz w:val="20"/>
                <w:szCs w:val="20"/>
              </w:rPr>
              <w:t>Module</w:t>
            </w:r>
          </w:p>
        </w:tc>
        <w:tc>
          <w:tcPr>
            <w:tcW w:w="44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79FFB8D">
            <w:r>
              <w:rPr>
                <w:rFonts w:ascii="Arial" w:hAnsi="Arial" w:eastAsia="Arial" w:cs="Arial"/>
                <w:b/>
                <w:bCs/>
                <w:color w:val="FFFFFF"/>
                <w:sz w:val="20"/>
                <w:szCs w:val="20"/>
              </w:rPr>
              <w:t>Description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801883F">
            <w:r>
              <w:rPr>
                <w:rFonts w:ascii="Arial" w:hAnsi="Arial" w:eastAsia="Arial" w:cs="Arial"/>
                <w:b/>
                <w:bCs/>
                <w:color w:val="FFFFFF"/>
                <w:sz w:val="20"/>
                <w:szCs w:val="20"/>
              </w:rPr>
              <w:t>Priority</w:t>
            </w:r>
          </w:p>
        </w:tc>
      </w:tr>
      <w:tr w14:paraId="34DAE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8970DC">
            <w:r>
              <w:rPr>
                <w:rFonts w:ascii="Arial" w:hAnsi="Arial" w:eastAsia="Arial" w:cs="Arial"/>
                <w:b/>
                <w:bCs/>
                <w:sz w:val="20"/>
                <w:szCs w:val="20"/>
              </w:rPr>
              <w:t>FR-AL-01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750FA0D">
            <w:r>
              <w:rPr>
                <w:rFonts w:ascii="Arial" w:hAnsi="Arial" w:eastAsia="Arial" w:cs="Arial"/>
                <w:b w:val="0"/>
                <w:bCs w:val="0"/>
                <w:sz w:val="20"/>
                <w:szCs w:val="20"/>
              </w:rPr>
              <w:t>Audit</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F47373">
            <w:r>
              <w:rPr>
                <w:rFonts w:ascii="Arial" w:hAnsi="Arial" w:eastAsia="Arial" w:cs="Arial"/>
                <w:b w:val="0"/>
                <w:bCs w:val="0"/>
                <w:sz w:val="20"/>
                <w:szCs w:val="20"/>
              </w:rPr>
              <w:t>An Audit_Log entry shall be created for every create, update, and delete on critical entities.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B5D0AF">
            <w:r>
              <w:rPr>
                <w:rFonts w:ascii="Arial" w:hAnsi="Arial" w:eastAsia="Arial" w:cs="Arial"/>
                <w:b w:val="0"/>
                <w:bCs w:val="0"/>
                <w:sz w:val="20"/>
                <w:szCs w:val="20"/>
              </w:rPr>
              <w:t>High</w:t>
            </w:r>
          </w:p>
        </w:tc>
      </w:tr>
      <w:tr w14:paraId="77C86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E2EB77A">
            <w:r>
              <w:rPr>
                <w:rFonts w:ascii="Arial" w:hAnsi="Arial" w:eastAsia="Arial" w:cs="Arial"/>
                <w:b/>
                <w:bCs/>
                <w:sz w:val="20"/>
                <w:szCs w:val="20"/>
              </w:rPr>
              <w:t>FR-AL-02</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8FDFC67">
            <w:r>
              <w:rPr>
                <w:rFonts w:ascii="Arial" w:hAnsi="Arial" w:eastAsia="Arial" w:cs="Arial"/>
                <w:b w:val="0"/>
                <w:bCs w:val="0"/>
                <w:sz w:val="20"/>
                <w:szCs w:val="20"/>
              </w:rPr>
              <w:t>Audit</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CE9C39B">
            <w:r>
              <w:rPr>
                <w:rFonts w:ascii="Arial" w:hAnsi="Arial" w:eastAsia="Arial" w:cs="Arial"/>
                <w:b w:val="0"/>
                <w:bCs w:val="0"/>
                <w:sz w:val="20"/>
                <w:szCs w:val="20"/>
              </w:rPr>
              <w:t>Logs shall capture: user_id, action_type, entity_name, entity_id, timestamp, and description.</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D6DADD8">
            <w:r>
              <w:rPr>
                <w:rFonts w:ascii="Arial" w:hAnsi="Arial" w:eastAsia="Arial" w:cs="Arial"/>
                <w:b w:val="0"/>
                <w:bCs w:val="0"/>
                <w:sz w:val="20"/>
                <w:szCs w:val="20"/>
              </w:rPr>
              <w:t>High</w:t>
            </w:r>
          </w:p>
        </w:tc>
      </w:tr>
      <w:tr w14:paraId="283B0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D1F8720">
            <w:r>
              <w:rPr>
                <w:rFonts w:ascii="Arial" w:hAnsi="Arial" w:eastAsia="Arial" w:cs="Arial"/>
                <w:b/>
                <w:bCs/>
                <w:sz w:val="20"/>
                <w:szCs w:val="20"/>
              </w:rPr>
              <w:t>FR-AL-03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054234">
            <w:r>
              <w:rPr>
                <w:rFonts w:ascii="Arial" w:hAnsi="Arial" w:eastAsia="Arial" w:cs="Arial"/>
                <w:b w:val="0"/>
                <w:bCs w:val="0"/>
                <w:sz w:val="20"/>
                <w:szCs w:val="20"/>
              </w:rPr>
              <w:t>Audit</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CF6D6A">
            <w:r>
              <w:rPr>
                <w:rFonts w:ascii="Arial" w:hAnsi="Arial" w:eastAsia="Arial" w:cs="Arial"/>
                <w:b w:val="0"/>
                <w:bCs w:val="0"/>
                <w:sz w:val="20"/>
                <w:szCs w:val="20"/>
              </w:rPr>
              <w:t>Audit logs shall be immutable; no update or delete operations are permitted on log records.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C6E5220">
            <w:r>
              <w:rPr>
                <w:rFonts w:ascii="Arial" w:hAnsi="Arial" w:eastAsia="Arial" w:cs="Arial"/>
                <w:b w:val="0"/>
                <w:bCs w:val="0"/>
                <w:sz w:val="20"/>
                <w:szCs w:val="20"/>
              </w:rPr>
              <w:t>High</w:t>
            </w:r>
          </w:p>
        </w:tc>
      </w:tr>
      <w:tr w14:paraId="4D136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F4D20A2">
            <w:r>
              <w:rPr>
                <w:rFonts w:ascii="Arial" w:hAnsi="Arial" w:eastAsia="Arial" w:cs="Arial"/>
                <w:b/>
                <w:bCs/>
                <w:sz w:val="20"/>
                <w:szCs w:val="20"/>
              </w:rPr>
              <w:t>FR-AL-04</w:t>
            </w:r>
          </w:p>
        </w:tc>
        <w:tc>
          <w:tcPr>
            <w:tcW w:w="16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7BBD924">
            <w:r>
              <w:rPr>
                <w:rFonts w:ascii="Arial" w:hAnsi="Arial" w:eastAsia="Arial" w:cs="Arial"/>
                <w:b w:val="0"/>
                <w:bCs w:val="0"/>
                <w:sz w:val="20"/>
                <w:szCs w:val="20"/>
              </w:rPr>
              <w:t>Audit</w:t>
            </w:r>
          </w:p>
        </w:tc>
        <w:tc>
          <w:tcPr>
            <w:tcW w:w="44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9EBC1AD">
            <w:r>
              <w:rPr>
                <w:rFonts w:ascii="Arial" w:hAnsi="Arial" w:eastAsia="Arial" w:cs="Arial"/>
                <w:b w:val="0"/>
                <w:bCs w:val="0"/>
                <w:sz w:val="20"/>
                <w:szCs w:val="20"/>
              </w:rPr>
              <w:t>Administrators shall search and filter audit logs by user, entity, action type, and date range.</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617F0E5">
            <w:r>
              <w:rPr>
                <w:rFonts w:ascii="Arial" w:hAnsi="Arial" w:eastAsia="Arial" w:cs="Arial"/>
                <w:b w:val="0"/>
                <w:bCs w:val="0"/>
                <w:sz w:val="20"/>
                <w:szCs w:val="20"/>
              </w:rPr>
              <w:t>High</w:t>
            </w:r>
          </w:p>
        </w:tc>
      </w:tr>
      <w:tr w14:paraId="6AFF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986E0A">
            <w:r>
              <w:rPr>
                <w:rFonts w:ascii="Arial" w:hAnsi="Arial" w:eastAsia="Arial" w:cs="Arial"/>
                <w:b/>
                <w:bCs/>
                <w:sz w:val="20"/>
                <w:szCs w:val="20"/>
              </w:rPr>
              <w:t>FR-AL-05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E3C5C1">
            <w:r>
              <w:rPr>
                <w:rFonts w:ascii="Arial" w:hAnsi="Arial" w:eastAsia="Arial" w:cs="Arial"/>
                <w:b w:val="0"/>
                <w:bCs w:val="0"/>
                <w:sz w:val="20"/>
                <w:szCs w:val="20"/>
              </w:rPr>
              <w:t>Audit</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59B5B4C">
            <w:r>
              <w:rPr>
                <w:rFonts w:ascii="Arial" w:hAnsi="Arial" w:eastAsia="Arial" w:cs="Arial"/>
                <w:b w:val="0"/>
                <w:bCs w:val="0"/>
                <w:sz w:val="20"/>
                <w:szCs w:val="20"/>
              </w:rPr>
              <w:t>Failed authentication attempts shall be logged with the originating IP address.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BCC76A1">
            <w:r>
              <w:rPr>
                <w:rFonts w:ascii="Arial" w:hAnsi="Arial" w:eastAsia="Arial" w:cs="Arial"/>
                <w:b w:val="0"/>
                <w:bCs w:val="0"/>
                <w:sz w:val="20"/>
                <w:szCs w:val="20"/>
              </w:rPr>
              <w:t>High</w:t>
            </w:r>
          </w:p>
        </w:tc>
      </w:tr>
    </w:tbl>
    <w:p w14:paraId="11567FCA">
      <w:pPr>
        <w:pageBreakBefore/>
      </w:pPr>
    </w:p>
    <w:p w14:paraId="34DE30DB">
      <w:pPr>
        <w:pStyle w:val="2"/>
        <w:pBdr>
          <w:bottom w:val="single" w:color="2E75B6" w:sz="6" w:space="1"/>
        </w:pBdr>
        <w:spacing w:before="360" w:after="120"/>
      </w:pPr>
      <w:r>
        <w:rPr>
          <w:rFonts w:ascii="Arial" w:hAnsi="Arial" w:eastAsia="Arial" w:cs="Arial"/>
          <w:b/>
          <w:bCs/>
          <w:color w:val="1F3864"/>
          <w:sz w:val="36"/>
          <w:szCs w:val="36"/>
        </w:rPr>
        <w:t>6. Non-Functional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000"/>
        <w:gridCol w:w="6060"/>
      </w:tblGrid>
      <w:tr w14:paraId="2DF2D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8345B41">
            <w:r>
              <w:rPr>
                <w:rFonts w:ascii="Arial" w:hAnsi="Arial" w:eastAsia="Arial" w:cs="Arial"/>
                <w:b/>
                <w:bCs/>
                <w:color w:val="FFFFFF"/>
                <w:sz w:val="20"/>
                <w:szCs w:val="20"/>
              </w:rPr>
              <w:t>NFR ID</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03BB418">
            <w:r>
              <w:rPr>
                <w:rFonts w:ascii="Arial" w:hAnsi="Arial" w:eastAsia="Arial" w:cs="Arial"/>
                <w:b/>
                <w:bCs/>
                <w:color w:val="FFFFFF"/>
                <w:sz w:val="20"/>
                <w:szCs w:val="20"/>
              </w:rPr>
              <w:t>Category</w:t>
            </w:r>
          </w:p>
        </w:tc>
        <w:tc>
          <w:tcPr>
            <w:tcW w:w="60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073CA51">
            <w:r>
              <w:rPr>
                <w:rFonts w:ascii="Arial" w:hAnsi="Arial" w:eastAsia="Arial" w:cs="Arial"/>
                <w:b/>
                <w:bCs/>
                <w:color w:val="FFFFFF"/>
                <w:sz w:val="20"/>
                <w:szCs w:val="20"/>
              </w:rPr>
              <w:t>Requirement</w:t>
            </w:r>
          </w:p>
        </w:tc>
      </w:tr>
      <w:tr w14:paraId="49976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65E1E4D">
            <w:r>
              <w:rPr>
                <w:rFonts w:ascii="Arial" w:hAnsi="Arial" w:eastAsia="Arial" w:cs="Arial"/>
                <w:b/>
                <w:bCs/>
                <w:sz w:val="20"/>
                <w:szCs w:val="20"/>
              </w:rPr>
              <w:t>NFR-01</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F1385AB">
            <w:r>
              <w:rPr>
                <w:rFonts w:ascii="Arial" w:hAnsi="Arial" w:eastAsia="Arial" w:cs="Arial"/>
                <w:b w:val="0"/>
                <w:bCs w:val="0"/>
                <w:sz w:val="20"/>
                <w:szCs w:val="20"/>
              </w:rPr>
              <w:t>Performance</w:t>
            </w:r>
          </w:p>
        </w:tc>
        <w:tc>
          <w:tcPr>
            <w:tcW w:w="6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CB4DA4">
            <w:r>
              <w:rPr>
                <w:rFonts w:ascii="Arial" w:hAnsi="Arial" w:eastAsia="Arial" w:cs="Arial"/>
                <w:b w:val="0"/>
                <w:bCs w:val="0"/>
                <w:sz w:val="20"/>
                <w:szCs w:val="20"/>
              </w:rPr>
              <w:t>95% of API requests shall respond within 300ms under 500 concurrent users.</w:t>
            </w:r>
          </w:p>
        </w:tc>
      </w:tr>
      <w:tr w14:paraId="0A3F7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B7092B6">
            <w:r>
              <w:rPr>
                <w:rFonts w:ascii="Arial" w:hAnsi="Arial" w:eastAsia="Arial" w:cs="Arial"/>
                <w:b/>
                <w:bCs/>
                <w:sz w:val="20"/>
                <w:szCs w:val="20"/>
              </w:rPr>
              <w:t>NFR-02</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B5BC5C2">
            <w:r>
              <w:rPr>
                <w:rFonts w:ascii="Arial" w:hAnsi="Arial" w:eastAsia="Arial" w:cs="Arial"/>
                <w:b w:val="0"/>
                <w:bCs w:val="0"/>
                <w:sz w:val="20"/>
                <w:szCs w:val="20"/>
              </w:rPr>
              <w:t>Performance</w:t>
            </w:r>
          </w:p>
        </w:tc>
        <w:tc>
          <w:tcPr>
            <w:tcW w:w="60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62A4EEA">
            <w:r>
              <w:rPr>
                <w:rFonts w:ascii="Arial" w:hAnsi="Arial" w:eastAsia="Arial" w:cs="Arial"/>
                <w:b w:val="0"/>
                <w:bCs w:val="0"/>
                <w:sz w:val="20"/>
                <w:szCs w:val="20"/>
              </w:rPr>
              <w:t>Product search queries shall return results within 500ms for catalogs of up to 1 million products.</w:t>
            </w:r>
          </w:p>
        </w:tc>
      </w:tr>
      <w:tr w14:paraId="6F6F2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6F4D68A">
            <w:r>
              <w:rPr>
                <w:rFonts w:ascii="Arial" w:hAnsi="Arial" w:eastAsia="Arial" w:cs="Arial"/>
                <w:b/>
                <w:bCs/>
                <w:sz w:val="20"/>
                <w:szCs w:val="20"/>
              </w:rPr>
              <w:t>NFR-03</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E1833CE">
            <w:r>
              <w:rPr>
                <w:rFonts w:ascii="Arial" w:hAnsi="Arial" w:eastAsia="Arial" w:cs="Arial"/>
                <w:b w:val="0"/>
                <w:bCs w:val="0"/>
                <w:sz w:val="20"/>
                <w:szCs w:val="20"/>
              </w:rPr>
              <w:t>Scalability</w:t>
            </w:r>
          </w:p>
        </w:tc>
        <w:tc>
          <w:tcPr>
            <w:tcW w:w="6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55FA88B">
            <w:r>
              <w:rPr>
                <w:rFonts w:ascii="Arial" w:hAnsi="Arial" w:eastAsia="Arial" w:cs="Arial"/>
                <w:b w:val="0"/>
                <w:bCs w:val="0"/>
                <w:sz w:val="20"/>
                <w:szCs w:val="20"/>
              </w:rPr>
              <w:t>The architecture shall support horizontal scaling to 10x current load without redesign.</w:t>
            </w:r>
          </w:p>
        </w:tc>
      </w:tr>
      <w:tr w14:paraId="22C1A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679F76A">
            <w:r>
              <w:rPr>
                <w:rFonts w:ascii="Arial" w:hAnsi="Arial" w:eastAsia="Arial" w:cs="Arial"/>
                <w:b/>
                <w:bCs/>
                <w:sz w:val="20"/>
                <w:szCs w:val="20"/>
              </w:rPr>
              <w:t>NFR-04</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C871802">
            <w:r>
              <w:rPr>
                <w:rFonts w:ascii="Arial" w:hAnsi="Arial" w:eastAsia="Arial" w:cs="Arial"/>
                <w:b w:val="0"/>
                <w:bCs w:val="0"/>
                <w:sz w:val="20"/>
                <w:szCs w:val="20"/>
              </w:rPr>
              <w:t>Availability</w:t>
            </w:r>
          </w:p>
        </w:tc>
        <w:tc>
          <w:tcPr>
            <w:tcW w:w="60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D995AEF">
            <w:r>
              <w:rPr>
                <w:rFonts w:ascii="Arial" w:hAnsi="Arial" w:eastAsia="Arial" w:cs="Arial"/>
                <w:b w:val="0"/>
                <w:bCs w:val="0"/>
                <w:sz w:val="20"/>
                <w:szCs w:val="20"/>
              </w:rPr>
              <w:t>The system shall maintain 99.9% uptime SLA (max 8.76 hours downtime/year).</w:t>
            </w:r>
          </w:p>
        </w:tc>
      </w:tr>
      <w:tr w14:paraId="1EFE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3710CCA">
            <w:r>
              <w:rPr>
                <w:rFonts w:ascii="Arial" w:hAnsi="Arial" w:eastAsia="Arial" w:cs="Arial"/>
                <w:b/>
                <w:bCs/>
                <w:sz w:val="20"/>
                <w:szCs w:val="20"/>
              </w:rPr>
              <w:t>NFR-05</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3F65437">
            <w:r>
              <w:rPr>
                <w:rFonts w:ascii="Arial" w:hAnsi="Arial" w:eastAsia="Arial" w:cs="Arial"/>
                <w:b w:val="0"/>
                <w:bCs w:val="0"/>
                <w:sz w:val="20"/>
                <w:szCs w:val="20"/>
              </w:rPr>
              <w:t>Availability</w:t>
            </w:r>
          </w:p>
        </w:tc>
        <w:tc>
          <w:tcPr>
            <w:tcW w:w="6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3947683">
            <w:r>
              <w:rPr>
                <w:rFonts w:ascii="Arial" w:hAnsi="Arial" w:eastAsia="Arial" w:cs="Arial"/>
                <w:b w:val="0"/>
                <w:bCs w:val="0"/>
                <w:sz w:val="20"/>
                <w:szCs w:val="20"/>
              </w:rPr>
              <w:t>Planned maintenance windows shall not exceed 1 hour per month during off-peak hours.</w:t>
            </w:r>
          </w:p>
        </w:tc>
      </w:tr>
      <w:tr w14:paraId="61BB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18FAB3C">
            <w:r>
              <w:rPr>
                <w:rFonts w:ascii="Arial" w:hAnsi="Arial" w:eastAsia="Arial" w:cs="Arial"/>
                <w:b/>
                <w:bCs/>
                <w:sz w:val="20"/>
                <w:szCs w:val="20"/>
              </w:rPr>
              <w:t>NFR-06</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4E9BBD0">
            <w:r>
              <w:rPr>
                <w:rFonts w:ascii="Arial" w:hAnsi="Arial" w:eastAsia="Arial" w:cs="Arial"/>
                <w:b w:val="0"/>
                <w:bCs w:val="0"/>
                <w:sz w:val="20"/>
                <w:szCs w:val="20"/>
              </w:rPr>
              <w:t>Security</w:t>
            </w:r>
          </w:p>
        </w:tc>
        <w:tc>
          <w:tcPr>
            <w:tcW w:w="60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563DD9B">
            <w:r>
              <w:rPr>
                <w:rFonts w:ascii="Arial" w:hAnsi="Arial" w:eastAsia="Arial" w:cs="Arial"/>
                <w:b w:val="0"/>
                <w:bCs w:val="0"/>
                <w:sz w:val="20"/>
                <w:szCs w:val="20"/>
              </w:rPr>
              <w:t>All data in transit shall be encrypted using TLS 1.2+; TLS 1.0/1.1 must be disabled.</w:t>
            </w:r>
          </w:p>
        </w:tc>
      </w:tr>
      <w:tr w14:paraId="66D9A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A33DC32">
            <w:r>
              <w:rPr>
                <w:rFonts w:ascii="Arial" w:hAnsi="Arial" w:eastAsia="Arial" w:cs="Arial"/>
                <w:b/>
                <w:bCs/>
                <w:sz w:val="20"/>
                <w:szCs w:val="20"/>
              </w:rPr>
              <w:t>NFR-07</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0B2B254">
            <w:r>
              <w:rPr>
                <w:rFonts w:ascii="Arial" w:hAnsi="Arial" w:eastAsia="Arial" w:cs="Arial"/>
                <w:b w:val="0"/>
                <w:bCs w:val="0"/>
                <w:sz w:val="20"/>
                <w:szCs w:val="20"/>
              </w:rPr>
              <w:t>Security</w:t>
            </w:r>
          </w:p>
        </w:tc>
        <w:tc>
          <w:tcPr>
            <w:tcW w:w="6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4CCFAF6">
            <w:r>
              <w:rPr>
                <w:rFonts w:ascii="Arial" w:hAnsi="Arial" w:eastAsia="Arial" w:cs="Arial"/>
                <w:b w:val="0"/>
                <w:bCs w:val="0"/>
                <w:sz w:val="20"/>
                <w:szCs w:val="20"/>
              </w:rPr>
              <w:t>All data at rest (database and backups) shall be encrypted using AES-256.</w:t>
            </w:r>
          </w:p>
        </w:tc>
      </w:tr>
      <w:tr w14:paraId="77D5F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CC07E3D">
            <w:r>
              <w:rPr>
                <w:rFonts w:ascii="Arial" w:hAnsi="Arial" w:eastAsia="Arial" w:cs="Arial"/>
                <w:b/>
                <w:bCs/>
                <w:sz w:val="20"/>
                <w:szCs w:val="20"/>
              </w:rPr>
              <w:t>NFR-08</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24602D8">
            <w:r>
              <w:rPr>
                <w:rFonts w:ascii="Arial" w:hAnsi="Arial" w:eastAsia="Arial" w:cs="Arial"/>
                <w:b w:val="0"/>
                <w:bCs w:val="0"/>
                <w:sz w:val="20"/>
                <w:szCs w:val="20"/>
              </w:rPr>
              <w:t>Security</w:t>
            </w:r>
          </w:p>
        </w:tc>
        <w:tc>
          <w:tcPr>
            <w:tcW w:w="60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F28CF0B">
            <w:r>
              <w:rPr>
                <w:rFonts w:ascii="Arial" w:hAnsi="Arial" w:eastAsia="Arial" w:cs="Arial"/>
                <w:b w:val="0"/>
                <w:bCs w:val="0"/>
                <w:sz w:val="20"/>
                <w:szCs w:val="20"/>
              </w:rPr>
              <w:t>The system shall implement OWASP Top 10 mitigations (XSS, CSRF, SQL injection, etc.).</w:t>
            </w:r>
          </w:p>
        </w:tc>
      </w:tr>
      <w:tr w14:paraId="0CB62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EA8BEC3">
            <w:r>
              <w:rPr>
                <w:rFonts w:ascii="Arial" w:hAnsi="Arial" w:eastAsia="Arial" w:cs="Arial"/>
                <w:b/>
                <w:bCs/>
                <w:sz w:val="20"/>
                <w:szCs w:val="20"/>
              </w:rPr>
              <w:t>NFR-09</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5890A9">
            <w:r>
              <w:rPr>
                <w:rFonts w:ascii="Arial" w:hAnsi="Arial" w:eastAsia="Arial" w:cs="Arial"/>
                <w:b w:val="0"/>
                <w:bCs w:val="0"/>
                <w:sz w:val="20"/>
                <w:szCs w:val="20"/>
              </w:rPr>
              <w:t>Security</w:t>
            </w:r>
          </w:p>
        </w:tc>
        <w:tc>
          <w:tcPr>
            <w:tcW w:w="6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CF016E">
            <w:r>
              <w:rPr>
                <w:rFonts w:ascii="Arial" w:hAnsi="Arial" w:eastAsia="Arial" w:cs="Arial"/>
                <w:b w:val="0"/>
                <w:bCs w:val="0"/>
                <w:sz w:val="20"/>
                <w:szCs w:val="20"/>
              </w:rPr>
              <w:t>Session tokens shall expire after 24 hours of inactivity; refresh token lifespan is configurable.</w:t>
            </w:r>
          </w:p>
        </w:tc>
      </w:tr>
      <w:tr w14:paraId="1B95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C915BB5">
            <w:r>
              <w:rPr>
                <w:rFonts w:ascii="Arial" w:hAnsi="Arial" w:eastAsia="Arial" w:cs="Arial"/>
                <w:b/>
                <w:bCs/>
                <w:sz w:val="20"/>
                <w:szCs w:val="20"/>
              </w:rPr>
              <w:t>NFR-10</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73A7148">
            <w:r>
              <w:rPr>
                <w:rFonts w:ascii="Arial" w:hAnsi="Arial" w:eastAsia="Arial" w:cs="Arial"/>
                <w:b w:val="0"/>
                <w:bCs w:val="0"/>
                <w:sz w:val="20"/>
                <w:szCs w:val="20"/>
              </w:rPr>
              <w:t>Reliability</w:t>
            </w:r>
          </w:p>
        </w:tc>
        <w:tc>
          <w:tcPr>
            <w:tcW w:w="60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E326BF1">
            <w:r>
              <w:rPr>
                <w:rFonts w:ascii="Arial" w:hAnsi="Arial" w:eastAsia="Arial" w:cs="Arial"/>
                <w:b w:val="0"/>
                <w:bCs w:val="0"/>
                <w:sz w:val="20"/>
                <w:szCs w:val="20"/>
              </w:rPr>
              <w:t>Automated database backups shall run every 4 hours with a 30-day retention period.</w:t>
            </w:r>
          </w:p>
        </w:tc>
      </w:tr>
      <w:tr w14:paraId="19D4A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AC1094">
            <w:r>
              <w:rPr>
                <w:rFonts w:ascii="Arial" w:hAnsi="Arial" w:eastAsia="Arial" w:cs="Arial"/>
                <w:b/>
                <w:bCs/>
                <w:sz w:val="20"/>
                <w:szCs w:val="20"/>
              </w:rPr>
              <w:t>NFR-11</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2822E0D">
            <w:r>
              <w:rPr>
                <w:rFonts w:ascii="Arial" w:hAnsi="Arial" w:eastAsia="Arial" w:cs="Arial"/>
                <w:b w:val="0"/>
                <w:bCs w:val="0"/>
                <w:sz w:val="20"/>
                <w:szCs w:val="20"/>
              </w:rPr>
              <w:t>Reliability</w:t>
            </w:r>
          </w:p>
        </w:tc>
        <w:tc>
          <w:tcPr>
            <w:tcW w:w="6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BE8297">
            <w:r>
              <w:rPr>
                <w:rFonts w:ascii="Arial" w:hAnsi="Arial" w:eastAsia="Arial" w:cs="Arial"/>
                <w:b w:val="0"/>
                <w:bCs w:val="0"/>
                <w:sz w:val="20"/>
                <w:szCs w:val="20"/>
              </w:rPr>
              <w:t>RTO ≤ 4 hours; RPO ≤ 1 hour following any unplanned outage.</w:t>
            </w:r>
          </w:p>
        </w:tc>
      </w:tr>
      <w:tr w14:paraId="4092A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7C0ED3B">
            <w:r>
              <w:rPr>
                <w:rFonts w:ascii="Arial" w:hAnsi="Arial" w:eastAsia="Arial" w:cs="Arial"/>
                <w:b/>
                <w:bCs/>
                <w:sz w:val="20"/>
                <w:szCs w:val="20"/>
              </w:rPr>
              <w:t>NFR-12</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5CEAAD0">
            <w:r>
              <w:rPr>
                <w:rFonts w:ascii="Arial" w:hAnsi="Arial" w:eastAsia="Arial" w:cs="Arial"/>
                <w:b w:val="0"/>
                <w:bCs w:val="0"/>
                <w:sz w:val="20"/>
                <w:szCs w:val="20"/>
              </w:rPr>
              <w:t>Usability</w:t>
            </w:r>
          </w:p>
        </w:tc>
        <w:tc>
          <w:tcPr>
            <w:tcW w:w="60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1CADA48">
            <w:r>
              <w:rPr>
                <w:rFonts w:ascii="Arial" w:hAnsi="Arial" w:eastAsia="Arial" w:cs="Arial"/>
                <w:b w:val="0"/>
                <w:bCs w:val="0"/>
                <w:sz w:val="20"/>
                <w:szCs w:val="20"/>
              </w:rPr>
              <w:t>The web interface shall achieve a Lighthouse accessibility score of 90+ and be WCAG 2.1 AA compliant.</w:t>
            </w:r>
          </w:p>
        </w:tc>
      </w:tr>
      <w:tr w14:paraId="7750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504DC4F">
            <w:r>
              <w:rPr>
                <w:rFonts w:ascii="Arial" w:hAnsi="Arial" w:eastAsia="Arial" w:cs="Arial"/>
                <w:b/>
                <w:bCs/>
                <w:sz w:val="20"/>
                <w:szCs w:val="20"/>
              </w:rPr>
              <w:t>NFR-13</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E9A23D3">
            <w:r>
              <w:rPr>
                <w:rFonts w:ascii="Arial" w:hAnsi="Arial" w:eastAsia="Arial" w:cs="Arial"/>
                <w:b w:val="0"/>
                <w:bCs w:val="0"/>
                <w:sz w:val="20"/>
                <w:szCs w:val="20"/>
              </w:rPr>
              <w:t>Maintainability</w:t>
            </w:r>
          </w:p>
        </w:tc>
        <w:tc>
          <w:tcPr>
            <w:tcW w:w="6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AC7DDC4">
            <w:r>
              <w:rPr>
                <w:rFonts w:ascii="Arial" w:hAnsi="Arial" w:eastAsia="Arial" w:cs="Arial"/>
                <w:b w:val="0"/>
                <w:bCs w:val="0"/>
                <w:sz w:val="20"/>
                <w:szCs w:val="20"/>
              </w:rPr>
              <w:t>Unit and integration test code coverage shall maintain a minimum of 80%.</w:t>
            </w:r>
          </w:p>
        </w:tc>
      </w:tr>
      <w:tr w14:paraId="1100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E92D249">
            <w:r>
              <w:rPr>
                <w:rFonts w:ascii="Arial" w:hAnsi="Arial" w:eastAsia="Arial" w:cs="Arial"/>
                <w:b/>
                <w:bCs/>
                <w:sz w:val="20"/>
                <w:szCs w:val="20"/>
              </w:rPr>
              <w:t>NFR-14</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4C80DD3">
            <w:r>
              <w:rPr>
                <w:rFonts w:ascii="Arial" w:hAnsi="Arial" w:eastAsia="Arial" w:cs="Arial"/>
                <w:b w:val="0"/>
                <w:bCs w:val="0"/>
                <w:sz w:val="20"/>
                <w:szCs w:val="20"/>
              </w:rPr>
              <w:t>Maintainability</w:t>
            </w:r>
          </w:p>
        </w:tc>
        <w:tc>
          <w:tcPr>
            <w:tcW w:w="60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70F8AA0">
            <w:r>
              <w:rPr>
                <w:rFonts w:ascii="Arial" w:hAnsi="Arial" w:eastAsia="Arial" w:cs="Arial"/>
                <w:b w:val="0"/>
                <w:bCs w:val="0"/>
                <w:sz w:val="20"/>
                <w:szCs w:val="20"/>
              </w:rPr>
              <w:t xml:space="preserve">All public APIs </w:t>
            </w:r>
          </w:p>
        </w:tc>
      </w:tr>
      <w:tr w14:paraId="047A6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D33A302">
            <w:r>
              <w:rPr>
                <w:rFonts w:ascii="Arial" w:hAnsi="Arial" w:eastAsia="Arial" w:cs="Arial"/>
                <w:b/>
                <w:bCs/>
                <w:sz w:val="20"/>
                <w:szCs w:val="20"/>
              </w:rPr>
              <w:t>NFR-15</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02E067">
            <w:r>
              <w:rPr>
                <w:rFonts w:ascii="Arial" w:hAnsi="Arial" w:eastAsia="Arial" w:cs="Arial"/>
                <w:b w:val="0"/>
                <w:bCs w:val="0"/>
                <w:sz w:val="20"/>
                <w:szCs w:val="20"/>
              </w:rPr>
              <w:t>Compliance</w:t>
            </w:r>
          </w:p>
        </w:tc>
        <w:tc>
          <w:tcPr>
            <w:tcW w:w="6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1BA9BE8">
            <w:r>
              <w:rPr>
                <w:rFonts w:ascii="Arial" w:hAnsi="Arial" w:eastAsia="Arial" w:cs="Arial"/>
                <w:b w:val="0"/>
                <w:bCs w:val="0"/>
                <w:sz w:val="20"/>
                <w:szCs w:val="20"/>
              </w:rPr>
              <w:t>Customer data handling shall comply with GDPR and applicable regional data protection laws.</w:t>
            </w:r>
          </w:p>
        </w:tc>
      </w:tr>
      <w:tr w14:paraId="5D9CA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40D9A33">
            <w:r>
              <w:rPr>
                <w:rFonts w:ascii="Arial" w:hAnsi="Arial" w:eastAsia="Arial" w:cs="Arial"/>
                <w:b/>
                <w:bCs/>
                <w:sz w:val="20"/>
                <w:szCs w:val="20"/>
              </w:rPr>
              <w:t>NFR-16</w:t>
            </w:r>
          </w:p>
        </w:tc>
        <w:tc>
          <w:tcPr>
            <w:tcW w:w="2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FB1F320">
            <w:r>
              <w:rPr>
                <w:rFonts w:ascii="Arial" w:hAnsi="Arial" w:eastAsia="Arial" w:cs="Arial"/>
                <w:b w:val="0"/>
                <w:bCs w:val="0"/>
                <w:sz w:val="20"/>
                <w:szCs w:val="20"/>
              </w:rPr>
              <w:t>Compliance</w:t>
            </w:r>
          </w:p>
        </w:tc>
        <w:tc>
          <w:tcPr>
            <w:tcW w:w="60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E79875A">
            <w:r>
              <w:rPr>
                <w:rFonts w:ascii="Arial" w:hAnsi="Arial" w:eastAsia="Arial" w:cs="Arial"/>
                <w:b w:val="0"/>
                <w:bCs w:val="0"/>
                <w:sz w:val="20"/>
                <w:szCs w:val="20"/>
              </w:rPr>
              <w:t>Payment processing must be compliant with PCI-DSS Level 1 requirements.</w:t>
            </w:r>
          </w:p>
        </w:tc>
      </w:tr>
      <w:tr w14:paraId="536B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65D8CE8">
            <w:r>
              <w:rPr>
                <w:rFonts w:ascii="Arial" w:hAnsi="Arial" w:eastAsia="Arial" w:cs="Arial"/>
                <w:b/>
                <w:bCs/>
                <w:sz w:val="20"/>
                <w:szCs w:val="20"/>
              </w:rPr>
              <w:t>NFR-17</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34A8680">
            <w:r>
              <w:rPr>
                <w:rFonts w:ascii="Arial" w:hAnsi="Arial" w:eastAsia="Arial" w:cs="Arial"/>
                <w:b w:val="0"/>
                <w:bCs w:val="0"/>
                <w:sz w:val="20"/>
                <w:szCs w:val="20"/>
              </w:rPr>
              <w:t>Auditability</w:t>
            </w:r>
          </w:p>
        </w:tc>
        <w:tc>
          <w:tcPr>
            <w:tcW w:w="6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9AA347">
            <w:r>
              <w:rPr>
                <w:rFonts w:ascii="Arial" w:hAnsi="Arial" w:eastAsia="Arial" w:cs="Arial"/>
                <w:b w:val="0"/>
                <w:bCs w:val="0"/>
                <w:sz w:val="20"/>
                <w:szCs w:val="20"/>
              </w:rPr>
              <w:t>All sensitive operations must produce immutable audit log entries within 1 second of the action.</w:t>
            </w:r>
          </w:p>
        </w:tc>
      </w:tr>
    </w:tbl>
    <w:p w14:paraId="303984CA">
      <w:pPr>
        <w:pageBreakBefore/>
      </w:pPr>
    </w:p>
    <w:p w14:paraId="4DD0EC64">
      <w:pPr>
        <w:pStyle w:val="2"/>
        <w:pBdr>
          <w:bottom w:val="single" w:color="2E75B6" w:sz="6" w:space="1"/>
        </w:pBdr>
        <w:spacing w:before="360" w:after="120"/>
      </w:pPr>
      <w:r>
        <w:rPr>
          <w:rFonts w:ascii="Arial" w:hAnsi="Arial" w:eastAsia="Arial" w:cs="Arial"/>
          <w:b/>
          <w:bCs/>
          <w:color w:val="1F3864"/>
          <w:sz w:val="36"/>
          <w:szCs w:val="36"/>
        </w:rPr>
        <w:t>7. External Interface Requirements</w:t>
      </w:r>
    </w:p>
    <w:p w14:paraId="0CD89131">
      <w:pPr>
        <w:pStyle w:val="3"/>
        <w:spacing w:before="240" w:after="80"/>
      </w:pPr>
      <w:r>
        <w:rPr>
          <w:rFonts w:ascii="Arial" w:hAnsi="Arial" w:eastAsia="Arial" w:cs="Arial"/>
          <w:b/>
          <w:bCs/>
          <w:color w:val="2E75B6"/>
          <w:sz w:val="28"/>
          <w:szCs w:val="28"/>
        </w:rPr>
        <w:t>7.1 User Interfaces</w:t>
      </w:r>
    </w:p>
    <w:p w14:paraId="2A2DE512">
      <w:pPr>
        <w:spacing w:before="60" w:after="80"/>
      </w:pPr>
      <w:r>
        <w:rPr>
          <w:rFonts w:ascii="Arial" w:hAnsi="Arial" w:eastAsia="Arial" w:cs="Arial"/>
          <w:sz w:val="20"/>
          <w:szCs w:val="20"/>
        </w:rPr>
        <w:t>The system shall provide a responsive web application accessible via standard browsers. Three primary portals are defined:</w:t>
      </w:r>
    </w:p>
    <w:p w14:paraId="787F3A01">
      <w:pPr>
        <w:pStyle w:val="14"/>
        <w:numPr>
          <w:ilvl w:val="0"/>
          <w:numId w:val="1"/>
        </w:numPr>
        <w:spacing w:before="40" w:after="40"/>
      </w:pPr>
      <w:r>
        <w:rPr>
          <w:rFonts w:ascii="Arial" w:hAnsi="Arial" w:eastAsia="Arial" w:cs="Arial"/>
          <w:sz w:val="20"/>
          <w:szCs w:val="20"/>
        </w:rPr>
        <w:t>Customer Portal — Product browsing, cart management, checkout, order tracking, and profile management</w:t>
      </w:r>
    </w:p>
    <w:p w14:paraId="5D235CCC">
      <w:pPr>
        <w:pStyle w:val="14"/>
        <w:numPr>
          <w:ilvl w:val="0"/>
          <w:numId w:val="1"/>
        </w:numPr>
        <w:spacing w:before="40" w:after="40"/>
      </w:pPr>
      <w:r>
        <w:rPr>
          <w:rFonts w:ascii="Arial" w:hAnsi="Arial" w:eastAsia="Arial" w:cs="Arial"/>
          <w:sz w:val="20"/>
          <w:szCs w:val="20"/>
        </w:rPr>
        <w:t>Admin Dashboard — User management, product/category management, order processing, inventory control, and reporting</w:t>
      </w:r>
    </w:p>
    <w:p w14:paraId="5C52C367">
      <w:pPr>
        <w:pStyle w:val="14"/>
        <w:numPr>
          <w:ilvl w:val="0"/>
          <w:numId w:val="1"/>
        </w:numPr>
        <w:spacing w:before="40" w:after="40"/>
      </w:pPr>
      <w:r>
        <w:rPr>
          <w:rFonts w:ascii="Arial" w:hAnsi="Arial" w:eastAsia="Arial" w:cs="Arial"/>
          <w:sz w:val="20"/>
          <w:szCs w:val="20"/>
        </w:rPr>
        <w:t>Warehouse Portal — Inventory management, stock movement recording, and shipment processing</w:t>
      </w:r>
    </w:p>
    <w:p w14:paraId="7EDD2DF2">
      <w:pPr>
        <w:spacing w:before="80" w:after="80"/>
      </w:pPr>
    </w:p>
    <w:p w14:paraId="79A3AF1A">
      <w:pPr>
        <w:pStyle w:val="3"/>
        <w:spacing w:before="240" w:after="80"/>
      </w:pPr>
      <w:r>
        <w:rPr>
          <w:rFonts w:ascii="Arial" w:hAnsi="Arial" w:eastAsia="Arial" w:cs="Arial"/>
          <w:b/>
          <w:bCs/>
          <w:color w:val="2E75B6"/>
          <w:sz w:val="28"/>
          <w:szCs w:val="28"/>
        </w:rPr>
        <w:t>7.2 Hardware Interfaces</w:t>
      </w:r>
    </w:p>
    <w:p w14:paraId="2CC5E0AF">
      <w:pPr>
        <w:spacing w:before="60" w:after="80"/>
      </w:pPr>
      <w:r>
        <w:rPr>
          <w:rFonts w:ascii="Arial" w:hAnsi="Arial" w:eastAsia="Arial" w:cs="Arial"/>
          <w:sz w:val="20"/>
          <w:szCs w:val="20"/>
        </w:rPr>
        <w:t>The system does not directly interface with hardware. Warehouse operations may interact with barcode scanners and label printers through browser-based peripheral APIs.</w:t>
      </w:r>
    </w:p>
    <w:p w14:paraId="13F51A11">
      <w:pPr>
        <w:spacing w:before="80" w:after="80"/>
      </w:pPr>
    </w:p>
    <w:p w14:paraId="31D8707F">
      <w:pPr>
        <w:pStyle w:val="3"/>
        <w:spacing w:before="240" w:after="80"/>
      </w:pPr>
      <w:r>
        <w:rPr>
          <w:rFonts w:ascii="Arial" w:hAnsi="Arial" w:eastAsia="Arial" w:cs="Arial"/>
          <w:b/>
          <w:bCs/>
          <w:color w:val="2E75B6"/>
          <w:sz w:val="28"/>
          <w:szCs w:val="28"/>
        </w:rPr>
        <w:t>7.3 Software Interfaces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3F583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3F92F8B">
            <w:r>
              <w:rPr>
                <w:rFonts w:ascii="Arial" w:hAnsi="Arial" w:eastAsia="Arial" w:cs="Arial"/>
                <w:b/>
                <w:bCs/>
                <w:color w:val="FFFFFF"/>
                <w:sz w:val="20"/>
                <w:szCs w:val="20"/>
              </w:rPr>
              <w:t>System</w:t>
            </w:r>
          </w:p>
        </w:tc>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952268F">
            <w:r>
              <w:rPr>
                <w:rFonts w:ascii="Arial" w:hAnsi="Arial" w:eastAsia="Arial" w:cs="Arial"/>
                <w:b/>
                <w:bCs/>
                <w:color w:val="FFFFFF"/>
                <w:sz w:val="20"/>
                <w:szCs w:val="20"/>
              </w:rPr>
              <w:t>Interface Type</w:t>
            </w:r>
          </w:p>
        </w:tc>
        <w:tc>
          <w:tcPr>
            <w:tcW w:w="4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B50E3A4">
            <w:r>
              <w:rPr>
                <w:rFonts w:ascii="Arial" w:hAnsi="Arial" w:eastAsia="Arial" w:cs="Arial"/>
                <w:b/>
                <w:bCs/>
                <w:color w:val="FFFFFF"/>
                <w:sz w:val="20"/>
                <w:szCs w:val="20"/>
              </w:rPr>
              <w:t>Purpose</w:t>
            </w:r>
          </w:p>
        </w:tc>
      </w:tr>
      <w:tr w14:paraId="27906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C91A604">
            <w:r>
              <w:rPr>
                <w:rFonts w:ascii="Arial" w:hAnsi="Arial" w:eastAsia="Arial" w:cs="Arial"/>
                <w:b w:val="0"/>
                <w:bCs w:val="0"/>
                <w:sz w:val="20"/>
                <w:szCs w:val="20"/>
              </w:rPr>
              <w:t>Payment Gateway</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9D108A9">
            <w:r>
              <w:rPr>
                <w:rFonts w:ascii="Arial" w:hAnsi="Arial" w:eastAsia="Arial" w:cs="Arial"/>
                <w:b w:val="0"/>
                <w:bCs w:val="0"/>
                <w:sz w:val="20"/>
                <w:szCs w:val="20"/>
              </w:rPr>
              <w:t>REST API (HTTPS)</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F471ED">
            <w:r>
              <w:rPr>
                <w:rFonts w:ascii="Arial" w:hAnsi="Arial" w:eastAsia="Arial" w:cs="Arial"/>
                <w:b w:val="0"/>
                <w:bCs w:val="0"/>
                <w:sz w:val="20"/>
                <w:szCs w:val="20"/>
              </w:rPr>
              <w:t>Process card payments, generate tokens, handle refunds</w:t>
            </w:r>
          </w:p>
        </w:tc>
      </w:tr>
      <w:tr w14:paraId="4A105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828263E">
            <w:r>
              <w:rPr>
                <w:rFonts w:ascii="Arial" w:hAnsi="Arial" w:eastAsia="Arial" w:cs="Arial"/>
                <w:b w:val="0"/>
                <w:bCs w:val="0"/>
                <w:sz w:val="20"/>
                <w:szCs w:val="20"/>
              </w:rPr>
              <w:t>Shipping Carrier API</w:t>
            </w:r>
          </w:p>
        </w:tc>
        <w:tc>
          <w:tcPr>
            <w:tcW w:w="22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2190A5E">
            <w:r>
              <w:rPr>
                <w:rFonts w:ascii="Arial" w:hAnsi="Arial" w:eastAsia="Arial" w:cs="Arial"/>
                <w:b w:val="0"/>
                <w:bCs w:val="0"/>
                <w:sz w:val="20"/>
                <w:szCs w:val="20"/>
              </w:rPr>
              <w:t>REST API (HTTPS)</w:t>
            </w:r>
          </w:p>
        </w:tc>
        <w:tc>
          <w:tcPr>
            <w:tcW w:w="47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C20A2BA">
            <w:r>
              <w:rPr>
                <w:rFonts w:ascii="Arial" w:hAnsi="Arial" w:eastAsia="Arial" w:cs="Arial"/>
                <w:b w:val="0"/>
                <w:bCs w:val="0"/>
                <w:sz w:val="20"/>
                <w:szCs w:val="20"/>
              </w:rPr>
              <w:t>Generate tracking numbers, update shipment status</w:t>
            </w:r>
          </w:p>
        </w:tc>
      </w:tr>
      <w:tr w14:paraId="77EF8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CE61EC3">
            <w:r>
              <w:rPr>
                <w:rFonts w:ascii="Arial" w:hAnsi="Arial" w:eastAsia="Arial" w:cs="Arial"/>
                <w:b w:val="0"/>
                <w:bCs w:val="0"/>
                <w:sz w:val="20"/>
                <w:szCs w:val="20"/>
              </w:rPr>
              <w:t>Currency Exchange API</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A8E40B2">
            <w:r>
              <w:rPr>
                <w:rFonts w:ascii="Arial" w:hAnsi="Arial" w:eastAsia="Arial" w:cs="Arial"/>
                <w:b w:val="0"/>
                <w:bCs w:val="0"/>
                <w:sz w:val="20"/>
                <w:szCs w:val="20"/>
              </w:rPr>
              <w:t>REST API (HTTPS)</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2307D3">
            <w:r>
              <w:rPr>
                <w:rFonts w:ascii="Arial" w:hAnsi="Arial" w:eastAsia="Arial" w:cs="Arial"/>
                <w:b w:val="0"/>
                <w:bCs w:val="0"/>
                <w:sz w:val="20"/>
                <w:szCs w:val="20"/>
              </w:rPr>
              <w:t>Fetch real-time exchange rates on a scheduled basis</w:t>
            </w:r>
          </w:p>
        </w:tc>
      </w:tr>
      <w:tr w14:paraId="7AB72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96D94E5">
            <w:r>
              <w:rPr>
                <w:rFonts w:ascii="Arial" w:hAnsi="Arial" w:eastAsia="Arial" w:cs="Arial"/>
                <w:b w:val="0"/>
                <w:bCs w:val="0"/>
                <w:sz w:val="20"/>
                <w:szCs w:val="20"/>
              </w:rPr>
              <w:t>Email / SMTP Service</w:t>
            </w:r>
          </w:p>
        </w:tc>
        <w:tc>
          <w:tcPr>
            <w:tcW w:w="22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9132373">
            <w:r>
              <w:rPr>
                <w:rFonts w:ascii="Arial" w:hAnsi="Arial" w:eastAsia="Arial" w:cs="Arial"/>
                <w:b w:val="0"/>
                <w:bCs w:val="0"/>
                <w:sz w:val="20"/>
                <w:szCs w:val="20"/>
              </w:rPr>
              <w:t>SMTP / REST API</w:t>
            </w:r>
          </w:p>
        </w:tc>
        <w:tc>
          <w:tcPr>
            <w:tcW w:w="47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4DD7E09">
            <w:r>
              <w:rPr>
                <w:rFonts w:ascii="Arial" w:hAnsi="Arial" w:eastAsia="Arial" w:cs="Arial"/>
                <w:b w:val="0"/>
                <w:bCs w:val="0"/>
                <w:sz w:val="20"/>
                <w:szCs w:val="20"/>
              </w:rPr>
              <w:t>Send transactional emails (confirmations, password resets)</w:t>
            </w:r>
          </w:p>
        </w:tc>
      </w:tr>
      <w:tr w14:paraId="296F0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1F905A5">
            <w:r>
              <w:rPr>
                <w:rFonts w:ascii="Arial" w:hAnsi="Arial" w:eastAsia="Arial" w:cs="Arial"/>
                <w:b w:val="0"/>
                <w:bCs w:val="0"/>
                <w:sz w:val="20"/>
                <w:szCs w:val="20"/>
              </w:rPr>
              <w:t>SMS Gateway</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8EE31F6">
            <w:r>
              <w:rPr>
                <w:rFonts w:ascii="Arial" w:hAnsi="Arial" w:eastAsia="Arial" w:cs="Arial"/>
                <w:b w:val="0"/>
                <w:bCs w:val="0"/>
                <w:sz w:val="20"/>
                <w:szCs w:val="20"/>
              </w:rPr>
              <w:t>REST API (HTTPS)</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780BD82">
            <w:r>
              <w:rPr>
                <w:rFonts w:ascii="Arial" w:hAnsi="Arial" w:eastAsia="Arial" w:cs="Arial"/>
                <w:b w:val="0"/>
                <w:bCs w:val="0"/>
                <w:sz w:val="20"/>
                <w:szCs w:val="20"/>
              </w:rPr>
              <w:t>Optional order and delivery SMS notifications</w:t>
            </w:r>
          </w:p>
        </w:tc>
      </w:tr>
      <w:tr w14:paraId="1AB5D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40AD203">
            <w:r>
              <w:rPr>
                <w:rFonts w:ascii="Arial" w:hAnsi="Arial" w:eastAsia="Arial" w:cs="Arial"/>
                <w:b w:val="0"/>
                <w:bCs w:val="0"/>
                <w:sz w:val="20"/>
                <w:szCs w:val="20"/>
              </w:rPr>
              <w:t>CDN / Cloud Storage</w:t>
            </w:r>
          </w:p>
        </w:tc>
        <w:tc>
          <w:tcPr>
            <w:tcW w:w="22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F554CE9">
            <w:r>
              <w:rPr>
                <w:rFonts w:ascii="Arial" w:hAnsi="Arial" w:eastAsia="Arial" w:cs="Arial"/>
                <w:b w:val="0"/>
                <w:bCs w:val="0"/>
                <w:sz w:val="20"/>
                <w:szCs w:val="20"/>
              </w:rPr>
              <w:t>REST API / SDK</w:t>
            </w:r>
          </w:p>
        </w:tc>
        <w:tc>
          <w:tcPr>
            <w:tcW w:w="476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3AA69DB">
            <w:r>
              <w:rPr>
                <w:rFonts w:ascii="Arial" w:hAnsi="Arial" w:eastAsia="Arial" w:cs="Arial"/>
                <w:b w:val="0"/>
                <w:bCs w:val="0"/>
                <w:sz w:val="20"/>
                <w:szCs w:val="20"/>
              </w:rPr>
              <w:t>Store and serve product images and media assets</w:t>
            </w:r>
          </w:p>
        </w:tc>
      </w:tr>
    </w:tbl>
    <w:p w14:paraId="06EDF8FA">
      <w:pPr>
        <w:spacing w:before="80" w:after="80"/>
      </w:pPr>
    </w:p>
    <w:p w14:paraId="67675DB9">
      <w:pPr>
        <w:pStyle w:val="3"/>
        <w:spacing w:before="240" w:after="80"/>
      </w:pPr>
      <w:r>
        <w:rPr>
          <w:rFonts w:ascii="Arial" w:hAnsi="Arial" w:eastAsia="Arial" w:cs="Arial"/>
          <w:b/>
          <w:bCs/>
          <w:color w:val="2E75B6"/>
          <w:sz w:val="28"/>
          <w:szCs w:val="28"/>
        </w:rPr>
        <w:t>7.4 Communication Interfaces</w:t>
      </w:r>
    </w:p>
    <w:p w14:paraId="164B0086">
      <w:pPr>
        <w:pStyle w:val="14"/>
        <w:numPr>
          <w:ilvl w:val="0"/>
          <w:numId w:val="1"/>
        </w:numPr>
        <w:spacing w:before="40" w:after="40"/>
      </w:pPr>
      <w:r>
        <w:rPr>
          <w:rFonts w:ascii="Arial" w:hAnsi="Arial" w:eastAsia="Arial" w:cs="Arial"/>
          <w:sz w:val="20"/>
          <w:szCs w:val="20"/>
        </w:rPr>
        <w:t>All client-server communication shall use HTTPS (TLS 1.2+) over port 443</w:t>
      </w:r>
    </w:p>
    <w:p w14:paraId="38C2E686">
      <w:pPr>
        <w:pStyle w:val="14"/>
        <w:numPr>
          <w:ilvl w:val="0"/>
          <w:numId w:val="1"/>
        </w:numPr>
        <w:spacing w:before="40" w:after="40"/>
      </w:pPr>
      <w:r>
        <w:rPr>
          <w:rFonts w:ascii="Arial" w:hAnsi="Arial" w:eastAsia="Arial" w:cs="Arial"/>
          <w:sz w:val="20"/>
          <w:szCs w:val="20"/>
        </w:rPr>
        <w:t>The backend API shall follow RESTful conventions, returning JSON responses</w:t>
      </w:r>
    </w:p>
    <w:p w14:paraId="64172629">
      <w:pPr>
        <w:pStyle w:val="14"/>
        <w:numPr>
          <w:ilvl w:val="0"/>
          <w:numId w:val="1"/>
        </w:numPr>
        <w:spacing w:before="40" w:after="40"/>
      </w:pPr>
      <w:r>
        <w:rPr>
          <w:rFonts w:ascii="Arial" w:hAnsi="Arial" w:eastAsia="Arial" w:cs="Arial"/>
          <w:sz w:val="20"/>
          <w:szCs w:val="20"/>
        </w:rPr>
        <w:t>WebSocket connections shall support real-time notifications (stock alerts, order status updates)</w:t>
      </w:r>
    </w:p>
    <w:p w14:paraId="59AE55C6">
      <w:pPr>
        <w:pStyle w:val="14"/>
        <w:numPr>
          <w:ilvl w:val="0"/>
          <w:numId w:val="1"/>
        </w:numPr>
        <w:spacing w:before="40" w:after="40"/>
      </w:pPr>
      <w:r>
        <w:rPr>
          <w:rFonts w:ascii="Arial" w:hAnsi="Arial" w:eastAsia="Arial" w:cs="Arial"/>
          <w:sz w:val="20"/>
          <w:szCs w:val="20"/>
        </w:rPr>
        <w:t>All inter-service commun</w:t>
      </w:r>
      <w:bookmarkStart w:id="0" w:name="_GoBack"/>
      <w:bookmarkEnd w:id="0"/>
      <w:r>
        <w:rPr>
          <w:rFonts w:ascii="Arial" w:hAnsi="Arial" w:eastAsia="Arial" w:cs="Arial"/>
          <w:sz w:val="20"/>
          <w:szCs w:val="20"/>
        </w:rPr>
        <w:t>ication shall use TLS-secured channels</w:t>
      </w:r>
    </w:p>
    <w:p w14:paraId="78015478">
      <w:pPr>
        <w:pageBreakBefore/>
      </w:pPr>
    </w:p>
    <w:p w14:paraId="7867907F">
      <w:pPr>
        <w:pStyle w:val="2"/>
        <w:pBdr>
          <w:bottom w:val="single" w:color="2E75B6" w:sz="6" w:space="1"/>
        </w:pBdr>
        <w:spacing w:before="360" w:after="120"/>
      </w:pPr>
      <w:r>
        <w:rPr>
          <w:rFonts w:ascii="Arial" w:hAnsi="Arial" w:eastAsia="Arial" w:cs="Arial"/>
          <w:b/>
          <w:bCs/>
          <w:color w:val="1F3864"/>
          <w:sz w:val="36"/>
          <w:szCs w:val="36"/>
        </w:rPr>
        <w:t>8. System Constraints, Assumptions &amp; Dependencies</w:t>
      </w:r>
    </w:p>
    <w:p w14:paraId="07E304FE">
      <w:pPr>
        <w:pStyle w:val="3"/>
        <w:spacing w:before="240" w:after="80"/>
      </w:pPr>
      <w:r>
        <w:rPr>
          <w:rFonts w:ascii="Arial" w:hAnsi="Arial" w:eastAsia="Arial" w:cs="Arial"/>
          <w:b/>
          <w:bCs/>
          <w:color w:val="2E75B6"/>
          <w:sz w:val="28"/>
          <w:szCs w:val="28"/>
        </w:rPr>
        <w:t>8.1 Constraints</w:t>
      </w:r>
    </w:p>
    <w:p w14:paraId="0837D08A">
      <w:pPr>
        <w:pStyle w:val="14"/>
        <w:numPr>
          <w:ilvl w:val="0"/>
          <w:numId w:val="1"/>
        </w:numPr>
        <w:spacing w:before="40" w:after="40"/>
      </w:pPr>
      <w:r>
        <w:rPr>
          <w:rFonts w:ascii="Arial" w:hAnsi="Arial" w:eastAsia="Arial" w:cs="Arial"/>
          <w:sz w:val="20"/>
          <w:szCs w:val="20"/>
        </w:rPr>
        <w:t>Database schema must adhere to the ERD as defined; structural changes require a formal migration plan.</w:t>
      </w:r>
    </w:p>
    <w:p w14:paraId="6FF76826">
      <w:pPr>
        <w:pStyle w:val="14"/>
        <w:numPr>
          <w:ilvl w:val="0"/>
          <w:numId w:val="1"/>
        </w:numPr>
        <w:spacing w:before="40" w:after="40"/>
      </w:pPr>
      <w:r>
        <w:rPr>
          <w:rFonts w:ascii="Arial" w:hAnsi="Arial" w:eastAsia="Arial" w:cs="Arial"/>
          <w:sz w:val="20"/>
          <w:szCs w:val="20"/>
        </w:rPr>
        <w:t>Monetary values must use DECIMAL(15,4) precision to avoid floating-point rounding errors.</w:t>
      </w:r>
    </w:p>
    <w:p w14:paraId="557FF5FF">
      <w:pPr>
        <w:pStyle w:val="14"/>
        <w:numPr>
          <w:ilvl w:val="0"/>
          <w:numId w:val="1"/>
        </w:numPr>
        <w:spacing w:before="40" w:after="40"/>
      </w:pPr>
      <w:r>
        <w:rPr>
          <w:rFonts w:ascii="Arial" w:hAnsi="Arial" w:eastAsia="Arial" w:cs="Arial"/>
          <w:sz w:val="20"/>
          <w:szCs w:val="20"/>
        </w:rPr>
        <w:t>Password hashing must use bcrypt with a minimum cost factor of 12; MD5 and SHA-1 are prohibited.</w:t>
      </w:r>
    </w:p>
    <w:p w14:paraId="68C744B1">
      <w:pPr>
        <w:pStyle w:val="14"/>
        <w:numPr>
          <w:ilvl w:val="0"/>
          <w:numId w:val="1"/>
        </w:numPr>
        <w:spacing w:before="40" w:after="40"/>
      </w:pPr>
      <w:r>
        <w:rPr>
          <w:rFonts w:ascii="Arial" w:hAnsi="Arial" w:eastAsia="Arial" w:cs="Arial"/>
          <w:sz w:val="20"/>
          <w:szCs w:val="20"/>
        </w:rPr>
        <w:t>The system must be deployable in containerized environments (Docker / Kubernetes).</w:t>
      </w:r>
    </w:p>
    <w:p w14:paraId="52F0E273">
      <w:pPr>
        <w:pStyle w:val="14"/>
        <w:numPr>
          <w:ilvl w:val="0"/>
          <w:numId w:val="1"/>
        </w:numPr>
        <w:spacing w:before="40" w:after="40"/>
      </w:pPr>
      <w:r>
        <w:rPr>
          <w:rFonts w:ascii="Arial" w:hAnsi="Arial" w:eastAsia="Arial" w:cs="Arial"/>
          <w:sz w:val="20"/>
          <w:szCs w:val="20"/>
        </w:rPr>
        <w:t>API rate limiting enforced: 100 req/min per authenticated user; 20 req/min unauthenticated.</w:t>
      </w:r>
    </w:p>
    <w:p w14:paraId="15D76F8B">
      <w:pPr>
        <w:spacing w:before="80" w:after="80"/>
      </w:pPr>
    </w:p>
    <w:p w14:paraId="2E07C25C">
      <w:pPr>
        <w:pStyle w:val="3"/>
        <w:spacing w:before="240" w:after="80"/>
      </w:pPr>
      <w:r>
        <w:rPr>
          <w:rFonts w:ascii="Arial" w:hAnsi="Arial" w:eastAsia="Arial" w:cs="Arial"/>
          <w:b/>
          <w:bCs/>
          <w:color w:val="2E75B6"/>
          <w:sz w:val="28"/>
          <w:szCs w:val="28"/>
        </w:rPr>
        <w:t>8.2 Assumptions</w:t>
      </w:r>
    </w:p>
    <w:p w14:paraId="4D8CF6AE">
      <w:pPr>
        <w:pStyle w:val="14"/>
        <w:numPr>
          <w:ilvl w:val="0"/>
          <w:numId w:val="1"/>
        </w:numPr>
        <w:spacing w:before="40" w:after="40"/>
      </w:pPr>
      <w:r>
        <w:rPr>
          <w:rFonts w:ascii="Arial" w:hAnsi="Arial" w:eastAsia="Arial" w:cs="Arial"/>
          <w:sz w:val="20"/>
          <w:szCs w:val="20"/>
        </w:rPr>
        <w:t>A single system currency is designated as the base currency for all internal calculations.</w:t>
      </w:r>
    </w:p>
    <w:p w14:paraId="258A9E73">
      <w:pPr>
        <w:pStyle w:val="14"/>
        <w:numPr>
          <w:ilvl w:val="0"/>
          <w:numId w:val="1"/>
        </w:numPr>
        <w:spacing w:before="40" w:after="40"/>
      </w:pPr>
      <w:r>
        <w:rPr>
          <w:rFonts w:ascii="Arial" w:hAnsi="Arial" w:eastAsia="Arial" w:cs="Arial"/>
          <w:sz w:val="20"/>
          <w:szCs w:val="20"/>
        </w:rPr>
        <w:t>Exchange rates are best-effort approximations; the system is not liable for rate fluctuation between quote and payment.</w:t>
      </w:r>
    </w:p>
    <w:p w14:paraId="66DEED47">
      <w:pPr>
        <w:pStyle w:val="14"/>
        <w:numPr>
          <w:ilvl w:val="0"/>
          <w:numId w:val="1"/>
        </w:numPr>
        <w:spacing w:before="40" w:after="40"/>
      </w:pPr>
      <w:r>
        <w:rPr>
          <w:rFonts w:ascii="Arial" w:hAnsi="Arial" w:eastAsia="Arial" w:cs="Arial"/>
          <w:sz w:val="20"/>
          <w:szCs w:val="20"/>
        </w:rPr>
        <w:t>Customer tier upgrades/downgrades are computed in a nightly batch job unless manually triggered.</w:t>
      </w:r>
    </w:p>
    <w:p w14:paraId="0E725549">
      <w:pPr>
        <w:pStyle w:val="14"/>
        <w:numPr>
          <w:ilvl w:val="0"/>
          <w:numId w:val="1"/>
        </w:numPr>
        <w:spacing w:before="40" w:after="40"/>
      </w:pPr>
      <w:r>
        <w:rPr>
          <w:rFonts w:ascii="Arial" w:hAnsi="Arial" w:eastAsia="Arial" w:cs="Arial"/>
          <w:sz w:val="20"/>
          <w:szCs w:val="20"/>
        </w:rPr>
        <w:t>Each customer maps to exactly one user account; shared accounts are not supported.</w:t>
      </w:r>
    </w:p>
    <w:p w14:paraId="17A2BF49">
      <w:pPr>
        <w:pStyle w:val="14"/>
        <w:numPr>
          <w:ilvl w:val="0"/>
          <w:numId w:val="1"/>
        </w:numPr>
        <w:spacing w:before="40" w:after="40"/>
      </w:pPr>
      <w:r>
        <w:rPr>
          <w:rFonts w:ascii="Arial" w:hAnsi="Arial" w:eastAsia="Arial" w:cs="Arial"/>
          <w:sz w:val="20"/>
          <w:szCs w:val="20"/>
        </w:rPr>
        <w:t>Product prices in Order_Items are snapshotted at order time and are immutable thereafter.</w:t>
      </w:r>
    </w:p>
    <w:p w14:paraId="73CCADBA">
      <w:pPr>
        <w:spacing w:before="80" w:after="80"/>
      </w:pPr>
    </w:p>
    <w:p w14:paraId="7025DC21">
      <w:pPr>
        <w:pStyle w:val="3"/>
        <w:spacing w:before="240" w:after="80"/>
      </w:pPr>
      <w:r>
        <w:rPr>
          <w:rFonts w:ascii="Arial" w:hAnsi="Arial" w:eastAsia="Arial" w:cs="Arial"/>
          <w:b/>
          <w:bCs/>
          <w:color w:val="2E75B6"/>
          <w:sz w:val="28"/>
          <w:szCs w:val="28"/>
        </w:rPr>
        <w:t>8.3 Dependencies</w:t>
      </w:r>
    </w:p>
    <w:p w14:paraId="4D19E208">
      <w:pPr>
        <w:pStyle w:val="14"/>
        <w:numPr>
          <w:ilvl w:val="0"/>
          <w:numId w:val="1"/>
        </w:numPr>
        <w:spacing w:before="40" w:after="40"/>
      </w:pPr>
      <w:r>
        <w:rPr>
          <w:rFonts w:ascii="Arial" w:hAnsi="Arial" w:eastAsia="Arial" w:cs="Arial"/>
          <w:sz w:val="20"/>
          <w:szCs w:val="20"/>
        </w:rPr>
        <w:t>Third-party payment gateway (Stripe, PayPal, or equivalent) — required for payment processing</w:t>
      </w:r>
    </w:p>
    <w:p w14:paraId="0245F993">
      <w:pPr>
        <w:pStyle w:val="14"/>
        <w:numPr>
          <w:ilvl w:val="0"/>
          <w:numId w:val="1"/>
        </w:numPr>
        <w:spacing w:before="40" w:after="40"/>
      </w:pPr>
      <w:r>
        <w:rPr>
          <w:rFonts w:ascii="Arial" w:hAnsi="Arial" w:eastAsia="Arial" w:cs="Arial"/>
          <w:sz w:val="20"/>
          <w:szCs w:val="20"/>
        </w:rPr>
        <w:t>Carrier API (FedEx, DHL, UPS, or equivalent) — required for shipment tracking</w:t>
      </w:r>
    </w:p>
    <w:p w14:paraId="0E98359E">
      <w:pPr>
        <w:pStyle w:val="14"/>
        <w:numPr>
          <w:ilvl w:val="0"/>
          <w:numId w:val="1"/>
        </w:numPr>
        <w:spacing w:before="40" w:after="40"/>
      </w:pPr>
      <w:r>
        <w:rPr>
          <w:rFonts w:ascii="Arial" w:hAnsi="Arial" w:eastAsia="Arial" w:cs="Arial"/>
          <w:sz w:val="20"/>
          <w:szCs w:val="20"/>
        </w:rPr>
        <w:t>Currency exchange rate API (Open Exchange Rates, Fixer.io, or equivalent) — required for rate refresh</w:t>
      </w:r>
    </w:p>
    <w:p w14:paraId="5B231768">
      <w:pPr>
        <w:pStyle w:val="14"/>
        <w:numPr>
          <w:ilvl w:val="0"/>
          <w:numId w:val="1"/>
        </w:numPr>
        <w:spacing w:before="40" w:after="40"/>
      </w:pPr>
      <w:r>
        <w:rPr>
          <w:rFonts w:ascii="Arial" w:hAnsi="Arial" w:eastAsia="Arial" w:cs="Arial"/>
          <w:sz w:val="20"/>
          <w:szCs w:val="20"/>
        </w:rPr>
        <w:t>SMTP / email service (SendGrid, AWS SES, or equivalent) — required for transactional emails</w:t>
      </w:r>
    </w:p>
    <w:p w14:paraId="111C4A04">
      <w:pPr>
        <w:pStyle w:val="14"/>
        <w:numPr>
          <w:ilvl w:val="0"/>
          <w:numId w:val="1"/>
        </w:numPr>
        <w:spacing w:before="40" w:after="40"/>
      </w:pPr>
      <w:r>
        <w:rPr>
          <w:rFonts w:ascii="Arial" w:hAnsi="Arial" w:eastAsia="Arial" w:cs="Arial"/>
          <w:sz w:val="20"/>
          <w:szCs w:val="20"/>
        </w:rPr>
        <w:t>Cloud storage provider (AWS S3, GCP Cloud Storage, or equivalent) — required for product media</w:t>
      </w:r>
    </w:p>
    <w:p w14:paraId="1110B32B">
      <w:pPr>
        <w:pageBreakBefore/>
      </w:pPr>
    </w:p>
    <w:p w14:paraId="01315DB3"/>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663E7">
    <w:pPr>
      <w:pBdr>
        <w:top w:val="single" w:color="2E75B6" w:sz="4" w:space="1"/>
      </w:pBdr>
      <w:jc w:val="center"/>
    </w:pPr>
    <w:r>
      <w:rPr>
        <w:rFonts w:ascii="Arial" w:hAnsi="Arial" w:eastAsia="Arial" w:cs="Arial"/>
        <w:color w:val="666666"/>
        <w:sz w:val="16"/>
        <w:szCs w:val="16"/>
      </w:rPr>
      <w:t xml:space="preserve">Page </w:t>
    </w:r>
    <w:r>
      <w:rPr>
        <w:rFonts w:ascii="Arial" w:hAnsi="Arial" w:eastAsia="Arial" w:cs="Arial"/>
        <w:color w:val="666666"/>
        <w:sz w:val="16"/>
        <w:szCs w:val="16"/>
      </w:rPr>
      <w:fldChar w:fldCharType="begin"/>
    </w:r>
    <w:r>
      <w:rPr>
        <w:rFonts w:ascii="Arial" w:hAnsi="Arial" w:eastAsia="Arial" w:cs="Arial"/>
        <w:color w:val="666666"/>
        <w:sz w:val="16"/>
        <w:szCs w:val="16"/>
      </w:rPr>
      <w:instrText xml:space="preserve">PAGE</w:instrText>
    </w:r>
    <w:r>
      <w:rPr>
        <w:rFonts w:ascii="Arial" w:hAnsi="Arial" w:eastAsia="Arial" w:cs="Arial"/>
        <w:color w:val="666666"/>
        <w:sz w:val="16"/>
        <w:szCs w:val="16"/>
      </w:rPr>
      <w:fldChar w:fldCharType="separate"/>
    </w:r>
    <w:r>
      <w:rPr>
        <w:rFonts w:ascii="Arial" w:hAnsi="Arial" w:eastAsia="Arial" w:cs="Arial"/>
        <w:color w:val="666666"/>
        <w:sz w:val="16"/>
        <w:szCs w:val="16"/>
      </w:rPr>
      <w:fldChar w:fldCharType="end"/>
    </w:r>
    <w:r>
      <w:rPr>
        <w:rFonts w:ascii="Arial" w:hAnsi="Arial" w:eastAsia="Arial" w:cs="Arial"/>
        <w:color w:val="666666"/>
        <w:sz w:val="16"/>
        <w:szCs w:val="16"/>
      </w:rPr>
      <w:t xml:space="preserve"> of </w:t>
    </w:r>
    <w:r>
      <w:rPr>
        <w:rFonts w:ascii="Arial" w:hAnsi="Arial" w:eastAsia="Arial" w:cs="Arial"/>
        <w:color w:val="666666"/>
        <w:sz w:val="16"/>
        <w:szCs w:val="16"/>
      </w:rPr>
      <w:fldChar w:fldCharType="begin"/>
    </w:r>
    <w:r>
      <w:rPr>
        <w:rFonts w:ascii="Arial" w:hAnsi="Arial" w:eastAsia="Arial" w:cs="Arial"/>
        <w:color w:val="666666"/>
        <w:sz w:val="16"/>
        <w:szCs w:val="16"/>
      </w:rPr>
      <w:instrText xml:space="preserve">NUMPAGES</w:instrText>
    </w:r>
    <w:r>
      <w:rPr>
        <w:rFonts w:ascii="Arial" w:hAnsi="Arial" w:eastAsia="Arial" w:cs="Arial"/>
        <w:color w:val="666666"/>
        <w:sz w:val="16"/>
        <w:szCs w:val="16"/>
      </w:rPr>
      <w:fldChar w:fldCharType="separate"/>
    </w:r>
    <w:r>
      <w:rPr>
        <w:rFonts w:ascii="Arial" w:hAnsi="Arial" w:eastAsia="Arial" w:cs="Arial"/>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D21E0">
    <w:pPr>
      <w:pBdr>
        <w:bottom w:val="single" w:color="2E75B6" w:sz="4" w:space="1"/>
      </w:pBdr>
      <w:spacing w:after="80"/>
    </w:pPr>
    <w:r>
      <w:rPr>
        <w:rFonts w:ascii="Arial" w:hAnsi="Arial" w:eastAsia="Arial" w:cs="Arial"/>
        <w:color w:val="666666"/>
        <w:sz w:val="16"/>
        <w:szCs w:val="16"/>
      </w:rPr>
      <w:t>SRS — E-Commerce &amp; Inventory Management System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260A67"/>
    <w:multiLevelType w:val="singleLevel"/>
    <w:tmpl w:val="B0260A67"/>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01ED5D36"/>
    <w:rsid w:val="0DF330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60" w:after="120"/>
      <w:outlineLvl w:val="0"/>
    </w:pPr>
    <w:rPr>
      <w:rFonts w:ascii="Arial" w:hAnsi="Arial" w:eastAsia="Arial" w:cs="Arial"/>
      <w:b/>
      <w:bCs/>
      <w:color w:val="1F3864"/>
      <w:sz w:val="36"/>
      <w:szCs w:val="36"/>
    </w:rPr>
  </w:style>
  <w:style w:type="paragraph" w:styleId="3">
    <w:name w:val="heading 2"/>
    <w:next w:val="1"/>
    <w:qFormat/>
    <w:uiPriority w:val="0"/>
    <w:pPr>
      <w:spacing w:before="240" w:after="80"/>
      <w:outlineLvl w:val="1"/>
    </w:pPr>
    <w:rPr>
      <w:rFonts w:ascii="Arial" w:hAnsi="Arial" w:eastAsia="Arial" w:cs="Arial"/>
      <w:b/>
      <w:bCs/>
      <w:color w:val="2E75B6"/>
      <w:sz w:val="28"/>
      <w:szCs w:val="28"/>
    </w:rPr>
  </w:style>
  <w:style w:type="paragraph" w:styleId="4">
    <w:name w:val="heading 3"/>
    <w:next w:val="1"/>
    <w:qFormat/>
    <w:uiPriority w:val="0"/>
    <w:pPr>
      <w:spacing w:before="200" w:after="60"/>
      <w:outlineLvl w:val="2"/>
    </w:pPr>
    <w:rPr>
      <w:rFonts w:ascii="Arial" w:hAnsi="Arial" w:eastAsia="Arial" w:cs="Arial"/>
      <w:b/>
      <w:bCs/>
      <w:color w:val="2E4057"/>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0"/>
      <w:szCs w:val="20"/>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10</TotalTime>
  <ScaleCrop>false</ScaleCrop>
  <LinksUpToDate>false</LinksUpToDate>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2026-03-08T19:48:00Z</dcterms:created>
  <dc:creator>Un-named</dc:creator>
  <cp:lastModifiedBy>Nkinyam Praises Ncha</cp:lastModifiedBy>
  <dcterms:modified xsi:type="dcterms:W3CDTF">2026-03-08T20:44:48Z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eyJoZGlkIjoiZDYxZTBjNDhkYzg0ZjJiYzEyMTliZTA3YzU5MTNlYzMiLCJ1c2VySWQiOiI1OTEzOTczNjUifQ==</vt:lpwstr>
  </property>
  <property fmtid="{D5CDD505-2E9C-101B-9397-08002B2CF9AE}" pid="3" name="KSOProductBuildVer">
    <vt:lpwstr>1033-12.1.0.25242</vt:lpwstr>
  </property>
  <property fmtid="{D5CDD505-2E9C-101B-9397-08002B2CF9AE}" pid="4" name="ICV">
    <vt:lpwstr>4A4CBECEDA7D41BAA5F796DF07613051_12</vt:lpwstr>
  </property>
</Properties>
</file>