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172A" w:val="clear"/>
        <w:spacing w:after="40" w:before="0"/>
      </w:pPr>
      <w:r>
        <w:rPr>
          <w:rFonts w:ascii="Calibri" w:cs="Calibri" w:eastAsia="Calibri" w:hAnsi="Calibri"/>
          <w:b/>
          <w:bCs/>
          <w:color w:val="06B6D4"/>
          <w:sz w:val="56"/>
          <w:szCs w:val="56"/>
        </w:rPr>
        <w:t xml:space="preserve">Sutra.AI</w:t>
      </w:r>
      <w:r>
        <w:rPr>
          <w:rFonts w:ascii="Calibri" w:cs="Calibri" w:eastAsia="Calibri" w:hAnsi="Calibri"/>
          <w:color w:val="E2E8F0"/>
          <w:sz w:val="28"/>
          <w:szCs w:val="28"/>
        </w:rPr>
        <w:t xml:space="preserve">  |  AI-Assisted Startup Evaluation System</w:t>
      </w:r>
    </w:p>
    <w:p>
      <w:pPr>
        <w:pBdr>
          <w:bottom w:val="single" w:color="06B6D4" w:sz="12" w:space="0"/>
        </w:pBdr>
        <w:spacing w:after="0" w:before="0"/>
      </w:pPr>
      <w:r>
        <w:rPr>
          <w:rFonts w:ascii="Calibri" w:cs="Calibri" w:eastAsia="Calibri" w:hAnsi="Calibri"/>
          <w:color w:val="64748B"/>
          <w:sz w:val="17"/>
          <w:szCs w:val="17"/>
        </w:rPr>
        <w:t xml:space="preserve">github.com/Konika-Thakur/Sutra.AI</w:t>
      </w:r>
    </w:p>
    <w:p>
      <w:pPr>
        <w:pBdr>
          <w:bottom w:val="single" w:color="CBD5E1" w:sz="6" w:space="4"/>
        </w:pBdr>
        <w:spacing w:after="60" w:before="280"/>
      </w:pPr>
      <w:r>
        <w:rPr>
          <w:rFonts w:ascii="Calibri" w:cs="Calibri" w:eastAsia="Calibri" w:hAnsi="Calibri"/>
          <w:b/>
          <w:bCs/>
          <w:caps/>
          <w:color w:val="06B6D4"/>
          <w:spacing w:val="40"/>
          <w:sz w:val="18"/>
          <w:szCs w:val="18"/>
        </w:rPr>
        <w:t xml:space="preserve">What It Does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Evaluates startup submissions by ingesting a pitch deck, video transcript, code repository, and prototype URL. Extracts claims, retrieves evidence via a vector store, validates each claim with LLM reasoning, and produces rubric-based scores grounded in source citations.</w:t>
      </w:r>
    </w:p>
    <w:p>
      <w:pPr>
        <w:pBdr>
          <w:bottom w:val="single" w:color="CBD5E1" w:sz="6" w:space="4"/>
        </w:pBdr>
        <w:spacing w:after="60" w:before="280"/>
      </w:pPr>
      <w:r>
        <w:rPr>
          <w:rFonts w:ascii="Calibri" w:cs="Calibri" w:eastAsia="Calibri" w:hAnsi="Calibri"/>
          <w:b/>
          <w:bCs/>
          <w:caps/>
          <w:color w:val="06B6D4"/>
          <w:spacing w:val="40"/>
          <w:sz w:val="18"/>
          <w:szCs w:val="18"/>
        </w:rPr>
        <w:t xml:space="preserve">Pipeline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Ingestion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Extracts text from PDF/PPTX deck, transcribes video or reads transcript, crawls website URLs, reads source files from code repo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Embedding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Generates sentence embeddings using HuggingFace MiniLM via LangChain; chunks large texts into overlapping segments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5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Retrieval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Qdrant in-memory vector store per submission; similarity search returns top-k evidence chunks for each claim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LLM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Ollama client wrapping llama3 locally; no external API keys required; structured prompting for claim validation &amp; scoring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12E8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Evaluation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Claim extractor, validator, rubric scorer, summarizer, and prototype validator — all grounded in retrieved evidence</w:t>
            </w:r>
          </w:p>
        </w:tc>
      </w:tr>
    </w:tbl>
    <w:p>
      <w:pPr>
        <w:pBdr>
          <w:bottom w:val="single" w:color="CBD5E1" w:sz="6" w:space="4"/>
        </w:pBdr>
        <w:spacing w:after="60" w:before="280"/>
      </w:pPr>
      <w:r>
        <w:rPr>
          <w:rFonts w:ascii="Calibri" w:cs="Calibri" w:eastAsia="Calibri" w:hAnsi="Calibri"/>
          <w:b/>
          <w:bCs/>
          <w:caps/>
          <w:color w:val="06B6D4"/>
          <w:spacing w:val="40"/>
          <w:sz w:val="18"/>
          <w:szCs w:val="18"/>
        </w:rPr>
        <w:t xml:space="preserve">Rubric Criteria  (Score 1–5 with citations &amp; confidence)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8"/>
                <w:szCs w:val="18"/>
              </w:rPr>
              <w:t xml:space="preserve">Problem Understanding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8"/>
                <w:szCs w:val="18"/>
              </w:rPr>
              <w:t xml:space="preserve">Technical Approach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8"/>
                <w:szCs w:val="18"/>
              </w:rPr>
              <w:t xml:space="preserve">Implementation Quality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8"/>
                <w:szCs w:val="18"/>
              </w:rPr>
              <w:t xml:space="preserve">Innovation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8"/>
                <w:szCs w:val="18"/>
              </w:rPr>
              <w:t xml:space="preserve">Communication</w:t>
            </w:r>
          </w:p>
        </w:tc>
      </w:tr>
    </w:tbl>
    <w:p>
      <w:pPr>
        <w:pBdr>
          <w:bottom w:val="single" w:color="CBD5E1" w:sz="6" w:space="4"/>
        </w:pBdr>
        <w:spacing w:after="60" w:before="280"/>
      </w:pPr>
      <w:r>
        <w:rPr>
          <w:rFonts w:ascii="Calibri" w:cs="Calibri" w:eastAsia="Calibri" w:hAnsi="Calibri"/>
          <w:b/>
          <w:bCs/>
          <w:caps/>
          <w:color w:val="06B6D4"/>
          <w:spacing w:val="40"/>
          <w:sz w:val="18"/>
          <w:szCs w:val="18"/>
        </w:rPr>
        <w:t xml:space="preserve">Tech Stack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369A1"/>
          <w:sz w:val="20"/>
          <w:szCs w:val="20"/>
        </w:rPr>
        <w:t xml:space="preserve">Python 3.10+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0369A1"/>
          <w:sz w:val="20"/>
          <w:szCs w:val="20"/>
        </w:rPr>
        <w:t xml:space="preserve">Ollama / llama3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0369A1"/>
          <w:sz w:val="20"/>
          <w:szCs w:val="20"/>
        </w:rPr>
        <w:t xml:space="preserve">LangChain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0369A1"/>
          <w:sz w:val="20"/>
          <w:szCs w:val="20"/>
        </w:rPr>
        <w:t xml:space="preserve">Qdrant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0369A1"/>
          <w:sz w:val="20"/>
          <w:szCs w:val="20"/>
        </w:rPr>
        <w:t xml:space="preserve">HuggingFace MiniLM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0369A1"/>
          <w:sz w:val="20"/>
          <w:szCs w:val="20"/>
        </w:rPr>
        <w:t xml:space="preserve">pypdf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0369A1"/>
          <w:sz w:val="20"/>
          <w:szCs w:val="20"/>
        </w:rPr>
        <w:t xml:space="preserve">Whisper</w:t>
      </w:r>
    </w:p>
    <w:p>
      <w:pPr>
        <w:pBdr>
          <w:bottom w:val="single" w:color="CBD5E1" w:sz="6" w:space="4"/>
        </w:pBdr>
        <w:spacing w:after="60" w:before="280"/>
      </w:pPr>
      <w:r>
        <w:rPr>
          <w:rFonts w:ascii="Calibri" w:cs="Calibri" w:eastAsia="Calibri" w:hAnsi="Calibri"/>
          <w:b/>
          <w:bCs/>
          <w:caps/>
          <w:color w:val="06B6D4"/>
          <w:spacing w:val="40"/>
          <w:sz w:val="18"/>
          <w:szCs w:val="18"/>
        </w:rPr>
        <w:t xml:space="preserve">CLI Usage</w:t>
      </w:r>
    </w:p>
    <w:p>
      <w:pPr>
        <w:pBdr>
          <w:left w:val="single" w:color="06B6D4" w:sz="12" w:space="6"/>
        </w:pBdr>
        <w:shd w:fill="F1F5F9" w:val="clear"/>
        <w:spacing w:after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python main.py --submission-id S1 --deck deck.pdf --video transcript.txt --code ./repo --url https://prototype.com --output result.json</w:t>
      </w:r>
    </w:p>
    <w:p>
      <w:pPr>
        <w:pBdr>
          <w:bottom w:val="single" w:color="CBD5E1" w:sz="6" w:space="4"/>
        </w:pBdr>
        <w:spacing w:after="60" w:before="280"/>
      </w:pPr>
      <w:r>
        <w:rPr>
          <w:rFonts w:ascii="Calibri" w:cs="Calibri" w:eastAsia="Calibri" w:hAnsi="Calibri"/>
          <w:b/>
          <w:bCs/>
          <w:caps/>
          <w:color w:val="06B6D4"/>
          <w:spacing w:val="40"/>
          <w:sz w:val="18"/>
          <w:szCs w:val="18"/>
        </w:rPr>
        <w:t xml:space="preserve">Output Format (JSON)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submission_id  — Unique identifier for the 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summary  — Problem, solution, features, implementation depth, gaps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prototype_validation  — URL accessibility, status code, detected UI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claim_validation  — Per-claim status, reasoning, confidence (0–1), citations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scores  — Five rubric scores with reasoning, citations, and confidence values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2026-04-30T08:06:21.211Z</dcterms:created>
  <dcterms:modified xsi:type="dcterms:W3CDTF">2026-04-30T08:06:21.212Z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