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1418"/>
        </w:tabs>
        <w:rPr>
          <w:lang w:eastAsia="ko-KR"/>
          <w:rFonts w:hint="eastAsia"/>
          <w:sz w:val="64"/>
          <w:szCs w:val="66"/>
          <w:rtl w:val="off"/>
        </w:rPr>
      </w:pPr>
      <w:r>
        <w:rPr>
          <w:lang w:eastAsia="ko-KR"/>
          <w:rFonts w:hint="eastAsia"/>
          <w:sz w:val="64"/>
          <w:szCs w:val="66"/>
          <w:rtl w:val="off"/>
        </w:rPr>
        <w:t>기계학습 기말고사 대체과제 보고서</w:t>
      </w:r>
    </w:p>
    <w:p>
      <w:pPr>
        <w:jc w:val="center"/>
        <w:tabs>
          <w:tab w:val="left" w:pos="1418"/>
        </w:tabs>
        <w:rPr>
          <w:lang w:eastAsia="ko-KR"/>
          <w:rFonts w:hint="eastAsia"/>
          <w:sz w:val="64"/>
          <w:szCs w:val="66"/>
          <w:rtl w:val="off"/>
        </w:rPr>
      </w:pPr>
    </w:p>
    <w:p>
      <w:pPr>
        <w:jc w:val="center"/>
        <w:tabs>
          <w:tab w:val="left" w:pos="1418"/>
        </w:tabs>
        <w:rPr>
          <w:lang w:eastAsia="ko-KR"/>
          <w:rFonts w:hint="eastAsia"/>
          <w:sz w:val="64"/>
          <w:szCs w:val="66"/>
          <w:rtl w:val="off"/>
        </w:rPr>
      </w:pPr>
    </w:p>
    <w:p>
      <w:pPr>
        <w:jc w:val="center"/>
        <w:tabs>
          <w:tab w:val="left" w:pos="1418"/>
        </w:tabs>
        <w:rPr>
          <w:lang w:eastAsia="ko-KR"/>
          <w:rFonts w:hint="eastAsia"/>
          <w:sz w:val="64"/>
          <w:szCs w:val="66"/>
          <w:rtl w:val="off"/>
        </w:rPr>
      </w:pPr>
    </w:p>
    <w:p>
      <w:pPr>
        <w:jc w:val="center"/>
        <w:tabs>
          <w:tab w:val="left" w:pos="1418"/>
        </w:tabs>
        <w:rPr>
          <w:lang w:eastAsia="ko-KR"/>
          <w:rFonts w:hint="eastAsia"/>
          <w:sz w:val="64"/>
          <w:szCs w:val="66"/>
          <w:rtl w:val="off"/>
        </w:rPr>
      </w:pPr>
    </w:p>
    <w:p>
      <w:pPr>
        <w:jc w:val="righ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소프트웨어전공 201920995 이상혁</w:t>
      </w:r>
    </w:p>
    <w:p>
      <w:pPr>
        <w:jc w:val="righ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righ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sz w:val="44"/>
          <w:szCs w:val="46"/>
          <w:rtl w:val="off"/>
        </w:rPr>
      </w:pPr>
      <w:r>
        <w:rPr>
          <w:lang w:eastAsia="ko-KR"/>
          <w:rFonts w:hint="eastAsia"/>
          <w:sz w:val="44"/>
          <w:szCs w:val="46"/>
          <w:rtl w:val="off"/>
        </w:rPr>
        <w:t>목차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감성 분석의 기본 이해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데이터 전처리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2-1. 데이터 소개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2-2. 데이터 전처리 과정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2-3. 데이터의 텍스트 전처리 과정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데이터셋 분할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모델 선택 및 학습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4-1. 모델 선택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4-2. 학습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평가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시각화 및 해석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6-1. 혼동 행렬 시각화 및 해석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6-2. ROC 곡선 시각화 및 해석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감성분석의 기본 이해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/>
        <w:t>감성 분석은 텍스트 데이터를 긍정, 부정 또는 중립 등의 감성 범주로 분류하는 기법입니다. 이는 주로 고객 리뷰, 소셜 미디어 포스트, 설문 조사 등의 데이터를 분석하는 데 사용됩니다. 감성 분석은 고객 만족도 분석, 마케팅 전략 수립, 제품 개선 등 다양한 응용 분야에서 활용됩니다.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데이터 전처리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2-1. 데이터 소개</w:t>
      </w:r>
    </w:p>
    <w:p>
      <w:pPr>
        <w:jc w:val="left"/>
        <w:tabs>
          <w:tab w:val="left" w:pos="1418"/>
        </w:tabs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1629410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데이터는 홀수학번이므로 </w:t>
      </w:r>
      <w:r>
        <w:rPr/>
        <w:t>Amazon UK Shoes Products Dataset 2021/12</w:t>
      </w:r>
      <w:r>
        <w:rPr>
          <w:lang w:eastAsia="ko-KR"/>
          <w:rtl w:val="off"/>
        </w:rPr>
        <w:t xml:space="preserve">를 사용했습니다. 이 데이터에는 총 11개의 컬럼으로 구성되어 있는데 </w:t>
      </w:r>
      <w:r>
        <w:rPr/>
        <w:t>url</w:t>
      </w:r>
      <w:r>
        <w:rPr>
          <w:lang w:eastAsia="ko-KR"/>
          <w:rtl w:val="off"/>
        </w:rPr>
        <w:t xml:space="preserve">, </w:t>
      </w:r>
      <w:r>
        <w:rPr/>
        <w:t>product_name</w:t>
      </w:r>
      <w:r>
        <w:rPr>
          <w:lang w:eastAsia="ko-KR"/>
          <w:rtl w:val="off"/>
        </w:rPr>
        <w:t xml:space="preserve">, </w:t>
      </w:r>
      <w:r>
        <w:rPr/>
        <w:t>reviewer_name</w:t>
      </w:r>
      <w:r>
        <w:rPr>
          <w:lang w:eastAsia="ko-KR"/>
          <w:rtl w:val="off"/>
        </w:rPr>
        <w:t xml:space="preserve">, </w:t>
      </w:r>
      <w:r>
        <w:rPr/>
        <w:t>review_title</w:t>
      </w:r>
      <w:r>
        <w:rPr>
          <w:lang w:eastAsia="ko-KR"/>
          <w:rtl w:val="off"/>
        </w:rPr>
        <w:t xml:space="preserve">, </w:t>
      </w:r>
      <w:r>
        <w:rPr/>
        <w:t>review_text</w:t>
      </w:r>
      <w:r>
        <w:rPr>
          <w:lang w:eastAsia="ko-KR"/>
          <w:rtl w:val="off"/>
        </w:rPr>
        <w:t xml:space="preserve">, </w:t>
      </w:r>
      <w:r>
        <w:rPr/>
        <w:t>review_rating</w:t>
      </w:r>
      <w:r>
        <w:rPr>
          <w:lang w:eastAsia="ko-KR"/>
          <w:rtl w:val="off"/>
        </w:rPr>
        <w:t xml:space="preserve">, </w:t>
      </w:r>
      <w:r>
        <w:rPr/>
        <w:t>verified_purchase</w:t>
      </w:r>
      <w:r>
        <w:rPr>
          <w:lang w:eastAsia="ko-KR"/>
          <w:rtl w:val="off"/>
        </w:rPr>
        <w:t xml:space="preserve">, </w:t>
      </w:r>
      <w:r>
        <w:rPr/>
        <w:t>review_date</w:t>
      </w:r>
      <w:r>
        <w:rPr>
          <w:lang w:eastAsia="ko-KR"/>
          <w:rtl w:val="off"/>
        </w:rPr>
        <w:t xml:space="preserve">, </w:t>
      </w:r>
      <w:r>
        <w:rPr/>
        <w:t>helpful_count</w:t>
      </w:r>
      <w:r>
        <w:rPr>
          <w:lang w:eastAsia="ko-KR"/>
          <w:rtl w:val="off"/>
        </w:rPr>
        <w:t xml:space="preserve">, </w:t>
      </w:r>
      <w:r>
        <w:rPr/>
        <w:t>uniq_id</w:t>
      </w:r>
      <w:r>
        <w:rPr>
          <w:lang w:eastAsia="ko-KR"/>
          <w:rtl w:val="off"/>
        </w:rPr>
        <w:t xml:space="preserve">, </w:t>
      </w:r>
      <w:r>
        <w:rPr/>
        <w:t>scraped_at</w:t>
      </w:r>
      <w:r>
        <w:rPr>
          <w:lang w:eastAsia="ko-KR"/>
          <w:rtl w:val="off"/>
        </w:rPr>
        <w:t>이 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2-2. 데이터 전처리 과정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2275205"/>
            <wp:effectExtent l="0" t="0" r="0" b="0"/>
            <wp:docPr id="1066" name="shape10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결측값 처리: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분석: </w:t>
      </w:r>
      <w:r>
        <w:rPr/>
        <w:t>'review_text' 컬럼에서 결측값 9개, 'helpful_count' 컬럼에서 결측값 4870개</w:t>
      </w:r>
      <w:r>
        <w:rPr>
          <w:lang w:eastAsia="ko-KR"/>
          <w:rtl w:val="off"/>
        </w:rPr>
        <w:t>를</w:t>
      </w:r>
      <w:r>
        <w:rPr/>
        <w:t xml:space="preserve"> 확인</w:t>
      </w:r>
      <w:r>
        <w:rPr>
          <w:lang w:eastAsia="ko-KR"/>
          <w:rtl w:val="off"/>
        </w:rPr>
        <w:t>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처리 방법: </w:t>
      </w:r>
      <w:r>
        <w:rPr/>
        <w:t>'review_text'의 결측값 9개를 포함한 행 제거</w:t>
      </w:r>
      <w:r>
        <w:rPr>
          <w:lang w:eastAsia="ko-KR"/>
          <w:rtl w:val="off"/>
        </w:rPr>
        <w:t xml:space="preserve">, </w:t>
      </w:r>
      <w:r>
        <w:rPr/>
        <w:t>중복된 'review_text'를 가진 행을 제거하여 데이터 중복성을 줄</w:t>
      </w:r>
      <w:r>
        <w:rPr>
          <w:lang w:eastAsia="ko-KR"/>
          <w:rtl w:val="off"/>
        </w:rPr>
        <w:t>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처리 결과: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결측값 처리 후: </w:t>
      </w:r>
      <w:r>
        <w:rPr/>
        <w:t>'review_text'의 결측값은 모두 제거되어 0개</w:t>
      </w:r>
      <w:r>
        <w:rPr>
          <w:lang w:eastAsia="ko-KR"/>
          <w:rtl w:val="off"/>
        </w:rPr>
        <w:t>로</w:t>
      </w:r>
      <w:r>
        <w:rPr/>
        <w:t xml:space="preserve"> 확인</w:t>
      </w:r>
      <w:r>
        <w:rPr>
          <w:lang w:eastAsia="ko-KR"/>
          <w:rtl w:val="off"/>
        </w:rPr>
        <w:t xml:space="preserve">되었고 </w:t>
      </w:r>
      <w:r>
        <w:rPr/>
        <w:t>'helpful_count'의 결측값은 4870개에서 4653개로 감소, 처리되지 않은 결측값이 남아 있</w:t>
      </w:r>
      <w:r>
        <w:rPr>
          <w:lang w:eastAsia="ko-KR"/>
          <w:rtl w:val="off"/>
        </w:rPr>
        <w:t>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중복값 처리 후: </w:t>
      </w:r>
      <w:r>
        <w:rPr/>
        <w:t>'review_text' 컬럼을 기준으로 중복된 데이터를 제거하여 중복값이 0개 확인</w:t>
      </w:r>
      <w:r>
        <w:rPr>
          <w:lang w:eastAsia="ko-KR"/>
          <w:rtl w:val="off"/>
        </w:rPr>
        <w:t>됐습니다.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2-3. 데이터의 텍스트 전처리 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166870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/>
        <w:t>NLTK 모듈 설치 및 리소스 다운로드</w:t>
      </w:r>
      <w:r>
        <w:rPr>
          <w:lang w:eastAsia="ko-KR"/>
          <w:rtl w:val="off"/>
        </w:rPr>
        <w:t xml:space="preserve">: </w:t>
      </w:r>
      <w:r>
        <w:rPr/>
        <w:t>nltk</w:t>
      </w:r>
      <w:r>
        <w:rPr/>
        <w:t>모듈을 설치하고, 필요한 리소스인 'punkt'와 'stopwords'를 다운로드합니다</w:t>
      </w:r>
      <w:r>
        <w:rPr>
          <w:lang w:eastAsia="ko-KR"/>
          <w:rtl w:val="off"/>
        </w:rPr>
        <w:t xml:space="preserve">. </w:t>
      </w:r>
      <w:r>
        <w:rPr/>
        <w:t>'punkt'는 토큰화(tokenization)를 위한 데이터, 'stopwords'는 불용어(stopwords)를 제거하기 위한 데이터입니다.</w:t>
      </w:r>
    </w:p>
    <w:p>
      <w:pPr>
        <w:rPr>
          <w:lang w:eastAsia="ko-KR"/>
          <w:rFonts w:hint="eastAsia"/>
          <w:rtl w:val="off"/>
        </w:rPr>
      </w:pPr>
      <w:r>
        <w:rPr/>
        <w:t>텍스트 전처리 함수 정의</w:t>
      </w:r>
      <w:r>
        <w:rPr>
          <w:lang w:eastAsia="ko-KR"/>
          <w:rtl w:val="off"/>
        </w:rPr>
        <w:t>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토큰화(Tokenization)</w:t>
      </w:r>
      <w:r>
        <w:rPr/>
        <w:t xml:space="preserve">: </w:t>
      </w:r>
      <w:r>
        <w:rPr/>
        <w:t>word_tokenize()</w:t>
      </w:r>
      <w:r>
        <w:rPr/>
        <w:t>함수를 사용하여 문장을 단어 단위로 쪼갭니다.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불용어 제거(Stopword Removal)</w:t>
      </w:r>
      <w:r>
        <w:rPr/>
        <w:t xml:space="preserve">: </w:t>
      </w:r>
      <w:r>
        <w:rPr/>
        <w:t>stopwords.words('english')</w:t>
      </w:r>
      <w:r>
        <w:rPr/>
        <w:t xml:space="preserve">를 사용하여 영어 불용어를 세트로 정의하고, 이를 기반으로 </w:t>
      </w:r>
      <w:r>
        <w:rPr/>
        <w:t>tokens</w:t>
      </w:r>
      <w:r>
        <w:rPr/>
        <w:t>에서 불용어를 제거합니다.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소문자 변환</w:t>
      </w:r>
      <w:r>
        <w:rPr/>
        <w:t>: 각 단어를 소문자로 변환하여 일관된 처리를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스테밍(Stemming)</w:t>
      </w:r>
      <w:r>
        <w:rPr/>
        <w:t xml:space="preserve">: </w:t>
      </w:r>
      <w:r>
        <w:rPr/>
        <w:t>PorterStemmer()</w:t>
      </w:r>
      <w:r>
        <w:rPr/>
        <w:t>를 사용하여 각 단어를 어간 추출하여 표준화합니다.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전처리 적용: </w:t>
      </w:r>
      <w:r>
        <w:rPr/>
        <w:t>df['cleaned_review_text']</w:t>
      </w:r>
      <w:r>
        <w:rPr/>
        <w:t xml:space="preserve">열에 </w:t>
      </w:r>
      <w:r>
        <w:rPr/>
        <w:t>preprocess_text</w:t>
      </w:r>
      <w:r>
        <w:rPr/>
        <w:t>함수를 적용하여 'review_text' 열의 각 텍스트 데이터를 전처리합니다.</w:t>
      </w:r>
      <w:r>
        <w:rPr>
          <w:lang w:eastAsia="ko-KR"/>
          <w:rtl w:val="off"/>
        </w:rPr>
        <w:t xml:space="preserve"> </w:t>
      </w:r>
      <w:r>
        <w:rPr/>
        <w:t>전처리 과정은 텍스트의 품질을 향상시키고, 머신 러닝 모델에 적합한 형태로 변환하는 역할을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전처리된 데이터 확인: </w:t>
      </w:r>
      <w:r>
        <w:rPr/>
        <w:t>print(df[['review_text', 'cleaned_review_text']].head())</w:t>
      </w:r>
      <w:r>
        <w:rPr/>
        <w:t>를 통해 원본 텍스트와 전처리된 텍스트를 비교하여 확인합니다.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데이터셋 분할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1962150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데이터 준비:</w:t>
      </w:r>
    </w:p>
    <w:p>
      <w:pPr>
        <w:rPr/>
      </w:pPr>
      <w:r>
        <w:rPr>
          <w:lang w:eastAsia="ko-KR"/>
          <w:rFonts w:hint="eastAsia"/>
          <w:rtl w:val="off"/>
        </w:rPr>
        <w:t xml:space="preserve">1) </w:t>
      </w:r>
      <w:r>
        <w:rPr/>
        <w:t>cleaned_review_text</w:t>
      </w:r>
      <w:r>
        <w:rPr/>
        <w:t>: 텍스트 전처리 과정을 거친 후의 리뷰 텍스트 데이터입니다.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2) </w:t>
      </w:r>
      <w:r>
        <w:rPr/>
        <w:t>review_rating</w:t>
      </w:r>
      <w:r>
        <w:rPr/>
        <w:t>: 각 리뷰에 대한 별점을 나타내는 레이블입니다.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레이블 이진화: </w:t>
      </w:r>
      <w:r>
        <w:rPr/>
        <w:t>review_rating</w:t>
      </w:r>
      <w:r>
        <w:rPr/>
        <w:t>컬럼의 값을 기준에 따라 이진 분류 형태로 변환합니다. 여기서는 별점이 3 이상인 리뷰를 긍정적(1), 3 미만인 리뷰를 부정적(0)으로 설정하였습니다.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학습 및 테스트 세트 분할: </w:t>
      </w:r>
    </w:p>
    <w:p>
      <w:pPr>
        <w:rPr/>
      </w:pPr>
      <w:r>
        <w:rPr>
          <w:lang w:eastAsia="ko-KR"/>
          <w:rtl w:val="off"/>
        </w:rPr>
        <w:t xml:space="preserve">1) </w:t>
      </w:r>
      <w:r>
        <w:rPr/>
        <w:t>train_test_split</w:t>
      </w:r>
      <w:r>
        <w:rPr/>
        <w:t>함수를 사용하여 데이터셋을 학습 세트(</w:t>
      </w:r>
      <w:r>
        <w:rPr/>
        <w:t>X_train</w:t>
      </w:r>
      <w:r>
        <w:rPr/>
        <w:t xml:space="preserve">, </w:t>
      </w:r>
      <w:r>
        <w:rPr/>
        <w:t>y_train</w:t>
      </w:r>
      <w:r>
        <w:rPr/>
        <w:t>)와 테스트 세트(</w:t>
      </w:r>
      <w:r>
        <w:rPr/>
        <w:t>X_test</w:t>
      </w:r>
      <w:r>
        <w:rPr/>
        <w:t xml:space="preserve">, </w:t>
      </w:r>
      <w:r>
        <w:rPr/>
        <w:t>y_test</w:t>
      </w:r>
      <w:r>
        <w:rPr/>
        <w:t>)로 분할하였습니다.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2) </w:t>
      </w:r>
      <w:r>
        <w:rPr/>
        <w:t xml:space="preserve">데이터 분할 비율은 학습 세트 80%, 테스트 세트 20%로 설정하였고, </w:t>
      </w:r>
      <w:r>
        <w:rPr/>
        <w:t>random_state</w:t>
      </w:r>
      <w:r>
        <w:rPr/>
        <w:t>를 42로 고정하여 재현성을 확보하였습니다.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</w:t>
      </w:r>
      <w:r>
        <w:rPr>
          <w:lang w:eastAsia="ko-KR"/>
          <w:rFonts w:hint="eastAsia"/>
          <w:rtl w:val="off"/>
        </w:rPr>
        <w:t>모델 선택 및 학습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4482465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4-1. 모델 선택: </w:t>
      </w:r>
      <w:r>
        <w:rPr/>
        <w:t>TF-IDF 벡터화와 로지스틱 회귀 분류기를 결합하여 감성 분석 모델을 구성하는 과정을 담고 있습니다.</w:t>
      </w:r>
    </w:p>
    <w:p>
      <w:pPr>
        <w:rPr>
          <w:b w:val="0"/>
        </w:rPr>
      </w:pPr>
      <w:r>
        <w:rPr>
          <w:lang w:eastAsia="ko-KR"/>
          <w:rtl w:val="off"/>
        </w:rPr>
        <w:t xml:space="preserve">- </w:t>
      </w:r>
      <w:r>
        <w:rPr/>
        <w:t>TF-IDF 벡터화 (TfidfVectorizer)</w:t>
      </w:r>
      <w:r>
        <w:rPr/>
        <w:t>:</w:t>
      </w:r>
    </w:p>
    <w:p>
      <w:pPr>
        <w:rPr/>
      </w:pPr>
      <w:r>
        <w:rPr>
          <w:lang w:eastAsia="ko-KR"/>
          <w:rtl w:val="off"/>
        </w:rPr>
        <w:t xml:space="preserve">1) </w:t>
      </w:r>
      <w:r>
        <w:rPr/>
        <w:t>TF-IDF(Term Frequency-Inverse Document Frequency)는 텍스트 데이터를 수치화하는 방법 중 하나입니다. 각 단어의 상대적인 중요도를 계산하여 벡터화합니다.</w:t>
      </w:r>
    </w:p>
    <w:p>
      <w:pPr>
        <w:rPr/>
      </w:pPr>
      <w:r>
        <w:rPr>
          <w:lang w:eastAsia="ko-KR"/>
          <w:rtl w:val="off"/>
        </w:rPr>
        <w:t>2)</w:t>
      </w:r>
      <w:r>
        <w:rPr/>
        <w:t>TfidfVectorizer</w:t>
      </w:r>
      <w:r>
        <w:rPr/>
        <w:t>클래스는 텍스트 데이터를 TF-IDF 값으로 변환하는 역할을 합니다.</w:t>
      </w:r>
    </w:p>
    <w:p>
      <w:pPr>
        <w:rPr>
          <w:b w:val="0"/>
        </w:rPr>
      </w:pPr>
      <w:r>
        <w:rPr>
          <w:lang w:eastAsia="ko-KR"/>
          <w:rtl w:val="off"/>
        </w:rPr>
        <w:t xml:space="preserve">- </w:t>
      </w:r>
      <w:r>
        <w:rPr/>
        <w:t>로지스틱 회귀 분류기 (LogisticRegression)</w:t>
      </w:r>
      <w:r>
        <w:rPr/>
        <w:t>:</w:t>
      </w:r>
    </w:p>
    <w:p>
      <w:pPr>
        <w:rPr>
          <w:b w:val="0"/>
        </w:rPr>
      </w:pPr>
      <w:r>
        <w:rPr>
          <w:lang w:eastAsia="ko-KR"/>
          <w:rtl w:val="off"/>
        </w:rPr>
        <w:t xml:space="preserve">1) </w:t>
      </w:r>
      <w:r>
        <w:rPr/>
        <w:t>로지스틱 회귀</w:t>
      </w:r>
      <w:r>
        <w:rPr/>
        <w:t>는 이진 분류 모델로, 선형 방정식을 사용하여 입력 특성과 각 클래스 사이의 관계를 학습합니다.</w:t>
      </w:r>
    </w:p>
    <w:p>
      <w:pPr>
        <w:rPr/>
      </w:pPr>
      <w:r>
        <w:rPr>
          <w:lang w:eastAsia="ko-KR"/>
          <w:rtl w:val="off"/>
        </w:rPr>
        <w:t xml:space="preserve">2) </w:t>
      </w:r>
      <w:r>
        <w:rPr/>
        <w:t>LogisticRegression</w:t>
      </w:r>
      <w:r>
        <w:rPr/>
        <w:t>클래스는 데이터를 학습하여 각 클래스(긍정적인 리뷰와 부정적인 리뷰)에 속할 확률을 예측합니다.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파이프라인 구성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Pipeline</w:t>
      </w:r>
      <w:r>
        <w:rPr/>
        <w:t>클래스를 사용하여 TF-IDF 벡터화와 로지스틱 회귀 분류기를 연결하였습니다.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4-2. 학습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학습 (Model Training)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model.fit(X_train, y_train)</w:t>
      </w:r>
      <w:r>
        <w:rPr/>
        <w:t>코드를 통해 학습 세트(</w:t>
      </w:r>
      <w:r>
        <w:rPr/>
        <w:t>X_train</w:t>
      </w:r>
      <w:r>
        <w:rPr/>
        <w:t xml:space="preserve">, </w:t>
      </w:r>
      <w:r>
        <w:rPr/>
        <w:t>y_train</w:t>
      </w:r>
      <w:r>
        <w:rPr/>
        <w:t>)를 이용하여 모델을 학습시킵니다.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예측 (Prediction)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학습된 모델을 사용하여 테스트 세트(</w:t>
      </w:r>
      <w:r>
        <w:rPr/>
        <w:t>X_test</w:t>
      </w:r>
      <w:r>
        <w:rPr/>
        <w:t xml:space="preserve">)에 대해 예측을 수행하고, 이를 </w:t>
      </w:r>
      <w:r>
        <w:rPr/>
        <w:t>y_pred</w:t>
      </w:r>
      <w:r>
        <w:rPr/>
        <w:t>변수에 저장합니다.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평가 지표 계산</w:t>
      </w:r>
      <w:r>
        <w:rPr/>
        <w:t>:</w:t>
      </w:r>
      <w:r>
        <w:rPr>
          <w:lang w:eastAsia="ko-KR"/>
          <w:rtl w:val="off"/>
        </w:rPr>
        <w:t xml:space="preserve"> </w:t>
      </w:r>
      <w:r>
        <w:rPr/>
        <w:t>accuracy_score</w:t>
      </w:r>
      <w:r>
        <w:rPr/>
        <w:t xml:space="preserve">, </w:t>
      </w:r>
      <w:r>
        <w:rPr/>
        <w:t>precision_score</w:t>
      </w:r>
      <w:r>
        <w:rPr/>
        <w:t xml:space="preserve">, </w:t>
      </w:r>
      <w:r>
        <w:rPr/>
        <w:t>recall_score</w:t>
      </w:r>
      <w:r>
        <w:rPr/>
        <w:t xml:space="preserve">, </w:t>
      </w:r>
      <w:r>
        <w:rPr/>
        <w:t>f1_score</w:t>
      </w:r>
      <w:r>
        <w:rPr/>
        <w:t>함수를 사용하여 모델의 성능을 평가합니다.</w:t>
      </w:r>
    </w:p>
    <w:p>
      <w:pPr>
        <w:rPr>
          <w:b w:val="0"/>
        </w:rPr>
      </w:pPr>
      <w:r>
        <w:rPr/>
        <w:t>Accuracy (정확도)</w:t>
      </w:r>
      <w:r>
        <w:rPr/>
        <w:t>: 전체 예측 중 올바르게 예측한 비율</w:t>
      </w:r>
    </w:p>
    <w:p>
      <w:pPr>
        <w:rPr>
          <w:b w:val="0"/>
        </w:rPr>
      </w:pPr>
      <w:r>
        <w:rPr/>
        <w:t>Precision (정밀도)</w:t>
      </w:r>
      <w:r>
        <w:rPr/>
        <w:t>: 긍정으로 예측한 것 중 실제로 긍정인 비율</w:t>
      </w:r>
    </w:p>
    <w:p>
      <w:pPr>
        <w:rPr>
          <w:b w:val="0"/>
        </w:rPr>
      </w:pPr>
      <w:r>
        <w:rPr/>
        <w:t>Recall (재현율)</w:t>
      </w:r>
      <w:r>
        <w:rPr/>
        <w:t>: 실제 긍정 중 긍정으로 예측한 비율</w:t>
      </w:r>
    </w:p>
    <w:p>
      <w:pPr>
        <w:rPr>
          <w:lang w:eastAsia="ko-KR"/>
          <w:rFonts w:hint="eastAsia"/>
          <w:rtl w:val="off"/>
        </w:rPr>
      </w:pPr>
      <w:r>
        <w:rPr/>
        <w:t>F1 Score (F1 점수)</w:t>
      </w:r>
      <w:r>
        <w:rPr/>
        <w:t>: Precision과 Recall의 조화 평균으로 계산된 지표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-결과: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509270"/>
            <wp:effectExtent l="0" t="0" r="0" b="0"/>
            <wp:docPr id="1072" name="shape107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0"/>
        </w:rPr>
      </w:pPr>
      <w:r>
        <w:rPr/>
        <w:t>Accuracy</w:t>
      </w:r>
      <w:r>
        <w:rPr/>
        <w:t>: 0.848</w:t>
      </w:r>
    </w:p>
    <w:p>
      <w:pPr>
        <w:rPr>
          <w:b w:val="0"/>
        </w:rPr>
      </w:pPr>
      <w:r>
        <w:rPr/>
        <w:t>Precision</w:t>
      </w:r>
      <w:r>
        <w:rPr/>
        <w:t>: 0.850</w:t>
      </w:r>
    </w:p>
    <w:p>
      <w:pPr>
        <w:rPr>
          <w:b w:val="0"/>
        </w:rPr>
      </w:pPr>
      <w:r>
        <w:rPr/>
        <w:t>Recall</w:t>
      </w:r>
      <w:r>
        <w:rPr/>
        <w:t>: 0.992</w:t>
      </w:r>
    </w:p>
    <w:p>
      <w:pPr>
        <w:rPr>
          <w:lang w:eastAsia="ko-KR"/>
          <w:rFonts w:hint="eastAsia"/>
          <w:rtl w:val="off"/>
        </w:rPr>
      </w:pPr>
      <w:r>
        <w:rPr/>
        <w:t>F1 Score</w:t>
      </w:r>
      <w:r>
        <w:rPr/>
        <w:t>: 0.915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평가</w:t>
      </w:r>
    </w:p>
    <w:p>
      <w:pPr>
        <w:rPr>
          <w:lang w:eastAsia="ko-KR"/>
          <w:rFonts w:hint="eastAsia"/>
          <w:rtl w:val="off"/>
        </w:rPr>
      </w:pPr>
      <w:r>
        <w:rPr/>
        <w:t>이 모델은 전반적으로 높은 정확도와 재현율을 보이며, 특히 Recall이 높아 실제 긍정 리뷰를 대부분 잘 예측하는 경향을 보입니다. Precision 역시 상당히 높아 잘못된 긍정 예측이 적습니다. F1 Score는 Precision과 Recall의 조화 평균으로, 모델의 전반적인 성능을 평가하는 중요한 지표입니다.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시각화 및 해석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혼동 행렬과 ROC 곡선을 시각화하기 위한 코드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081819" cy="3117215"/>
            <wp:effectExtent l="0" t="0" r="0" b="0"/>
            <wp:docPr id="1075" name="shape107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819" cy="3117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6-1. 혼동 행렬 시각화 및 해석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175760" cy="3467100"/>
            <wp:effectExtent l="0" t="0" r="0" b="0"/>
            <wp:docPr id="1073" name="shape10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혼동 행렬을 시각화한 것을 보면 잘못 분류한 데이터는 총 199개가 나왔고 잘 분류한 데이터는 총 1109개가 나온 것을 볼 수 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6-2. ROC 곡선 시각화 및 해석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4404360" cy="3467100"/>
            <wp:effectExtent l="0" t="0" r="0" b="0"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ROC 곡선을 시각화한 그래프를 보면 x=y 그래프인 파란색 그래프는 기준선을 표시한 것이고 곡선을 그리는 노란색 그래프가 ROC 그래프입니다. ROC 그래프 아래면적이 0.88로 0.9에 가깝기 때문에 우수한 성능을 보여주는 모델인것 같습니다.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color w:val="000000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6">
    <w:name w:val="heading 6"/>
    <w:basedOn w:val="a1"/>
    <w:next w:val="a1"/>
    <w:link w:val="제목 6 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1">
    <w:name w:val="인용 Char"/>
    <w:basedOn w:val="a2"/>
    <w:link w:val="Quote"/>
    <w:rPr>
      <w:i/>
      <w:iCs/>
      <w:color w:val="3F3F3F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1"/>
    <w:next w:val="a1"/>
    <w:link w:val="제목 8 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51">
    <w:name w:val="heading 5"/>
    <w:basedOn w:val="a1"/>
    <w:next w:val="a1"/>
    <w:link w:val="제목 5 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1"/>
    <w:next w:val="a1"/>
    <w:link w:val="제목 7 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000000"/>
    </w:rPr>
  </w:style>
  <w:style w:type="character" w:styleId="a2">
    <w:name w:val="Default Paragraph Font"/>
    <w:semiHidden/>
    <w:unhideWhenUsed/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a6">
    <w:name w:val="Title"/>
    <w:basedOn w:val="a1"/>
    <w:next w:val="a1"/>
    <w:link w:val="제목 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2">
    <w:name w:val="강한 인용 Char"/>
    <w:basedOn w:val="a2"/>
    <w:link w:val="Intense Quote"/>
    <w:rPr>
      <w:i/>
      <w:iCs/>
      <w:color w:val="104861"/>
    </w:rPr>
  </w:style>
  <w:style w:type="paragraph" w:styleId="ac">
    <w:name w:val="Quote"/>
    <w:basedOn w:val="a1"/>
    <w:next w:val="a1"/>
    <w:link w:val="인용 Char"/>
    <w:qFormat/>
    <w:pPr>
      <w:jc w:val="center"/>
      <w:spacing w:before="160"/>
    </w:pPr>
    <w:rPr>
      <w:i/>
      <w:iCs/>
      <w:color w:val="3F3F3F"/>
    </w:rPr>
  </w:style>
  <w:style w:type="numbering" w:styleId="a4">
    <w:name w:val="No List"/>
    <w:semiHidden/>
    <w:unhideWhenUsed/>
  </w:style>
  <w:style w:type="paragraph" w:styleId="a7">
    <w:name w:val="Subtitle"/>
    <w:basedOn w:val="a1"/>
    <w:next w:val="a1"/>
    <w:link w:val="부제 Char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styleId="aa">
    <w:name w:val="Intense Emphasis"/>
    <w:basedOn w:val="a2"/>
    <w:qFormat/>
    <w:rPr>
      <w:i/>
      <w:iCs/>
      <w:color w:val="104861"/>
    </w:rPr>
  </w:style>
  <w:style w:type="paragraph" w:styleId="9">
    <w:name w:val="heading 9"/>
    <w:basedOn w:val="a1"/>
    <w:next w:val="a1"/>
    <w:link w:val="제목 9 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000000"/>
    </w:rPr>
  </w:style>
  <w:style w:type="paragraph" w:styleId="af1">
    <w:name w:val="List Paragraph"/>
    <w:basedOn w:val="a1"/>
    <w:qFormat/>
    <w:pPr>
      <w:ind w:left="720"/>
      <w:contextualSpacing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머리글 Char"/>
    <w:basedOn w:val="a2"/>
    <w:link w:val="header"/>
  </w:style>
  <w:style w:type="paragraph" w:styleId="afff2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hljs-comment">
    <w:name w:val="hljs-comment"/>
    <w:basedOn w:val="a2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7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2024-06-10T05:21:00Z</dcterms:created>
  <dcterms:modified xsi:type="dcterms:W3CDTF">2024-06-18T20:15:59Z</dcterms:modified>
  <cp:version>0900.0001.01</cp:version>
</cp:coreProperties>
</file>