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86EB" w14:textId="169A1CAA"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Aaaa</w:t>
      </w:r>
      <w:proofErr w:type="spellEnd"/>
    </w:p>
    <w:p w14:paraId="2D10A5E3" w14:textId="0E2B4F01"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Bbbb</w:t>
      </w:r>
      <w:proofErr w:type="spellEnd"/>
    </w:p>
    <w:p w14:paraId="72B8B800" w14:textId="6247DB6E"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Ccccc</w:t>
      </w:r>
      <w:proofErr w:type="spellEnd"/>
    </w:p>
    <w:p w14:paraId="3377CB9E" w14:textId="304A7F0F"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proofErr w:type="spellStart"/>
      <w:r w:rsidRPr="0010512E">
        <w:rPr>
          <w:rStyle w:val="atc-textfirstletter"/>
          <w:rFonts w:ascii="Helvetica" w:hAnsi="Helvetica" w:cs="Helvetica"/>
          <w:color w:val="111111"/>
          <w:bdr w:val="none" w:sz="0" w:space="0" w:color="auto" w:frame="1"/>
          <w:shd w:val="clear" w:color="auto" w:fill="FFFFFF"/>
        </w:rPr>
        <w:t>dddd</w:t>
      </w:r>
      <w:proofErr w:type="spellEnd"/>
    </w:p>
    <w:p w14:paraId="15CB2A5E"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2E2513F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5F7ADC71"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0767B75E" w14:textId="2F94901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 xml:space="preserve">. </w:t>
      </w:r>
      <w:r w:rsidR="0010512E">
        <w:rPr>
          <w:rStyle w:val="atc-textfirstletter"/>
          <w:rFonts w:ascii="Helvetica" w:hAnsi="Helvetica" w:cs="Helvetica"/>
          <w:color w:val="111111"/>
          <w:bdr w:val="none" w:sz="0" w:space="0" w:color="auto" w:frame="1"/>
          <w:shd w:val="clear" w:color="auto" w:fill="FFFFFF"/>
        </w:rPr>
        <w:t>ERROR</w:t>
      </w:r>
    </w:p>
    <w:p w14:paraId="30F23C3C" w14:textId="28E9AC59"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4BF50789"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r w:rsidRPr="0010512E">
        <w:rPr>
          <w:rStyle w:val="atc-textfirstletter"/>
          <w:rFonts w:ascii="Helvetica" w:hAnsi="Helvetica" w:cs="Helvetica"/>
          <w:color w:val="111111"/>
          <w:bdr w:val="none" w:sz="0" w:space="0" w:color="auto" w:frame="1"/>
          <w:shd w:val="clear" w:color="auto" w:fill="FFFFFF"/>
        </w:rPr>
        <w:t>==================</w:t>
      </w:r>
    </w:p>
    <w:p w14:paraId="27859A7D" w14:textId="77777777" w:rsidR="009933EC" w:rsidRPr="0010512E"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rPr>
      </w:pPr>
    </w:p>
    <w:p w14:paraId="57C56270" w14:textId="49DF3F7D"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4A5E3662" w14:textId="5FB584F0"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Bbbb</w:t>
      </w:r>
      <w:proofErr w:type="spellEnd"/>
    </w:p>
    <w:p w14:paraId="1B592352" w14:textId="35EB783C"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Ccccc</w:t>
      </w:r>
      <w:proofErr w:type="spellEnd"/>
    </w:p>
    <w:p w14:paraId="45ACD2D6" w14:textId="542018E7" w:rsidR="009933EC" w:rsidRPr="009933EC" w:rsidRDefault="009933EC"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dddd</w:t>
      </w:r>
      <w:proofErr w:type="spellEnd"/>
    </w:p>
    <w:p w14:paraId="1221319D" w14:textId="043DD6B2"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EDE6973"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3620EDB"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E790DA8" w14:textId="1F5C3BB2" w:rsidR="009933EC" w:rsidRPr="009933EC" w:rsidRDefault="0010512E" w:rsidP="009933EC">
      <w:pPr>
        <w:pStyle w:val="ListParagraph"/>
        <w:numPr>
          <w:ilvl w:val="0"/>
          <w:numId w:val="23"/>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250DB3A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9B214C4"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5FD369C9" w14:textId="77777777" w:rsidR="009933EC" w:rsidRDefault="009933EC" w:rsidP="009933EC">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DBCE5EB" w14:textId="0E621EDE" w:rsidR="00ED74C1" w:rsidRPr="009933EC" w:rsidRDefault="00ED74C1" w:rsidP="009933EC">
      <w:pPr>
        <w:spacing w:line="240" w:lineRule="auto"/>
        <w:ind w:left="360"/>
        <w:jc w:val="both"/>
        <w:rPr>
          <w:rStyle w:val="atc-textfirstletter"/>
          <w:rFonts w:ascii="Helvetica" w:hAnsi="Helvetica" w:cs="Helvetica"/>
          <w:color w:val="111111"/>
          <w:bdr w:val="none" w:sz="0" w:space="0" w:color="auto" w:frame="1"/>
          <w:shd w:val="clear" w:color="auto" w:fill="FFFFFF"/>
          <w:lang w:val="de-CH"/>
        </w:rPr>
      </w:pPr>
      <w:proofErr w:type="spellStart"/>
      <w:r w:rsidRPr="009933EC">
        <w:rPr>
          <w:rStyle w:val="atc-textfirstletter"/>
          <w:rFonts w:ascii="Helvetica" w:hAnsi="Helvetica" w:cs="Helvetica"/>
          <w:color w:val="111111"/>
          <w:bdr w:val="none" w:sz="0" w:space="0" w:color="auto" w:frame="1"/>
          <w:shd w:val="clear" w:color="auto" w:fill="FFFFFF"/>
          <w:lang w:val="de-CH"/>
        </w:rPr>
        <w:t>aaaa</w:t>
      </w:r>
      <w:proofErr w:type="spellEnd"/>
    </w:p>
    <w:p w14:paraId="67DEFFB9" w14:textId="6DC0E0E5"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94E7F26" w14:textId="2FC3E83D"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ccccc</w:t>
      </w:r>
      <w:proofErr w:type="spellEnd"/>
    </w:p>
    <w:p w14:paraId="507F7FAE" w14:textId="6D5F07A2" w:rsidR="00ED74C1" w:rsidRDefault="00ED74C1" w:rsidP="00ED74C1">
      <w:pPr>
        <w:pStyle w:val="ListParagraph"/>
        <w:numPr>
          <w:ilvl w:val="0"/>
          <w:numId w:val="13"/>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38DF007"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3C261AC" w14:textId="469E5D71" w:rsidR="00ED74C1" w:rsidRPr="00ED74C1" w:rsidRDefault="0010512E" w:rsidP="00ED74C1">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3486B89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F64CA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981682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5DB84A87" w14:textId="40C69B4C"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1E407E5D" w14:textId="44534D0F"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4AC01296" w14:textId="78804736"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6C38D1F5" w14:textId="40015A69" w:rsidR="00ED74C1" w:rsidRDefault="00ED74C1"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7462A70A"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AF233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64E5F2A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F5B6797" w14:textId="648E0853" w:rsidR="00ED74C1" w:rsidRPr="00ED74C1" w:rsidRDefault="0010512E" w:rsidP="00ED74C1">
      <w:pPr>
        <w:pStyle w:val="ListParagraph"/>
        <w:numPr>
          <w:ilvl w:val="0"/>
          <w:numId w:val="14"/>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4A50B6FD"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7DAFDFB" w14:textId="006A34B8"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57520A8" w14:textId="049FF732"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07DAE513" w14:textId="53F1136E"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62835467" w14:textId="67AC1E51" w:rsidR="00ED74C1" w:rsidRDefault="00ED74C1"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5C90BC7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379B548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3CB628D" w14:textId="77777777" w:rsidR="00F66332" w:rsidRDefault="00F66332"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66604E9" w14:textId="6C3855C6" w:rsidR="00ED74C1" w:rsidRPr="00ED74C1" w:rsidRDefault="0010512E" w:rsidP="00ED74C1">
      <w:pPr>
        <w:pStyle w:val="ListParagraph"/>
        <w:numPr>
          <w:ilvl w:val="0"/>
          <w:numId w:val="16"/>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E2F43C5" w14:textId="7D02F8AF"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60B4D81" w14:textId="2BF78E85"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53234581" w14:textId="6A0383D1"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23E4C756" w14:textId="7CC225BF" w:rsid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3F2F16CF" w14:textId="588C0F02" w:rsidR="00ED74C1" w:rsidRPr="00ED74C1" w:rsidRDefault="00ED74C1"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664C04F9"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67AAF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2A1E450E"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FE0299F" w14:textId="36FE7328" w:rsidR="00ED74C1" w:rsidRDefault="0010512E" w:rsidP="00ED74C1">
      <w:pPr>
        <w:pStyle w:val="ListParagraph"/>
        <w:numPr>
          <w:ilvl w:val="0"/>
          <w:numId w:val="17"/>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0C92087" w14:textId="142868D8" w:rsidR="00ED74C1" w:rsidRDefault="00ED74C1" w:rsidP="00ED74C1">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D4AE34F" w14:textId="7DEAF6FA"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43075B3" w14:textId="48434D65"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68B5F5B0" w14:textId="541B965E" w:rsid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C7F8E6E" w14:textId="373ABA16" w:rsidR="00ED74C1" w:rsidRPr="00ED74C1" w:rsidRDefault="00ED74C1"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6A607687" w14:textId="3F3DDA11"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0DB37C8E"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42E3A55A"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89B2F5C" w14:textId="16CE7ED3" w:rsidR="00ED74C1" w:rsidRPr="00ED74C1" w:rsidRDefault="0010512E" w:rsidP="00ED74C1">
      <w:pPr>
        <w:pStyle w:val="ListParagraph"/>
        <w:numPr>
          <w:ilvl w:val="0"/>
          <w:numId w:val="18"/>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0AF16BFE" w14:textId="6AC89FAD" w:rsidR="00ED74C1" w:rsidRDefault="00ED74C1"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DA296BA" w14:textId="3C223F66" w:rsidR="00ED74C1"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1111</w:t>
      </w:r>
    </w:p>
    <w:p w14:paraId="08E6F57D" w14:textId="7ABE395E"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2222</w:t>
      </w:r>
    </w:p>
    <w:p w14:paraId="6EABB3AC" w14:textId="38A1A034" w:rsid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3333</w:t>
      </w:r>
    </w:p>
    <w:p w14:paraId="2B8BC149" w14:textId="35907565" w:rsidR="00542E9D" w:rsidRPr="00542E9D" w:rsidRDefault="00542E9D"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4444</w:t>
      </w:r>
    </w:p>
    <w:p w14:paraId="492CC341" w14:textId="4CA2C5A5"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696B1E0B"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1B85260F"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4CD007AC" w14:textId="612B2191" w:rsidR="00542E9D" w:rsidRPr="00542E9D" w:rsidRDefault="0010512E" w:rsidP="00542E9D">
      <w:pPr>
        <w:pStyle w:val="ListParagraph"/>
        <w:numPr>
          <w:ilvl w:val="0"/>
          <w:numId w:val="19"/>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6276E9D0" w14:textId="27E7A568"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CC1403F" w14:textId="09839A21"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lastRenderedPageBreak/>
        <w:t>aaaa</w:t>
      </w:r>
      <w:proofErr w:type="spellEnd"/>
    </w:p>
    <w:p w14:paraId="18BC8A34" w14:textId="5E5D4FBB"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CC8A79A" w14:textId="04BC5032" w:rsid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475D38CC" w14:textId="413C9C0C" w:rsidR="00542E9D" w:rsidRPr="00542E9D" w:rsidRDefault="00542E9D"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dddd</w:t>
      </w:r>
      <w:proofErr w:type="spellEnd"/>
    </w:p>
    <w:p w14:paraId="78531F60" w14:textId="57821B40"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1A406582"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355C5392"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77E71F08" w14:textId="2FDE8CDC" w:rsidR="00542E9D" w:rsidRPr="00542E9D" w:rsidRDefault="0010512E" w:rsidP="00542E9D">
      <w:pPr>
        <w:pStyle w:val="ListParagraph"/>
        <w:numPr>
          <w:ilvl w:val="0"/>
          <w:numId w:val="20"/>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rPr>
        <w:t>ERROR</w:t>
      </w:r>
    </w:p>
    <w:p w14:paraId="72458091" w14:textId="7D28EC4A" w:rsidR="00542E9D" w:rsidRDefault="00542E9D"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5FDD051" w14:textId="4620CD68"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 xml:space="preserve">Mixed </w:t>
      </w:r>
      <w:proofErr w:type="spellStart"/>
      <w:r>
        <w:rPr>
          <w:rStyle w:val="atc-textfirstletter"/>
          <w:rFonts w:ascii="Helvetica" w:hAnsi="Helvetica" w:cs="Helvetica"/>
          <w:color w:val="111111"/>
          <w:bdr w:val="none" w:sz="0" w:space="0" w:color="auto" w:frame="1"/>
          <w:shd w:val="clear" w:color="auto" w:fill="FFFFFF"/>
          <w:lang w:val="de-CH"/>
        </w:rPr>
        <w:t>start</w:t>
      </w:r>
      <w:proofErr w:type="spellEnd"/>
    </w:p>
    <w:p w14:paraId="7374E76B" w14:textId="3F795BF7"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9CF9C0A" w14:textId="36F45C9C"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2585392E" w14:textId="784F21F4" w:rsidR="00542E9D" w:rsidRDefault="00542E9D" w:rsidP="00542E9D">
      <w:pPr>
        <w:pStyle w:val="ListParagraph"/>
        <w:numPr>
          <w:ilvl w:val="0"/>
          <w:numId w:val="15"/>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25641DF" w14:textId="3CF5BF97"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0F40F161" w14:textId="7E1721EA"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736EF445" w14:textId="10631C20" w:rsidR="00542E9D" w:rsidRDefault="00542E9D" w:rsidP="00542E9D">
      <w:pPr>
        <w:pStyle w:val="ListParagraph"/>
        <w:numPr>
          <w:ilvl w:val="0"/>
          <w:numId w:val="21"/>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25B90AF7" w14:textId="1E5C565D"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Aaaa</w:t>
      </w:r>
      <w:proofErr w:type="spellEnd"/>
    </w:p>
    <w:p w14:paraId="58676DFD" w14:textId="3C8BFE18"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Bbbb</w:t>
      </w:r>
      <w:proofErr w:type="spellEnd"/>
    </w:p>
    <w:p w14:paraId="3EB5428A" w14:textId="2E890723" w:rsid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proofErr w:type="spellStart"/>
      <w:r>
        <w:rPr>
          <w:rStyle w:val="atc-textfirstletter"/>
          <w:rFonts w:ascii="Helvetica" w:hAnsi="Helvetica" w:cs="Helvetica"/>
          <w:color w:val="111111"/>
          <w:bdr w:val="none" w:sz="0" w:space="0" w:color="auto" w:frame="1"/>
          <w:shd w:val="clear" w:color="auto" w:fill="FFFFFF"/>
          <w:lang w:val="de-CH"/>
        </w:rPr>
        <w:t>Cccc</w:t>
      </w:r>
      <w:proofErr w:type="spellEnd"/>
    </w:p>
    <w:p w14:paraId="74521537" w14:textId="47CBF8B0" w:rsidR="00542E9D" w:rsidRPr="00542E9D" w:rsidRDefault="00542E9D" w:rsidP="00542E9D">
      <w:pPr>
        <w:pStyle w:val="ListParagraph"/>
        <w:numPr>
          <w:ilvl w:val="0"/>
          <w:numId w:val="22"/>
        </w:num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Mixed end</w:t>
      </w:r>
    </w:p>
    <w:p w14:paraId="76EE22A6"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8B42860" w14:textId="77777777" w:rsidR="00F66332" w:rsidRDefault="00F66332" w:rsidP="00F66332">
      <w:pPr>
        <w:spacing w:line="240" w:lineRule="auto"/>
        <w:jc w:val="both"/>
        <w:rPr>
          <w:rStyle w:val="atc-textfirstletter"/>
          <w:rFonts w:ascii="Helvetica" w:hAnsi="Helvetica" w:cs="Helvetica"/>
          <w:color w:val="111111"/>
          <w:bdr w:val="none" w:sz="0" w:space="0" w:color="auto" w:frame="1"/>
          <w:shd w:val="clear" w:color="auto" w:fill="FFFFFF"/>
          <w:lang w:val="de-CH"/>
        </w:rPr>
      </w:pPr>
      <w:r>
        <w:rPr>
          <w:rStyle w:val="atc-textfirstletter"/>
          <w:rFonts w:ascii="Helvetica" w:hAnsi="Helvetica" w:cs="Helvetica"/>
          <w:color w:val="111111"/>
          <w:bdr w:val="none" w:sz="0" w:space="0" w:color="auto" w:frame="1"/>
          <w:shd w:val="clear" w:color="auto" w:fill="FFFFFF"/>
          <w:lang w:val="de-CH"/>
        </w:rPr>
        <w:t>==================</w:t>
      </w:r>
    </w:p>
    <w:p w14:paraId="715221F8" w14:textId="77777777" w:rsidR="00F66332" w:rsidRDefault="00F66332" w:rsidP="00957606">
      <w:pPr>
        <w:spacing w:line="240" w:lineRule="auto"/>
        <w:jc w:val="both"/>
        <w:rPr>
          <w:rStyle w:val="atc-textfirstletter"/>
          <w:rFonts w:ascii="Helvetica" w:hAnsi="Helvetica" w:cs="Helvetica"/>
          <w:color w:val="111111"/>
          <w:bdr w:val="none" w:sz="0" w:space="0" w:color="auto" w:frame="1"/>
          <w:shd w:val="clear" w:color="auto" w:fill="FFFFFF"/>
          <w:lang w:val="de-CH"/>
        </w:rPr>
      </w:pPr>
    </w:p>
    <w:p w14:paraId="2EC26677" w14:textId="367AA083" w:rsidR="00542E9D" w:rsidRPr="00542E9D" w:rsidRDefault="002F6C90"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 xml:space="preserve">A </w:t>
      </w:r>
      <w:r w:rsidR="00542E9D" w:rsidRPr="00542E9D">
        <w:rPr>
          <w:rStyle w:val="atc-textfirstletter"/>
          <w:rFonts w:ascii="Helvetica" w:hAnsi="Helvetica" w:cs="Helvetica"/>
          <w:color w:val="111111"/>
          <w:bdr w:val="none" w:sz="0" w:space="0" w:color="auto" w:frame="1"/>
          <w:shd w:val="clear" w:color="auto" w:fill="FFFFFF"/>
          <w:lang w:val="de-CH"/>
        </w:rPr>
        <w:t>E</w:t>
      </w:r>
      <w:r w:rsidR="00542E9D" w:rsidRPr="00542E9D">
        <w:rPr>
          <w:rFonts w:ascii="Helvetica" w:hAnsi="Helvetica" w:cs="Helvetica"/>
          <w:color w:val="111111"/>
          <w:shd w:val="clear" w:color="auto" w:fill="FFFFFF"/>
          <w:lang w:val="de-CH"/>
        </w:rPr>
        <w:t>in Buch, das mit der Frage „Woher das Gute?“ im „Herz der Seinsfrage“ endet, nachdem es „Grauzonenkunde“ betrieben, also die Bedeutung des Vermischten, Mittleren und Kompromisshaften für die menschliche Selbst- und Welterkenntnis herausgearbeitet und mit Aplomb in der Kunst dingfest gemacht hat – ein solches Buch von </w:t>
      </w:r>
      <w:hyperlink r:id="rId7" w:history="1">
        <w:r w:rsidR="00542E9D" w:rsidRPr="00542E9D">
          <w:rPr>
            <w:rStyle w:val="Hyperlink"/>
            <w:rFonts w:ascii="Helvetica" w:hAnsi="Helvetica" w:cs="Helvetica"/>
            <w:color w:val="C60000"/>
            <w:bdr w:val="none" w:sz="0" w:space="0" w:color="auto" w:frame="1"/>
            <w:shd w:val="clear" w:color="auto" w:fill="FFFFFF"/>
            <w:lang w:val="de-CH"/>
          </w:rPr>
          <w:t>Peter Sloterdijk</w:t>
        </w:r>
      </w:hyperlink>
      <w:r w:rsidR="00542E9D" w:rsidRPr="00542E9D">
        <w:rPr>
          <w:rFonts w:ascii="Helvetica" w:hAnsi="Helvetica" w:cs="Helvetica"/>
          <w:color w:val="111111"/>
          <w:shd w:val="clear" w:color="auto" w:fill="FFFFFF"/>
          <w:lang w:val="de-CH"/>
        </w:rPr>
        <w:t xml:space="preserve"> darf vielleicht als Schlussstein gelten für ein opulentes Lebenswerk, das letztlich die Seinsfrage umkreist. Doch geantwortet wird bei Sloterdijk nie in Deduktionen, sondern mit intellektueller Überwältigung, untermauert von stupender Belesenheit. Wenn dieses Denken in Sphären und Blasen eines nicht ist, dann graue Theorie. Eher schon handelt es sich um spektralbunte Abenteuerphilosophie. Blendwerk lautet denn auch der hartnäckige Vorwurf der Kritiker. Da ist es durchaus gewitzt, nun eine Abblendung folgen zu lassen, die ausgerechnet den Sinn für das Abblenden – das Denken des Grau – zum Lackmustest für Philosophie macht, </w:t>
      </w:r>
      <w:proofErr w:type="spellStart"/>
      <w:r w:rsidR="00542E9D" w:rsidRPr="00542E9D">
        <w:rPr>
          <w:rFonts w:ascii="Helvetica" w:hAnsi="Helvetica" w:cs="Helvetica"/>
          <w:color w:val="111111"/>
          <w:shd w:val="clear" w:color="auto" w:fill="FFFFFF"/>
          <w:lang w:val="de-CH"/>
        </w:rPr>
        <w:t>den</w:t>
      </w:r>
      <w:proofErr w:type="spellEnd"/>
      <w:r w:rsidR="00542E9D" w:rsidRPr="00542E9D">
        <w:rPr>
          <w:rFonts w:ascii="Helvetica" w:hAnsi="Helvetica" w:cs="Helvetica"/>
          <w:color w:val="111111"/>
          <w:shd w:val="clear" w:color="auto" w:fill="FFFFFF"/>
          <w:lang w:val="de-CH"/>
        </w:rPr>
        <w:t xml:space="preserve"> neben Sloterdijk selbst nur dessen Hausgötter bestehen: Platon, Hegel, Heidegger, Nietzsche und in Maßen auch Kant. Einige Größen aus Literatur und Malerei – Männer allesamt – kommen hinzu.</w:t>
      </w:r>
    </w:p>
    <w:p w14:paraId="30C44C62" w14:textId="3227DE2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B</w:t>
      </w:r>
      <w:r w:rsidR="002F6C90" w:rsidRPr="002F6C90">
        <w:rPr>
          <w:rStyle w:val="atc-textfirstletter"/>
          <w:rFonts w:ascii="Helvetica" w:hAnsi="Helvetica" w:cs="Helvetica"/>
          <w:color w:val="111111"/>
          <w:bdr w:val="none" w:sz="0" w:space="0" w:color="auto" w:frame="1"/>
          <w:shd w:val="clear" w:color="auto" w:fill="FFFFFF"/>
          <w:lang w:val="de-CH"/>
        </w:rPr>
        <w:t xml:space="preserve"> </w:t>
      </w:r>
      <w:r w:rsidR="002F6C90" w:rsidRPr="00542E9D">
        <w:rPr>
          <w:rStyle w:val="atc-textfirstletter"/>
          <w:rFonts w:ascii="Helvetica" w:hAnsi="Helvetica" w:cs="Helvetica"/>
          <w:color w:val="111111"/>
          <w:bdr w:val="none" w:sz="0" w:space="0" w:color="auto" w:frame="1"/>
          <w:shd w:val="clear" w:color="auto" w:fill="FFFFFF"/>
          <w:lang w:val="de-CH"/>
        </w:rPr>
        <w:t>Cézanne war es, der den Autor mit dem Satz „Solange man nicht ein Grau gemalt hat, ist man</w:t>
      </w:r>
      <w:r w:rsidR="002F6C90" w:rsidRPr="002F6C90">
        <w:rPr>
          <w:rStyle w:val="atc-textfirstletter"/>
          <w:bdr w:val="none" w:sz="0" w:space="0" w:color="auto" w:frame="1"/>
          <w:lang w:val="de-CH"/>
        </w:rPr>
        <w:t xml:space="preserve"> kein Maler“ auf die Idee brachte, </w:t>
      </w:r>
      <w:proofErr w:type="gramStart"/>
      <w:r w:rsidR="002F6C90" w:rsidRPr="002F6C90">
        <w:rPr>
          <w:rStyle w:val="atc-textfirstletter"/>
          <w:bdr w:val="none" w:sz="0" w:space="0" w:color="auto" w:frame="1"/>
          <w:lang w:val="de-CH"/>
        </w:rPr>
        <w:t>dieses Konditional</w:t>
      </w:r>
      <w:proofErr w:type="gramEnd"/>
      <w:r w:rsidR="002F6C90" w:rsidRPr="002F6C90">
        <w:rPr>
          <w:rStyle w:val="atc-textfirstletter"/>
          <w:bdr w:val="none" w:sz="0" w:space="0" w:color="auto" w:frame="1"/>
          <w:lang w:val="de-CH"/>
        </w:rPr>
        <w:t xml:space="preserve"> auf die Philosophie auszudehnen. Durch allen rhetorischen Bombast hindurch lässt sich bei Sloterdijk eine kulturhistorische Ma</w:t>
      </w:r>
      <w:r w:rsidR="002F6C90" w:rsidRPr="002F6C90">
        <w:rPr>
          <w:rStyle w:val="atc-textfirstletter"/>
          <w:bdr w:val="none" w:sz="0" w:space="0" w:color="auto" w:frame="1"/>
          <w:lang w:val="de-CH"/>
        </w:rPr>
        <w:softHyphen/>
        <w:t>kro</w:t>
      </w:r>
      <w:r w:rsidR="002F6C90" w:rsidRPr="002F6C90">
        <w:rPr>
          <w:rStyle w:val="atc-textfirstletter"/>
          <w:bdr w:val="none" w:sz="0" w:space="0" w:color="auto" w:frame="1"/>
          <w:lang w:val="de-CH"/>
        </w:rPr>
        <w:softHyphen/>
        <w:t>per</w:t>
      </w:r>
      <w:r w:rsidR="002F6C90" w:rsidRPr="002F6C90">
        <w:rPr>
          <w:rStyle w:val="atc-textfirstletter"/>
          <w:bdr w:val="none" w:sz="0" w:space="0" w:color="auto" w:frame="1"/>
          <w:lang w:val="de-CH"/>
        </w:rPr>
        <w:softHyphen/>
        <w:t xml:space="preserve">spektive ausmachen. Bis zum neunzehnten Jahrhundert hatte demnach das strahlende Weiß eine Sonderstellung, ein letztes Refugium der uralten Lichtmetaphysik. Dann habe auch im Bereich der Farben die große </w:t>
      </w:r>
      <w:proofErr w:type="spellStart"/>
      <w:r w:rsidR="002F6C90" w:rsidRPr="002F6C90">
        <w:rPr>
          <w:rStyle w:val="atc-textfirstletter"/>
          <w:bdr w:val="none" w:sz="0" w:space="0" w:color="auto" w:frame="1"/>
          <w:lang w:val="de-CH"/>
        </w:rPr>
        <w:t>Enthierarchisierung</w:t>
      </w:r>
      <w:proofErr w:type="spellEnd"/>
      <w:r w:rsidR="002F6C90" w:rsidRPr="002F6C90">
        <w:rPr>
          <w:rStyle w:val="atc-textfirstletter"/>
          <w:bdr w:val="none" w:sz="0" w:space="0" w:color="auto" w:frame="1"/>
          <w:lang w:val="de-CH"/>
        </w:rPr>
        <w:t xml:space="preserve"> und Säkularisierung eingesetzt. Statt einer liturgisch-allegorisch festgelegten Farbrangfolge herrschten nun die „United Colors </w:t>
      </w:r>
      <w:proofErr w:type="spellStart"/>
      <w:r w:rsidR="002F6C90" w:rsidRPr="002F6C90">
        <w:rPr>
          <w:rStyle w:val="atc-textfirstletter"/>
          <w:bdr w:val="none" w:sz="0" w:space="0" w:color="auto" w:frame="1"/>
          <w:lang w:val="de-CH"/>
        </w:rPr>
        <w:t>of</w:t>
      </w:r>
      <w:proofErr w:type="spellEnd"/>
      <w:r w:rsidR="002F6C90" w:rsidRPr="002F6C90">
        <w:rPr>
          <w:rStyle w:val="atc-textfirstletter"/>
          <w:bdr w:val="none" w:sz="0" w:space="0" w:color="auto" w:frame="1"/>
          <w:lang w:val="de-CH"/>
        </w:rPr>
        <w:t xml:space="preserve"> </w:t>
      </w:r>
      <w:proofErr w:type="spellStart"/>
      <w:r w:rsidR="002F6C90" w:rsidRPr="002F6C90">
        <w:rPr>
          <w:rStyle w:val="atc-textfirstletter"/>
          <w:bdr w:val="none" w:sz="0" w:space="0" w:color="auto" w:frame="1"/>
          <w:lang w:val="de-CH"/>
        </w:rPr>
        <w:t>Everything</w:t>
      </w:r>
      <w:proofErr w:type="spellEnd"/>
      <w:r w:rsidR="002F6C90" w:rsidRPr="002F6C90">
        <w:rPr>
          <w:rStyle w:val="atc-textfirstletter"/>
          <w:bdr w:val="none" w:sz="0" w:space="0" w:color="auto" w:frame="1"/>
          <w:lang w:val="de-CH"/>
        </w:rPr>
        <w:t>“, eine polychrome Idylle der totalen Toleranz. Wobei nicht der Regenbogen für Sloterdijk das treffende Symbol ist, sondern ein Schmutzgrau des Vermengten.</w:t>
      </w:r>
    </w:p>
    <w:p w14:paraId="556E6924" w14:textId="0EFDCF93"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lastRenderedPageBreak/>
        <w:t>C</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Eine „graue Ethik“ habe denn auch diese einst von der Kunst mit angeführte Freiheitsbewegung begleitet. Dazu eine erwartbare Spitze: </w:t>
      </w:r>
      <w:hyperlink r:id="rId8" w:history="1">
        <w:r w:rsidR="002F6C90" w:rsidRPr="000B5C87">
          <w:rPr>
            <w:rStyle w:val="Hyperlink"/>
            <w:rFonts w:ascii="Helvetica" w:hAnsi="Helvetica" w:cs="Helvetica"/>
            <w:color w:val="C60000"/>
            <w:bdr w:val="none" w:sz="0" w:space="0" w:color="auto" w:frame="1"/>
            <w:shd w:val="clear" w:color="auto" w:fill="FFFFFF"/>
            <w:lang w:val="de-CH"/>
          </w:rPr>
          <w:t>Angela Merkel</w:t>
        </w:r>
      </w:hyperlink>
      <w:r w:rsidR="002F6C90" w:rsidRPr="000B5C87">
        <w:rPr>
          <w:rFonts w:ascii="Helvetica" w:hAnsi="Helvetica" w:cs="Helvetica"/>
          <w:color w:val="111111"/>
          <w:shd w:val="clear" w:color="auto" w:fill="FFFFFF"/>
          <w:lang w:val="de-CH"/>
        </w:rPr>
        <w:t xml:space="preserve">, „zugleich lau und machtbesessen“, gilt Sloterdijk als vorläufiger Gipfelpunkt der sich um alle Entscheidungen drückenden Bewegung zur Mitte hin, die vermutlich in einer graugrünen „ökobürokratischen Verordnungspolitik“ enden werde: „Dreckfarbigkeit bildet das unumgängliche Resultat der postmodernen </w:t>
      </w:r>
      <w:proofErr w:type="spellStart"/>
      <w:r w:rsidR="002F6C90" w:rsidRPr="000B5C87">
        <w:rPr>
          <w:rFonts w:ascii="Helvetica" w:hAnsi="Helvetica" w:cs="Helvetica"/>
          <w:color w:val="111111"/>
          <w:shd w:val="clear" w:color="auto" w:fill="FFFFFF"/>
          <w:lang w:val="de-CH"/>
        </w:rPr>
        <w:t>Mixophilie</w:t>
      </w:r>
      <w:proofErr w:type="spellEnd"/>
      <w:r w:rsidR="002F6C90" w:rsidRPr="000B5C87">
        <w:rPr>
          <w:rFonts w:ascii="Helvetica" w:hAnsi="Helvetica" w:cs="Helvetica"/>
          <w:color w:val="111111"/>
          <w:shd w:val="clear" w:color="auto" w:fill="FFFFFF"/>
          <w:lang w:val="de-CH"/>
        </w:rPr>
        <w:t xml:space="preserve">.“ Das Grau wäre so „die farblose </w:t>
      </w:r>
      <w:proofErr w:type="spellStart"/>
      <w:r w:rsidR="002F6C90" w:rsidRPr="000B5C87">
        <w:rPr>
          <w:rFonts w:ascii="Helvetica" w:hAnsi="Helvetica" w:cs="Helvetica"/>
          <w:color w:val="111111"/>
          <w:shd w:val="clear" w:color="auto" w:fill="FFFFFF"/>
          <w:lang w:val="de-CH"/>
        </w:rPr>
        <w:t>Allfarbe</w:t>
      </w:r>
      <w:proofErr w:type="spellEnd"/>
      <w:r w:rsidR="002F6C90" w:rsidRPr="000B5C87">
        <w:rPr>
          <w:rFonts w:ascii="Helvetica" w:hAnsi="Helvetica" w:cs="Helvetica"/>
          <w:color w:val="111111"/>
          <w:shd w:val="clear" w:color="auto" w:fill="FFFFFF"/>
          <w:lang w:val="de-CH"/>
        </w:rPr>
        <w:t xml:space="preserve"> der entfremdeten Freiheit“.</w:t>
      </w:r>
    </w:p>
    <w:p w14:paraId="77DC2C95" w14:textId="38F6E764"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D</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Aber diese wenig originelle Verfallserzählung, der moderne Staat als „der Große Graue“, der „die ‚absolute‘ Monarchie an Ausdehnung seiner Zuständigkeiten und Durchdringungstiefe seiner Maßnahmen um ein Vielfaches übertrifft“, ist nur das eine. Sloterdijk scheint es mit Goethes Farbenlehre zu halten, in der er „zweierlei Grau“ unterschieden sieht: neben dem „trüben“ Farbmischgrau ein </w:t>
      </w:r>
      <w:proofErr w:type="spellStart"/>
      <w:r w:rsidR="002F6C90" w:rsidRPr="000B5C87">
        <w:rPr>
          <w:rFonts w:ascii="Helvetica" w:hAnsi="Helvetica" w:cs="Helvetica"/>
          <w:color w:val="111111"/>
          <w:shd w:val="clear" w:color="auto" w:fill="FFFFFF"/>
          <w:lang w:val="de-CH"/>
        </w:rPr>
        <w:t>Reingrau</w:t>
      </w:r>
      <w:proofErr w:type="spellEnd"/>
      <w:r w:rsidR="002F6C90" w:rsidRPr="000B5C87">
        <w:rPr>
          <w:rFonts w:ascii="Helvetica" w:hAnsi="Helvetica" w:cs="Helvetica"/>
          <w:color w:val="111111"/>
          <w:shd w:val="clear" w:color="auto" w:fill="FFFFFF"/>
          <w:lang w:val="de-CH"/>
        </w:rPr>
        <w:t>, also durch weißes Licht abgetöntes Schwarz. Und so wird das „Grau-in-Grau“ der Philosophen oder das der Künstler, „das dich berührt“, hier keineswegs diskreditiert. Im Gegenteil: Grau in Reinform gilt für Sloterdijk als Farbe des Denkens. In den Kapiteln, die assoziativ Motivgeschichte und Metaphorologie überkreuzen, ist das Buch am stärksten.</w:t>
      </w:r>
    </w:p>
    <w:p w14:paraId="096CEFA5" w14:textId="2197F55A" w:rsidR="00542E9D" w:rsidRPr="00542E9D" w:rsidRDefault="00542E9D" w:rsidP="00542E9D">
      <w:pPr>
        <w:pStyle w:val="ListParagraph"/>
        <w:numPr>
          <w:ilvl w:val="0"/>
          <w:numId w:val="22"/>
        </w:numPr>
        <w:spacing w:line="240" w:lineRule="auto"/>
        <w:jc w:val="both"/>
        <w:rPr>
          <w:rStyle w:val="atc-textfirstletter"/>
          <w:lang w:val="de-CH"/>
        </w:rPr>
      </w:pPr>
      <w:r>
        <w:rPr>
          <w:rStyle w:val="atc-textfirstletter"/>
          <w:rFonts w:ascii="Helvetica" w:hAnsi="Helvetica" w:cs="Helvetica"/>
          <w:color w:val="111111"/>
          <w:bdr w:val="none" w:sz="0" w:space="0" w:color="auto" w:frame="1"/>
          <w:shd w:val="clear" w:color="auto" w:fill="FFFFFF"/>
          <w:lang w:val="de-CH"/>
        </w:rPr>
        <w:t>E</w:t>
      </w:r>
      <w:r w:rsidR="002F6C90">
        <w:rPr>
          <w:rStyle w:val="atc-textfirstletter"/>
          <w:rFonts w:ascii="Helvetica" w:hAnsi="Helvetica" w:cs="Helvetica"/>
          <w:color w:val="111111"/>
          <w:bdr w:val="none" w:sz="0" w:space="0" w:color="auto" w:frame="1"/>
          <w:shd w:val="clear" w:color="auto" w:fill="FFFFFF"/>
          <w:lang w:val="de-CH"/>
        </w:rPr>
        <w:t xml:space="preserve"> </w:t>
      </w:r>
      <w:r w:rsidR="002F6C90" w:rsidRPr="000B5C87">
        <w:rPr>
          <w:rFonts w:ascii="Helvetica" w:hAnsi="Helvetica" w:cs="Helvetica"/>
          <w:color w:val="111111"/>
          <w:shd w:val="clear" w:color="auto" w:fill="FFFFFF"/>
          <w:lang w:val="de-CH"/>
        </w:rPr>
        <w:t xml:space="preserve">Schön liest sich, wie der Autor literarische Grau-Figurationen aufstöbert. Zu ihnen gehört natürlich das Husum-Gedicht „Die Stadt“ von Theodor Storm („Am grauen Strand, am grauen Meer“), aber fast erstaunlicherweise nicht Herbert Grönemeyers Coverversion als „Bochum“-Song („vor Arbeit ganz grau“). Grandios sind die religionsgeschichtlichen Überlegungen zum Übergang vom Manichäismus zum Christentum, womit der Punkt aufgespürt ist, an dem das Dritte zwischen Licht und Dunkel die Bühne betritt, Grau in seiner </w:t>
      </w:r>
      <w:proofErr w:type="spellStart"/>
      <w:r w:rsidR="002F6C90" w:rsidRPr="000B5C87">
        <w:rPr>
          <w:rFonts w:ascii="Helvetica" w:hAnsi="Helvetica" w:cs="Helvetica"/>
          <w:color w:val="111111"/>
          <w:shd w:val="clear" w:color="auto" w:fill="FFFFFF"/>
          <w:lang w:val="de-CH"/>
        </w:rPr>
        <w:t>welthaltigsten</w:t>
      </w:r>
      <w:proofErr w:type="spellEnd"/>
      <w:r w:rsidR="002F6C90" w:rsidRPr="000B5C87">
        <w:rPr>
          <w:rFonts w:ascii="Helvetica" w:hAnsi="Helvetica" w:cs="Helvetica"/>
          <w:color w:val="111111"/>
          <w:shd w:val="clear" w:color="auto" w:fill="FFFFFF"/>
          <w:lang w:val="de-CH"/>
        </w:rPr>
        <w:t xml:space="preserve"> Manifestation. Weniger „zynisch“ als platt wirkt indes die Engführung von „Grau und Frau“, Geraune über Altweibergraues bei Goethe, Schnitzler und Musil, zumal das Kapitel abgebrochen wird mit der Vermutung, „wenn man keine Frau ist, kann man so etwas heute nicht mehr schreiben“.</w:t>
      </w:r>
    </w:p>
    <w:p w14:paraId="4AF15B45" w14:textId="77777777" w:rsidR="00542E9D" w:rsidRPr="00542E9D" w:rsidRDefault="00542E9D" w:rsidP="00542E9D">
      <w:pPr>
        <w:pStyle w:val="ListParagraph"/>
        <w:rPr>
          <w:rStyle w:val="atc-textfirstletter"/>
          <w:rFonts w:ascii="Helvetica" w:hAnsi="Helvetica" w:cs="Helvetica"/>
          <w:color w:val="111111"/>
          <w:bdr w:val="none" w:sz="0" w:space="0" w:color="auto" w:frame="1"/>
          <w:shd w:val="clear" w:color="auto" w:fill="FFFFFF"/>
          <w:lang w:val="de-CH"/>
        </w:rPr>
      </w:pPr>
    </w:p>
    <w:sectPr w:rsidR="00542E9D" w:rsidRPr="00542E9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23F96" w14:textId="77777777" w:rsidR="00676FBE" w:rsidRDefault="00676FBE" w:rsidP="009766EA">
      <w:pPr>
        <w:spacing w:after="0" w:line="240" w:lineRule="auto"/>
      </w:pPr>
      <w:r>
        <w:separator/>
      </w:r>
    </w:p>
  </w:endnote>
  <w:endnote w:type="continuationSeparator" w:id="0">
    <w:p w14:paraId="332C507B" w14:textId="77777777" w:rsidR="00676FBE" w:rsidRDefault="00676FBE" w:rsidP="00976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151215"/>
      <w:docPartObj>
        <w:docPartGallery w:val="Page Numbers (Bottom of Page)"/>
        <w:docPartUnique/>
      </w:docPartObj>
    </w:sdtPr>
    <w:sdtEndPr>
      <w:rPr>
        <w:noProof/>
      </w:rPr>
    </w:sdtEndPr>
    <w:sdtContent>
      <w:p w14:paraId="503E9659" w14:textId="1F0FCA04" w:rsidR="009766EA" w:rsidRDefault="009766EA">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5F8CE61" w14:textId="77777777" w:rsidR="009766EA" w:rsidRDefault="00976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0D2C" w14:textId="77777777" w:rsidR="00676FBE" w:rsidRDefault="00676FBE" w:rsidP="009766EA">
      <w:pPr>
        <w:spacing w:after="0" w:line="240" w:lineRule="auto"/>
      </w:pPr>
      <w:r>
        <w:separator/>
      </w:r>
    </w:p>
  </w:footnote>
  <w:footnote w:type="continuationSeparator" w:id="0">
    <w:p w14:paraId="74C4A1A8" w14:textId="77777777" w:rsidR="00676FBE" w:rsidRDefault="00676FBE" w:rsidP="00976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E444" w14:textId="20B1597F" w:rsidR="00264424" w:rsidRPr="00264424" w:rsidRDefault="00264424">
    <w:pPr>
      <w:pStyle w:val="Header"/>
      <w:rPr>
        <w:lang w:val="de-CH"/>
      </w:rPr>
    </w:pPr>
    <w:r>
      <w:rPr>
        <w:lang w:val="de-CH"/>
      </w:rPr>
      <w:t>Header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817D"/>
      </v:shape>
    </w:pict>
  </w:numPicBullet>
  <w:abstractNum w:abstractNumId="0" w15:restartNumberingAfterBreak="0">
    <w:nsid w:val="06343C04"/>
    <w:multiLevelType w:val="hybridMultilevel"/>
    <w:tmpl w:val="2F9CB97A"/>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05D1E"/>
    <w:multiLevelType w:val="hybridMultilevel"/>
    <w:tmpl w:val="074E79AA"/>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1B412F"/>
    <w:multiLevelType w:val="hybridMultilevel"/>
    <w:tmpl w:val="826A8432"/>
    <w:lvl w:ilvl="0" w:tplc="04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B42BEF"/>
    <w:multiLevelType w:val="hybridMultilevel"/>
    <w:tmpl w:val="20047D0A"/>
    <w:lvl w:ilvl="0" w:tplc="80E40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44033"/>
    <w:multiLevelType w:val="hybridMultilevel"/>
    <w:tmpl w:val="EC9CDCB2"/>
    <w:lvl w:ilvl="0" w:tplc="1E46B186">
      <w:start w:val="1"/>
      <w:numFmt w:val="lowerRoman"/>
      <w:lvlText w:val="(%1)"/>
      <w:lvlJc w:val="left"/>
      <w:pPr>
        <w:ind w:left="144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35BA9"/>
    <w:multiLevelType w:val="hybridMultilevel"/>
    <w:tmpl w:val="ECC62B98"/>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A6274C"/>
    <w:multiLevelType w:val="hybridMultilevel"/>
    <w:tmpl w:val="194CFE3E"/>
    <w:lvl w:ilvl="0" w:tplc="0407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C96825"/>
    <w:multiLevelType w:val="hybridMultilevel"/>
    <w:tmpl w:val="64CC5146"/>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B87FE0"/>
    <w:multiLevelType w:val="hybridMultilevel"/>
    <w:tmpl w:val="368C11A2"/>
    <w:lvl w:ilvl="0" w:tplc="AFC8F9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084364"/>
    <w:multiLevelType w:val="hybridMultilevel"/>
    <w:tmpl w:val="39BAF2B0"/>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B7454E"/>
    <w:multiLevelType w:val="hybridMultilevel"/>
    <w:tmpl w:val="9C8636B2"/>
    <w:lvl w:ilvl="0" w:tplc="0407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0138AB"/>
    <w:multiLevelType w:val="hybridMultilevel"/>
    <w:tmpl w:val="DEF26F0C"/>
    <w:lvl w:ilvl="0" w:tplc="96D4B1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F831EC"/>
    <w:multiLevelType w:val="hybridMultilevel"/>
    <w:tmpl w:val="DDA49780"/>
    <w:lvl w:ilvl="0" w:tplc="0407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3E3600"/>
    <w:multiLevelType w:val="hybridMultilevel"/>
    <w:tmpl w:val="D76001DA"/>
    <w:lvl w:ilvl="0" w:tplc="BB203894">
      <w:start w:val="1"/>
      <w:numFmt w:val="decimal"/>
      <w:lvlText w:val="%1."/>
      <w:lvlJc w:val="left"/>
      <w:pPr>
        <w:ind w:left="810" w:hanging="405"/>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4" w15:restartNumberingAfterBreak="0">
    <w:nsid w:val="4C726F50"/>
    <w:multiLevelType w:val="hybridMultilevel"/>
    <w:tmpl w:val="21A29B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4F4371EF"/>
    <w:multiLevelType w:val="hybridMultilevel"/>
    <w:tmpl w:val="67A6D728"/>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C36C66"/>
    <w:multiLevelType w:val="hybridMultilevel"/>
    <w:tmpl w:val="A9440606"/>
    <w:lvl w:ilvl="0" w:tplc="0DA4B192">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5A84332F"/>
    <w:multiLevelType w:val="hybridMultilevel"/>
    <w:tmpl w:val="8C32CC2E"/>
    <w:lvl w:ilvl="0" w:tplc="0407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7F7CE9"/>
    <w:multiLevelType w:val="hybridMultilevel"/>
    <w:tmpl w:val="69509CC8"/>
    <w:lvl w:ilvl="0" w:tplc="C7B052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64857D85"/>
    <w:multiLevelType w:val="hybridMultilevel"/>
    <w:tmpl w:val="C53E87CE"/>
    <w:lvl w:ilvl="0" w:tplc="FC34E26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BFD0ABB"/>
    <w:multiLevelType w:val="hybridMultilevel"/>
    <w:tmpl w:val="D7847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551DD"/>
    <w:multiLevelType w:val="hybridMultilevel"/>
    <w:tmpl w:val="4DFC445A"/>
    <w:lvl w:ilvl="0" w:tplc="52C84D34">
      <w:numFmt w:val="bullet"/>
      <w:lvlText w:val="-"/>
      <w:lvlJc w:val="left"/>
      <w:pPr>
        <w:ind w:left="720" w:hanging="360"/>
      </w:pPr>
      <w:rPr>
        <w:rFonts w:ascii="Helvetica" w:eastAsiaTheme="minorEastAsi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9A40C3"/>
    <w:multiLevelType w:val="hybridMultilevel"/>
    <w:tmpl w:val="A12C817C"/>
    <w:lvl w:ilvl="0" w:tplc="E6609F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275015977">
    <w:abstractNumId w:val="13"/>
  </w:num>
  <w:num w:numId="2" w16cid:durableId="29039620">
    <w:abstractNumId w:val="4"/>
  </w:num>
  <w:num w:numId="3" w16cid:durableId="992608838">
    <w:abstractNumId w:val="8"/>
  </w:num>
  <w:num w:numId="4" w16cid:durableId="580798993">
    <w:abstractNumId w:val="3"/>
  </w:num>
  <w:num w:numId="5" w16cid:durableId="1204102496">
    <w:abstractNumId w:val="19"/>
  </w:num>
  <w:num w:numId="6" w16cid:durableId="793327965">
    <w:abstractNumId w:val="22"/>
  </w:num>
  <w:num w:numId="7" w16cid:durableId="1107434165">
    <w:abstractNumId w:val="14"/>
  </w:num>
  <w:num w:numId="8" w16cid:durableId="1930969499">
    <w:abstractNumId w:val="1"/>
  </w:num>
  <w:num w:numId="9" w16cid:durableId="1815831336">
    <w:abstractNumId w:val="9"/>
  </w:num>
  <w:num w:numId="10" w16cid:durableId="1918905082">
    <w:abstractNumId w:val="16"/>
  </w:num>
  <w:num w:numId="11" w16cid:durableId="970548803">
    <w:abstractNumId w:val="18"/>
  </w:num>
  <w:num w:numId="12" w16cid:durableId="81413349">
    <w:abstractNumId w:val="11"/>
  </w:num>
  <w:num w:numId="13" w16cid:durableId="1688676470">
    <w:abstractNumId w:val="20"/>
  </w:num>
  <w:num w:numId="14" w16cid:durableId="201869060">
    <w:abstractNumId w:val="5"/>
  </w:num>
  <w:num w:numId="15" w16cid:durableId="6760942">
    <w:abstractNumId w:val="17"/>
  </w:num>
  <w:num w:numId="16" w16cid:durableId="337193763">
    <w:abstractNumId w:val="0"/>
  </w:num>
  <w:num w:numId="17" w16cid:durableId="1901398864">
    <w:abstractNumId w:val="6"/>
  </w:num>
  <w:num w:numId="18" w16cid:durableId="438793088">
    <w:abstractNumId w:val="12"/>
  </w:num>
  <w:num w:numId="19" w16cid:durableId="669675774">
    <w:abstractNumId w:val="2"/>
  </w:num>
  <w:num w:numId="20" w16cid:durableId="342633555">
    <w:abstractNumId w:val="10"/>
  </w:num>
  <w:num w:numId="21" w16cid:durableId="625087613">
    <w:abstractNumId w:val="7"/>
  </w:num>
  <w:num w:numId="22" w16cid:durableId="1967350018">
    <w:abstractNumId w:val="15"/>
  </w:num>
  <w:num w:numId="23" w16cid:durableId="18100479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71"/>
    <w:rsid w:val="00042B3A"/>
    <w:rsid w:val="0007224E"/>
    <w:rsid w:val="0007284E"/>
    <w:rsid w:val="000B5C87"/>
    <w:rsid w:val="000D3A90"/>
    <w:rsid w:val="000D7A2E"/>
    <w:rsid w:val="000F1890"/>
    <w:rsid w:val="000F23A7"/>
    <w:rsid w:val="000F2534"/>
    <w:rsid w:val="0010512E"/>
    <w:rsid w:val="00110D47"/>
    <w:rsid w:val="00121589"/>
    <w:rsid w:val="002431D5"/>
    <w:rsid w:val="00264424"/>
    <w:rsid w:val="002A03FE"/>
    <w:rsid w:val="002F6C90"/>
    <w:rsid w:val="0031127C"/>
    <w:rsid w:val="00363AE7"/>
    <w:rsid w:val="00380B71"/>
    <w:rsid w:val="003D0FF2"/>
    <w:rsid w:val="00416165"/>
    <w:rsid w:val="00440390"/>
    <w:rsid w:val="0044439B"/>
    <w:rsid w:val="004D6593"/>
    <w:rsid w:val="004E22D2"/>
    <w:rsid w:val="00512187"/>
    <w:rsid w:val="00536C45"/>
    <w:rsid w:val="00542E9D"/>
    <w:rsid w:val="005B4327"/>
    <w:rsid w:val="005D15C3"/>
    <w:rsid w:val="00602F0D"/>
    <w:rsid w:val="00623E12"/>
    <w:rsid w:val="00624DBA"/>
    <w:rsid w:val="00630EA3"/>
    <w:rsid w:val="00667294"/>
    <w:rsid w:val="00676FBE"/>
    <w:rsid w:val="006B5A59"/>
    <w:rsid w:val="006E7380"/>
    <w:rsid w:val="007003B3"/>
    <w:rsid w:val="00731993"/>
    <w:rsid w:val="007450CA"/>
    <w:rsid w:val="00783BD4"/>
    <w:rsid w:val="00793174"/>
    <w:rsid w:val="007A7548"/>
    <w:rsid w:val="007F06B1"/>
    <w:rsid w:val="00836181"/>
    <w:rsid w:val="00883BD3"/>
    <w:rsid w:val="0089060D"/>
    <w:rsid w:val="008A747A"/>
    <w:rsid w:val="008B5FD2"/>
    <w:rsid w:val="008D4199"/>
    <w:rsid w:val="009536C6"/>
    <w:rsid w:val="00957606"/>
    <w:rsid w:val="009766EA"/>
    <w:rsid w:val="00986E79"/>
    <w:rsid w:val="009933EC"/>
    <w:rsid w:val="009A2BC9"/>
    <w:rsid w:val="009E207D"/>
    <w:rsid w:val="00A21560"/>
    <w:rsid w:val="00A43094"/>
    <w:rsid w:val="00A565EA"/>
    <w:rsid w:val="00AC321C"/>
    <w:rsid w:val="00AD526B"/>
    <w:rsid w:val="00AF6425"/>
    <w:rsid w:val="00B43997"/>
    <w:rsid w:val="00BE7415"/>
    <w:rsid w:val="00C25D65"/>
    <w:rsid w:val="00C30D33"/>
    <w:rsid w:val="00C85110"/>
    <w:rsid w:val="00CA4EE8"/>
    <w:rsid w:val="00D77685"/>
    <w:rsid w:val="00D97100"/>
    <w:rsid w:val="00DC643E"/>
    <w:rsid w:val="00EA5A4F"/>
    <w:rsid w:val="00EB7BA5"/>
    <w:rsid w:val="00ED74C1"/>
    <w:rsid w:val="00F23A0C"/>
    <w:rsid w:val="00F375DB"/>
    <w:rsid w:val="00F3784B"/>
    <w:rsid w:val="00F66332"/>
    <w:rsid w:val="00FF05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44D88E"/>
  <w15:docId w15:val="{F7D1CF1F-A84C-4F8E-BC1A-896A664C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E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E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2D2"/>
    <w:pPr>
      <w:ind w:left="720"/>
      <w:contextualSpacing/>
    </w:pPr>
  </w:style>
  <w:style w:type="character" w:customStyle="1" w:styleId="Heading1Char">
    <w:name w:val="Heading 1 Char"/>
    <w:basedOn w:val="DefaultParagraphFont"/>
    <w:link w:val="Heading1"/>
    <w:uiPriority w:val="9"/>
    <w:rsid w:val="00986E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E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E7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B43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997"/>
    <w:rPr>
      <w:rFonts w:ascii="Courier New" w:eastAsia="Times New Roman" w:hAnsi="Courier New" w:cs="Courier New"/>
      <w:sz w:val="20"/>
      <w:szCs w:val="20"/>
    </w:rPr>
  </w:style>
  <w:style w:type="paragraph" w:styleId="Header">
    <w:name w:val="header"/>
    <w:basedOn w:val="Normal"/>
    <w:link w:val="HeaderChar"/>
    <w:uiPriority w:val="99"/>
    <w:unhideWhenUsed/>
    <w:rsid w:val="009766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766EA"/>
  </w:style>
  <w:style w:type="paragraph" w:styleId="Footer">
    <w:name w:val="footer"/>
    <w:basedOn w:val="Normal"/>
    <w:link w:val="FooterChar"/>
    <w:uiPriority w:val="99"/>
    <w:unhideWhenUsed/>
    <w:rsid w:val="009766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766EA"/>
  </w:style>
  <w:style w:type="table" w:styleId="TableGrid">
    <w:name w:val="Table Grid"/>
    <w:basedOn w:val="TableNormal"/>
    <w:uiPriority w:val="39"/>
    <w:rsid w:val="00311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0FF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5Dark-Accent6">
    <w:name w:val="List Table 5 Dark Accent 6"/>
    <w:basedOn w:val="TableNormal"/>
    <w:uiPriority w:val="50"/>
    <w:rsid w:val="003D0FF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4-Accent2">
    <w:name w:val="Grid Table 4 Accent 2"/>
    <w:basedOn w:val="TableNormal"/>
    <w:uiPriority w:val="49"/>
    <w:rsid w:val="003D0FF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5Dark-Accent1">
    <w:name w:val="List Table 5 Dark Accent 1"/>
    <w:basedOn w:val="TableNormal"/>
    <w:uiPriority w:val="50"/>
    <w:rsid w:val="003D0FF2"/>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3D0FF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4">
    <w:name w:val="List Table 5 Dark Accent 4"/>
    <w:basedOn w:val="TableNormal"/>
    <w:uiPriority w:val="50"/>
    <w:rsid w:val="003D0FF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1">
    <w:name w:val="Grid Table 5 Dark Accent 1"/>
    <w:basedOn w:val="TableNormal"/>
    <w:uiPriority w:val="50"/>
    <w:rsid w:val="003D0F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6Colorful-Accent2">
    <w:name w:val="List Table 6 Colorful Accent 2"/>
    <w:basedOn w:val="TableNormal"/>
    <w:uiPriority w:val="51"/>
    <w:rsid w:val="003D0FF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tc-textfirstletter">
    <w:name w:val="atc-textfirstletter"/>
    <w:basedOn w:val="DefaultParagraphFont"/>
    <w:rsid w:val="00D97100"/>
  </w:style>
  <w:style w:type="character" w:styleId="Hyperlink">
    <w:name w:val="Hyperlink"/>
    <w:basedOn w:val="DefaultParagraphFont"/>
    <w:uiPriority w:val="99"/>
    <w:semiHidden/>
    <w:unhideWhenUsed/>
    <w:rsid w:val="00D97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z.net/aktuell/politik/thema/angela-merkel" TargetMode="External"/><Relationship Id="rId3" Type="http://schemas.openxmlformats.org/officeDocument/2006/relationships/settings" Target="settings.xml"/><Relationship Id="rId7" Type="http://schemas.openxmlformats.org/officeDocument/2006/relationships/hyperlink" Target="https://www.faz.net/aktuell/feuilleton/thema/peter-sloterdij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Weinmann</dc:creator>
  <cp:lastModifiedBy>Walter Weinmann</cp:lastModifiedBy>
  <cp:revision>45</cp:revision>
  <dcterms:created xsi:type="dcterms:W3CDTF">2022-06-20T10:21:00Z</dcterms:created>
  <dcterms:modified xsi:type="dcterms:W3CDTF">2022-09-26T12:19:00Z</dcterms:modified>
</cp:coreProperties>
</file>