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3</w:t>
      </w:r>
    </w:p>
    <w:p w14:paraId="5622FC05" w14:textId="3C0BE44A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6B393948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552024">
        <w:t>…</w:t>
      </w:r>
      <w:r w:rsidR="00EB747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6F093F9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BB6BB4">
        <w:rPr>
          <w:color w:val="000000" w:themeColor="text1"/>
        </w:rPr>
        <w:t xml:space="preserve">προσθέσαμε ποσοστά </w:t>
      </w:r>
      <w:r w:rsidR="00EB7479">
        <w:rPr>
          <w:color w:val="000000" w:themeColor="text1"/>
        </w:rPr>
        <w:t>όσον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αφορά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EB7479">
        <w:rPr>
          <w:color w:val="000000" w:themeColor="text1"/>
        </w:rPr>
        <w:t>τροποποιήσαμε την μορφή του πίνακα ανάλογα με τους μήνες και τ</w:t>
      </w:r>
      <w:r w:rsidR="00336718">
        <w:rPr>
          <w:color w:val="000000" w:themeColor="text1"/>
        </w:rPr>
        <w:t>ι</w:t>
      </w:r>
      <w:r w:rsidR="00EB7479">
        <w:rPr>
          <w:color w:val="000000" w:themeColor="text1"/>
        </w:rPr>
        <w:t xml:space="preserve">ς εβδομάδες που θα ασχοληθούμε με το έργο.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77777777" w:rsidR="003620FB" w:rsidRPr="001966CC" w:rsidRDefault="003620F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52034A0A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F63769">
        <w:rPr>
          <w:sz w:val="18"/>
          <w:szCs w:val="18"/>
          <w:lang w:val="en-US"/>
        </w:rPr>
        <w:t>2.1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5F17C6F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66140D8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04E79F5D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228259AA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5963108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CE22B92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</w:t>
      </w:r>
      <w:r w:rsidR="005A5C61">
        <w:rPr>
          <w:color w:val="000000" w:themeColor="text1"/>
        </w:rPr>
        <w:t xml:space="preserve"> δηλαδή εξαιρούνται οι Κυριακές</w:t>
      </w:r>
      <w:r w:rsidR="00FC522A">
        <w:rPr>
          <w:color w:val="000000" w:themeColor="text1"/>
        </w:rPr>
        <w:t>.</w:t>
      </w:r>
      <w:r w:rsidR="00494ECA">
        <w:rPr>
          <w:color w:val="000000" w:themeColor="text1"/>
        </w:rPr>
        <w:t xml:space="preserve"> </w:t>
      </w:r>
    </w:p>
    <w:p w14:paraId="1BAE602D" w14:textId="01D8139B" w:rsidR="000934E1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2 παρακάτω πίνακες.</w:t>
      </w:r>
    </w:p>
    <w:p w14:paraId="7EB2F4DE" w14:textId="77777777" w:rsidR="000934E1" w:rsidRPr="00D23DDA" w:rsidRDefault="000934E1" w:rsidP="008751C6">
      <w:pPr>
        <w:rPr>
          <w:color w:val="FF0000"/>
        </w:rPr>
      </w:pP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7DB4F181" w14:textId="05A78960" w:rsidR="004D213F" w:rsidRPr="00D23DDA" w:rsidRDefault="004D213F" w:rsidP="004D213F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p w14:paraId="677AC931" w14:textId="32A2223C" w:rsidR="00904CB7" w:rsidRPr="00D23DDA" w:rsidRDefault="00A365D7" w:rsidP="00904CB7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 xml:space="preserve">Με την </w:t>
      </w:r>
      <w:r w:rsidR="000934E1" w:rsidRPr="00D23DDA">
        <w:rPr>
          <w:color w:val="FF0000"/>
        </w:rPr>
        <w:t>διακεκομμένη</w:t>
      </w:r>
      <w:r w:rsidRPr="00D23DDA">
        <w:rPr>
          <w:color w:val="FF0000"/>
        </w:rPr>
        <w:t xml:space="preserve"> </w:t>
      </w:r>
      <w:r w:rsidR="000934E1" w:rsidRPr="00D23DDA">
        <w:rPr>
          <w:color w:val="FF0000"/>
        </w:rPr>
        <w:t>κίτρινή</w:t>
      </w:r>
      <w:r w:rsidR="001F69D8" w:rsidRPr="00D23DDA">
        <w:rPr>
          <w:color w:val="FF0000"/>
        </w:rPr>
        <w:t xml:space="preserve"> </w:t>
      </w:r>
      <w:r w:rsidRPr="00D23DDA">
        <w:rPr>
          <w:color w:val="FF0000"/>
        </w:rPr>
        <w:t>γραμμ</w:t>
      </w:r>
      <w:r w:rsidR="001F69D8" w:rsidRPr="00D23DDA">
        <w:rPr>
          <w:color w:val="FF0000"/>
        </w:rPr>
        <w:t>ή δηλώνουμε την διάρκεια του κάθε υποέργου</w:t>
      </w:r>
      <w:r w:rsidR="000934E1" w:rsidRPr="00D23DDA">
        <w:rPr>
          <w:color w:val="FF0000"/>
        </w:rPr>
        <w:t xml:space="preserve"> σύμφωνα με τις εβδομάδ</w:t>
      </w:r>
      <w:r w:rsidR="001543FA" w:rsidRPr="00D23DDA">
        <w:rPr>
          <w:color w:val="FF0000"/>
        </w:rPr>
        <w:t>ε</w:t>
      </w:r>
      <w:r w:rsidR="000934E1" w:rsidRPr="00D23DDA">
        <w:rPr>
          <w:color w:val="FF0000"/>
        </w:rPr>
        <w:t>ς που αναγράφονται στο πάνω μέρος των πινάκων.</w:t>
      </w:r>
    </w:p>
    <w:p w14:paraId="18E84E10" w14:textId="6A82FF45" w:rsidR="001F69D8" w:rsidRPr="00D23DDA" w:rsidRDefault="001F69D8" w:rsidP="000934E1">
      <w:pPr>
        <w:rPr>
          <w:color w:val="FF0000"/>
        </w:rPr>
      </w:pPr>
    </w:p>
    <w:p w14:paraId="016501FD" w14:textId="10F1FFCB" w:rsidR="00102E88" w:rsidRPr="005D0D2D" w:rsidRDefault="000934E1" w:rsidP="008751C6">
      <w:pPr>
        <w:rPr>
          <w:color w:val="000000" w:themeColor="text1"/>
          <w:sz w:val="20"/>
          <w:szCs w:val="20"/>
        </w:rPr>
      </w:pPr>
      <w:r w:rsidRPr="00904CB7">
        <w:rPr>
          <w:noProof/>
          <w:color w:val="000000" w:themeColor="text1"/>
        </w:rPr>
        <w:drawing>
          <wp:anchor distT="0" distB="0" distL="114300" distR="114300" simplePos="0" relativeHeight="251654656" behindDoc="1" locked="0" layoutInCell="1" allowOverlap="1" wp14:anchorId="5F238F49" wp14:editId="629F75F5">
            <wp:simplePos x="0" y="0"/>
            <wp:positionH relativeFrom="column">
              <wp:posOffset>-286351</wp:posOffset>
            </wp:positionH>
            <wp:positionV relativeFrom="paragraph">
              <wp:posOffset>320073</wp:posOffset>
            </wp:positionV>
            <wp:extent cx="6119704" cy="3763478"/>
            <wp:effectExtent l="0" t="0" r="0" b="8890"/>
            <wp:wrapTight wrapText="bothSides">
              <wp:wrapPolygon edited="0">
                <wp:start x="0" y="0"/>
                <wp:lineTo x="0" y="21542"/>
                <wp:lineTo x="21517" y="21542"/>
                <wp:lineTo x="21517" y="0"/>
                <wp:lineTo x="0" y="0"/>
              </wp:wrapPolygon>
            </wp:wrapTight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4" cy="376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D840" w14:textId="6E5D6726" w:rsidR="005A5C61" w:rsidRPr="005D0D2D" w:rsidRDefault="00962FC0" w:rsidP="00962FC0">
      <w:pPr>
        <w:jc w:val="center"/>
        <w:rPr>
          <w:color w:val="000000" w:themeColor="text1"/>
          <w:sz w:val="20"/>
          <w:szCs w:val="20"/>
        </w:rPr>
      </w:pPr>
      <w:r w:rsidRPr="005D0D2D">
        <w:rPr>
          <w:color w:val="000000" w:themeColor="text1"/>
          <w:sz w:val="20"/>
          <w:szCs w:val="20"/>
        </w:rPr>
        <w:t xml:space="preserve">Πίνακας 1: </w:t>
      </w:r>
      <w:r w:rsidR="00434A05" w:rsidRPr="005D0D2D">
        <w:rPr>
          <w:color w:val="000000" w:themeColor="text1"/>
          <w:sz w:val="20"/>
          <w:szCs w:val="20"/>
        </w:rPr>
        <w:t>Ανάθεση έργου στα μέλη της ομάδας</w:t>
      </w:r>
    </w:p>
    <w:p w14:paraId="34D7BDD7" w14:textId="3830BC6A" w:rsidR="00EC29E7" w:rsidRDefault="00EC29E7" w:rsidP="008751C6">
      <w:pPr>
        <w:rPr>
          <w:color w:val="000000" w:themeColor="text1"/>
        </w:rPr>
      </w:pPr>
    </w:p>
    <w:p w14:paraId="0F0BEE1E" w14:textId="1297A6B4" w:rsidR="00EC29E7" w:rsidRDefault="00EC29E7" w:rsidP="008751C6">
      <w:pPr>
        <w:rPr>
          <w:color w:val="000000" w:themeColor="text1"/>
        </w:rPr>
      </w:pPr>
    </w:p>
    <w:p w14:paraId="2D141F59" w14:textId="4F075FD7" w:rsidR="00EC29E7" w:rsidRDefault="000934E1" w:rsidP="008751C6">
      <w:pPr>
        <w:rPr>
          <w:color w:val="000000" w:themeColor="text1"/>
        </w:rPr>
      </w:pPr>
      <w:r w:rsidRPr="00155B6E">
        <w:rPr>
          <w:noProof/>
          <w:color w:val="000000" w:themeColor="text1"/>
        </w:rPr>
        <w:lastRenderedPageBreak/>
        <w:drawing>
          <wp:anchor distT="0" distB="0" distL="114300" distR="114300" simplePos="0" relativeHeight="251655680" behindDoc="1" locked="0" layoutInCell="1" allowOverlap="1" wp14:anchorId="0FEACFFA" wp14:editId="540B6061">
            <wp:simplePos x="0" y="0"/>
            <wp:positionH relativeFrom="margin">
              <wp:align>left</wp:align>
            </wp:positionH>
            <wp:positionV relativeFrom="paragraph">
              <wp:posOffset>-66</wp:posOffset>
            </wp:positionV>
            <wp:extent cx="4475480" cy="3901440"/>
            <wp:effectExtent l="0" t="0" r="1270" b="3810"/>
            <wp:wrapTight wrapText="bothSides">
              <wp:wrapPolygon edited="0">
                <wp:start x="0" y="0"/>
                <wp:lineTo x="0" y="21516"/>
                <wp:lineTo x="21514" y="21516"/>
                <wp:lineTo x="21514" y="0"/>
                <wp:lineTo x="0" y="0"/>
              </wp:wrapPolygon>
            </wp:wrapTight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28DF1" w14:textId="2DB8FB9A" w:rsidR="00EC29E7" w:rsidRDefault="00EC29E7" w:rsidP="008751C6">
      <w:pPr>
        <w:rPr>
          <w:color w:val="000000" w:themeColor="text1"/>
        </w:rPr>
      </w:pPr>
    </w:p>
    <w:p w14:paraId="22C24F97" w14:textId="13741E6A" w:rsidR="00EC29E7" w:rsidRDefault="00EC29E7" w:rsidP="008751C6">
      <w:pPr>
        <w:rPr>
          <w:color w:val="000000" w:themeColor="text1"/>
        </w:rPr>
      </w:pPr>
    </w:p>
    <w:p w14:paraId="68BF71B7" w14:textId="6D9A2EEE" w:rsidR="00EC29E7" w:rsidRDefault="00EC29E7" w:rsidP="008751C6">
      <w:pPr>
        <w:rPr>
          <w:color w:val="000000" w:themeColor="text1"/>
        </w:rPr>
      </w:pPr>
    </w:p>
    <w:p w14:paraId="40F7A9E1" w14:textId="68F48CDA" w:rsidR="00EC29E7" w:rsidRDefault="00EC29E7" w:rsidP="008751C6">
      <w:pPr>
        <w:rPr>
          <w:color w:val="000000" w:themeColor="text1"/>
        </w:rPr>
      </w:pPr>
    </w:p>
    <w:p w14:paraId="08CC678F" w14:textId="48835726" w:rsidR="000934E1" w:rsidRDefault="000934E1" w:rsidP="008751C6">
      <w:pPr>
        <w:rPr>
          <w:color w:val="000000" w:themeColor="text1"/>
        </w:rPr>
      </w:pPr>
    </w:p>
    <w:p w14:paraId="71B32332" w14:textId="005A1F91" w:rsidR="000934E1" w:rsidRDefault="000934E1" w:rsidP="008751C6">
      <w:pPr>
        <w:rPr>
          <w:color w:val="000000" w:themeColor="text1"/>
        </w:rPr>
      </w:pPr>
    </w:p>
    <w:p w14:paraId="1C79AE75" w14:textId="03267B80" w:rsidR="000934E1" w:rsidRDefault="000934E1" w:rsidP="008751C6">
      <w:pPr>
        <w:rPr>
          <w:color w:val="000000" w:themeColor="text1"/>
        </w:rPr>
      </w:pPr>
    </w:p>
    <w:p w14:paraId="765C99D0" w14:textId="5985C93C" w:rsidR="000934E1" w:rsidRDefault="000934E1" w:rsidP="008751C6">
      <w:pPr>
        <w:rPr>
          <w:color w:val="000000" w:themeColor="text1"/>
        </w:rPr>
      </w:pPr>
    </w:p>
    <w:p w14:paraId="7C85D956" w14:textId="35EFB094" w:rsidR="000934E1" w:rsidRDefault="000934E1" w:rsidP="008751C6">
      <w:pPr>
        <w:rPr>
          <w:color w:val="000000" w:themeColor="text1"/>
        </w:rPr>
      </w:pPr>
    </w:p>
    <w:p w14:paraId="4755ECD1" w14:textId="466AD99A" w:rsidR="000934E1" w:rsidRDefault="000934E1" w:rsidP="008751C6">
      <w:pPr>
        <w:rPr>
          <w:color w:val="000000" w:themeColor="text1"/>
        </w:rPr>
      </w:pPr>
    </w:p>
    <w:p w14:paraId="0C2AD452" w14:textId="62200C6D" w:rsidR="000934E1" w:rsidRDefault="000934E1" w:rsidP="008751C6">
      <w:pPr>
        <w:rPr>
          <w:color w:val="000000" w:themeColor="text1"/>
        </w:rPr>
      </w:pPr>
    </w:p>
    <w:p w14:paraId="0289AC1C" w14:textId="769C60F8" w:rsidR="000934E1" w:rsidRDefault="000934E1" w:rsidP="008751C6">
      <w:pPr>
        <w:rPr>
          <w:color w:val="000000" w:themeColor="text1"/>
        </w:rPr>
      </w:pPr>
    </w:p>
    <w:p w14:paraId="68411024" w14:textId="23152433" w:rsidR="000934E1" w:rsidRDefault="000934E1" w:rsidP="008751C6">
      <w:pPr>
        <w:rPr>
          <w:color w:val="000000" w:themeColor="text1"/>
        </w:rPr>
      </w:pPr>
    </w:p>
    <w:p w14:paraId="7D1A7A50" w14:textId="23CE7667" w:rsidR="000934E1" w:rsidRPr="005D0D2D" w:rsidRDefault="00434A05" w:rsidP="00434A05">
      <w:pPr>
        <w:jc w:val="center"/>
        <w:rPr>
          <w:color w:val="000000" w:themeColor="text1"/>
          <w:sz w:val="20"/>
          <w:szCs w:val="20"/>
        </w:rPr>
      </w:pPr>
      <w:r w:rsidRPr="005D0D2D">
        <w:rPr>
          <w:color w:val="000000" w:themeColor="text1"/>
          <w:sz w:val="20"/>
          <w:szCs w:val="20"/>
        </w:rPr>
        <w:t>Πίνακας 2:</w:t>
      </w:r>
      <w:r w:rsidR="005D0D2D">
        <w:rPr>
          <w:color w:val="000000" w:themeColor="text1"/>
          <w:sz w:val="20"/>
          <w:szCs w:val="20"/>
        </w:rPr>
        <w:t xml:space="preserve"> Ανάθεση έργου στα μέλη της ομάδας</w:t>
      </w:r>
    </w:p>
    <w:p w14:paraId="14EA64DB" w14:textId="532D6462" w:rsidR="00E33D4F" w:rsidRDefault="00E33D4F" w:rsidP="008751C6">
      <w:pPr>
        <w:rPr>
          <w:color w:val="00B050"/>
        </w:rPr>
      </w:pPr>
    </w:p>
    <w:p w14:paraId="0F70D594" w14:textId="77777777" w:rsidR="00EB7479" w:rsidRDefault="00EB7479" w:rsidP="008751C6">
      <w:pPr>
        <w:rPr>
          <w:color w:val="00B050"/>
        </w:rPr>
      </w:pPr>
    </w:p>
    <w:p w14:paraId="7C70743B" w14:textId="4A61619B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0F420F76" w:rsidR="005A5C61" w:rsidRPr="00EE6858" w:rsidRDefault="005A5C61" w:rsidP="008751C6">
      <w:pPr>
        <w:rPr>
          <w:color w:val="00B050"/>
        </w:rPr>
      </w:pPr>
    </w:p>
    <w:p w14:paraId="0127FAD1" w14:textId="2339F5D1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</w:t>
      </w:r>
      <w:r w:rsidR="005A5C61">
        <w:rPr>
          <w:color w:val="000000" w:themeColor="text1"/>
        </w:rPr>
        <w:t>,</w:t>
      </w:r>
      <w:r>
        <w:rPr>
          <w:color w:val="000000" w:themeColor="text1"/>
        </w:rPr>
        <w:t>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lastRenderedPageBreak/>
        <w:t>Επίσης για τη συντήρηση του εξοπλισμού μας θα χρειαστούμε περίπου 500 ευρώ κατά τη διάρκεια του έτους.</w:t>
      </w:r>
    </w:p>
    <w:p w14:paraId="6EE8BEDF" w14:textId="37D3F4CC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Pr="005A5C61">
        <w:rPr>
          <w:b/>
          <w:bCs/>
          <w:color w:val="000000" w:themeColor="text1"/>
        </w:rPr>
        <w:t>49,749.6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5EAC" w14:textId="77777777" w:rsidR="004B0C6A" w:rsidRDefault="004B0C6A" w:rsidP="004249A4">
      <w:pPr>
        <w:spacing w:after="0" w:line="240" w:lineRule="auto"/>
      </w:pPr>
      <w:r>
        <w:separator/>
      </w:r>
    </w:p>
  </w:endnote>
  <w:endnote w:type="continuationSeparator" w:id="0">
    <w:p w14:paraId="5780BEC5" w14:textId="77777777" w:rsidR="004B0C6A" w:rsidRDefault="004B0C6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8F8C" w14:textId="77777777" w:rsidR="004B0C6A" w:rsidRDefault="004B0C6A" w:rsidP="004249A4">
      <w:pPr>
        <w:spacing w:after="0" w:line="240" w:lineRule="auto"/>
      </w:pPr>
      <w:r>
        <w:separator/>
      </w:r>
    </w:p>
  </w:footnote>
  <w:footnote w:type="continuationSeparator" w:id="0">
    <w:p w14:paraId="765C586B" w14:textId="77777777" w:rsidR="004B0C6A" w:rsidRDefault="004B0C6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B828C24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934E1"/>
    <w:rsid w:val="000E404C"/>
    <w:rsid w:val="000E65AF"/>
    <w:rsid w:val="000F056C"/>
    <w:rsid w:val="00102E88"/>
    <w:rsid w:val="00116AFD"/>
    <w:rsid w:val="001278D9"/>
    <w:rsid w:val="001543FA"/>
    <w:rsid w:val="00155B6E"/>
    <w:rsid w:val="00184669"/>
    <w:rsid w:val="001966CC"/>
    <w:rsid w:val="001E1037"/>
    <w:rsid w:val="001F69D8"/>
    <w:rsid w:val="00284B55"/>
    <w:rsid w:val="00336718"/>
    <w:rsid w:val="003620FB"/>
    <w:rsid w:val="00381A49"/>
    <w:rsid w:val="00383B30"/>
    <w:rsid w:val="00387D11"/>
    <w:rsid w:val="003A3D07"/>
    <w:rsid w:val="004249A4"/>
    <w:rsid w:val="00434A05"/>
    <w:rsid w:val="00445500"/>
    <w:rsid w:val="00494ECA"/>
    <w:rsid w:val="004A6528"/>
    <w:rsid w:val="004B0C6A"/>
    <w:rsid w:val="004D213F"/>
    <w:rsid w:val="00511E6F"/>
    <w:rsid w:val="00520577"/>
    <w:rsid w:val="00552024"/>
    <w:rsid w:val="005A5C61"/>
    <w:rsid w:val="005C7349"/>
    <w:rsid w:val="005D0D2D"/>
    <w:rsid w:val="005F1634"/>
    <w:rsid w:val="005F405B"/>
    <w:rsid w:val="00602044"/>
    <w:rsid w:val="00647185"/>
    <w:rsid w:val="006516E0"/>
    <w:rsid w:val="006B4B9A"/>
    <w:rsid w:val="007D3CFA"/>
    <w:rsid w:val="008751C6"/>
    <w:rsid w:val="008830E3"/>
    <w:rsid w:val="008864B5"/>
    <w:rsid w:val="008C45D1"/>
    <w:rsid w:val="008F457F"/>
    <w:rsid w:val="00904CB7"/>
    <w:rsid w:val="00962FC0"/>
    <w:rsid w:val="00974353"/>
    <w:rsid w:val="009F5870"/>
    <w:rsid w:val="00A13142"/>
    <w:rsid w:val="00A15FCE"/>
    <w:rsid w:val="00A365D7"/>
    <w:rsid w:val="00A61AF9"/>
    <w:rsid w:val="00A71F31"/>
    <w:rsid w:val="00AA6D50"/>
    <w:rsid w:val="00AF40AC"/>
    <w:rsid w:val="00B04290"/>
    <w:rsid w:val="00B079BF"/>
    <w:rsid w:val="00BB6BB4"/>
    <w:rsid w:val="00CA6CC5"/>
    <w:rsid w:val="00CB0629"/>
    <w:rsid w:val="00CE2FF9"/>
    <w:rsid w:val="00CF6A40"/>
    <w:rsid w:val="00D23DDA"/>
    <w:rsid w:val="00D33CAE"/>
    <w:rsid w:val="00D51E1C"/>
    <w:rsid w:val="00D75537"/>
    <w:rsid w:val="00D95E66"/>
    <w:rsid w:val="00DE3AA7"/>
    <w:rsid w:val="00E17752"/>
    <w:rsid w:val="00E22802"/>
    <w:rsid w:val="00E33D4F"/>
    <w:rsid w:val="00E526D8"/>
    <w:rsid w:val="00EB7479"/>
    <w:rsid w:val="00EC29E7"/>
    <w:rsid w:val="00F2418A"/>
    <w:rsid w:val="00F63769"/>
    <w:rsid w:val="00F745D4"/>
    <w:rsid w:val="00F94BCD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774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Dora Krem</cp:lastModifiedBy>
  <cp:revision>8</cp:revision>
  <cp:lastPrinted>2022-03-30T09:48:00Z</cp:lastPrinted>
  <dcterms:created xsi:type="dcterms:W3CDTF">2022-03-30T09:56:00Z</dcterms:created>
  <dcterms:modified xsi:type="dcterms:W3CDTF">2022-03-30T10:08:00Z</dcterms:modified>
</cp:coreProperties>
</file>