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15607" w14:textId="77777777" w:rsidR="00D4444E" w:rsidRDefault="00000000">
      <w:pPr>
        <w:spacing w:before="157" w:after="157" w:line="270" w:lineRule="auto"/>
      </w:pPr>
      <w:bookmarkStart w:id="0" w:name="лабораторная_работа_7"/>
      <w:r>
        <w:rPr>
          <w:rFonts w:ascii="source serif 4" w:eastAsia="source serif 4" w:hAnsi="source serif 4" w:cs="source serif 4"/>
          <w:b/>
          <w:color w:val="000000"/>
          <w:sz w:val="39"/>
        </w:rPr>
        <w:t>Лабораторная работа № 7</w:t>
      </w:r>
      <w:bookmarkEnd w:id="0"/>
    </w:p>
    <w:p w14:paraId="018E1C5E" w14:textId="77777777" w:rsidR="00D4444E" w:rsidRDefault="00000000">
      <w:pPr>
        <w:spacing w:before="157" w:after="157" w:line="270" w:lineRule="auto"/>
      </w:pPr>
      <w:bookmarkStart w:id="1" w:name="устойчивый_и_легальный_пайплайн_с_176f5a"/>
      <w:r>
        <w:rPr>
          <w:rFonts w:ascii="source serif 4" w:eastAsia="source serif 4" w:hAnsi="source serif 4" w:cs="source serif 4"/>
          <w:b/>
          <w:color w:val="000000"/>
          <w:sz w:val="39"/>
        </w:rPr>
        <w:t>Устойчивый и легальный пайплайн: скорость, повторы, наблюдаемость</w:t>
      </w:r>
      <w:bookmarkEnd w:id="1"/>
    </w:p>
    <w:p w14:paraId="43E3031D" w14:textId="77777777" w:rsidR="00D4444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Курс:</w:t>
      </w:r>
      <w:r>
        <w:rPr>
          <w:rFonts w:ascii="source serif 4" w:eastAsia="source serif 4" w:hAnsi="source serif 4" w:cs="source serif 4"/>
          <w:color w:val="000000"/>
        </w:rPr>
        <w:t xml:space="preserve"> Автоматизированный сбор данных из интернета (код + no-code)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Занятие:</w:t>
      </w:r>
      <w:r>
        <w:rPr>
          <w:rFonts w:ascii="source serif 4" w:eastAsia="source serif 4" w:hAnsi="source serif 4" w:cs="source serif 4"/>
          <w:color w:val="000000"/>
        </w:rPr>
        <w:t xml:space="preserve"> 7. Масштабирование, обход блокировок и этика сбора данных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Трудоёмкость:</w:t>
      </w:r>
      <w:r>
        <w:rPr>
          <w:rFonts w:ascii="source serif 4" w:eastAsia="source serif 4" w:hAnsi="source serif 4" w:cs="source serif 4"/>
          <w:color w:val="000000"/>
        </w:rPr>
        <w:t xml:space="preserve"> 6 академических часов (2 ч в аудитории под руководством преподавателя + 4 ч самостоятельной работы)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Форма отчётности:</w:t>
      </w:r>
      <w:r>
        <w:rPr>
          <w:rFonts w:ascii="source serif 4" w:eastAsia="source serif 4" w:hAnsi="source serif 4" w:cs="source serif 4"/>
          <w:color w:val="000000"/>
        </w:rPr>
        <w:t xml:space="preserve"> доработанный сборщик + журналы и отчёты о прогонах + экспорт no-code workflow + правовой чек-лист + отчёт (3–5 стр.)</w:t>
      </w:r>
    </w:p>
    <w:p w14:paraId="76FB3584" w14:textId="77777777" w:rsidR="00D4444E" w:rsidRDefault="00000000">
      <w:pPr>
        <w:spacing w:before="315" w:after="105" w:line="360" w:lineRule="auto"/>
        <w:ind w:left="-30"/>
      </w:pPr>
      <w:bookmarkStart w:id="2" w:name="bm_1_цель_работы"/>
      <w:r>
        <w:rPr>
          <w:rFonts w:ascii="source serif 4" w:eastAsia="source serif 4" w:hAnsi="source serif 4" w:cs="source serif 4"/>
          <w:b/>
          <w:color w:val="000000"/>
          <w:sz w:val="24"/>
        </w:rPr>
        <w:t>1. Цель работы</w:t>
      </w:r>
      <w:bookmarkEnd w:id="2"/>
    </w:p>
    <w:p w14:paraId="1E410749" w14:textId="77777777" w:rsidR="00D4444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Превратить один из ранее написанных сборщиков в устойчивый, вежливый и наблюдаемый пайплайн: с управляемой скоростью, корректной политикой повторов, предохранителем, снижением нагрузки за счёт условных запросов, диагностикой блокировок, структурными логами и отчётом о прогоне, — и подтвердить правомерность сбора документально.</w:t>
      </w:r>
    </w:p>
    <w:p w14:paraId="3FC13896" w14:textId="77777777" w:rsidR="00D4444E" w:rsidRDefault="00000000">
      <w:pPr>
        <w:spacing w:before="315" w:after="105" w:line="360" w:lineRule="auto"/>
        <w:ind w:left="-30"/>
      </w:pPr>
      <w:bookmarkStart w:id="3" w:name="bm_2_важное_ограничение"/>
      <w:r>
        <w:rPr>
          <w:rFonts w:ascii="source serif 4" w:eastAsia="source serif 4" w:hAnsi="source serif 4" w:cs="source serif 4"/>
          <w:b/>
          <w:color w:val="000000"/>
          <w:sz w:val="24"/>
        </w:rPr>
        <w:t>2. Важное ограничение</w:t>
      </w:r>
      <w:bookmarkEnd w:id="3"/>
    </w:p>
    <w:p w14:paraId="72A4ADC1" w14:textId="77777777" w:rsidR="00D4444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В работе не допускаются приёмы обхода средств защиты:</w:t>
      </w:r>
      <w:r>
        <w:rPr>
          <w:rFonts w:ascii="source serif 4" w:eastAsia="source serif 4" w:hAnsi="source serif 4" w:cs="source serif 4"/>
          <w:color w:val="000000"/>
        </w:rPr>
        <w:t xml:space="preserve"> автоматическое решение капчи, подделка отпечатков браузера, ротация IP или User-Agent с целью маскировки, обход наложенной блокировки, сбор из-под чужой авторизации. Такие действия нарушают условия использования сайтов и являются основанием для незачёта. Оценивается противоположное умение — построить пайплайн, который не вызывает блокировки.</w:t>
      </w:r>
    </w:p>
    <w:p w14:paraId="32AAA818" w14:textId="77777777" w:rsidR="00D4444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Работа выполняется на тренировочных площадках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books.toscrape.com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quotes.toscrape.com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scrapingcourse.com</w:t>
      </w:r>
      <w:r>
        <w:rPr>
          <w:rFonts w:ascii="source serif 4" w:eastAsia="source serif 4" w:hAnsi="source serif 4" w:cs="source serif 4"/>
          <w:color w:val="000000"/>
        </w:rPr>
        <w:t xml:space="preserve">, публичные API из лабораторной № 3) и на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httpbin.org</w:t>
      </w:r>
      <w:r>
        <w:rPr>
          <w:rFonts w:ascii="source serif 4" w:eastAsia="source serif 4" w:hAnsi="source serif 4" w:cs="source serif 4"/>
          <w:color w:val="000000"/>
        </w:rPr>
        <w:t xml:space="preserve"> для воспроизведения кодов ответа.</w:t>
      </w:r>
    </w:p>
    <w:p w14:paraId="57FF789C" w14:textId="77777777" w:rsidR="00D4444E" w:rsidRDefault="00000000">
      <w:pPr>
        <w:spacing w:before="315" w:after="105" w:line="360" w:lineRule="auto"/>
        <w:ind w:left="-30"/>
      </w:pPr>
      <w:bookmarkStart w:id="4" w:name="bm_3_исходный_материал"/>
      <w:r>
        <w:rPr>
          <w:rFonts w:ascii="source serif 4" w:eastAsia="source serif 4" w:hAnsi="source serif 4" w:cs="source serif 4"/>
          <w:b/>
          <w:color w:val="000000"/>
          <w:sz w:val="24"/>
        </w:rPr>
        <w:t>3. Исходный материал</w:t>
      </w:r>
      <w:bookmarkEnd w:id="4"/>
    </w:p>
    <w:p w14:paraId="7EC2D4FB" w14:textId="77777777" w:rsidR="00D4444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Берётся </w:t>
      </w:r>
      <w:r>
        <w:rPr>
          <w:rFonts w:ascii="source serif 4" w:eastAsia="source serif 4" w:hAnsi="source serif 4" w:cs="source serif 4"/>
          <w:b/>
          <w:color w:val="000000"/>
        </w:rPr>
        <w:t>один собственный сборщик</w:t>
      </w:r>
      <w:r>
        <w:rPr>
          <w:rFonts w:ascii="source serif 4" w:eastAsia="source serif 4" w:hAnsi="source serif 4" w:cs="source serif 4"/>
          <w:color w:val="000000"/>
        </w:rPr>
        <w:t xml:space="preserve"> из лабораторных № 2–5 (на выбор, с указанием в отчёте) и дорабатывается до устойчивого пайплайна. Новый источник данных изобретать не нужно; цель работы — не объём данных, а качество поведения пайплайна.</w:t>
      </w:r>
    </w:p>
    <w:p w14:paraId="137198FF" w14:textId="77777777" w:rsidR="00D4444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Варианты определяют профиль нагрузки и обязательные сценарии отказа: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вариант = (номер в списке mod 6) + 1</w:t>
      </w:r>
      <w:r>
        <w:rPr>
          <w:rFonts w:ascii="source serif 4" w:eastAsia="source serif 4" w:hAnsi="source serif 4" w:cs="source serif 4"/>
          <w:color w:val="000000"/>
        </w:rPr>
        <w:t>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04"/>
        <w:gridCol w:w="2975"/>
        <w:gridCol w:w="6025"/>
      </w:tblGrid>
      <w:tr w:rsidR="00D4444E" w14:paraId="7AD5FC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073333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43E6B9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Профиль нагрузки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F70DB7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Обязательные сценарии, которые нужно воспроизвести и обработать</w:t>
            </w:r>
          </w:p>
        </w:tc>
      </w:tr>
      <w:tr w:rsidR="00D4444E" w14:paraId="31CC39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40A380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CD6C99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HTML-каталог, 300+ страниц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CBF03E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503 серией, таймаут соединения, «тихая» заглушка с кодом 200</w:t>
            </w:r>
          </w:p>
        </w:tc>
      </w:tr>
      <w:tr w:rsidR="00D4444E" w14:paraId="7CE39E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B414AA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8978CD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REST API с документированным лимитом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EC2F69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429 с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Retry-After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429 без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Retry-After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, 401 после истечения токена</w:t>
            </w:r>
          </w:p>
        </w:tc>
      </w:tr>
      <w:tr w:rsidR="00D4444E" w14:paraId="747DEC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556E8C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7ED962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Смешанный: HTML + API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666D5B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500 у одного источника при исправном втором (изоляция отказа), 404 на части URL</w:t>
            </w:r>
          </w:p>
        </w:tc>
      </w:tr>
      <w:tr w:rsidR="00D4444E" w14:paraId="4797CD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F970D8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6AC28C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Браузерный сбор (Playwright)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B6318D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таймаут ожидания селектора, страница-заглушка, деградация до HTTP-эндпоинта</w:t>
            </w:r>
          </w:p>
        </w:tc>
      </w:tr>
      <w:tr w:rsidR="00D4444E" w14:paraId="6780EA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A09707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9E18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Scrapy-краулер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93BB30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429 от домена, срабатывание AutoThrottle, прерывание и возобновление прогона</w:t>
            </w:r>
          </w:p>
        </w:tc>
      </w:tr>
      <w:tr w:rsidR="00D4444E" w14:paraId="15E002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AA0303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425EE9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Многодоменный сбор (3+ домена)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3FDBCB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независимые лимиты по доменам, предохранитель на одном домене, продолжение работы по остальным</w:t>
            </w:r>
          </w:p>
        </w:tc>
      </w:tr>
    </w:tbl>
    <w:p w14:paraId="4DBC21D0" w14:textId="77777777" w:rsidR="00D4444E" w:rsidRDefault="00D4444E"/>
    <w:p w14:paraId="456A0805" w14:textId="77777777" w:rsidR="00D4444E" w:rsidRDefault="00000000">
      <w:pPr>
        <w:spacing w:before="315" w:after="105" w:line="360" w:lineRule="auto"/>
        <w:ind w:left="-30"/>
      </w:pPr>
      <w:bookmarkStart w:id="5" w:name="bm_4_требования_к_реализации"/>
      <w:r>
        <w:rPr>
          <w:rFonts w:ascii="source serif 4" w:eastAsia="source serif 4" w:hAnsi="source serif 4" w:cs="source serif 4"/>
          <w:b/>
          <w:color w:val="000000"/>
          <w:sz w:val="24"/>
        </w:rPr>
        <w:t>4. Требования к реализации</w:t>
      </w:r>
      <w:bookmarkEnd w:id="5"/>
    </w:p>
    <w:p w14:paraId="0FC29165" w14:textId="77777777" w:rsidR="00D4444E" w:rsidRDefault="00000000">
      <w:pPr>
        <w:spacing w:before="315" w:after="105" w:line="360" w:lineRule="auto"/>
        <w:ind w:left="-30"/>
      </w:pPr>
      <w:bookmarkStart w:id="6" w:name="bm_4_1_управление_скоростью"/>
      <w:r>
        <w:rPr>
          <w:rFonts w:ascii="source serif 4" w:eastAsia="source serif 4" w:hAnsi="source serif 4" w:cs="source serif 4"/>
          <w:b/>
          <w:color w:val="000000"/>
          <w:sz w:val="24"/>
        </w:rPr>
        <w:t>4.1. Управление скоростью</w:t>
      </w:r>
      <w:bookmarkEnd w:id="6"/>
    </w:p>
    <w:p w14:paraId="3650808C" w14:textId="77777777" w:rsidR="00D4444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Реализовать ограничитель по схеме </w:t>
      </w:r>
      <w:r>
        <w:rPr>
          <w:rFonts w:ascii="source serif 4" w:eastAsia="source serif 4" w:hAnsi="source serif 4" w:cs="source serif 4"/>
          <w:b/>
          <w:color w:val="000000"/>
        </w:rPr>
        <w:t>token bucket</w:t>
      </w:r>
      <w:r>
        <w:rPr>
          <w:rFonts w:ascii="source serif 4" w:eastAsia="source serif 4" w:hAnsi="source serif 4" w:cs="source serif 4"/>
          <w:color w:val="000000"/>
        </w:rPr>
        <w:t xml:space="preserve"> с параметрами: запросов в секунду, размер всплеска, джиттер 20–30%.</w:t>
      </w:r>
    </w:p>
    <w:p w14:paraId="49603ED2" w14:textId="77777777" w:rsidR="00D4444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Лимиты задаются </w:t>
      </w:r>
      <w:r>
        <w:rPr>
          <w:rFonts w:ascii="source serif 4" w:eastAsia="source serif 4" w:hAnsi="source serif 4" w:cs="source serif 4"/>
          <w:b/>
          <w:color w:val="000000"/>
        </w:rPr>
        <w:t>по домену</w:t>
      </w:r>
      <w:r>
        <w:rPr>
          <w:rFonts w:ascii="source serif 4" w:eastAsia="source serif 4" w:hAnsi="source serif 4" w:cs="source serif 4"/>
          <w:color w:val="000000"/>
        </w:rPr>
        <w:t xml:space="preserve"> (структура «домен → ограничитель»), а не глобально.</w:t>
      </w:r>
    </w:p>
    <w:p w14:paraId="0C56CE77" w14:textId="77777777" w:rsidR="00D4444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Реализовать </w:t>
      </w:r>
      <w:r>
        <w:rPr>
          <w:rFonts w:ascii="source serif 4" w:eastAsia="source serif 4" w:hAnsi="source serif 4" w:cs="source serif 4"/>
          <w:b/>
          <w:color w:val="000000"/>
        </w:rPr>
        <w:t>адаптивную задержку</w:t>
      </w:r>
      <w:r>
        <w:rPr>
          <w:rFonts w:ascii="source serif 4" w:eastAsia="source serif 4" w:hAnsi="source serif 4" w:cs="source serif 4"/>
          <w:color w:val="000000"/>
        </w:rPr>
        <w:t>: задержка пересчитывается по измеренной латентности сервера; при 429/503 — увеличивается.</w:t>
      </w:r>
    </w:p>
    <w:p w14:paraId="793B6C57" w14:textId="77777777" w:rsidR="00D4444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Прочитать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robots.txt</w:t>
      </w:r>
      <w:r>
        <w:rPr>
          <w:rFonts w:ascii="source serif 4" w:eastAsia="source serif 4" w:hAnsi="source serif 4" w:cs="source serif 4"/>
          <w:color w:val="000000"/>
        </w:rPr>
        <w:t xml:space="preserve"> целевых источников через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urllib.robotparser</w:t>
      </w:r>
      <w:r>
        <w:rPr>
          <w:rFonts w:ascii="source serif 4" w:eastAsia="source serif 4" w:hAnsi="source serif 4" w:cs="source serif 4"/>
          <w:color w:val="000000"/>
        </w:rPr>
        <w:t xml:space="preserve">: показать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can_fetch</w:t>
      </w:r>
      <w:r>
        <w:rPr>
          <w:rFonts w:ascii="source serif 4" w:eastAsia="source serif 4" w:hAnsi="source serif 4" w:cs="source serif 4"/>
          <w:color w:val="000000"/>
        </w:rPr>
        <w:t xml:space="preserve"> для собираемых путей,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crawl_delay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request_rate</w:t>
      </w:r>
      <w:r>
        <w:rPr>
          <w:rFonts w:ascii="source serif 4" w:eastAsia="source serif 4" w:hAnsi="source serif 4" w:cs="source serif 4"/>
          <w:color w:val="000000"/>
        </w:rPr>
        <w:t xml:space="preserve">, список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Sitemap</w:t>
      </w:r>
      <w:r>
        <w:rPr>
          <w:rFonts w:ascii="source serif 4" w:eastAsia="source serif 4" w:hAnsi="source serif 4" w:cs="source serif 4"/>
          <w:color w:val="000000"/>
        </w:rPr>
        <w:t xml:space="preserve">. Если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Crawl-delay</w:t>
      </w:r>
      <w:r>
        <w:rPr>
          <w:rFonts w:ascii="source serif 4" w:eastAsia="source serif 4" w:hAnsi="source serif 4" w:cs="source serif 4"/>
          <w:color w:val="000000"/>
        </w:rPr>
        <w:t xml:space="preserve"> указан — он имеет приоритет над вашими настройками. Случай отсутствия файла (404) трактуется и комментируется в отчёте.</w:t>
      </w:r>
    </w:p>
    <w:p w14:paraId="77B83FE3" w14:textId="77777777" w:rsidR="00D4444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Обосновать выбранные значения лимитов в отчёте (не «взял из примера», а расчёт от латентности и объёма).</w:t>
      </w:r>
    </w:p>
    <w:p w14:paraId="7277D216" w14:textId="77777777" w:rsidR="00D4444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Объяснить в отчёте, как лимит должен работать при запуске в 4 параллельных процесса, и реализовать один из вариантов: один воркер на домен, общая очередь либо общий счётчик.</w:t>
      </w:r>
    </w:p>
    <w:p w14:paraId="79C3821C" w14:textId="77777777" w:rsidR="00D4444E" w:rsidRDefault="00000000">
      <w:pPr>
        <w:spacing w:before="315" w:after="105" w:line="360" w:lineRule="auto"/>
        <w:ind w:left="-30"/>
      </w:pPr>
      <w:bookmarkStart w:id="7" w:name="bm_4_2_политика_повторов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4.2. Политика повторов</w:t>
      </w:r>
      <w:bookmarkEnd w:id="7"/>
    </w:p>
    <w:p w14:paraId="5C637092" w14:textId="77777777" w:rsidR="00D4444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Функция классификации: код/исключение → класс ошибки → повторять или нет. Таблица классов приводится в отчёте.</w:t>
      </w:r>
    </w:p>
    <w:p w14:paraId="6DE26961" w14:textId="3C0B974B" w:rsidR="00D4444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Экспоненциальная задержка с </w:t>
      </w:r>
      <w:r>
        <w:rPr>
          <w:rFonts w:ascii="source serif 4" w:eastAsia="source serif 4" w:hAnsi="source serif 4" w:cs="source serif 4"/>
          <w:b/>
          <w:color w:val="000000"/>
        </w:rPr>
        <w:t>full jitter</w:t>
      </w:r>
      <w:r>
        <w:rPr>
          <w:rFonts w:ascii="source serif 4" w:eastAsia="source serif 4" w:hAnsi="source serif 4" w:cs="source serif 4"/>
          <w:color w:val="000000"/>
        </w:rPr>
        <w:t>, cap</w:t>
      </w:r>
      <w:r w:rsidR="00CA437D">
        <w:rPr>
          <w:rFonts w:ascii="source serif 4" w:eastAsia="source serif 4" w:hAnsi="source serif 4" w:cs="source serif 4"/>
          <w:color w:val="000000"/>
        </w:rPr>
        <w:t xml:space="preserve"> (кэп)</w:t>
      </w:r>
      <w:r>
        <w:rPr>
          <w:rFonts w:ascii="source serif 4" w:eastAsia="source serif 4" w:hAnsi="source serif 4" w:cs="source serif 4"/>
          <w:color w:val="000000"/>
        </w:rPr>
        <w:t xml:space="preserve"> на максимальную задержку, предельное число попыток, общий бюджет времени на URL.</w:t>
      </w:r>
    </w:p>
    <w:p w14:paraId="21F18E00" w14:textId="77777777" w:rsidR="00D4444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Приоритет заголовка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Retry-After</w:t>
      </w:r>
      <w:r>
        <w:rPr>
          <w:rFonts w:ascii="source serif 4" w:eastAsia="source serif 4" w:hAnsi="source serif 4" w:cs="source serif 4"/>
          <w:color w:val="000000"/>
        </w:rPr>
        <w:t xml:space="preserve"> над собственным расчётом (поддержать и числовой формат, и дату).</w:t>
      </w:r>
    </w:p>
    <w:p w14:paraId="4AE14EDF" w14:textId="77777777" w:rsidR="00D4444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Запрет повторов для 4xx, кроме 429; для 401/403 — отдельная обработка (обновление токена / фиксация возможной блокировки без повторов).</w:t>
      </w:r>
    </w:p>
    <w:p w14:paraId="409B95AE" w14:textId="77777777" w:rsidR="00D4444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Журналирование каждой попытки: номер, код, выбранная задержка и её источник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Retry-After</w:t>
      </w:r>
      <w:r>
        <w:rPr>
          <w:rFonts w:ascii="source serif 4" w:eastAsia="source serif 4" w:hAnsi="source serif 4" w:cs="source serif 4"/>
          <w:color w:val="000000"/>
        </w:rPr>
        <w:t xml:space="preserve"> или backoff).</w:t>
      </w:r>
    </w:p>
    <w:p w14:paraId="2BCA17CB" w14:textId="77777777" w:rsidR="00D4444E" w:rsidRDefault="00000000">
      <w:pPr>
        <w:spacing w:before="315" w:after="105" w:line="360" w:lineRule="auto"/>
        <w:ind w:left="-30"/>
      </w:pPr>
      <w:bookmarkStart w:id="8" w:name="bm_4_3_предохранитель_circuit_breaker"/>
      <w:r>
        <w:rPr>
          <w:rFonts w:ascii="source serif 4" w:eastAsia="source serif 4" w:hAnsi="source serif 4" w:cs="source serif 4"/>
          <w:b/>
          <w:color w:val="000000"/>
          <w:sz w:val="24"/>
        </w:rPr>
        <w:t>4.3. Предохранитель (circuit breaker)</w:t>
      </w:r>
      <w:bookmarkEnd w:id="8"/>
    </w:p>
    <w:p w14:paraId="02FF8996" w14:textId="77777777" w:rsidR="00D4444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Реализовать на уровне домена: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closed → open → half-open → closed</w:t>
      </w:r>
      <w:r>
        <w:rPr>
          <w:rFonts w:ascii="source serif 4" w:eastAsia="source serif 4" w:hAnsi="source serif 4" w:cs="source serif 4"/>
          <w:color w:val="000000"/>
        </w:rPr>
        <w:t>, с настраиваемыми порогом последовательных отказов и временем паузы. Продемонстрировать в прогоне: запросы к проблемному домену перестают отправляться, остальные домены/источники продолжают обрабатываться, после паузы выполняется пробный запрос. Количество активаций предохранителя попадает в метрики прогона.</w:t>
      </w:r>
    </w:p>
    <w:p w14:paraId="204DF3DF" w14:textId="77777777" w:rsidR="00D4444E" w:rsidRDefault="00000000">
      <w:pPr>
        <w:spacing w:before="315" w:after="105" w:line="360" w:lineRule="auto"/>
        <w:ind w:left="-30"/>
      </w:pPr>
      <w:bookmarkStart w:id="9" w:name="bm_4_4_снижение_нагрузки"/>
      <w:r>
        <w:rPr>
          <w:rFonts w:ascii="source serif 4" w:eastAsia="source serif 4" w:hAnsi="source serif 4" w:cs="source serif 4"/>
          <w:b/>
          <w:color w:val="000000"/>
          <w:sz w:val="24"/>
        </w:rPr>
        <w:t>4.4. Снижение нагрузки</w:t>
      </w:r>
      <w:bookmarkEnd w:id="9"/>
    </w:p>
    <w:p w14:paraId="69916437" w14:textId="77777777" w:rsidR="00D4444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Реализовать и </w:t>
      </w:r>
      <w:r>
        <w:rPr>
          <w:rFonts w:ascii="source serif 4" w:eastAsia="source serif 4" w:hAnsi="source serif 4" w:cs="source serif 4"/>
          <w:b/>
          <w:color w:val="000000"/>
        </w:rPr>
        <w:t>измерить эффект</w:t>
      </w:r>
      <w:r>
        <w:rPr>
          <w:rFonts w:ascii="source serif 4" w:eastAsia="source serif 4" w:hAnsi="source serif 4" w:cs="source serif 4"/>
          <w:color w:val="000000"/>
        </w:rPr>
        <w:t xml:space="preserve"> минимум трёх механизмов:</w:t>
      </w:r>
    </w:p>
    <w:p w14:paraId="09BE774A" w14:textId="77777777" w:rsidR="00D4444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Условные запросы: хранение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ETag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Last-Modified</w:t>
      </w:r>
      <w:r>
        <w:rPr>
          <w:rFonts w:ascii="source serif 4" w:eastAsia="source serif 4" w:hAnsi="source serif 4" w:cs="source serif 4"/>
          <w:color w:val="000000"/>
        </w:rPr>
        <w:t xml:space="preserve"> между прогонами и получение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304</w:t>
      </w:r>
      <w:r>
        <w:rPr>
          <w:rFonts w:ascii="source serif 4" w:eastAsia="source serif 4" w:hAnsi="source serif 4" w:cs="source serif 4"/>
          <w:color w:val="000000"/>
        </w:rPr>
        <w:t xml:space="preserve"> на неизменившихся ресурсах (обязательно).</w:t>
      </w:r>
    </w:p>
    <w:p w14:paraId="6AF2F52C" w14:textId="77777777" w:rsidR="00D4444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Сжатие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Accept-Encoding: gzip</w:t>
      </w:r>
      <w:r>
        <w:rPr>
          <w:rFonts w:ascii="source serif 4" w:eastAsia="source serif 4" w:hAnsi="source serif 4" w:cs="source serif 4"/>
          <w:color w:val="000000"/>
        </w:rPr>
        <w:t>) — сравнение объёма переданных данных.</w:t>
      </w:r>
    </w:p>
    <w:p w14:paraId="05B48808" w14:textId="77777777" w:rsidR="00D4444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Инкрементальность: «водяной знак» или sitemap с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lastmod</w:t>
      </w:r>
      <w:r>
        <w:rPr>
          <w:rFonts w:ascii="source serif 4" w:eastAsia="source serif 4" w:hAnsi="source serif 4" w:cs="source serif 4"/>
          <w:color w:val="000000"/>
        </w:rPr>
        <w:t xml:space="preserve"> вместо полного обхода.</w:t>
      </w:r>
    </w:p>
    <w:p w14:paraId="79D355DF" w14:textId="77777777" w:rsidR="00D4444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Дополнительно (на выбор): локальный кэш ответов при отладке,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HEAD</w:t>
      </w:r>
      <w:r>
        <w:rPr>
          <w:rFonts w:ascii="source serif 4" w:eastAsia="source serif 4" w:hAnsi="source serif 4" w:cs="source serif 4"/>
          <w:color w:val="000000"/>
        </w:rPr>
        <w:t xml:space="preserve"> для проверки существования, отказ от загрузки изображений и шрифтов в браузерном сборе.</w:t>
      </w:r>
    </w:p>
    <w:p w14:paraId="3B924A57" w14:textId="77777777" w:rsidR="00D4444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В отчёте — таблица «механизм → запросов до → запросов после → трафик до → трафик после → экономия, %».</w:t>
      </w:r>
    </w:p>
    <w:p w14:paraId="763ACF08" w14:textId="77777777" w:rsidR="00D4444E" w:rsidRDefault="00000000">
      <w:pPr>
        <w:spacing w:before="315" w:after="105" w:line="360" w:lineRule="auto"/>
        <w:ind w:left="-30"/>
      </w:pPr>
      <w:bookmarkStart w:id="10" w:name="bm_4_5_диагностика_блокировок_и_д_4f3c56"/>
      <w:r>
        <w:rPr>
          <w:rFonts w:ascii="source serif 4" w:eastAsia="source serif 4" w:hAnsi="source serif 4" w:cs="source serif 4"/>
          <w:b/>
          <w:color w:val="000000"/>
          <w:sz w:val="24"/>
        </w:rPr>
        <w:t>4.5. Диагностика блокировок и деградации</w:t>
      </w:r>
      <w:bookmarkEnd w:id="10"/>
    </w:p>
    <w:p w14:paraId="49256788" w14:textId="77777777" w:rsidR="00D4444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Детектор подозрительных ответов: код (403/429), список текстовых маркеров («captcha», «access denied», «доступ ограничен» и др.), аномально малый размер ответа, отсутствие ожидаемых элементов при коде 200. Вердикт: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ok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подозрение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блокировка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3B01AF89" w14:textId="77777777" w:rsidR="00D4444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Реакция на вердикт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блокировка</w:t>
      </w:r>
      <w:r>
        <w:rPr>
          <w:rFonts w:ascii="source serif 4" w:eastAsia="source serif 4" w:hAnsi="source serif 4" w:cs="source serif 4"/>
          <w:color w:val="000000"/>
        </w:rPr>
        <w:t>: остановка сбора домена, сохранение артефактов (тело ответа, заголовки, при браузерном сборе — скриншот), запись инцидента в журнал, ненулевой код возврата процесса.</w:t>
      </w:r>
    </w:p>
    <w:p w14:paraId="4AB80086" w14:textId="77777777" w:rsidR="00D4444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Сравнение с историей прогонов: объём собранных записей и средний размер ответа сопоставляются с медианой предыдущих запусков; отклонение сверх порога (например, 20% и 30%) даёт статус «красный».</w:t>
      </w:r>
    </w:p>
    <w:p w14:paraId="0FF8E1C9" w14:textId="77777777" w:rsidR="00D4444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Продемонстрировать работу детектора на подготовленной заглушке (можно синтетической) и на реальном ответе.</w:t>
      </w:r>
    </w:p>
    <w:p w14:paraId="59FA8BF9" w14:textId="77777777" w:rsidR="00D4444E" w:rsidRDefault="00000000">
      <w:pPr>
        <w:spacing w:before="315" w:after="105" w:line="360" w:lineRule="auto"/>
        <w:ind w:left="-30"/>
      </w:pPr>
      <w:bookmarkStart w:id="11" w:name="bm_4_6_наблюдаемость"/>
      <w:r>
        <w:rPr>
          <w:rFonts w:ascii="source serif 4" w:eastAsia="source serif 4" w:hAnsi="source serif 4" w:cs="source serif 4"/>
          <w:b/>
          <w:color w:val="000000"/>
          <w:sz w:val="24"/>
        </w:rPr>
        <w:t>4.6. Наблюдаемость</w:t>
      </w:r>
      <w:bookmarkEnd w:id="11"/>
    </w:p>
    <w:p w14:paraId="7BD8B2E2" w14:textId="77777777" w:rsidR="00D4444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Структурные логи</w:t>
      </w:r>
      <w:r>
        <w:rPr>
          <w:rFonts w:ascii="source serif 4" w:eastAsia="source serif 4" w:hAnsi="source serif 4" w:cs="source serif 4"/>
          <w:color w:val="000000"/>
        </w:rPr>
        <w:t xml:space="preserve">: одна строка — один JSON-объект с полями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ts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run_id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event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host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url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status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ms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attempt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bytes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error</w:t>
      </w:r>
      <w:r>
        <w:rPr>
          <w:rFonts w:ascii="source serif 4" w:eastAsia="source serif 4" w:hAnsi="source serif 4" w:cs="source serif 4"/>
          <w:color w:val="000000"/>
        </w:rPr>
        <w:t>. Текстовые логи не принимаются.</w:t>
      </w:r>
    </w:p>
    <w:p w14:paraId="435389BA" w14:textId="77777777" w:rsidR="00D4444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Отчёт о прогоне</w:t>
      </w:r>
      <w:r>
        <w:rPr>
          <w:rFonts w:ascii="source serif 4" w:eastAsia="source serif 4" w:hAnsi="source serif 4" w:cs="source serif 4"/>
          <w:color w:val="000000"/>
        </w:rPr>
        <w:t xml:space="preserve"> (файл + таблица в блокноте): число запросов, распределение кодов, доля ошибок, доля 429/403, число повторов, медиана и p95 латентности, трафик, число ответов 304, число активаций предохранителя, число собранных и отброшенных записей, длительность.</w:t>
      </w:r>
    </w:p>
    <w:p w14:paraId="76D787B3" w14:textId="77777777" w:rsidR="00D4444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Пороги оповещения</w:t>
      </w:r>
      <w:r>
        <w:rPr>
          <w:rFonts w:ascii="source serif 4" w:eastAsia="source serif 4" w:hAnsi="source serif 4" w:cs="source serif 4"/>
          <w:color w:val="000000"/>
        </w:rPr>
        <w:t xml:space="preserve"> (не менее пяти) с обоснованием и функцией, которая формирует список сработавших оповещений и возвращает итоговый статус прогона.</w:t>
      </w:r>
    </w:p>
    <w:p w14:paraId="457DC3C8" w14:textId="77777777" w:rsidR="00D4444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Не менее двух графиков по журналу: распределение латентности и динамика кодов ответа (или запросов) по времени.</w:t>
      </w:r>
    </w:p>
    <w:p w14:paraId="04CC9CE9" w14:textId="77777777" w:rsidR="00D4444E" w:rsidRDefault="00000000">
      <w:pPr>
        <w:spacing w:before="315" w:after="105" w:line="360" w:lineRule="auto"/>
        <w:ind w:left="-30"/>
      </w:pPr>
      <w:bookmarkStart w:id="12" w:name="bm_4_7_нагрузочный_профиль_и_сравнение"/>
      <w:r>
        <w:rPr>
          <w:rFonts w:ascii="source serif 4" w:eastAsia="source serif 4" w:hAnsi="source serif 4" w:cs="source serif 4"/>
          <w:b/>
          <w:color w:val="000000"/>
          <w:sz w:val="24"/>
        </w:rPr>
        <w:t>4.7. Нагрузочный профиль и сравнение</w:t>
      </w:r>
      <w:bookmarkEnd w:id="12"/>
    </w:p>
    <w:p w14:paraId="38AC5489" w14:textId="77777777" w:rsidR="00D4444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Выполнить и сравнить </w:t>
      </w:r>
      <w:r>
        <w:rPr>
          <w:rFonts w:ascii="source serif 4" w:eastAsia="source serif 4" w:hAnsi="source serif 4" w:cs="source serif 4"/>
          <w:b/>
          <w:color w:val="000000"/>
        </w:rPr>
        <w:t>три прогона</w:t>
      </w:r>
      <w:r>
        <w:rPr>
          <w:rFonts w:ascii="source serif 4" w:eastAsia="source serif 4" w:hAnsi="source serif 4" w:cs="source serif 4"/>
          <w:color w:val="000000"/>
        </w:rPr>
        <w:t xml:space="preserve"> на одинаковом объёме: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10"/>
        <w:gridCol w:w="3886"/>
        <w:gridCol w:w="3308"/>
      </w:tblGrid>
      <w:tr w:rsidR="00D4444E" w14:paraId="0B843B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33E6F5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Прогон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302104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Настройки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6F7263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Что фиксируем</w:t>
            </w:r>
          </w:p>
        </w:tc>
      </w:tr>
      <w:tr w:rsidR="00D4444E" w14:paraId="31274F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E3ABB2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A. «Наивный»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3ECABE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без лимита, без повторов, без условных запросов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F4B742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время, число запросов, трафик, доля ошибок</w:t>
            </w:r>
          </w:p>
        </w:tc>
      </w:tr>
      <w:tr w:rsidR="00D4444E" w14:paraId="1D50AF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2DF40B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B. Вежливый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F83226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token bucket + адаптивная задержка + повторы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A8A1B6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те же метрики + число повторов</w:t>
            </w:r>
          </w:p>
        </w:tc>
      </w:tr>
      <w:tr w:rsidR="00D4444E" w14:paraId="4CD5C5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56F582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C. Вежливый + оптимизация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1559E4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 плюс условные запросы, gzip, инкрементальность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263540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те же метрики + экономия трафика</w:t>
            </w:r>
          </w:p>
        </w:tc>
      </w:tr>
    </w:tbl>
    <w:p w14:paraId="400C2C46" w14:textId="77777777" w:rsidR="00D4444E" w:rsidRDefault="00D4444E"/>
    <w:p w14:paraId="2E0B5166" w14:textId="77777777" w:rsidR="00D4444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Прогон A выполняется </w:t>
      </w:r>
      <w:r>
        <w:rPr>
          <w:rFonts w:ascii="source serif 4" w:eastAsia="source serif 4" w:hAnsi="source serif 4" w:cs="source serif 4"/>
          <w:b/>
          <w:color w:val="000000"/>
        </w:rPr>
        <w:t>только на тренировочной площадке и с малым объёмом</w:t>
      </w:r>
      <w:r>
        <w:rPr>
          <w:rFonts w:ascii="source serif 4" w:eastAsia="source serif 4" w:hAnsi="source serif 4" w:cs="source serif 4"/>
          <w:color w:val="000000"/>
        </w:rPr>
        <w:t xml:space="preserve"> (не более 30 запросов) — это демонстрация антипаттерна, а не режим работы. В отчёте — таблица сравнения и вывод о цене вежливости в секундах и о выигрыше в трафике.</w:t>
      </w:r>
    </w:p>
    <w:p w14:paraId="033E72FA" w14:textId="77777777" w:rsidR="00D4444E" w:rsidRDefault="00000000">
      <w:pPr>
        <w:spacing w:before="315" w:after="105" w:line="360" w:lineRule="auto"/>
        <w:ind w:left="-30"/>
      </w:pPr>
      <w:bookmarkStart w:id="13" w:name="bm_4_8_no_code_часть"/>
      <w:r>
        <w:rPr>
          <w:rFonts w:ascii="source serif 4" w:eastAsia="source serif 4" w:hAnsi="source serif 4" w:cs="source serif 4"/>
          <w:b/>
          <w:color w:val="000000"/>
          <w:sz w:val="24"/>
        </w:rPr>
        <w:t>4.8. No-code часть</w:t>
      </w:r>
      <w:bookmarkEnd w:id="13"/>
    </w:p>
    <w:p w14:paraId="0DCD87C9" w14:textId="77777777" w:rsidR="00D4444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В n8n (предпочтительно) или Octoparse воспроизвести устойчивость на подмножестве (≥ 30 записей):</w:t>
      </w:r>
    </w:p>
    <w:p w14:paraId="20DEEEE2" w14:textId="77777777" w:rsidR="00D4444E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контроль скорости (узел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Wait</w:t>
      </w:r>
      <w:r>
        <w:rPr>
          <w:rFonts w:ascii="source serif 4" w:eastAsia="source serif 4" w:hAnsi="source serif 4" w:cs="source serif 4"/>
          <w:color w:val="000000"/>
        </w:rPr>
        <w:t xml:space="preserve">, размер батча в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Loop Over Items</w:t>
      </w:r>
      <w:r>
        <w:rPr>
          <w:rFonts w:ascii="source serif 4" w:eastAsia="source serif 4" w:hAnsi="source serif 4" w:cs="source serif 4"/>
          <w:color w:val="000000"/>
        </w:rPr>
        <w:t xml:space="preserve"> или задержки в шагах задачи);</w:t>
      </w:r>
    </w:p>
    <w:p w14:paraId="237F1BCF" w14:textId="77777777" w:rsidR="00D4444E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повторы (Retry On Fail: число попыток и интервал);</w:t>
      </w:r>
    </w:p>
    <w:p w14:paraId="5E5AA785" w14:textId="77777777" w:rsidR="00D4444E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ветка ошибки с уведомлением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Error Trigger</w:t>
      </w:r>
      <w:r>
        <w:rPr>
          <w:rFonts w:ascii="source serif 4" w:eastAsia="source serif 4" w:hAnsi="source serif 4" w:cs="source serif 4"/>
          <w:color w:val="000000"/>
        </w:rPr>
        <w:t xml:space="preserve"> / уведомление о сбое);</w:t>
      </w:r>
    </w:p>
    <w:p w14:paraId="56D9728E" w14:textId="77777777" w:rsidR="00D4444E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проверка результата (например,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</w:t>
      </w:r>
      <w:r>
        <w:rPr>
          <w:rFonts w:ascii="source serif 4" w:eastAsia="source serif 4" w:hAnsi="source serif 4" w:cs="source serif 4"/>
          <w:color w:val="000000"/>
        </w:rPr>
        <w:t xml:space="preserve"> на пустой результат или подозрительно малое число элементов);</w:t>
      </w:r>
    </w:p>
    <w:p w14:paraId="6F0C983C" w14:textId="77777777" w:rsidR="00D4444E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расписание.</w:t>
      </w:r>
    </w:p>
    <w:p w14:paraId="51393027" w14:textId="77777777" w:rsidR="00D4444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В отчёте — таблица «механизм устойчивости → реализация в коде → реализация в no-code → что реализовать не удалось» (как минимум обсудить предохранитель, условные запросы и распределённый лимит) и оценка стоимости: сколько запусков/запросов потребует ежедневный сбор вашего объёма и во что это выльется на тарифе выбранной платформы.</w:t>
      </w:r>
    </w:p>
    <w:p w14:paraId="19F939D6" w14:textId="77777777" w:rsidR="00D4444E" w:rsidRDefault="00000000">
      <w:pPr>
        <w:spacing w:before="315" w:after="105" w:line="360" w:lineRule="auto"/>
        <w:ind w:left="-30"/>
      </w:pPr>
      <w:bookmarkStart w:id="14" w:name="bm_4_9_правовой_чек_лист"/>
      <w:r>
        <w:rPr>
          <w:rFonts w:ascii="source serif 4" w:eastAsia="source serif 4" w:hAnsi="source serif 4" w:cs="source serif 4"/>
          <w:b/>
          <w:color w:val="000000"/>
          <w:sz w:val="24"/>
        </w:rPr>
        <w:t>4.9. Правовой чек-лист</w:t>
      </w:r>
      <w:bookmarkEnd w:id="14"/>
    </w:p>
    <w:p w14:paraId="092C8F47" w14:textId="77777777" w:rsidR="00D4444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Заполнить и включить в отчёт: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999"/>
        <w:gridCol w:w="1122"/>
      </w:tblGrid>
      <w:tr w:rsidR="00D4444E" w14:paraId="3E7367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8143AE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Пункт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0E161F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Ваш ответ</w:t>
            </w:r>
          </w:p>
        </w:tc>
      </w:tr>
      <w:tr w:rsidR="00D4444E" w14:paraId="6D5763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5D051A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Источник(и) и их назначение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99AB8F" w14:textId="77777777" w:rsidR="00D4444E" w:rsidRDefault="00D4444E"/>
        </w:tc>
      </w:tr>
      <w:tr w:rsidR="00D4444E" w14:paraId="5364C3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852B43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Цель сбора и её правомерность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D988E0" w14:textId="77777777" w:rsidR="00D4444E" w:rsidRDefault="00D4444E"/>
        </w:tc>
      </w:tr>
      <w:tr w:rsidR="00D4444E" w14:paraId="352FD9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AEF1AE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Проверка условий использования: есть ли запрет автоматического сбора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7A8AE8" w14:textId="77777777" w:rsidR="00D4444E" w:rsidRDefault="00D4444E"/>
        </w:tc>
      </w:tr>
      <w:tr w:rsidR="00D4444E" w14:paraId="4FEA78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B00B7C" w14:textId="77777777" w:rsidR="00D4444E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robots.txt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: релевантные правила,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Crawl-delay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результат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can_fetch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B5437B" w14:textId="77777777" w:rsidR="00D4444E" w:rsidRDefault="00D4444E"/>
        </w:tc>
      </w:tr>
      <w:tr w:rsidR="00D4444E" w14:paraId="38ED2F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74CFC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Используется ли доступ из-под авторизации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F16645" w14:textId="77777777" w:rsidR="00D4444E" w:rsidRDefault="00D4444E"/>
        </w:tc>
      </w:tr>
      <w:tr w:rsidR="00D4444E" w14:paraId="572B8C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3D36D9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Применяются ли средства обхода защиты (должно быть «нет»)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6E2FC7" w14:textId="77777777" w:rsidR="00D4444E" w:rsidRDefault="00D4444E"/>
        </w:tc>
      </w:tr>
      <w:tr w:rsidR="00D4444E" w14:paraId="0F12DC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7E539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Объём и частота запросов, пиковая нагрузка на домен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119F24" w14:textId="77777777" w:rsidR="00D4444E" w:rsidRDefault="00D4444E"/>
        </w:tc>
      </w:tr>
      <w:tr w:rsidR="00D4444E" w14:paraId="39C669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B445CD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Состав данных; есть ли персональные данные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E6A14A" w14:textId="77777777" w:rsidR="00D4444E" w:rsidRDefault="00D4444E"/>
        </w:tc>
      </w:tr>
      <w:tr w:rsidR="00D4444E" w14:paraId="525E1C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BFABA4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Правовое основание обработки (при наличии персональных данных)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2876B0" w14:textId="77777777" w:rsidR="00D4444E" w:rsidRDefault="00D4444E"/>
        </w:tc>
      </w:tr>
      <w:tr w:rsidR="00D4444E" w14:paraId="1D9A06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66D797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Место и срок хранения, порядок удаления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69B6E4" w14:textId="77777777" w:rsidR="00D4444E" w:rsidRDefault="00D4444E"/>
        </w:tc>
      </w:tr>
      <w:tr w:rsidR="00D4444E" w14:paraId="06EF73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EC7CF0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Контакт для связи, указанный в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User-Agent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81D5AF" w14:textId="77777777" w:rsidR="00D4444E" w:rsidRDefault="00D4444E"/>
        </w:tc>
      </w:tr>
      <w:tr w:rsidR="00D4444E" w14:paraId="601520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3DB916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Действия при получении претензии или блокировки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F250DD" w14:textId="77777777" w:rsidR="00D4444E" w:rsidRDefault="00D4444E"/>
        </w:tc>
      </w:tr>
    </w:tbl>
    <w:p w14:paraId="25831BBB" w14:textId="77777777" w:rsidR="00D4444E" w:rsidRDefault="00D4444E"/>
    <w:p w14:paraId="31CB9EAA" w14:textId="77777777" w:rsidR="00D4444E" w:rsidRDefault="00000000">
      <w:pPr>
        <w:spacing w:before="315" w:after="105" w:line="360" w:lineRule="auto"/>
        <w:ind w:left="-30"/>
      </w:pPr>
      <w:bookmarkStart w:id="15" w:name="bm_5_порядок_выполнения_6_часов"/>
      <w:r>
        <w:rPr>
          <w:rFonts w:ascii="source serif 4" w:eastAsia="source serif 4" w:hAnsi="source serif 4" w:cs="source serif 4"/>
          <w:b/>
          <w:color w:val="000000"/>
          <w:sz w:val="24"/>
        </w:rPr>
        <w:t>5. Порядок выполнения (6 часов)</w:t>
      </w:r>
      <w:bookmarkEnd w:id="1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96"/>
        <w:gridCol w:w="828"/>
        <w:gridCol w:w="3632"/>
        <w:gridCol w:w="2948"/>
      </w:tblGrid>
      <w:tr w:rsidR="00D4444E" w14:paraId="2A87AD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92AF67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Этап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6005D7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Время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CCFA05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Содержание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A087D3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Контрольная точка</w:t>
            </w:r>
          </w:p>
        </w:tc>
      </w:tr>
      <w:tr w:rsidR="00D4444E" w14:paraId="63BF60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0A829E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1. Аудит существующего сборщика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41ABE2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45 мин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6BD7B0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инвентаризация: что есть из вежливости, чего нет; чтение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robots.txt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; расчёт лимитов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3E6BEE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таблица «есть / нет / план», обоснованные значения лимитов</w:t>
            </w:r>
          </w:p>
        </w:tc>
      </w:tr>
      <w:tr w:rsidR="00D4444E" w14:paraId="5C39EF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D2D856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2. Скорость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22A25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45 мин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D78B2F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token bucket по доменам, джиттер, адаптивная задержка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035754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прогон с соблюдением заявленной скорости, замеры интервалов</w:t>
            </w:r>
          </w:p>
        </w:tc>
      </w:tr>
      <w:tr w:rsidR="00D4444E" w14:paraId="3549D0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A243F8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3. Повторы и предохранитель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165D1B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60 мин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EB0BF" w14:textId="77777777" w:rsidR="00D4444E" w:rsidRPr="00CA437D" w:rsidRDefault="00000000">
            <w:pPr>
              <w:spacing w:line="360" w:lineRule="auto"/>
              <w:rPr>
                <w:lang w:val="en-US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классификация</w:t>
            </w:r>
            <w:r w:rsidRPr="00CA437D">
              <w:rPr>
                <w:rFonts w:ascii="source sans 3" w:eastAsia="source sans 3" w:hAnsi="source sans 3" w:cs="source sans 3"/>
                <w:color w:val="000000"/>
                <w:sz w:val="17"/>
                <w:lang w:val="en-US"/>
              </w:rPr>
              <w:t xml:space="preserve">, backoff, </w:t>
            </w:r>
            <w:r w:rsidRPr="00CA437D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Retry-After</w:t>
            </w:r>
            <w:r w:rsidRPr="00CA437D">
              <w:rPr>
                <w:rFonts w:ascii="source sans 3" w:eastAsia="source sans 3" w:hAnsi="source sans 3" w:cs="source sans 3"/>
                <w:color w:val="000000"/>
                <w:sz w:val="17"/>
                <w:lang w:val="en-US"/>
              </w:rPr>
              <w:t>, circuit breaker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CF645B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воспроизведены сценарии варианта, журнал попыток</w:t>
            </w:r>
          </w:p>
        </w:tc>
      </w:tr>
      <w:tr w:rsidR="00D4444E" w14:paraId="64B70E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C31A84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4. Снижение нагрузки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DD3C8E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45 мин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68DE23" w14:textId="77777777" w:rsidR="00D4444E" w:rsidRPr="00CA437D" w:rsidRDefault="00000000">
            <w:pPr>
              <w:spacing w:line="360" w:lineRule="auto"/>
              <w:rPr>
                <w:lang w:val="en-US"/>
              </w:rPr>
            </w:pPr>
            <w:r w:rsidRPr="00CA437D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ETag</w:t>
            </w:r>
            <w:r w:rsidRPr="00CA437D">
              <w:rPr>
                <w:rFonts w:ascii="source sans 3" w:eastAsia="source sans 3" w:hAnsi="source sans 3" w:cs="source sans 3"/>
                <w:color w:val="000000"/>
                <w:sz w:val="17"/>
                <w:lang w:val="en-US"/>
              </w:rPr>
              <w:t>/</w:t>
            </w:r>
            <w:r w:rsidRPr="00CA437D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Last-Modified</w:t>
            </w:r>
            <w:r w:rsidRPr="00CA437D">
              <w:rPr>
                <w:rFonts w:ascii="source sans 3" w:eastAsia="source sans 3" w:hAnsi="source sans 3" w:cs="source sans 3"/>
                <w:color w:val="000000"/>
                <w:sz w:val="17"/>
                <w:lang w:val="en-US"/>
              </w:rPr>
              <w:t xml:space="preserve">, gzip, 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инкрементальность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1EDAA7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таблица экономии, подтверждённые ответы 304</w:t>
            </w:r>
          </w:p>
        </w:tc>
      </w:tr>
      <w:tr w:rsidR="00D4444E" w14:paraId="7ED27E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BE1D5D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5. Диагностика и логи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796069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60 мин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47E01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детектор блокировок, артефакты, структурные логи, отчёт о прогоне, пороги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12A861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сработавшие оповещения, отчёт сформирован</w:t>
            </w:r>
          </w:p>
        </w:tc>
      </w:tr>
      <w:tr w:rsidR="00D4444E" w14:paraId="27069F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39EF37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6. Три прогона и сравнение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9B09FE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45 мин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B163D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прогоны A/B/C, графики, выводы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F0E825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таблица сравнения заполнена измерениями</w:t>
            </w:r>
          </w:p>
        </w:tc>
      </w:tr>
      <w:tr w:rsidR="00D4444E" w14:paraId="1DA67B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32CBD9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7. No-code и правовой чек-лист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C321DD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45 мин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F719EA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workflow, таблица сопоставления, чек-лист, оформление отчёта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A9FEF3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отчёт готов к сдаче</w:t>
            </w:r>
          </w:p>
        </w:tc>
      </w:tr>
    </w:tbl>
    <w:p w14:paraId="16CBAC91" w14:textId="77777777" w:rsidR="00D4444E" w:rsidRDefault="00D4444E"/>
    <w:p w14:paraId="1EA80068" w14:textId="77777777" w:rsidR="00D4444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Рекомендуемое распределение: этапы 1–3 в аудитории, этапы 4–7 самостоятельно.</w:t>
      </w:r>
    </w:p>
    <w:p w14:paraId="2E24656E" w14:textId="77777777" w:rsidR="00D4444E" w:rsidRDefault="00000000">
      <w:pPr>
        <w:spacing w:before="315" w:after="105" w:line="360" w:lineRule="auto"/>
        <w:ind w:left="-30"/>
      </w:pPr>
      <w:bookmarkStart w:id="16" w:name="bm_6_состав_отчётных_материалов"/>
      <w:r>
        <w:rPr>
          <w:rFonts w:ascii="source serif 4" w:eastAsia="source serif 4" w:hAnsi="source serif 4" w:cs="source serif 4"/>
          <w:b/>
          <w:color w:val="000000"/>
          <w:sz w:val="24"/>
        </w:rPr>
        <w:t>6. Состав отчётных материалов</w:t>
      </w:r>
      <w:bookmarkEnd w:id="16"/>
    </w:p>
    <w:p w14:paraId="45540A06" w14:textId="77777777" w:rsidR="00D4444E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lab7_&lt;фамилия&gt;_&lt;вариант&gt;/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src/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limiter.py          # token bucket + адаптивная задержка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│   ├── retry.py            # классификация ошибок, backoff, Retry-After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breaker.py          # circuit breaker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detector.py         # детектор блокировок и деградации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observability.py    # структурные логи, отчёт о прогоне, пороги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 collect.py          # доработанный сборщик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state/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etags.json          # ETag/Last-Modified между прогонами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 watermark.json      # инкрементальность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logs/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run_&lt;id&gt;.jsonl      # структурные логи каждого прогона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 incidents/          # артефакты подозрительных ответов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reports/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run_report_A.json / _B.json / _C.json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 comparison.md       # таблица трёх прогонов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analysis.ipynb          # графики, метрики, выводы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nocode/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workflow.json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screenshot_*.png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 nocode_notes.md     # что реализовать не удалось, оценка стоимости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legal_checklist.md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report.md               # или report.pdf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requirements.txt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 README.md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4115295" w14:textId="77777777" w:rsidR="00D4444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Структура отчёта (3–5 страниц):</w:t>
      </w:r>
      <w:r>
        <w:rPr>
          <w:rFonts w:ascii="source serif 4" w:eastAsia="source serif 4" w:hAnsi="source serif 4" w:cs="source serif 4"/>
          <w:color w:val="000000"/>
        </w:rPr>
        <w:t xml:space="preserve"> цель, выбранный сборщик и вариант; результаты аудита исходного кода; расчёт и обоснование лимитов, данные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robots.txt</w:t>
      </w:r>
      <w:r>
        <w:rPr>
          <w:rFonts w:ascii="source serif 4" w:eastAsia="source serif 4" w:hAnsi="source serif 4" w:cs="source serif 4"/>
          <w:color w:val="000000"/>
        </w:rPr>
        <w:t>; таблица классификации ошибок и политика повторов; описание и демонстрация предохранителя; таблица экономии нагрузки по трём механизмам; описание детектора блокировок и разбор воспроизведённых инцидентов; отчёт о прогоне с порогами и сработавшими оповещениями; таблица сравнения прогонов A/B/C с графиками и выводом о цене вежливости; таблица сопоставления «код vs no-code» с оценкой стоимости; правовой чек-лист; выводы; список источников со ссылками.</w:t>
      </w:r>
    </w:p>
    <w:p w14:paraId="679A0621" w14:textId="77777777" w:rsidR="00D4444E" w:rsidRDefault="00000000">
      <w:pPr>
        <w:spacing w:before="315" w:after="105" w:line="360" w:lineRule="auto"/>
        <w:ind w:left="-30"/>
      </w:pPr>
      <w:bookmarkStart w:id="17" w:name="bm_7_критерии_оценивания_100_баллов"/>
      <w:r>
        <w:rPr>
          <w:rFonts w:ascii="source serif 4" w:eastAsia="source serif 4" w:hAnsi="source serif 4" w:cs="source serif 4"/>
          <w:b/>
          <w:color w:val="000000"/>
          <w:sz w:val="24"/>
        </w:rPr>
        <w:t>7. Критерии оценивания (100 баллов)</w:t>
      </w:r>
      <w:bookmarkEnd w:id="1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02"/>
        <w:gridCol w:w="825"/>
        <w:gridCol w:w="6677"/>
      </w:tblGrid>
      <w:tr w:rsidR="00D4444E" w14:paraId="478B88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9FE53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Критерий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CE83EE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Баллы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A809C5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Что проверяется</w:t>
            </w:r>
          </w:p>
        </w:tc>
      </w:tr>
      <w:tr w:rsidR="00D4444E" w14:paraId="38E69F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100AEA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Управление скоростью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7F9CA8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A9B736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Token bucket с джиттером, лимиты по доменам, адаптивная задержка, обоснованные значения, разбор распределённого случая</w:t>
            </w:r>
          </w:p>
        </w:tc>
      </w:tr>
      <w:tr w:rsidR="00D4444E" w14:paraId="128F91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759EA0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Работа с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robots.txt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531DB7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7DB2A" w14:textId="77777777" w:rsidR="00D4444E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can_fetch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Crawl-delay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Sitemap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, корректная трактовка отсутствия файла</w:t>
            </w:r>
          </w:p>
        </w:tc>
      </w:tr>
      <w:tr w:rsidR="00D4444E" w14:paraId="62B2AD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BBB148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Политика повторов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8CD4AC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C7A932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Классификация, full jitter, cap и лимит попыток, приоритет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Retry-After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, запрет повторов для 4xx</w:t>
            </w:r>
          </w:p>
        </w:tc>
      </w:tr>
      <w:tr w:rsidR="00D4444E" w14:paraId="743FE6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B3BBEE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Предохранитель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3DA667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258A86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Три состояния, демонстрация изоляции отказа, учёт активаций в метриках</w:t>
            </w:r>
          </w:p>
        </w:tc>
      </w:tr>
      <w:tr w:rsidR="00D4444E" w14:paraId="0F7770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7FB848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Снижение нагрузки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CD7D7F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5434B9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Работающие условные запросы (304), gzip, инкрементальность, таблица измеренной экономии</w:t>
            </w:r>
          </w:p>
        </w:tc>
      </w:tr>
      <w:tr w:rsidR="00D4444E" w14:paraId="39C037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3323A2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Диагностика блокировок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AF642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F63E49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Детектор с маркерами и проверкой содержимого, артефакты, сравнение с историей, корректная реакция</w:t>
            </w:r>
          </w:p>
        </w:tc>
      </w:tr>
      <w:tr w:rsidR="00D4444E" w14:paraId="466F6A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0EF6AE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Наблюдаемость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1A2BF5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151910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Структурные JSON-логи, отчёт о прогоне, ≥ 5 порогов, два графика</w:t>
            </w:r>
          </w:p>
        </w:tc>
      </w:tr>
      <w:tr w:rsidR="00D4444E" w14:paraId="057C6C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53D6B5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Три прогона и сравнение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60AD2E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E085DF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Измерения A/B/C, корректные выводы о времени и трафике</w:t>
            </w:r>
          </w:p>
        </w:tc>
      </w:tr>
      <w:tr w:rsidR="00D4444E" w14:paraId="022420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580563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No-code часть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D3697F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8338BA" w14:textId="77777777" w:rsidR="00D4444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Рабочий workflow с задержками, повторами и веткой ошибки; таблица сопоставления и оценка стоимости</w:t>
            </w:r>
          </w:p>
        </w:tc>
      </w:tr>
    </w:tbl>
    <w:p w14:paraId="3F07206F" w14:textId="77777777" w:rsidR="00D4444E" w:rsidRDefault="00D4444E"/>
    <w:p w14:paraId="0F741F04" w14:textId="77777777" w:rsidR="00D4444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Штрафы:</w:t>
      </w:r>
      <w:r>
        <w:rPr>
          <w:rFonts w:ascii="source serif 4" w:eastAsia="source serif 4" w:hAnsi="source serif 4" w:cs="source serif 4"/>
          <w:color w:val="000000"/>
        </w:rPr>
        <w:t xml:space="preserve"> применение приёмов обхода защиты (капча, маскировка, обход блокировки) — </w:t>
      </w:r>
      <w:r>
        <w:rPr>
          <w:rFonts w:ascii="source serif 4" w:eastAsia="source serif 4" w:hAnsi="source serif 4" w:cs="source serif 4"/>
          <w:b/>
          <w:color w:val="000000"/>
        </w:rPr>
        <w:t>работа не зачитывается</w:t>
      </w:r>
      <w:r>
        <w:rPr>
          <w:rFonts w:ascii="source serif 4" w:eastAsia="source serif 4" w:hAnsi="source serif 4" w:cs="source serif 4"/>
          <w:color w:val="000000"/>
        </w:rPr>
        <w:t xml:space="preserve">; повторы для 4xx или игнорирование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Retry-After</w:t>
      </w:r>
      <w:r>
        <w:rPr>
          <w:rFonts w:ascii="source serif 4" w:eastAsia="source serif 4" w:hAnsi="source serif 4" w:cs="source serif 4"/>
          <w:color w:val="000000"/>
        </w:rPr>
        <w:t xml:space="preserve"> — −10; фиксированный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sleep</w:t>
      </w:r>
      <w:r>
        <w:rPr>
          <w:rFonts w:ascii="source serif 4" w:eastAsia="source serif 4" w:hAnsi="source serif 4" w:cs="source serif 4"/>
          <w:color w:val="000000"/>
        </w:rPr>
        <w:t xml:space="preserve"> вместо ограничителя — −8; текстовые логи вместо структурных — −8; отсутствие порогов и оповещений — −7; проверка только кода ответа без анализа содержимого — −7; отсутствие условных запросов — −7; прогон A на реальном (нетренировочном) сайте — −15; сдача после срока — −10 за каждую неделю.</w:t>
      </w:r>
    </w:p>
    <w:p w14:paraId="74D69B04" w14:textId="77777777" w:rsidR="00D4444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Шкала:</w:t>
      </w:r>
      <w:r>
        <w:rPr>
          <w:rFonts w:ascii="source serif 4" w:eastAsia="source serif 4" w:hAnsi="source serif 4" w:cs="source serif 4"/>
          <w:color w:val="000000"/>
        </w:rPr>
        <w:t xml:space="preserve"> 85–100 — «отлично», 70–84 — «хорошо», 55–69 — «удовлетворительно», &lt; 55 — на доработку.</w:t>
      </w:r>
    </w:p>
    <w:p w14:paraId="6805DBFE" w14:textId="77777777" w:rsidR="00D4444E" w:rsidRDefault="00000000">
      <w:pPr>
        <w:spacing w:before="315" w:after="105" w:line="360" w:lineRule="auto"/>
        <w:ind w:left="-30"/>
      </w:pPr>
      <w:bookmarkStart w:id="18" w:name="bm_8_задания_повышенной_сложности_28b4c8"/>
      <w:r>
        <w:rPr>
          <w:rFonts w:ascii="source serif 4" w:eastAsia="source serif 4" w:hAnsi="source serif 4" w:cs="source serif 4"/>
          <w:b/>
          <w:color w:val="000000"/>
          <w:sz w:val="24"/>
        </w:rPr>
        <w:t>8. Задания повышенной сложности (до +10 баллов сверх шкалы)</w:t>
      </w:r>
      <w:bookmarkEnd w:id="18"/>
    </w:p>
    <w:p w14:paraId="43D57CB6" w14:textId="77777777" w:rsidR="00D4444E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Распределённый лимит:</w:t>
      </w:r>
      <w:r>
        <w:rPr>
          <w:rFonts w:ascii="source serif 4" w:eastAsia="source serif 4" w:hAnsi="source serif 4" w:cs="source serif 4"/>
          <w:color w:val="000000"/>
        </w:rPr>
        <w:t xml:space="preserve"> реализовать общий token bucket в Redis и доказать замерами, что 4 параллельных воркера в сумме не превышают заявленную скорость на домен.</w:t>
      </w:r>
    </w:p>
    <w:p w14:paraId="701E18FF" w14:textId="77777777" w:rsidR="00D4444E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Асинхронный сбор с лимитами: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asyncio</w:t>
      </w:r>
      <w:r>
        <w:rPr>
          <w:rFonts w:ascii="source serif 4" w:eastAsia="source serif 4" w:hAnsi="source serif 4" w:cs="source serif 4"/>
          <w:color w:val="000000"/>
        </w:rPr>
        <w:t xml:space="preserve"> +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aiohttp</w:t>
      </w:r>
      <w:r>
        <w:rPr>
          <w:rFonts w:ascii="source serif 4" w:eastAsia="source serif 4" w:hAnsi="source serif 4" w:cs="source serif 4"/>
          <w:color w:val="000000"/>
        </w:rPr>
        <w:t xml:space="preserve"> с семафором на домен и общим ограничителем; сравнить пропускную способность и долю ошибок с синхронной версией.</w:t>
      </w:r>
    </w:p>
    <w:p w14:paraId="4DB1E865" w14:textId="77777777" w:rsidR="00D4444E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Бюджет запросов:</w:t>
      </w:r>
      <w:r>
        <w:rPr>
          <w:rFonts w:ascii="source serif 4" w:eastAsia="source serif 4" w:hAnsi="source serif 4" w:cs="source serif 4"/>
          <w:color w:val="000000"/>
        </w:rPr>
        <w:t xml:space="preserve"> реализовать планировщик, который распределяет суточный лимит запросов между источниками по приоритету и сам останавливает сбор при исчерпании бюджета.</w:t>
      </w:r>
    </w:p>
    <w:p w14:paraId="3D2D4AFA" w14:textId="77777777" w:rsidR="00D4444E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Мониторинг как сервис:</w:t>
      </w:r>
      <w:r>
        <w:rPr>
          <w:rFonts w:ascii="source serif 4" w:eastAsia="source serif 4" w:hAnsi="source serif 4" w:cs="source serif 4"/>
          <w:color w:val="000000"/>
        </w:rPr>
        <w:t xml:space="preserve"> выгружать метрики прогонов в БД и построить дашборд (Grafana, Streamlit или блокнот с автообновлением) с историей латентности, кодов и объёмов.</w:t>
      </w:r>
    </w:p>
    <w:p w14:paraId="0DA21BF6" w14:textId="77777777" w:rsidR="00D4444E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Легальная альтернатива:</w:t>
      </w:r>
      <w:r>
        <w:rPr>
          <w:rFonts w:ascii="source serif 4" w:eastAsia="source serif 4" w:hAnsi="source serif 4" w:cs="source serif 4"/>
          <w:color w:val="000000"/>
        </w:rPr>
        <w:t xml:space="preserve"> для источника, который нельзя собирать (капча или прямой запрет в ToS), найти и задокументировать легальный путь: официальный API, открытый датасет, </w:t>
      </w:r>
      <w:hyperlink r:id="rId5">
        <w:r>
          <w:rPr>
            <w:rFonts w:ascii="source sans 3" w:eastAsia="source sans 3" w:hAnsi="source sans 3" w:cs="source sans 3"/>
            <w:u w:val="single"/>
          </w:rPr>
          <w:t>Common Crawl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, </w:t>
      </w:r>
      <w:hyperlink r:id="rId6">
        <w:r>
          <w:rPr>
            <w:rFonts w:ascii="source sans 3" w:eastAsia="source sans 3" w:hAnsi="source sans 3" w:cs="source sans 3"/>
            <w:u w:val="single"/>
          </w:rPr>
          <w:t>Wikidata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 или письменный запрос доступа — с оценкой полноты данных по сравнению со сбором.</w:t>
      </w:r>
    </w:p>
    <w:p w14:paraId="1F175641" w14:textId="77777777" w:rsidR="00D4444E" w:rsidRDefault="00000000">
      <w:pPr>
        <w:spacing w:before="315" w:after="105" w:line="360" w:lineRule="auto"/>
        <w:ind w:left="-30"/>
      </w:pPr>
      <w:bookmarkStart w:id="19" w:name="bm_9_материалы_для_подготовки"/>
      <w:r>
        <w:rPr>
          <w:rFonts w:ascii="source serif 4" w:eastAsia="source serif 4" w:hAnsi="source serif 4" w:cs="source serif 4"/>
          <w:b/>
          <w:color w:val="000000"/>
          <w:sz w:val="24"/>
        </w:rPr>
        <w:t>9. Материалы для подготовки</w:t>
      </w:r>
      <w:bookmarkEnd w:id="19"/>
    </w:p>
    <w:p w14:paraId="5D54C3B1" w14:textId="77777777" w:rsidR="00D4444E" w:rsidRDefault="00000000">
      <w:pPr>
        <w:numPr>
          <w:ilvl w:val="0"/>
          <w:numId w:val="8"/>
        </w:numPr>
        <w:spacing w:before="105" w:after="105" w:line="360" w:lineRule="auto"/>
      </w:pPr>
      <w:hyperlink r:id="rId7">
        <w:r>
          <w:rPr>
            <w:rFonts w:ascii="source sans 3" w:eastAsia="source sans 3" w:hAnsi="source sans 3" w:cs="source sans 3"/>
            <w:u w:val="single"/>
          </w:rPr>
          <w:t>RFC 9110 — семантика HTTP и коды ответа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, </w:t>
      </w:r>
      <w:hyperlink r:id="rId8">
        <w:r>
          <w:rPr>
            <w:rFonts w:ascii="source sans 3" w:eastAsia="source sans 3" w:hAnsi="source sans 3" w:cs="source sans 3"/>
            <w:u w:val="single"/>
          </w:rPr>
          <w:t>RFC 6585 — код 429</w:t>
        </w:r>
      </w:hyperlink>
    </w:p>
    <w:p w14:paraId="17E45377" w14:textId="77777777" w:rsidR="00D4444E" w:rsidRDefault="00000000">
      <w:pPr>
        <w:numPr>
          <w:ilvl w:val="0"/>
          <w:numId w:val="8"/>
        </w:numPr>
        <w:spacing w:before="105" w:after="105" w:line="360" w:lineRule="auto"/>
      </w:pPr>
      <w:hyperlink r:id="rId9">
        <w:r>
          <w:rPr>
            <w:rFonts w:ascii="source sans 3" w:eastAsia="source sans 3" w:hAnsi="source sans 3" w:cs="source sans 3"/>
            <w:u w:val="single"/>
          </w:rPr>
          <w:t>RFC 9111 — кэширование HTTP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, </w:t>
      </w:r>
      <w:hyperlink r:id="rId10">
        <w:r>
          <w:rPr>
            <w:rFonts w:ascii="source sans 3" w:eastAsia="source sans 3" w:hAnsi="source sans 3" w:cs="source sans 3"/>
            <w:u w:val="single"/>
          </w:rPr>
          <w:t>MDN — условные запросы</w:t>
        </w:r>
      </w:hyperlink>
    </w:p>
    <w:p w14:paraId="2D62C0DE" w14:textId="77777777" w:rsidR="00D4444E" w:rsidRDefault="00000000">
      <w:pPr>
        <w:numPr>
          <w:ilvl w:val="0"/>
          <w:numId w:val="8"/>
        </w:numPr>
        <w:spacing w:before="105" w:after="105" w:line="360" w:lineRule="auto"/>
      </w:pPr>
      <w:hyperlink r:id="rId11">
        <w:r>
          <w:rPr>
            <w:rFonts w:ascii="source sans 3" w:eastAsia="source sans 3" w:hAnsi="source sans 3" w:cs="source sans 3"/>
            <w:u w:val="single"/>
          </w:rPr>
          <w:t>Черновик RateLimit header fields</w:t>
        </w:r>
      </w:hyperlink>
    </w:p>
    <w:p w14:paraId="408DC6CF" w14:textId="77777777" w:rsidR="00D4444E" w:rsidRDefault="00000000">
      <w:pPr>
        <w:numPr>
          <w:ilvl w:val="0"/>
          <w:numId w:val="8"/>
        </w:numPr>
        <w:spacing w:before="105" w:after="105" w:line="360" w:lineRule="auto"/>
      </w:pPr>
      <w:hyperlink r:id="rId12">
        <w:r>
          <w:rPr>
            <w:rFonts w:ascii="source sans 3" w:eastAsia="source sans 3" w:hAnsi="source sans 3" w:cs="source sans 3"/>
            <w:u w:val="single"/>
          </w:rPr>
          <w:t>AWS — Exponential Backoff and Jitter</w:t>
        </w:r>
      </w:hyperlink>
    </w:p>
    <w:p w14:paraId="1A10DBF4" w14:textId="77777777" w:rsidR="00D4444E" w:rsidRDefault="00000000">
      <w:pPr>
        <w:numPr>
          <w:ilvl w:val="0"/>
          <w:numId w:val="8"/>
        </w:numPr>
        <w:spacing w:before="105" w:after="105" w:line="360" w:lineRule="auto"/>
      </w:pPr>
      <w:hyperlink r:id="rId13">
        <w:r>
          <w:rPr>
            <w:rFonts w:ascii="source sans 3" w:eastAsia="source sans 3" w:hAnsi="source sans 3" w:cs="source sans 3"/>
            <w:u w:val="single"/>
          </w:rPr>
          <w:t>Circuit Breaker (Martin Fowler)</w:t>
        </w:r>
      </w:hyperlink>
    </w:p>
    <w:p w14:paraId="13D2D092" w14:textId="77777777" w:rsidR="00D4444E" w:rsidRPr="00CA437D" w:rsidRDefault="00000000">
      <w:pPr>
        <w:numPr>
          <w:ilvl w:val="0"/>
          <w:numId w:val="8"/>
        </w:numPr>
        <w:spacing w:before="105" w:after="105" w:line="360" w:lineRule="auto"/>
        <w:rPr>
          <w:lang w:val="en-US"/>
        </w:rPr>
      </w:pPr>
      <w:hyperlink r:id="rId14">
        <w:r w:rsidRPr="00CA437D">
          <w:rPr>
            <w:rFonts w:ascii="source sans 3" w:eastAsia="source sans 3" w:hAnsi="source sans 3" w:cs="source sans 3"/>
            <w:u w:val="single"/>
            <w:lang w:val="en-US"/>
          </w:rPr>
          <w:t>RFC 9309 — Robots Exclusion Protocol</w:t>
        </w:r>
      </w:hyperlink>
      <w:r w:rsidRPr="00CA437D">
        <w:rPr>
          <w:rFonts w:ascii="source serif 4" w:eastAsia="source serif 4" w:hAnsi="source serif 4" w:cs="source serif 4"/>
          <w:color w:val="000000"/>
          <w:lang w:val="en-US"/>
        </w:rPr>
        <w:t xml:space="preserve">, </w:t>
      </w:r>
      <w:hyperlink r:id="rId15">
        <w:r w:rsidRPr="00CA437D">
          <w:rPr>
            <w:rFonts w:ascii="source sans 3" w:eastAsia="source sans 3" w:hAnsi="source sans 3" w:cs="source sans 3"/>
            <w:u w:val="single"/>
            <w:lang w:val="en-US"/>
          </w:rPr>
          <w:t>urllib.robotparser</w:t>
        </w:r>
      </w:hyperlink>
      <w:r w:rsidRPr="00CA437D">
        <w:rPr>
          <w:rFonts w:ascii="source serif 4" w:eastAsia="source serif 4" w:hAnsi="source serif 4" w:cs="source serif 4"/>
          <w:color w:val="000000"/>
          <w:lang w:val="en-US"/>
        </w:rPr>
        <w:t xml:space="preserve">, </w:t>
      </w:r>
      <w:hyperlink r:id="rId16">
        <w:r>
          <w:rPr>
            <w:rFonts w:ascii="source sans 3" w:eastAsia="source sans 3" w:hAnsi="source sans 3" w:cs="source sans 3"/>
            <w:u w:val="single"/>
          </w:rPr>
          <w:t>протокол</w:t>
        </w:r>
        <w:r w:rsidRPr="00CA437D">
          <w:rPr>
            <w:rFonts w:ascii="source sans 3" w:eastAsia="source sans 3" w:hAnsi="source sans 3" w:cs="source sans 3"/>
            <w:u w:val="single"/>
            <w:lang w:val="en-US"/>
          </w:rPr>
          <w:t xml:space="preserve"> Sitemap</w:t>
        </w:r>
      </w:hyperlink>
    </w:p>
    <w:p w14:paraId="19983BF8" w14:textId="77777777" w:rsidR="00D4444E" w:rsidRPr="00CA437D" w:rsidRDefault="00000000">
      <w:pPr>
        <w:numPr>
          <w:ilvl w:val="0"/>
          <w:numId w:val="8"/>
        </w:numPr>
        <w:spacing w:before="105" w:after="105" w:line="360" w:lineRule="auto"/>
        <w:rPr>
          <w:lang w:val="en-US"/>
        </w:rPr>
      </w:pPr>
      <w:hyperlink r:id="rId17">
        <w:r w:rsidRPr="00CA437D">
          <w:rPr>
            <w:rFonts w:ascii="source sans 3" w:eastAsia="source sans 3" w:hAnsi="source sans 3" w:cs="source sans 3"/>
            <w:u w:val="single"/>
            <w:lang w:val="en-US"/>
          </w:rPr>
          <w:t xml:space="preserve">Requests — </w:t>
        </w:r>
        <w:r>
          <w:rPr>
            <w:rFonts w:ascii="source sans 3" w:eastAsia="source sans 3" w:hAnsi="source sans 3" w:cs="source sans 3"/>
            <w:u w:val="single"/>
          </w:rPr>
          <w:t>сессии</w:t>
        </w:r>
        <w:r w:rsidRPr="00CA437D">
          <w:rPr>
            <w:rFonts w:ascii="source sans 3" w:eastAsia="source sans 3" w:hAnsi="source sans 3" w:cs="source sans 3"/>
            <w:u w:val="single"/>
            <w:lang w:val="en-US"/>
          </w:rPr>
          <w:t xml:space="preserve">, </w:t>
        </w:r>
        <w:r>
          <w:rPr>
            <w:rFonts w:ascii="source sans 3" w:eastAsia="source sans 3" w:hAnsi="source sans 3" w:cs="source sans 3"/>
            <w:u w:val="single"/>
          </w:rPr>
          <w:t>таймауты</w:t>
        </w:r>
        <w:r w:rsidRPr="00CA437D">
          <w:rPr>
            <w:rFonts w:ascii="source sans 3" w:eastAsia="source sans 3" w:hAnsi="source sans 3" w:cs="source sans 3"/>
            <w:u w:val="single"/>
            <w:lang w:val="en-US"/>
          </w:rPr>
          <w:t xml:space="preserve">, </w:t>
        </w:r>
        <w:r>
          <w:rPr>
            <w:rFonts w:ascii="source sans 3" w:eastAsia="source sans 3" w:hAnsi="source sans 3" w:cs="source sans 3"/>
            <w:u w:val="single"/>
          </w:rPr>
          <w:t>повторы</w:t>
        </w:r>
      </w:hyperlink>
      <w:r w:rsidRPr="00CA437D">
        <w:rPr>
          <w:rFonts w:ascii="source serif 4" w:eastAsia="source serif 4" w:hAnsi="source serif 4" w:cs="source serif 4"/>
          <w:color w:val="000000"/>
          <w:lang w:val="en-US"/>
        </w:rPr>
        <w:t xml:space="preserve">, </w:t>
      </w:r>
      <w:hyperlink r:id="rId18">
        <w:r w:rsidRPr="00CA437D">
          <w:rPr>
            <w:rFonts w:ascii="source sans 3" w:eastAsia="source sans 3" w:hAnsi="source sans 3" w:cs="source sans 3"/>
            <w:u w:val="single"/>
            <w:lang w:val="en-US"/>
          </w:rPr>
          <w:t>Scrapy AutoThrottle</w:t>
        </w:r>
      </w:hyperlink>
    </w:p>
    <w:p w14:paraId="00416526" w14:textId="77777777" w:rsidR="00D4444E" w:rsidRDefault="00000000">
      <w:pPr>
        <w:numPr>
          <w:ilvl w:val="0"/>
          <w:numId w:val="8"/>
        </w:numPr>
        <w:spacing w:before="105" w:after="105" w:line="360" w:lineRule="auto"/>
      </w:pPr>
      <w:hyperlink r:id="rId19">
        <w:r>
          <w:rPr>
            <w:rFonts w:ascii="source sans 3" w:eastAsia="source sans 3" w:hAnsi="source sans 3" w:cs="source sans 3"/>
            <w:u w:val="single"/>
          </w:rPr>
          <w:t>httpbin.org — воспроизведение кодов ответа</w:t>
        </w:r>
      </w:hyperlink>
    </w:p>
    <w:p w14:paraId="67D2244A" w14:textId="77777777" w:rsidR="00D4444E" w:rsidRDefault="00000000">
      <w:pPr>
        <w:numPr>
          <w:ilvl w:val="0"/>
          <w:numId w:val="8"/>
        </w:numPr>
        <w:spacing w:before="105" w:after="105" w:line="360" w:lineRule="auto"/>
      </w:pPr>
      <w:hyperlink r:id="rId20">
        <w:r>
          <w:rPr>
            <w:rFonts w:ascii="source sans 3" w:eastAsia="source sans 3" w:hAnsi="source sans 3" w:cs="source sans 3"/>
            <w:u w:val="single"/>
          </w:rPr>
          <w:t>n8n — обработка ошибок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, </w:t>
      </w:r>
      <w:hyperlink r:id="rId21">
        <w:r>
          <w:rPr>
            <w:rFonts w:ascii="source sans 3" w:eastAsia="source sans 3" w:hAnsi="source sans 3" w:cs="source sans 3"/>
            <w:u w:val="single"/>
          </w:rPr>
          <w:t>узел Wait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, </w:t>
      </w:r>
      <w:hyperlink r:id="rId22">
        <w:r>
          <w:rPr>
            <w:rFonts w:ascii="source sans 3" w:eastAsia="source sans 3" w:hAnsi="source sans 3" w:cs="source sans 3"/>
            <w:u w:val="single"/>
          </w:rPr>
          <w:t>Octoparse — справочный центр</w:t>
        </w:r>
      </w:hyperlink>
    </w:p>
    <w:p w14:paraId="03C721A6" w14:textId="77777777" w:rsidR="00D4444E" w:rsidRDefault="00000000">
      <w:pPr>
        <w:numPr>
          <w:ilvl w:val="0"/>
          <w:numId w:val="8"/>
        </w:numPr>
        <w:spacing w:before="105" w:after="105" w:line="360" w:lineRule="auto"/>
      </w:pPr>
      <w:hyperlink r:id="rId23">
        <w:r>
          <w:rPr>
            <w:rFonts w:ascii="source sans 3" w:eastAsia="source sans 3" w:hAnsi="source sans 3" w:cs="source sans 3"/>
            <w:u w:val="single"/>
          </w:rPr>
          <w:t>152-ФЗ «О персональных данных»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, </w:t>
      </w:r>
      <w:hyperlink r:id="rId24">
        <w:r>
          <w:rPr>
            <w:rFonts w:ascii="source sans 3" w:eastAsia="source sans 3" w:hAnsi="source sans 3" w:cs="source sans 3"/>
            <w:u w:val="single"/>
          </w:rPr>
          <w:t>GDPR — ст. 5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, </w:t>
      </w:r>
      <w:hyperlink r:id="rId25">
        <w:r>
          <w:rPr>
            <w:rFonts w:ascii="source sans 3" w:eastAsia="source sans 3" w:hAnsi="source sans 3" w:cs="source sans 3"/>
            <w:u w:val="single"/>
          </w:rPr>
          <w:t>GDPR — ст. 6</w:t>
        </w:r>
      </w:hyperlink>
    </w:p>
    <w:p w14:paraId="09629B59" w14:textId="77777777" w:rsidR="00D4444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Шаблоны кода (token bucket с джиттером, адаптивная задержка, классификация ошибок, backoff с full jitter, circuit breaker, чтение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robots.txt</w:t>
      </w:r>
      <w:r>
        <w:rPr>
          <w:rFonts w:ascii="source serif 4" w:eastAsia="source serif 4" w:hAnsi="source serif 4" w:cs="source serif 4"/>
          <w:color w:val="000000"/>
        </w:rPr>
        <w:t xml:space="preserve">, условные запросы с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ETag</w:t>
      </w:r>
      <w:r>
        <w:rPr>
          <w:rFonts w:ascii="source serif 4" w:eastAsia="source serif 4" w:hAnsi="source serif 4" w:cs="source serif 4"/>
          <w:color w:val="000000"/>
        </w:rPr>
        <w:t>, детектор блокировок, структурные логи и отчёт о прогоне с порогами) берутся из демонстрационного блокнота занятия 7 — их разрешено и рекомендуется переиспользовать, адаптировав под свой сборщик и вариант.</w:t>
      </w:r>
    </w:p>
    <w:sectPr w:rsidR="00D44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A37EB"/>
    <w:multiLevelType w:val="hybridMultilevel"/>
    <w:tmpl w:val="FE221782"/>
    <w:lvl w:ilvl="0" w:tplc="152C76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D4C046">
      <w:numFmt w:val="decimal"/>
      <w:lvlText w:val=""/>
      <w:lvlJc w:val="left"/>
    </w:lvl>
    <w:lvl w:ilvl="2" w:tplc="C6DC7AAE">
      <w:numFmt w:val="decimal"/>
      <w:lvlText w:val=""/>
      <w:lvlJc w:val="left"/>
    </w:lvl>
    <w:lvl w:ilvl="3" w:tplc="E95C0A02">
      <w:numFmt w:val="decimal"/>
      <w:lvlText w:val=""/>
      <w:lvlJc w:val="left"/>
    </w:lvl>
    <w:lvl w:ilvl="4" w:tplc="427E4314">
      <w:numFmt w:val="decimal"/>
      <w:lvlText w:val=""/>
      <w:lvlJc w:val="left"/>
    </w:lvl>
    <w:lvl w:ilvl="5" w:tplc="AB30BE3A">
      <w:numFmt w:val="decimal"/>
      <w:lvlText w:val=""/>
      <w:lvlJc w:val="left"/>
    </w:lvl>
    <w:lvl w:ilvl="6" w:tplc="64BCFBB6">
      <w:numFmt w:val="decimal"/>
      <w:lvlText w:val=""/>
      <w:lvlJc w:val="left"/>
    </w:lvl>
    <w:lvl w:ilvl="7" w:tplc="1840BF3E">
      <w:numFmt w:val="decimal"/>
      <w:lvlText w:val=""/>
      <w:lvlJc w:val="left"/>
    </w:lvl>
    <w:lvl w:ilvl="8" w:tplc="35BA74A2">
      <w:numFmt w:val="decimal"/>
      <w:lvlText w:val=""/>
      <w:lvlJc w:val="left"/>
    </w:lvl>
  </w:abstractNum>
  <w:abstractNum w:abstractNumId="1" w15:restartNumberingAfterBreak="0">
    <w:nsid w:val="226D5DEB"/>
    <w:multiLevelType w:val="hybridMultilevel"/>
    <w:tmpl w:val="8182E294"/>
    <w:lvl w:ilvl="0" w:tplc="F15849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716326E">
      <w:numFmt w:val="decimal"/>
      <w:lvlText w:val=""/>
      <w:lvlJc w:val="left"/>
    </w:lvl>
    <w:lvl w:ilvl="2" w:tplc="2D9657BE">
      <w:numFmt w:val="decimal"/>
      <w:lvlText w:val=""/>
      <w:lvlJc w:val="left"/>
    </w:lvl>
    <w:lvl w:ilvl="3" w:tplc="647EA672">
      <w:numFmt w:val="decimal"/>
      <w:lvlText w:val=""/>
      <w:lvlJc w:val="left"/>
    </w:lvl>
    <w:lvl w:ilvl="4" w:tplc="EAE878A8">
      <w:numFmt w:val="decimal"/>
      <w:lvlText w:val=""/>
      <w:lvlJc w:val="left"/>
    </w:lvl>
    <w:lvl w:ilvl="5" w:tplc="533455F4">
      <w:numFmt w:val="decimal"/>
      <w:lvlText w:val=""/>
      <w:lvlJc w:val="left"/>
    </w:lvl>
    <w:lvl w:ilvl="6" w:tplc="EF5E7356">
      <w:numFmt w:val="decimal"/>
      <w:lvlText w:val=""/>
      <w:lvlJc w:val="left"/>
    </w:lvl>
    <w:lvl w:ilvl="7" w:tplc="309AF704">
      <w:numFmt w:val="decimal"/>
      <w:lvlText w:val=""/>
      <w:lvlJc w:val="left"/>
    </w:lvl>
    <w:lvl w:ilvl="8" w:tplc="DE46DAF2">
      <w:numFmt w:val="decimal"/>
      <w:lvlText w:val=""/>
      <w:lvlJc w:val="left"/>
    </w:lvl>
  </w:abstractNum>
  <w:abstractNum w:abstractNumId="2" w15:restartNumberingAfterBreak="0">
    <w:nsid w:val="2B7E3B57"/>
    <w:multiLevelType w:val="hybridMultilevel"/>
    <w:tmpl w:val="81FC3F96"/>
    <w:lvl w:ilvl="0" w:tplc="C1AA108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5AE8D98">
      <w:numFmt w:val="decimal"/>
      <w:lvlText w:val=""/>
      <w:lvlJc w:val="left"/>
    </w:lvl>
    <w:lvl w:ilvl="2" w:tplc="9E385DD4">
      <w:numFmt w:val="decimal"/>
      <w:lvlText w:val=""/>
      <w:lvlJc w:val="left"/>
    </w:lvl>
    <w:lvl w:ilvl="3" w:tplc="10DE5946">
      <w:numFmt w:val="decimal"/>
      <w:lvlText w:val=""/>
      <w:lvlJc w:val="left"/>
    </w:lvl>
    <w:lvl w:ilvl="4" w:tplc="2402A994">
      <w:numFmt w:val="decimal"/>
      <w:lvlText w:val=""/>
      <w:lvlJc w:val="left"/>
    </w:lvl>
    <w:lvl w:ilvl="5" w:tplc="0B448112">
      <w:numFmt w:val="decimal"/>
      <w:lvlText w:val=""/>
      <w:lvlJc w:val="left"/>
    </w:lvl>
    <w:lvl w:ilvl="6" w:tplc="ED2A03D8">
      <w:numFmt w:val="decimal"/>
      <w:lvlText w:val=""/>
      <w:lvlJc w:val="left"/>
    </w:lvl>
    <w:lvl w:ilvl="7" w:tplc="F2E03764">
      <w:numFmt w:val="decimal"/>
      <w:lvlText w:val=""/>
      <w:lvlJc w:val="left"/>
    </w:lvl>
    <w:lvl w:ilvl="8" w:tplc="4F447C14">
      <w:numFmt w:val="decimal"/>
      <w:lvlText w:val=""/>
      <w:lvlJc w:val="left"/>
    </w:lvl>
  </w:abstractNum>
  <w:abstractNum w:abstractNumId="3" w15:restartNumberingAfterBreak="0">
    <w:nsid w:val="399C481D"/>
    <w:multiLevelType w:val="hybridMultilevel"/>
    <w:tmpl w:val="720A81D2"/>
    <w:lvl w:ilvl="0" w:tplc="D0F0179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6B4527E">
      <w:numFmt w:val="decimal"/>
      <w:lvlText w:val=""/>
      <w:lvlJc w:val="left"/>
    </w:lvl>
    <w:lvl w:ilvl="2" w:tplc="31A6FC8A">
      <w:numFmt w:val="decimal"/>
      <w:lvlText w:val=""/>
      <w:lvlJc w:val="left"/>
    </w:lvl>
    <w:lvl w:ilvl="3" w:tplc="BF92F122">
      <w:numFmt w:val="decimal"/>
      <w:lvlText w:val=""/>
      <w:lvlJc w:val="left"/>
    </w:lvl>
    <w:lvl w:ilvl="4" w:tplc="41606A8E">
      <w:numFmt w:val="decimal"/>
      <w:lvlText w:val=""/>
      <w:lvlJc w:val="left"/>
    </w:lvl>
    <w:lvl w:ilvl="5" w:tplc="36FA918A">
      <w:numFmt w:val="decimal"/>
      <w:lvlText w:val=""/>
      <w:lvlJc w:val="left"/>
    </w:lvl>
    <w:lvl w:ilvl="6" w:tplc="F374493C">
      <w:numFmt w:val="decimal"/>
      <w:lvlText w:val=""/>
      <w:lvlJc w:val="left"/>
    </w:lvl>
    <w:lvl w:ilvl="7" w:tplc="FD321034">
      <w:numFmt w:val="decimal"/>
      <w:lvlText w:val=""/>
      <w:lvlJc w:val="left"/>
    </w:lvl>
    <w:lvl w:ilvl="8" w:tplc="1436AF1C">
      <w:numFmt w:val="decimal"/>
      <w:lvlText w:val=""/>
      <w:lvlJc w:val="left"/>
    </w:lvl>
  </w:abstractNum>
  <w:abstractNum w:abstractNumId="4" w15:restartNumberingAfterBreak="0">
    <w:nsid w:val="57581BDA"/>
    <w:multiLevelType w:val="hybridMultilevel"/>
    <w:tmpl w:val="48FE8A02"/>
    <w:lvl w:ilvl="0" w:tplc="014E81B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0FA73F4">
      <w:numFmt w:val="decimal"/>
      <w:lvlText w:val=""/>
      <w:lvlJc w:val="left"/>
    </w:lvl>
    <w:lvl w:ilvl="2" w:tplc="DEAC18F2">
      <w:numFmt w:val="decimal"/>
      <w:lvlText w:val=""/>
      <w:lvlJc w:val="left"/>
    </w:lvl>
    <w:lvl w:ilvl="3" w:tplc="5796A6CC">
      <w:numFmt w:val="decimal"/>
      <w:lvlText w:val=""/>
      <w:lvlJc w:val="left"/>
    </w:lvl>
    <w:lvl w:ilvl="4" w:tplc="62E693DC">
      <w:numFmt w:val="decimal"/>
      <w:lvlText w:val=""/>
      <w:lvlJc w:val="left"/>
    </w:lvl>
    <w:lvl w:ilvl="5" w:tplc="E3EC85EE">
      <w:numFmt w:val="decimal"/>
      <w:lvlText w:val=""/>
      <w:lvlJc w:val="left"/>
    </w:lvl>
    <w:lvl w:ilvl="6" w:tplc="92C2C71E">
      <w:numFmt w:val="decimal"/>
      <w:lvlText w:val=""/>
      <w:lvlJc w:val="left"/>
    </w:lvl>
    <w:lvl w:ilvl="7" w:tplc="43C688E6">
      <w:numFmt w:val="decimal"/>
      <w:lvlText w:val=""/>
      <w:lvlJc w:val="left"/>
    </w:lvl>
    <w:lvl w:ilvl="8" w:tplc="405EE688">
      <w:numFmt w:val="decimal"/>
      <w:lvlText w:val=""/>
      <w:lvlJc w:val="left"/>
    </w:lvl>
  </w:abstractNum>
  <w:abstractNum w:abstractNumId="5" w15:restartNumberingAfterBreak="0">
    <w:nsid w:val="58823FDC"/>
    <w:multiLevelType w:val="hybridMultilevel"/>
    <w:tmpl w:val="1454422A"/>
    <w:lvl w:ilvl="0" w:tplc="9E2466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45A2DCC">
      <w:numFmt w:val="decimal"/>
      <w:lvlText w:val=""/>
      <w:lvlJc w:val="left"/>
    </w:lvl>
    <w:lvl w:ilvl="2" w:tplc="58B8211A">
      <w:numFmt w:val="decimal"/>
      <w:lvlText w:val=""/>
      <w:lvlJc w:val="left"/>
    </w:lvl>
    <w:lvl w:ilvl="3" w:tplc="6F14DDF8">
      <w:numFmt w:val="decimal"/>
      <w:lvlText w:val=""/>
      <w:lvlJc w:val="left"/>
    </w:lvl>
    <w:lvl w:ilvl="4" w:tplc="0456B9FA">
      <w:numFmt w:val="decimal"/>
      <w:lvlText w:val=""/>
      <w:lvlJc w:val="left"/>
    </w:lvl>
    <w:lvl w:ilvl="5" w:tplc="56B6FD4A">
      <w:numFmt w:val="decimal"/>
      <w:lvlText w:val=""/>
      <w:lvlJc w:val="left"/>
    </w:lvl>
    <w:lvl w:ilvl="6" w:tplc="A2868E5E">
      <w:numFmt w:val="decimal"/>
      <w:lvlText w:val=""/>
      <w:lvlJc w:val="left"/>
    </w:lvl>
    <w:lvl w:ilvl="7" w:tplc="2DD0E7A2">
      <w:numFmt w:val="decimal"/>
      <w:lvlText w:val=""/>
      <w:lvlJc w:val="left"/>
    </w:lvl>
    <w:lvl w:ilvl="8" w:tplc="F9AAAB90">
      <w:numFmt w:val="decimal"/>
      <w:lvlText w:val=""/>
      <w:lvlJc w:val="left"/>
    </w:lvl>
  </w:abstractNum>
  <w:abstractNum w:abstractNumId="6" w15:restartNumberingAfterBreak="0">
    <w:nsid w:val="59B256FF"/>
    <w:multiLevelType w:val="hybridMultilevel"/>
    <w:tmpl w:val="65946610"/>
    <w:lvl w:ilvl="0" w:tplc="F60A74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A3EBD9C">
      <w:numFmt w:val="decimal"/>
      <w:lvlText w:val=""/>
      <w:lvlJc w:val="left"/>
    </w:lvl>
    <w:lvl w:ilvl="2" w:tplc="8D4C2FE4">
      <w:numFmt w:val="decimal"/>
      <w:lvlText w:val=""/>
      <w:lvlJc w:val="left"/>
    </w:lvl>
    <w:lvl w:ilvl="3" w:tplc="979CE400">
      <w:numFmt w:val="decimal"/>
      <w:lvlText w:val=""/>
      <w:lvlJc w:val="left"/>
    </w:lvl>
    <w:lvl w:ilvl="4" w:tplc="640EFE38">
      <w:numFmt w:val="decimal"/>
      <w:lvlText w:val=""/>
      <w:lvlJc w:val="left"/>
    </w:lvl>
    <w:lvl w:ilvl="5" w:tplc="76702500">
      <w:numFmt w:val="decimal"/>
      <w:lvlText w:val=""/>
      <w:lvlJc w:val="left"/>
    </w:lvl>
    <w:lvl w:ilvl="6" w:tplc="B8BCA14E">
      <w:numFmt w:val="decimal"/>
      <w:lvlText w:val=""/>
      <w:lvlJc w:val="left"/>
    </w:lvl>
    <w:lvl w:ilvl="7" w:tplc="A4C00950">
      <w:numFmt w:val="decimal"/>
      <w:lvlText w:val=""/>
      <w:lvlJc w:val="left"/>
    </w:lvl>
    <w:lvl w:ilvl="8" w:tplc="998284BC">
      <w:numFmt w:val="decimal"/>
      <w:lvlText w:val=""/>
      <w:lvlJc w:val="left"/>
    </w:lvl>
  </w:abstractNum>
  <w:abstractNum w:abstractNumId="7" w15:restartNumberingAfterBreak="0">
    <w:nsid w:val="5D490E48"/>
    <w:multiLevelType w:val="hybridMultilevel"/>
    <w:tmpl w:val="28387020"/>
    <w:lvl w:ilvl="0" w:tplc="0996042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170D8C8">
      <w:numFmt w:val="decimal"/>
      <w:lvlText w:val=""/>
      <w:lvlJc w:val="left"/>
    </w:lvl>
    <w:lvl w:ilvl="2" w:tplc="19B48944">
      <w:numFmt w:val="decimal"/>
      <w:lvlText w:val=""/>
      <w:lvlJc w:val="left"/>
    </w:lvl>
    <w:lvl w:ilvl="3" w:tplc="6EAC2620">
      <w:numFmt w:val="decimal"/>
      <w:lvlText w:val=""/>
      <w:lvlJc w:val="left"/>
    </w:lvl>
    <w:lvl w:ilvl="4" w:tplc="0BEA4F24">
      <w:numFmt w:val="decimal"/>
      <w:lvlText w:val=""/>
      <w:lvlJc w:val="left"/>
    </w:lvl>
    <w:lvl w:ilvl="5" w:tplc="AB847DEA">
      <w:numFmt w:val="decimal"/>
      <w:lvlText w:val=""/>
      <w:lvlJc w:val="left"/>
    </w:lvl>
    <w:lvl w:ilvl="6" w:tplc="DD9668D2">
      <w:numFmt w:val="decimal"/>
      <w:lvlText w:val=""/>
      <w:lvlJc w:val="left"/>
    </w:lvl>
    <w:lvl w:ilvl="7" w:tplc="9A36A45E">
      <w:numFmt w:val="decimal"/>
      <w:lvlText w:val=""/>
      <w:lvlJc w:val="left"/>
    </w:lvl>
    <w:lvl w:ilvl="8" w:tplc="12E63F64">
      <w:numFmt w:val="decimal"/>
      <w:lvlText w:val=""/>
      <w:lvlJc w:val="left"/>
    </w:lvl>
  </w:abstractNum>
  <w:num w:numId="1" w16cid:durableId="933590855">
    <w:abstractNumId w:val="7"/>
  </w:num>
  <w:num w:numId="2" w16cid:durableId="972176911">
    <w:abstractNumId w:val="6"/>
  </w:num>
  <w:num w:numId="3" w16cid:durableId="671958761">
    <w:abstractNumId w:val="3"/>
  </w:num>
  <w:num w:numId="4" w16cid:durableId="507328336">
    <w:abstractNumId w:val="2"/>
  </w:num>
  <w:num w:numId="5" w16cid:durableId="261954483">
    <w:abstractNumId w:val="4"/>
  </w:num>
  <w:num w:numId="6" w16cid:durableId="163982798">
    <w:abstractNumId w:val="0"/>
  </w:num>
  <w:num w:numId="7" w16cid:durableId="934634463">
    <w:abstractNumId w:val="1"/>
  </w:num>
  <w:num w:numId="8" w16cid:durableId="2349027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44E"/>
    <w:rsid w:val="00CA437D"/>
    <w:rsid w:val="00D13440"/>
    <w:rsid w:val="00D4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67C1A"/>
  <w15:docId w15:val="{2728E5F5-E72B-4332-9EDD-4AEA712A3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fc-editor.org/rfc/rfc6585" TargetMode="External"/><Relationship Id="rId13" Type="http://schemas.openxmlformats.org/officeDocument/2006/relationships/hyperlink" Target="https://martinfowler.com/bliki/CircuitBreaker.html" TargetMode="External"/><Relationship Id="rId18" Type="http://schemas.openxmlformats.org/officeDocument/2006/relationships/hyperlink" Target="https://docs.scrapy.org/en/latest/topics/autothrottle.htm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ocs.n8n.io/integrations/builtin/core-nodes/n8n-nodes-base.wait/" TargetMode="External"/><Relationship Id="rId7" Type="http://schemas.openxmlformats.org/officeDocument/2006/relationships/hyperlink" Target="https://www.rfc-editor.org/rfc/rfc9110.html" TargetMode="External"/><Relationship Id="rId12" Type="http://schemas.openxmlformats.org/officeDocument/2006/relationships/hyperlink" Target="https://aws.amazon.com/blogs/architecture/exponential-backoff-and-jitter/" TargetMode="External"/><Relationship Id="rId17" Type="http://schemas.openxmlformats.org/officeDocument/2006/relationships/hyperlink" Target="https://requests.readthedocs.io/en/latest/user/advanced/" TargetMode="External"/><Relationship Id="rId25" Type="http://schemas.openxmlformats.org/officeDocument/2006/relationships/hyperlink" Target="https://gdpr-info.eu/art-6-gdp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itemaps.org/protocol.html" TargetMode="External"/><Relationship Id="rId20" Type="http://schemas.openxmlformats.org/officeDocument/2006/relationships/hyperlink" Target="https://docs.n8n.io/flow-logic/error-handlin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ikidata.org/" TargetMode="External"/><Relationship Id="rId11" Type="http://schemas.openxmlformats.org/officeDocument/2006/relationships/hyperlink" Target="https://datatracker.ietf.org/doc/draft-ietf-httpapi-ratelimit-headers/" TargetMode="External"/><Relationship Id="rId24" Type="http://schemas.openxmlformats.org/officeDocument/2006/relationships/hyperlink" Target="https://gdpr-info.eu/art-5-gdpr/" TargetMode="External"/><Relationship Id="rId5" Type="http://schemas.openxmlformats.org/officeDocument/2006/relationships/hyperlink" Target="https://commoncrawl.org/" TargetMode="External"/><Relationship Id="rId15" Type="http://schemas.openxmlformats.org/officeDocument/2006/relationships/hyperlink" Target="https://docs.python.org/3/library/urllib.robotparser.html" TargetMode="External"/><Relationship Id="rId23" Type="http://schemas.openxmlformats.org/officeDocument/2006/relationships/hyperlink" Target="http://www.consultant.ru/document/cons_doc_LAW_61801/" TargetMode="External"/><Relationship Id="rId10" Type="http://schemas.openxmlformats.org/officeDocument/2006/relationships/hyperlink" Target="https://developer.mozilla.org/en-US/docs/Web/HTTP/Conditional_requests" TargetMode="External"/><Relationship Id="rId19" Type="http://schemas.openxmlformats.org/officeDocument/2006/relationships/hyperlink" Target="https://httpbin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fc-editor.org/rfc/rfc9111.html" TargetMode="External"/><Relationship Id="rId14" Type="http://schemas.openxmlformats.org/officeDocument/2006/relationships/hyperlink" Target="https://www.rfc-editor.org/rfc/rfc9309.html" TargetMode="External"/><Relationship Id="rId22" Type="http://schemas.openxmlformats.org/officeDocument/2006/relationships/hyperlink" Target="https://helpcenter.octoparse.com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2436</Words>
  <Characters>13890</Characters>
  <Application>Microsoft Office Word</Application>
  <DocSecurity>0</DocSecurity>
  <Lines>115</Lines>
  <Paragraphs>32</Paragraphs>
  <ScaleCrop>false</ScaleCrop>
  <Company/>
  <LinksUpToDate>false</LinksUpToDate>
  <CharactersWithSpaces>16294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Alex</cp:lastModifiedBy>
  <cp:revision>2</cp:revision>
  <dcterms:created xsi:type="dcterms:W3CDTF">2026-09-22T10:25:00Z</dcterms:created>
  <dcterms:modified xsi:type="dcterms:W3CDTF">2026-10-08T12:34:00Z</dcterms:modified>
</cp:coreProperties>
</file>