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rFonts w:ascii="Microsoft YaHei" w:hAnsi="Microsoft YaHei" w:eastAsia="Microsoft YaHei"/>
          <w:b/>
          <w:color w:val="000000"/>
        </w:rPr>
        <w:t>样本审计追踪功能说明书</w:t>
      </w:r>
    </w:p>
    <w:p>
      <w:r>
        <w:rPr>
          <w:rFonts w:ascii="Microsoft YaHei" w:hAnsi="Microsoft YaHei" w:eastAsia="Microsoft YaHei"/>
          <w:color w:val="000000"/>
          <w:sz w:val="21"/>
        </w:rPr>
        <w:t>本模块在“合规管理 → 数据审计”下提供变更记录和样本履历两个只读视图。样本信息、质控、解读、报告和用户角色等已接入操作，在业务事务内保存实际记录的修改前后值，供运营、开发、测试和质量人员追查事实。</w:t>
      </w:r>
    </w:p>
    <w:p>
      <w:r>
        <w:rPr>
          <w:rFonts w:ascii="Microsoft YaHei" w:hAnsi="Microsoft YaHei" w:eastAsia="Microsoft YaHei"/>
          <w:color w:val="000000"/>
          <w:sz w:val="21"/>
        </w:rPr>
        <w:t>本版按已经实现并部署在本机的两表方案修订，替代 V0.3 中未落地的四表建议。说明书保留原文件名、章节和需求编号；模块菜单名称为“数据审计”。本文是实现说明与测试依据，不代表业务验收签字或 GxP 合规认证。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04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文档信息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项目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Biotech Plus 药企 NGS 报告运营系统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文档状态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实现基线修订稿，待业务与质量负责人确认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版本与日期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V0.4，2026年10月18日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文档编号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AUD-SPEC-001，沿用原拟议编号，正式编号待确认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实现基线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e9742d8，分支 codex/report-regeneration-flow；不包含无关工作区改动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本次更新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功能、数据字典、接口、接入范围、用例与本机部署记录；未修改业务代码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管理部门、保密级别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待项目负责人填写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修订人、审核人、批准人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待填写，未形成正式审批记录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1 目标与边界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1.1 已确认目标</w:t>
      </w:r>
    </w:p>
    <w:p>
      <w:r>
        <w:rPr>
          <w:rFonts w:ascii="Microsoft YaHei" w:hAnsi="Microsoft YaHei" w:eastAsia="Microsoft YaHei"/>
          <w:color w:val="000000"/>
          <w:sz w:val="21"/>
        </w:rPr>
        <w:t>AUD-01：按唯一业务编号 subbarcode 查看一个样本在已接入模块中的录入、质控、解读和报告流转历史，按操作时间组合成可查询的履历。外部直接写库的缺口在第10章说明。</w:t>
      </w:r>
    </w:p>
    <w:p>
      <w:r>
        <w:rPr>
          <w:rFonts w:ascii="Microsoft YaHei" w:hAnsi="Microsoft YaHei" w:eastAsia="Microsoft YaHei"/>
          <w:color w:val="000000"/>
          <w:sz w:val="21"/>
        </w:rPr>
        <w:t>AUD-02：记录样本相关及非样本对象的新增、修改、删除和关系变化，保存操作者、时间、结果、真实主键及字段前后值。当前非样本范围为用户、角色及其授权关系；其他配置需逐项接入。</w:t>
      </w:r>
    </w:p>
    <w:p>
      <w:r>
        <w:rPr>
          <w:rFonts w:ascii="Microsoft YaHei" w:hAnsi="Microsoft YaHei" w:eastAsia="Microsoft YaHei"/>
          <w:color w:val="000000"/>
          <w:sz w:val="21"/>
        </w:rPr>
        <w:t>AUD-03：业务约定 subbarcode 跨药企全局唯一；同一样本多份数据通过 analysis_id 与 subbarcode 区分，报告通过 report_id 关联。审计保留已有真实关系，不重新分配数据或报告版本。</w:t>
      </w:r>
    </w:p>
    <w:p>
      <w:r>
        <w:rPr>
          <w:rFonts w:ascii="Microsoft YaHei" w:hAnsi="Microsoft YaHei" w:eastAsia="Microsoft YaHei"/>
          <w:color w:val="000000"/>
          <w:sz w:val="21"/>
        </w:rPr>
        <w:t>AUD-04：明确数据如何存储、入口如何接入、如何查询、在哪里展示，以及如何验证。模块仅留痕和查询，不新增审计审批或业务恢复功能。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1.2 本期范围</w:t>
      </w:r>
    </w:p>
    <w:p>
      <w:r>
        <w:rPr>
          <w:rFonts w:ascii="Microsoft YaHei" w:hAnsi="Microsoft YaHei" w:eastAsia="Microsoft YaHei"/>
          <w:color w:val="000000"/>
          <w:sz w:val="21"/>
        </w:rPr>
        <w:t>已实现自动记录、两类查询、前后值详情、租户隔离、事务失败共同回滚及有限的外部调用过程记录。样本公共事件不强行绑定某个 analysis_id。用户和角色事件不填虚构样本编号。</w:t>
      </w:r>
    </w:p>
    <w:p>
      <w:r>
        <w:rPr>
          <w:rFonts w:ascii="Microsoft YaHei" w:hAnsi="Microsoft YaHei" w:eastAsia="Microsoft YaHei"/>
          <w:color w:val="000000"/>
          <w:sz w:val="21"/>
        </w:rPr>
        <w:t>本期没有审计复核、审计签批、导出、历史还原、独立制品历史表、存量基线回填、通用事件溯源平台或数据库防篡改存储。业务原有审核、签署和发送动作继续由原模块执行，审计只记录已接入的持久化变化和过程事实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1.3 版本变化与阅读方式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原方案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当前实现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影响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四张建议表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 与 audit_change 两表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不建 audit_event_subject、audit_report_artifact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方案接口、游标和独立制品查询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两个 GET 接口与页码分页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不承诺翻页期间的严格快照或历史文件下载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全覆盖、存量基线与外部证据闭环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明确已接入入口，上线后新增记录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不把缺失的上线前历史写成真实审计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目标与待实施用例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目标、实现、历史执行证据分别列示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历史通过不等于本次重新执行或正式验收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第2章列依据，第3—7章说明当前实现，第8章列接入与部署，第9章保留测试追踪，第10章说明差异与待补强项。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2 仓库证据与现有行为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2.1 主要依据</w:t>
      </w:r>
    </w:p>
    <w:p>
      <w:r>
        <w:rPr>
          <w:rFonts w:ascii="Microsoft YaHei" w:hAnsi="Microsoft YaHei" w:eastAsia="Microsoft YaHei"/>
          <w:color w:val="000000"/>
          <w:sz w:val="21"/>
        </w:rPr>
        <w:t>以下路径相对于仓库根目录。本文只引用已核对存在的文件，不使用旧设计中的其他技术栈路径。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91"/>
        <w:gridCol w:w="5443"/>
        <w:gridCol w:w="3946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代码或文档路径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S01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template-backend/script/sql/update/update_5.6.28-data-audit.sql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两表、字段、索引、菜单及权限迁移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S02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template-backend/ruoyi-modules/ruoyi-audit/src/main/java/org/dromara/audit/service/impl/AuditRecorder.java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事务入口、作用域及过程事件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S03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template-backend/ruoyi-modules/ruoyi-audit/src/main/java/org/dromara/audit/service/impl/AuditWriter.java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最终值、事件归属、明细和无变化事件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S04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template-backend/ruoyi-modules/ruoyi-audit/src/main/java/org/dromara/audit/service/impl/AuditDiff.java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差异、空值及凭证排除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S05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template-backend/ruoyi-modules/ruoyi-audit/src/main/java/org/dromara/audit/domain/dto/AuditSource.java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受控业务表和定位列白名单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S06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template-backend/ruoyi-modules/ruoyi-audit/src/main/resources/mapper/audit/AuditSourceMapper.xml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绑定参数、快照锁和显式租户条件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S07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template-backend/ruoyi-modules/ruoyi-audit/src/main/java/org/dromara/audit/controller/DataAuditController.java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只读接口及权限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S08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template-backend/ruoyi-modules/ruoyi-audit/src/main/java/org/dromara/audit/service/impl/DataAuditServiceImpl.java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筛选、分页、排序和详情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S09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template-frontend/src/views/compliance/data-audit/index.vue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两视图、列表、切换及查询状态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S10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template-frontend/src/views/compliance/data-audit/modules/data-audit-detail-drawer.vue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详情与失败重试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S11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template-backend/script/sql/business/report.sql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原样本表与唯一约束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S12</w:t>
            </w:r>
          </w:p>
        </w:tc>
        <w:tc>
          <w:tcPr>
            <w:tcW w:type="dxa" w:w="5443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template-backend/script/tests/data_audit_regression.py</w:t>
            </w:r>
          </w:p>
        </w:tc>
        <w:tc>
          <w:tcPr>
            <w:tcW w:type="dxa" w:w="394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隔离 MySQL 和真实接口验收脚本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2.2 当前实现与目标的关系</w:t>
      </w:r>
    </w:p>
    <w:p>
      <w:r>
        <w:rPr>
          <w:rFonts w:ascii="Microsoft YaHei" w:hAnsi="Microsoft YaHei" w:eastAsia="Microsoft YaHei"/>
          <w:color w:val="000000"/>
          <w:sz w:val="21"/>
        </w:rPr>
        <w:t>后端是 Java 与 Spring Boot，数据库是 MySQL 8，前端是 Vue 3 与 Naive UI。通用操作日志继续保留；数据审计独立保存受控前后值，并与业务事务一起提交。</w:t>
      </w:r>
    </w:p>
    <w:p>
      <w:r>
        <w:rPr>
          <w:rFonts w:ascii="Microsoft YaHei" w:hAnsi="Microsoft YaHei" w:eastAsia="Microsoft YaHei"/>
          <w:color w:val="000000"/>
          <w:sz w:val="21"/>
        </w:rPr>
        <w:t>不能对当前业务表的 update_time 做事后汇总来代替历史，也不能用流转页“最新报告”覆盖一个样本的旧报告事件。已提交审计不依赖业务行继续存在，操作者名称在事件产生时保存，不随之后的昵称变化回写。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3 样本编号与关联设计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3.1 唯一业务标识与真实主键</w:t>
      </w:r>
    </w:p>
    <w:p>
      <w:r>
        <w:rPr>
          <w:rFonts w:ascii="Microsoft YaHei" w:hAnsi="Microsoft YaHei" w:eastAsia="Microsoft YaHei"/>
          <w:color w:val="000000"/>
          <w:sz w:val="21"/>
        </w:rPr>
        <w:t>subbarcode 是用户确认的全局唯一样本编号。sample_file.id、analysis_data.analysis_id、analysis_report.report_id、文件及位点主键仍各有用途，不相互替代。审计没有新增样本主表，也没有给全部业务表增加 sample_id。</w:t>
      </w:r>
    </w:p>
    <w:p>
      <w:r>
        <w:rPr>
          <w:rFonts w:ascii="Microsoft YaHei" w:hAnsi="Microsoft YaHei" w:eastAsia="Microsoft YaHei"/>
          <w:color w:val="000000"/>
          <w:sz w:val="21"/>
        </w:rPr>
        <w:t>当前样本业务 DDL 的唯一键包含 tenant_id 与 subbarcode，查重也受现有租户条件影响；本次审计迁移没有新增跨药企全局唯一索引。因此“跨药企全局唯一”是已确认业务约定，不能据此宣称数据库已具备全局硬约束。详见第10章。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3.2 关联与授权</w:t>
      </w:r>
    </w:p>
    <w:p>
      <w:r>
        <w:rPr>
          <w:rFonts w:ascii="Microsoft YaHei" w:hAnsi="Microsoft YaHei" w:eastAsia="Microsoft YaHei"/>
          <w:color w:val="000000"/>
          <w:sz w:val="21"/>
        </w:rPr>
        <w:t>事件从实际业务记录取得 tenant_id、subbarcode、analysis_id 和 report_id；前端传入编号不等于获得访问权。样本与质控公共阶段没有分析 ID 时保留为空；用户、角色等非样本操作的样本关联为空。</w:t>
      </w:r>
    </w:p>
    <w:p>
      <w:r>
        <w:rPr>
          <w:rFonts w:ascii="Microsoft YaHei" w:hAnsi="Microsoft YaHei" w:eastAsia="Microsoft YaHei"/>
          <w:color w:val="000000"/>
          <w:sz w:val="21"/>
        </w:rPr>
        <w:t>普通用户按当前药企查询，平台超级管理员沿用既有跨药企权限。共享角色定义等平台事件使用既有平台日志标识 __platform__；不因为拥有数据审计查询权限而升级为平台管理员。签署联调回调保持原有租户范围，不能用别家签署流程号改变别家报告。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3.3 生命周期规则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场景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当前记录方式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限制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同编号重复导入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对真实旧行和最终行做差异；无业务变化可记录 NO_CHANGE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不凭请求参数判定已修改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已删除行恢复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记录 RESTORE；真实删除后新增则分别记录旧行和新行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原业务是否允许恢复由原模块决定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业务行删除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保留已写入的审计快照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不级联删除审计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同样本多份分析数据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 analysis_id 区分，公共事件可一起查询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不把公共质控复制挂到每个批次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样本编号修改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明细保留字段前后值，事件以记录的编号归属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没有别名表，旧新编号历史不自动合并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外部数据先到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仅已接入入口产生的事件可按已知编号关联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不自动捕获外部初次上传和直接 SQL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3.4 数据版本与时间</w:t>
      </w:r>
    </w:p>
    <w:p>
      <w:r>
        <w:rPr>
          <w:rFonts w:ascii="Microsoft YaHei" w:hAnsi="Microsoft YaHei" w:eastAsia="Microsoft YaHei"/>
          <w:color w:val="000000"/>
          <w:sz w:val="21"/>
        </w:rPr>
        <w:t>业务意图仍是 file-v1 对应 report-v1、file-v2 对应 report-v2；一个样本可有多份数据。当前审计只保存实际 analysis_id 与 report_id，不自行推导 v1、v2，也不以文件名或列表序号代替版本。</w:t>
      </w:r>
    </w:p>
    <w:p>
      <w:r>
        <w:rPr>
          <w:rFonts w:ascii="Microsoft YaHei" w:hAnsi="Microsoft YaHei" w:eastAsia="Microsoft YaHei"/>
          <w:color w:val="000000"/>
          <w:sz w:val="21"/>
        </w:rPr>
        <w:t>同一 report_id 的多次生成属于生成轮次，不能自动视为新的数据版本。既有同一分析下的多份报告保持真实分支。样本履历按 occurred_at、id 升序；变更记录默认降序。occurred_at 是服务端采集的操作时间，不是外部声明时间，也不证明并发事务的全局提交先后。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3.5 两类修改与两个视图</w:t>
      </w:r>
    </w:p>
    <w:p>
      <w:r>
        <w:rPr>
          <w:rFonts w:ascii="Microsoft YaHei" w:hAnsi="Microsoft YaHei" w:eastAsia="Microsoft YaHei"/>
          <w:color w:val="000000"/>
          <w:sz w:val="21"/>
        </w:rPr>
        <w:t>变更记录统一列出 SAMPLE 与 NON_SAMPLE 事件。样本履历输入完整编号后，查看相同 subbarcode 的事件；按分析 ID 筛选时，页面固定包含该样本 analysis_id 为空的公共事件。接口允许关闭公共事件包含项。</w:t>
      </w:r>
    </w:p>
    <w:p>
      <w:r>
        <w:rPr>
          <w:rFonts w:ascii="Microsoft YaHei" w:hAnsi="Microsoft YaHei" w:eastAsia="Microsoft YaHei"/>
          <w:color w:val="000000"/>
          <w:sz w:val="21"/>
        </w:rPr>
        <w:t>一次采集内的多表变化可归并，按真实药企、样本、分析和报告归属拆成事件。operation_id 标识一组事务采集，不是外部幂等键；不同租户作用域可能各有 operation_id，不能假设跨药企批次只有一个事件或一个操作号。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4 数据存储设计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4.1 两张已实现表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表名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用途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关联关系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保存动作、操作者、时间、结果与业务关联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一条事件可有零条或多条变化明细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audit_change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保存实际表、主键、变化类型及前后值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event_id 逻辑关联 audit_event.id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关系由应用维护，没有数据库外键和级联删除。无变化导入、凭证操作或外部调用过程可以只有事件，没有字段变化明细。审计表不是业务当前状态表。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4.2 公共约束</w:t>
      </w:r>
    </w:p>
    <w:p>
      <w:r>
        <w:rPr>
          <w:rFonts w:ascii="Microsoft YaHei" w:hAnsi="Microsoft YaHei" w:eastAsia="Microsoft YaHei"/>
          <w:color w:val="000000"/>
          <w:sz w:val="21"/>
        </w:rPr>
        <w:t>两表均为 InnoDB，字符集 utf8mb4，排序规则 utf8mb4_general_ci；主键是自增 bigint。两表都有 tenant_id、创建与更新时间字段，不设 del_flag。默认 tenant_id 为 000000 是表结构默认值，实际归属仍由受控服务确定。</w:t>
      </w:r>
    </w:p>
    <w:p>
      <w:r>
        <w:rPr>
          <w:rFonts w:ascii="Microsoft YaHei" w:hAnsi="Microsoft YaHei" w:eastAsia="Microsoft YaHei"/>
          <w:color w:val="000000"/>
          <w:sz w:val="21"/>
        </w:rPr>
        <w:t>应用只提供审计查询接口，记录器只追加数据。本机应用的数据库账号仍具有现有权限；未配置独立的不可修改数据库账号、外部不可变存储或密码学防篡改链，不能把“页面只读”解释为“数据库管理员也不能改”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4.3 事件字段</w:t>
      </w:r>
    </w:p>
    <w:p>
      <w:r>
        <w:rPr>
          <w:rFonts w:ascii="Microsoft YaHei" w:hAnsi="Microsoft YaHei" w:eastAsia="Microsoft YaHei"/>
          <w:color w:val="000000"/>
          <w:sz w:val="21"/>
        </w:rPr>
        <w:t>以下字段定义直接取自 S01 的当前建表语句；未写默认值表示 DDL 未显式指定。日期时间遵循现有运行环境配置。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类型及约束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业务含义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NOT NULL AUTO_INCREMENT；主键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tenant_id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varchar(20) NOT NULL DEFAULT '000000'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业务所属药企；平台事件为__platform__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operation_id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char(32)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同事务业务操作标识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audit_scope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SAMPLE样本相关 NON_SAMPLE非样本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action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实际业务动作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subbarcode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varchar(160)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全局唯一样本编号；非样本事件为空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analysis_id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分析数据批次；样本公共事件为空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实际报告记录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varchar(100)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操作者稳定标识或SYSTEM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actor_name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varchar(120)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当时操作者名称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USER或SERVICE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outcome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STARTED SUCCESS FAILED NO_CHANGE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occurred_at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datetime(3)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服务端操作时间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change_count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 NOT NULL DEFAULT 0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实际记录变化数量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create_by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创建者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create_time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update_by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更新者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update_time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4.4 变化明细字段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类型及约束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业务含义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NOT NULL AUTO_INCREMENT；主键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变化明细主键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tenant_id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varchar(20) NOT NULL DEFAULT '000000'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与父事件相同的业务归属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event_id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审计事件主键；不级联删除；应用逻辑关联 audit_event.id，无数据库外键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table_name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varchar(64)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实际业务表名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object_key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varchar(500)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真实主键JSON；关联表保留完整复合键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change_type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varchar(24)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 UPDATE DELETE SOFT_DELETE RESTORE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before_json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longtext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受控前值；新增为空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after_json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longtext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受控后值；物理删除为空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changed_fields_json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longtext NOT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字段名及前后值JSON；不保存凭证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create_by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创建者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create_time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创建时间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update_by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bigint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更新者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update_time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datetime DEFAULT NULL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更新时间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object_key 是真实主键的 JSON；sys_user_role 等关联表保留完整复合主键。before_json 在新增时为空，after_json 在物理删除时为空。实际业务字段清空保留 null 语义，不用空串替代。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4.5 枚举与含义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2448"/>
        <w:gridCol w:w="475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当前值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audit_scope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SAMPLE、NON_SAMPLE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样本相关与非样本对象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USER、SERVICE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登录用户或服务上下文；无登录身份时使用 SYSTEM 标识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outcome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STARTED、SUCCESS、FAILED、NO_CHANGE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已发起、成功、失败、无业务字段变化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change_type</w:t>
            </w:r>
          </w:p>
        </w:tc>
        <w:tc>
          <w:tcPr>
            <w:tcW w:type="dxa" w:w="24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CREATE、UPDATE、DELETE、SOFT_DELETE、RESTORE</w:t>
            </w:r>
          </w:p>
        </w:tc>
        <w:tc>
          <w:tcPr>
            <w:tcW w:type="dxa" w:w="47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实际新增、修改、物理删除、软删除或恢复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SUCCESS 不等于收件人已收件，也不等于正式签署合规认证。凭证操作只记录事实，可能显示成功且变化记录数为零。过程调用的 FAILED 也不表示已经保存了外部数据库逐行差异。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4.6 索引与物理实现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表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索引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查询用途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PRIMARY(id)、idx_tenant_id(tenant_id)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主键与基础租户过滤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idx_audit_sample_time(tenant_id, subbarcode, occurred_at, 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样本时间线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idx_audit_analysis_time(tenant_id, analysis_id, occurred_at, 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分析批次查询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idx_audit_scope_time(tenant_id, audit_scope, occurred_at, 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对象范围及时间查询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audit_event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idx_audit_operation(tenant_id, operation_id)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采集操作关联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audit_change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PRIMARY(id)、idx_tenant_id(tenant_id)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主键与租户过滤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audit_change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idx_audit_change_event(tenant_id, event_id, id)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事件明细查询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物理 DDL 以 S01 为唯一维护来源，本说明书不另存一份易漂移的建表脚本。迁移可重复执行，包含菜单及默认管理员授权；不回填历史事件。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5 新增修改删除如何持续留痕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5.1 写入位置与依赖</w:t>
      </w:r>
    </w:p>
    <w:p>
      <w:r>
        <w:rPr>
          <w:rFonts w:ascii="Microsoft YaHei" w:hAnsi="Microsoft YaHei" w:eastAsia="Microsoft YaHei"/>
          <w:color w:val="000000"/>
          <w:sz w:val="21"/>
        </w:rPr>
        <w:t>业务服务显式调用 AuditRecorder，不依赖通用请求日志或自动拦截所有 SQL。AuditSource 和 AuditTarget 只允许服务端声明的表名、主键及定位列；值使用绑定参数。仅把表加入白名单，不会自动完成该模块的审计接入。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5.2 事务与真实值</w:t>
      </w:r>
    </w:p>
    <w:p>
      <w:r>
        <w:rPr>
          <w:rFonts w:ascii="Microsoft YaHei" w:hAnsi="Microsoft YaHei" w:eastAsia="Microsoft YaHei"/>
          <w:color w:val="000000"/>
          <w:sz w:val="21"/>
        </w:rPr>
        <w:t>处理顺序为：原业务授权与校验 → 受控旧值快照 → 原业务写入 → 提交前读取最终值 → 比较并追加事件和明细 → 一起提交。快照读取对目标行加锁；审计写入失败时，业务和父事件一并回滚。</w:t>
      </w:r>
    </w:p>
    <w:p>
      <w:r>
        <w:rPr>
          <w:rFonts w:ascii="Microsoft YaHei" w:hAnsi="Microsoft YaHei" w:eastAsia="Microsoft YaHei"/>
          <w:color w:val="000000"/>
          <w:sz w:val="21"/>
        </w:rPr>
        <w:t>同一事务、同一作用域内嵌套调用合并采集，保留首次业务动作作为事件动作；跨租户作用域分别采集。afterCommit 的失败处置使用独立新事务。该机制不新增业务字段乐观锁，也不保证没有明确目标行的所有数据库写入都被捕获。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5.3 差异口径</w:t>
      </w:r>
    </w:p>
    <w:p>
      <w:r>
        <w:rPr>
          <w:rFonts w:ascii="Microsoft YaHei" w:hAnsi="Microsoft YaHei" w:eastAsia="Microsoft YaHei"/>
          <w:color w:val="000000"/>
          <w:sz w:val="21"/>
        </w:rPr>
        <w:t>按实际持久化值比较，区分 null、空串与零。create_time、update_time、create_by、update_by 等技术字段不构成业务差异；辅助关联列不进入业务快照。密码及其哈希、Token、密钥等凭证字段按受控规则排除，嵌套结构也执行清理。</w:t>
      </w:r>
    </w:p>
    <w:p>
      <w:r>
        <w:rPr>
          <w:rFonts w:ascii="Microsoft YaHei" w:hAnsi="Microsoft YaHei" w:eastAsia="Microsoft YaHei"/>
          <w:color w:val="000000"/>
          <w:sz w:val="21"/>
        </w:rPr>
        <w:t>有实际变化时逐条保存真实主键；成员关系替换体现为旧关系删除与新关系新增，不按数组下标配对。质控同值重导为每个样本保留 NO_CHANGE 事件，不因只有更新时间变化而漏掉导入事实。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5.4 批量与跨表</w:t>
      </w:r>
    </w:p>
    <w:p>
      <w:r>
        <w:rPr>
          <w:rFonts w:ascii="Microsoft YaHei" w:hAnsi="Microsoft YaHei" w:eastAsia="Microsoft YaHei"/>
          <w:color w:val="000000"/>
          <w:sz w:val="21"/>
        </w:rPr>
        <w:t>批次内事件归属来自真实行，避免把平台管理员当成数据所属药企。样本 Excel 导入按既有逐行事务处理，成功行形成审计，失败行按原接口约定返回；其他整批事务失败则共同回滚。不增加一套与原业务冲突的“审计部分成功”规则。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5.5 报告生成签署与交付</w:t>
      </w:r>
    </w:p>
    <w:p>
      <w:r>
        <w:rPr>
          <w:rFonts w:ascii="Microsoft YaHei" w:hAnsi="Microsoft YaHei" w:eastAsia="Microsoft YaHei"/>
          <w:color w:val="000000"/>
          <w:sz w:val="21"/>
        </w:rPr>
        <w:t>报告制品路径、模板及状态登记在实际修改前开始采集；版本序列表、历史匹配与复用记录等跟随相关业务事务记录。签署普通联调回调不得扩大租户访问范围。</w:t>
      </w:r>
    </w:p>
    <w:p>
      <w:r>
        <w:rPr>
          <w:rFonts w:ascii="Microsoft YaHei" w:hAnsi="Microsoft YaHei" w:eastAsia="Microsoft YaHei"/>
          <w:color w:val="000000"/>
          <w:sz w:val="21"/>
        </w:rPr>
        <w:t>文件渲染、外部签署和 SMTP 等外部副作用不因为数据库回滚就自动撤销。审计记录已接入的登记与结果；没有独立制品表或审计文件下载接口，也不提供任意历史时点制品还原。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5.6 外部任务与维护</w:t>
      </w:r>
    </w:p>
    <w:p>
      <w:r>
        <w:rPr>
          <w:rFonts w:ascii="Microsoft YaHei" w:hAnsi="Microsoft YaHei" w:eastAsia="Microsoft YaHei"/>
          <w:color w:val="000000"/>
          <w:sz w:val="21"/>
        </w:rPr>
        <w:t>文件重驱动及重新解读的外部扫描调用，记录发起与返回结果。外部扫描器直接写库、外部初次上传和人工 SQL 不会自动形成逐行前后快照。仅显示“调用成功”不能证明外部所有位点均已纳入审计。</w:t>
      </w:r>
    </w:p>
    <w:p>
      <w:r>
        <w:rPr>
          <w:rFonts w:ascii="Microsoft YaHei" w:hAnsi="Microsoft YaHei" w:eastAsia="Microsoft YaHei"/>
          <w:color w:val="000000"/>
          <w:sz w:val="21"/>
        </w:rPr>
        <w:t>新增模块必须核对真实表和主键、授权范围、事务边界及全部写入口，显式接入记录器，补充无变化、删除恢复、越权及共同回滚测试，并同步第8章清单。后台调用还须明确服务身份和所属药企。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6 如何查询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6.1 查询路径</w:t>
      </w:r>
    </w:p>
    <w:p>
      <w:r>
        <w:rPr>
          <w:rFonts w:ascii="Microsoft YaHei" w:hAnsi="Microsoft YaHei" w:eastAsia="Microsoft YaHei"/>
          <w:color w:val="000000"/>
          <w:sz w:val="21"/>
        </w:rPr>
        <w:t>列表直接读取 audit_event；详情先按当前租户与事件 ID 读取事件，确认可见后再读取 audit_change。不通过当前业务行重新拼接过去的字段值。字段详情中的 before、after 表示当时保存的受控快照。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6.2 已实现只读接口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72"/>
        <w:gridCol w:w="4291"/>
        <w:gridCol w:w="2117"/>
      </w:tblGrid>
      <w:tr>
        <w:trPr>
          <w:cantSplit/>
          <w:tblHeader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接口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输入与输出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权限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/compliance/dataAudit/list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分页条件；返回 rows、total 等现有 TableDataInfo 结构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compliance:dataAudit:list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GET /compliance/dataAudit/{id}</w:t>
            </w:r>
          </w:p>
        </w:tc>
        <w:tc>
          <w:tcPr>
            <w:tcW w:type="dxa" w:w="429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事件 ID；返回 event 与 changes</w:t>
            </w:r>
          </w:p>
        </w:tc>
        <w:tc>
          <w:tcPr>
            <w:tcW w:type="dxa" w:w="2117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compliance:dataAudit:query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列表参数：subbarcode 精确匹配；analysisId、reportId 精确匹配；auditScope 按范围匹配；action、actorName 模糊匹配；beginTime、endTime 限定操作时间；ascending 控制时间与 ID 的顺序。includeSampleCommon 只有同时提供样本编号与分析 ID 时，才会将该编号下 analysis_id 为空的事件纳入查询。</w:t>
      </w:r>
    </w:p>
    <w:p>
      <w:r>
        <w:rPr>
          <w:rFonts w:ascii="Microsoft YaHei" w:hAnsi="Microsoft YaHei" w:eastAsia="Microsoft YaHei"/>
          <w:color w:val="000000"/>
          <w:sz w:val="21"/>
        </w:rPr>
        <w:t>页码使用 pageNum、pageSize；服务端默认每页20条，并限制在1—200条。页面采用共享表格分页组件，初始页大小可能使用其统一默认值。客户端自定义排序列不直接拼入 SQL。无权限或不存在的详情返回现有业务异常“审计记录不存在或无权查看”。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6.3 可见性与查询限制</w:t>
      </w:r>
    </w:p>
    <w:p>
      <w:r>
        <w:rPr>
          <w:rFonts w:ascii="Microsoft YaHei" w:hAnsi="Microsoft YaHei" w:eastAsia="Microsoft YaHei"/>
          <w:color w:val="000000"/>
          <w:sz w:val="21"/>
        </w:rPr>
        <w:t>页面没有审计新增、修改、删除、恢复或导出接口。详情权限独立校验，不以列表按钮隐藏代替服务端授权。样本编号唯一也不解除药企隔离。</w:t>
      </w:r>
    </w:p>
    <w:p>
      <w:r>
        <w:rPr>
          <w:rFonts w:ascii="Microsoft YaHei" w:hAnsi="Microsoft YaHei" w:eastAsia="Microsoft YaHei"/>
          <w:color w:val="000000"/>
          <w:sz w:val="21"/>
        </w:rPr>
        <w:t>当前为普通页码分页，不实现 ceilingEventId、组合游标或查询快照。查询期间新增数据可能使后续页变化。后端有时间和报告 ID 条件，当前页面尚未提供对应控件；不写成现有界面功能。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7 在哪里与怎样展示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7.1 菜单入口与权限</w:t>
      </w:r>
    </w:p>
    <w:p>
      <w:r>
        <w:rPr>
          <w:rFonts w:ascii="Microsoft YaHei" w:hAnsi="Microsoft YaHei" w:eastAsia="Microsoft YaHei"/>
          <w:color w:val="000000"/>
          <w:sz w:val="21"/>
        </w:rPr>
        <w:t>入口为“合规管理 → 数据审计”，路由 /compliance/data-audit，页面文件见 S09。迁移默认给管理员分配列表与详情权限；其他角色由既有角色管理按需授权。本次没有创建新的审计专属账号或角色。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7.2 变更记录</w:t>
      </w:r>
    </w:p>
    <w:p>
      <w:r>
        <w:rPr>
          <w:rFonts w:ascii="Microsoft YaHei" w:hAnsi="Microsoft YaHei" w:eastAsia="Microsoft YaHei"/>
          <w:color w:val="000000"/>
          <w:sz w:val="21"/>
        </w:rPr>
        <w:t>查询区包含样本编号、分析数据 ID、对象范围、操作和操作人，提供搜索与重置。列表默认时间倒序，显示操作时间、动作、样本编号、分析数据 ID、报告 ID、操作人、变化记录数、结果及查看详情。提供刷新、列设置与分页，不显示新增、删除、导出按钮。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7.3 样本履历</w:t>
      </w:r>
    </w:p>
    <w:p>
      <w:r>
        <w:rPr>
          <w:rFonts w:ascii="Microsoft YaHei" w:hAnsi="Microsoft YaHei" w:eastAsia="Microsoft YaHei"/>
          <w:color w:val="000000"/>
          <w:sz w:val="21"/>
        </w:rPr>
        <w:t>选择“样本履历”后，未输入完整编号时显示输入提示，不把上一份全局列表当成样本结果。输入编号并搜索后按时间升序展示；分析批次筛选固定包含样本公共事件。样本模式下对象范围由页面固定为 SAMPLE。</w:t>
      </w:r>
    </w:p>
    <w:p>
      <w:r>
        <w:rPr>
          <w:rFonts w:ascii="Microsoft YaHei" w:hAnsi="Microsoft YaHei" w:eastAsia="Microsoft YaHei"/>
          <w:color w:val="000000"/>
          <w:sz w:val="21"/>
        </w:rPr>
        <w:t>同一样本的数据批次可通过分析 ID 区分，报告通过报告 ID 识别。页面没有独立的数据 v1/v2 分支树、报告文件版本浏览器或审批操作。重置返回编号输入提示，避免空条件下继续显示上一样本。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7.4 详情与异常状态</w:t>
      </w:r>
    </w:p>
    <w:p>
      <w:r>
        <w:rPr>
          <w:rFonts w:ascii="Microsoft YaHei" w:hAnsi="Microsoft YaHei" w:eastAsia="Microsoft YaHei"/>
          <w:color w:val="000000"/>
          <w:sz w:val="21"/>
        </w:rPr>
        <w:t>查看详情打开只读抽屉，显示动作、时间、操作者和样本、分析、报告关联。每条变化可展开查看实际表、变化类型、真实主键、变化字段、修改前与修改后；快照按 JSON 文本显示，不作为可编辑表单。</w:t>
      </w:r>
    </w:p>
    <w:p>
      <w:r>
        <w:rPr>
          <w:rFonts w:ascii="Microsoft YaHei" w:hAnsi="Microsoft YaHei" w:eastAsia="Microsoft YaHei"/>
          <w:color w:val="000000"/>
          <w:sz w:val="21"/>
        </w:rPr>
        <w:t>无变化事件显示相应空态；加载失败保留重新加载入口。详情请求有过期响应保护；关闭或切换事件后，旧响应不能覆盖新事件。列表加载期间禁用查询输入和视图切换，防止并发慢响应覆盖已选视图。窄屏沿用共享表格滚动与分页行为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8 现有代码接入与实施顺序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8.1 已接入清单</w:t>
      </w:r>
    </w:p>
    <w:p>
      <w:r>
        <w:rPr>
          <w:rFonts w:ascii="Microsoft YaHei" w:hAnsi="Microsoft YaHei" w:eastAsia="Microsoft YaHei"/>
          <w:color w:val="000000"/>
          <w:sz w:val="21"/>
        </w:rPr>
        <w:t>下表指向实际服务类名。报告服务统一位于 template-backend/ruoyi-modules/ruoyi-report/src/main/java/org/dromara/report/service/impl/；质控和系统服务位于对应 ruoyi-qc、ruoyi-system 模块的 service/impl/。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范围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实际入口或服务类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记录对象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样本信息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SampleInfoServiceImpl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新增、编辑、删除、Excel 逐行写入与恢复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湿实验和生信质控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WetLabQcServiceImpl、BioinfoQcServiceImpl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接收导入、编辑、删除和同值重导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生信与报出选择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InterpretationServiceImpl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进入解读、生信查看与复核、位点报出选择、重驱动调用过程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领取及审核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SampleFlowServiceImpl、InterpretationReviewService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解读/审核领取、提交、通过、驳回与相关状态变化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解读与历史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InterpretationPreviewServiceImpl、preview/VariantEditService、preview/VariantMatcher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改靶、胚系临床意义、历史匹配、复用与报告历史固化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报告版本与生成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revision/ReportVersionAllocator、ReportGenerationService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轮次、序号、命名、制品登记、生成成功或失败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签署与发送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ReportSignStubService、ReportSignSsqService、ReportMailSendService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送签、签署结果及状态同步、发送登记与结果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重新解读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ReportReinterpretService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外部重新扫描的发起与返回事实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用户及授权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SysUserServiceImpl、SysRoleServiceImpl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用户、角色、用户角色与角色菜单关系，密码重置事实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受控源表包括 sample_file、wet_lab_qc、bioinfo_qc、analysis_data、analysis_report、data_file_status、四类 file 位点表、history_somatic、history_germline、report_variant_history、history_reuse_log、report_version_sequence、analysis_report_email_log 和用户角色关系表；精确表名与主键以 S05 为准。产品、模板、规则及所有未来新模块不因在菜单中存在就自动获得审计覆盖。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8.2 迁移与本机部署</w:t>
      </w:r>
    </w:p>
    <w:p>
      <w:r>
        <w:rPr>
          <w:rFonts w:ascii="Microsoft YaHei" w:hAnsi="Microsoft YaHei" w:eastAsia="Microsoft YaHei"/>
          <w:color w:val="000000"/>
          <w:sz w:val="21"/>
        </w:rPr>
        <w:t>部署顺序：备份 → 执行 S01 → 发布含 ruoyi-audit 的后端及前端 → 重启服务 → 验证菜单、权限与接口。必须先建表再运行新业务写入，否则审计失败会使业务回滚。</w:t>
      </w:r>
    </w:p>
    <w:p>
      <w:r>
        <w:rPr>
          <w:rFonts w:ascii="Microsoft YaHei" w:hAnsi="Microsoft YaHei" w:eastAsia="Microsoft YaHei"/>
          <w:color w:val="000000"/>
          <w:sz w:val="21"/>
        </w:rPr>
        <w:t>2026年10月18日已按用户要求部署本机 e9742d8。前端 http://127.0.0.1:9527，后端8081；数据库仍为本地副本，未修改远程数据库。迁移新增两表及菜单，45张业务表记录数保持一致；原账号密码与验证码设置保留。历史审计不回填。</w:t>
      </w:r>
    </w:p>
    <w:p>
      <w:r>
        <w:rPr>
          <w:rFonts w:ascii="Microsoft YaHei" w:hAnsi="Microsoft YaHei" w:eastAsia="Microsoft YaHei"/>
          <w:color w:val="000000"/>
          <w:sz w:val="21"/>
        </w:rPr>
        <w:t>本机备份及运行记录位于 .git/local-deploy/；备份目录 audit-backup-20261018-144352。原始备份包含业务数据，不复制进说明书或提交 Git。外部扫描保持禁用，签署使用原本机 stub 配置，不能据此声称外部生产通道联调完成。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8.3 新入口接入检查</w:t>
      </w:r>
    </w:p>
    <w:p>
      <w:r>
        <w:rPr>
          <w:rFonts w:ascii="Microsoft YaHei" w:hAnsi="Microsoft YaHei" w:eastAsia="Microsoft YaHei"/>
          <w:color w:val="000000"/>
          <w:sz w:val="21"/>
        </w:rPr>
        <w:t>新增入口先核实目标表、完整主键和真实归属，再在原授权范围内采集写前与写后值；不得为了审计而扩大业务租户范围。核对正常提交、无变化、业务失败、审计失败、批量及直接 SQL 旁路。未补齐入口与验证前，在清单中标记未覆盖，不宣称自动全覆盖。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9 验收用例与执行记录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9.1 测试准备与证据规则</w:t>
      </w:r>
    </w:p>
    <w:p>
      <w:r>
        <w:rPr>
          <w:rFonts w:ascii="Microsoft YaHei" w:hAnsi="Microsoft YaHei" w:eastAsia="Microsoft YaHei"/>
          <w:color w:val="000000"/>
          <w:sz w:val="21"/>
        </w:rPr>
        <w:t>测试应使用隔离 MySQL 库和独立服务端口，准备两个药企用户、平台管理员、同样本两份分析数据、用户角色关系及测试报告。先确认外部扫描、邮件和签署不会触发真实外部副作用。凭证只在运行时生成或使用现有受控登录，不写入文档。</w:t>
      </w:r>
    </w:p>
    <w:p>
      <w:r>
        <w:rPr>
          <w:rFonts w:ascii="Microsoft YaHei" w:hAnsi="Microsoft YaHei" w:eastAsia="Microsoft YaHei"/>
          <w:color w:val="000000"/>
          <w:sz w:val="21"/>
        </w:rPr>
        <w:t>以下保留 AT01—AT31 的原有编号，更新为当前实现的预期与缺口，再追加 AT32—AT34。每项的共同前置是上述隔离环境；操作与预期写在对应行。标记“历史证据”的项目引用前次实际执行记录，不代表本次文档更新重新执行了业务测试。没有证据的项目保持待专项执行或未实现。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编号与需求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操作与预期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证据或状态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AT01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药企B查询A的样本列表和事件详情，不能获取A的数据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 有真实接口拒绝证据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AT02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一个样本两份分析数据，按分析ID查询；第一批解读变化不进入第二批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E02；完整两次外部上传链未验证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AT03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业务改号A到B，明细保留前后值；不能宣称两编号历史自动合并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改号专项待执行；自动合并未实现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AT04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已有审计后删除业务行，查询旧审计仍保留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结构与代码已核对，端到端待专项执行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AT05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按原业务恢复软删行，应保留旧主键并记录恢复变化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接入口已核对，恢复专项待执行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AT06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通过接口新增样本，事件和明细使用实际主键及落库值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 有样本新增及详情证据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AT07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将字段从值清空，对比null、空串和零，清空不能丢失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 差异与快照单元证据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AT08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新增用户并分配角色，同事件保存用户和完整关系键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AT09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质控旧行物理删除再插入，应保留两种主键与变化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有实现路径，替换专项待执行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AT10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使业务失败或审计明细写入失败，业务和审计父记录共同回滚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 真实失败回滚证据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AT11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并发修改相同行，检查实际前值和提交结果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锁机制已核对，双请求并发待专项执行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AT12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重放业务请求，遵循原业务幂等约束，不凭operation_id推断去重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审计无独立幂等协议，待专项执行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AT13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多药企批次导入，事件保留各自药企与样本；失败遵循原事务单元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E01、E02；Excel部分失败待专项执行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AT14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驳回重提并更新历史，旧审计快照不被覆盖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接入口已核对，完整链待专项执行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AT15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同报告重生成和版本序号更新，事件关联真实报告与分析ID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 序号归并及既有报告版本测试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AT16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生成期间报告状态改变，不能用旧生成结果覆盖新轮次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关联业务测试见E01；完整并发场景待执行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AT17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签署或发送失败，事件准确表示登记结果，不把SMTP接受称为已收件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E01、E02部分证据；真实外部通道未测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AT18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批次含多个样本，按真实归属拆事件，单事件不泄露其他药企明细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AT19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操作者更名或业务对象删除后，已有事件名称和受控快照不回写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保存机制已核对，组合场景待执行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AT20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同时间事件按ID稳定排序；翻页新增记录不冒称严格快照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E02排序证据；组合游标已撤出本期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AT21 AUD-04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原始制品缺失时，不通过审计页面下载当前文件冒充历史版本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当前没有审计制品下载，原场景不适用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AT22 AUD-04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请求审计写入或删除接口被拒绝；独立DB不可改权限另行建设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E02接口拒绝；DB防篡改未实现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AT23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查看上线前样本，不生成虚构的旧操作或基线事件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不回填为明确边界；E05部署记录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AT24 AUD-04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超大整数ID经过接口和页面不失真、不定位错误事件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专项待执行，不凭普通ID用例判定通过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AT25 AUD-04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新模块登记源表并接入全部写入口，补测试与范围说明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第8章接入要求，新增模块时执行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AT26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另一药企重复使用编号应遵守全局唯一业务约定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当前仅租户联合唯一，硬约束待补强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AT27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新建用户和角色绑定，产生NON_SAMPLE事件且不保存密码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AT28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修改角色菜单或撤权，保存真实主表和关系变化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接入口已核对，完整授权链待专项执行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AT29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密码重置只保存动作事实，不保存密码、哈希或会话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凭证排除见E01、E02；重置专项待执行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AT30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样本、质控、报出选择按时间汇成履历，公共事件无虚构分析ID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E02、E03；外部初次上传不在覆盖内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AT31 AUD-03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同产品同日重传或原路径覆盖，不由审计虚构新的数据版本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上游接入契约待明确，不宣称已控制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AT32 AUD-01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同值重复导入两份质控，每个样本都保留NO_CHANGE事件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E01、E02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AT33 AUD-02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用另一药企flowNo调用签署失败接口，应拒绝且不改报告；本药企合法调用留痕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 有真实跨药企及合法调用证据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AT34 AUD-04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查询后重置回输入提示；详情离线失败后可重试；窄屏无页面横向溢出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E03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AUD-01 对应 AT01、AT19、AT20、AT23、AT30、AT32；AUD-02 对应 AT06—AT14、AT17、AT18、AT27—AT29、AT33；AUD-03 对应 AT02—AT05、AT15、AT16、AT26、AT31；AUD-04 对应 AT21、AT22、AT24、AT25、AT34。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9.2 已有执行记录</w:t>
      </w:r>
    </w:p>
    <w:p>
      <w:r>
        <w:rPr>
          <w:rFonts w:ascii="Microsoft YaHei" w:hAnsi="Microsoft YaHei" w:eastAsia="Microsoft YaHei"/>
          <w:color w:val="000000"/>
          <w:sz w:val="21"/>
        </w:rPr>
        <w:t>以下均为2026年10月18日前次实施与部署阶段保存的真实记录。本次仅读取并核对文档内容，没有重新运行写库测试，也没有生成正式的业务或质量验收签字。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历史执行与结果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证据位置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E01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Maven定向测试60项，失败0、错误0、跳过0，BUILD SUCCESS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target/audit-tests-local.log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E02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真实MySQL隔离库与接口41项断言通过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target/audit-api-ui-tests.log；脚本S12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E03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浏览器履历、详情、离线重试、重置、空结果、下拉、键盘及窄屏通过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同E02日志；target/audit-ui-detail.png、audit-ui-mobile.png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E04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ESLint、Oxlint、类型检查和前端生产构建通过；结构error0；可读性error0、warn53；新增页面严格审计0问题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target/audit-eslint.log、audit-oxlint.log、audit-typecheck.log、audit-frontend-build.log、audit-structure.log、audit-readability.json、audit-premium-scoped.json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E05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本机包校验一致、直连及代理HTTP200、未登录审计401；两表菜单权限通过；45张业务表计数不变；库规范error0、warn2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.git/local-deploy/audit-verification.log、audit-deployment.json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53项可读性提示没有被宣布全部清零，包含已改文件中的既有方法及合法空值、泛型等机械提示。数据库2项提示为原有关联表复合主键。全项目UI审计仍有主题抽屉和全局滚动条2项存量问题，不能把新增页面的零问题扩展成全项目通过。</w:t>
      </w:r>
    </w:p>
    <w:p>
      <w:r>
        <w:rPr>
          <w:rFonts w:ascii="Microsoft YaHei" w:hAnsi="Microsoft YaHei" w:eastAsia="Microsoft YaHei"/>
          <w:color w:val="000000"/>
          <w:sz w:val="21"/>
        </w:rPr>
        <w:t>复现入口为 S12、template-backend/script/tests/data_audit_ui.cjs 和 template-backend/ruoyi-admin/src/test/java/org/dromara/test/audit/。完整 Maven 命令与依赖说明沿用同目录《数据审计实施说明》。复现时先审查环境和副作用，禁止把隔离库写入用例直接用于本机现有业务数据。</w:t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00000"/>
        </w:rPr>
        <w:t>10 已知差异与扩展边界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事项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当前事实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后续确认内容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全局编号硬约束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业务已确认全局唯一；现有DDL仍为租户联合唯一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查重、存量冲突与全局索引方案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改号和多次上传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保存实际编号与分析、报告ID；不合并旧新编号；不自动登记数据版本标签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改号契约、同产品同日重传、旧输入证据保留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外部写入覆盖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仅外部调用发起和返回事实；直接SQL和初次外部上传未逐行接入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统一写入口或扫描器审计对接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非样本配置覆盖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当前用户、角色和授权关系已接入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产品、规则、模板等逐项接入清单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失败事实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业务回滚不保留成功变更；部分外部过程有FAILED事件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是否需要独立的拒绝、失败请求安全记录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查询和历史文件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普通分页，无严格快照，无审计制品下载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数据量、导出和历史制品查询是否另立需求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长期保存与防篡改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应用只读；没有独立不可改DB权限、哈希链或外部不可变存储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保留期、备份恢复验证、访问职责与验证要求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受监管上线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已有技术实现与本机验证；没有正式业务和质量签批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由项目质量流程确定验证与批准范围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p>
      <w:r>
        <w:rPr>
          <w:rFonts w:ascii="Microsoft YaHei" w:hAnsi="Microsoft YaHei" w:eastAsia="Microsoft YaHei"/>
          <w:color w:val="000000"/>
          <w:sz w:val="21"/>
        </w:rPr>
        <w:t>上述差异是当前边界，不作为已实现承诺。本次文档不顺带新增业务功能、执行数据库迁移或修改本机账户。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000000"/>
        </w:rPr>
        <w:t>10.1 变更履历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168"/>
        <w:gridCol w:w="4680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版本与日期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主要变更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DCE6F1"/>
          </w:tcPr>
          <w:p>
            <w:pPr>
              <w:keepNext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确认状态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V0.3 2026年10月18日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明确全局唯一样本、多数据、两类修改及四表建议方案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历史建议稿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V0.4 2026年10月18日</w:t>
            </w:r>
          </w:p>
        </w:tc>
        <w:tc>
          <w:tcPr>
            <w:tcW w:type="dxa" w:w="316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对齐e9742d8两表实现；补接口、权限、接入范围、用例状态、历史证据及本机部署；撤回未落地承诺</w:t>
            </w:r>
          </w:p>
        </w:tc>
        <w:tc>
          <w:tcPr>
            <w:tcW w:type="dxa" w:w="46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7F9FB"/>
          </w:tcPr>
          <w:p>
            <w:pPr>
              <w:keepNext w:val="0"/>
              <w:spacing w:after="0" w:before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本次文档修订，待业务与质量确认</w:t>
            </w:r>
          </w:p>
        </w:tc>
      </w:tr>
    </w:tbl>
    <w:p>
      <w:pPr>
        <w:spacing w:after="60" w:before="0" w:line="120" w:lineRule="auto"/>
      </w:pPr>
      <w:r>
        <w:rPr>
          <w:sz w:val="6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6"/>
      </w:rPr>
      <w:t xml:space="preserve">V0.4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/>
        <w:color w:val="000000"/>
        <w:sz w:val="16"/>
      </w:rPr>
      <w:t>Biotech Plus  数据审计  实现基线说明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  <w:jc w:val="left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样本审计追踪功能说明书</dc:title>
  <dc:subject>新增修改删除留痕与样本全过程查询设计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