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bookmarkStart w:id="1" w:name="_Toc12869"/>
      <w:bookmarkStart w:id="2" w:name="_Toc26189"/>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642A7E68">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肿瘤融合基因RNA{% if PDInfo != undefined %}+PD-L1</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endif %}检测报告</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bookmarkEnd w:id="1"/>
    <w:bookmarkEnd w:id="2"/>
    <w:p w14:paraId="35E6957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1009_WPSOffice_Level1"/>
      <w:bookmarkStart w:id="4" w:name="_Toc24178_WPSOffice_Level1"/>
      <w:bookmarkStart w:id="5" w:name="_Toc14123"/>
      <w:bookmarkStart w:id="6" w:name="_Toc107825547"/>
      <w:bookmarkStart w:id="7" w:name="_Toc21669"/>
      <w:bookmarkStart w:id="8" w:name="_Toc30143_WPSOffice_Level1"/>
      <w:bookmarkStart w:id="9" w:name="_Toc13806"/>
      <w:bookmarkStart w:id="10" w:name="_Toc26415"/>
      <w:bookmarkStart w:id="11" w:name="_Toc3619"/>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62336;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PNVjC/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9272"/>
      <w:bookmarkStart w:id="13" w:name="_Toc26731"/>
      <w:bookmarkStart w:id="14" w:name="_Toc18062_WPSOffice_Level1"/>
      <w:bookmarkStart w:id="15" w:name="_Toc11015_WPSOffice_Level1"/>
      <w:bookmarkStart w:id="16" w:name="_Toc17451"/>
      <w:bookmarkStart w:id="17" w:name="_Toc107825548"/>
      <w:bookmarkStart w:id="18" w:name="_Toc14413"/>
      <w:bookmarkStart w:id="19" w:name="_Toc7021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和{% endif %}用药提示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2" w:name="_Toc27650"/>
      <w:bookmarkStart w:id="23" w:name="_Toc115357585"/>
    </w:p>
    <w:bookmarkEnd w:id="22"/>
    <w:bookmarkEnd w:id="23"/>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518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bookmarkStart w:id="99" w:name="_GoBack"/>
      <w:bookmarkEnd w:id="99"/>
    </w:p>
    <w:p w14:paraId="2015D8D6">
      <w:pPr>
        <w:pStyle w:val="14"/>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60970677">
      <w:pPr>
        <w:pStyle w:val="14"/>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ascii="Times New Roman" w:hAnsi="Times New Roman" w:cs="Times New Roman"/>
          <w:b/>
          <w:bCs/>
          <w:color w:val="00B050"/>
          <w:sz w:val="28"/>
          <w:szCs w:val="36"/>
          <w:lang w:eastAsia="zh-CN"/>
        </w:rPr>
        <w:br w:type="page"/>
      </w:r>
      <w:bookmarkStart w:id="26" w:name="_Toc20136_WPSOffice_Level1"/>
      <w:bookmarkStart w:id="27" w:name="_Toc107825550"/>
      <w:bookmarkStart w:id="28" w:name="_Toc19898_WPSOffice_Level1"/>
      <w:bookmarkStart w:id="29" w:name="_Toc24235"/>
      <w:bookmarkStart w:id="30" w:name="_Toc2781"/>
      <w:bookmarkStart w:id="31" w:name="_Toc2866"/>
      <w:bookmarkStart w:id="32" w:name="_Toc22132"/>
    </w:p>
    <w:bookmarkEnd w:id="21"/>
    <w:bookmarkEnd w:id="26"/>
    <w:bookmarkEnd w:id="27"/>
    <w:bookmarkEnd w:id="28"/>
    <w:bookmarkEnd w:id="29"/>
    <w:bookmarkEnd w:id="30"/>
    <w:bookmarkEnd w:id="31"/>
    <w:bookmarkEnd w:id="32"/>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3" w:name="_Toc15109"/>
      <w:r>
        <w:rPr>
          <w:sz w:val="32"/>
        </w:rPr>
        <mc:AlternateContent>
          <mc:Choice Requires="wpg">
            <w:drawing>
              <wp:anchor distT="0" distB="0" distL="114300" distR="114300" simplePos="0" relativeHeight="251663360" behindDoc="0" locked="0" layoutInCell="1" allowOverlap="1">
                <wp:simplePos x="0" y="0"/>
                <wp:positionH relativeFrom="column">
                  <wp:posOffset>635</wp:posOffset>
                </wp:positionH>
                <wp:positionV relativeFrom="paragraph">
                  <wp:posOffset>70485</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05pt;margin-top:5.55pt;height:47.35pt;width:492.7pt;mso-wrap-distance-bottom:0pt;mso-wrap-distance-top:0pt;z-index:251663360;mso-width-relative:page;mso-height-relative:page;" coordorigin="15124,35841" coordsize="9854,947" o:gfxdata="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LEFThzWAAAABwEAAA8AAAAAAAAAAQAg&#10;AAAAIgAAAGRycy9kb3ducmV2LnhtbFBLAQIUABQAAAAIAIdO4kCzRqVQiAMAAMw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4"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5" w:name="_Toc9435"/>
      <w:bookmarkStart w:id="36" w:name="_Toc17894"/>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5"/>
      <w:bookmarkEnd w:id="36"/>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7" w:name="_Toc32489"/>
      <w:bookmarkStart w:id="38" w:name="_Toc149837258"/>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7"/>
      <w:bookmarkEnd w:id="38"/>
      <w:bookmarkEnd w:id="39"/>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0083C3"/>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0083C3"/>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0" w:name="_Toc18903"/>
      <w:bookmarkStart w:id="41" w:name="_Toc20034"/>
      <w:bookmarkStart w:id="42" w:name="_Toc10223"/>
      <w:bookmarkStart w:id="43" w:name="_Toc106719764"/>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40"/>
      <w:bookmarkEnd w:id="41"/>
      <w:bookmarkEnd w:id="42"/>
      <w:bookmarkEnd w:id="4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25727"/>
      <w:bookmarkStart w:id="45" w:name="_Toc23846_WPSOffice_Level1"/>
      <w:bookmarkStart w:id="46" w:name="_Toc32443_WPSOffice_Level1"/>
      <w:bookmarkStart w:id="47" w:name="_Toc4331_WPSOffice_Level1"/>
      <w:bookmarkStart w:id="48" w:name="_Toc23903"/>
      <w:bookmarkStart w:id="49" w:name="_Toc180"/>
      <w:bookmarkStart w:id="50" w:name="_Toc1575"/>
      <w:bookmarkStart w:id="51" w:name="_Toc28874"/>
      <w:bookmarkStart w:id="52" w:name="_Toc14983726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4"/>
      <w:bookmarkEnd w:id="45"/>
      <w:bookmarkEnd w:id="46"/>
      <w:bookmarkEnd w:id="47"/>
      <w:bookmarkEnd w:id="48"/>
      <w:bookmarkEnd w:id="49"/>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50"/>
      <w:bookmarkEnd w:id="51"/>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2"/>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9066"/>
      <w:bookmarkStart w:id="54" w:name="_Toc27230"/>
      <w:bookmarkStart w:id="55" w:name="_Toc26572"/>
      <w:bookmarkStart w:id="56" w:name="_Toc28605"/>
      <w:bookmarkStart w:id="57" w:name="_Toc3674"/>
      <w:bookmarkStart w:id="58" w:name="_Toc15840_WPSOffice_Level1"/>
      <w:bookmarkStart w:id="59" w:name="_Toc24085_WPSOffice_Level1"/>
      <w:bookmarkStart w:id="60" w:name="_Toc14255_WPSOffice_Level1"/>
      <w:bookmarkStart w:id="61" w:name="_Toc32150"/>
      <w:bookmarkStart w:id="62" w:name="_Toc28810_WPSOffice_Level1"/>
      <w:bookmarkStart w:id="63" w:name="_Toc11193_WPSOffice_Level1"/>
      <w:bookmarkStart w:id="64" w:name="_Toc23688"/>
      <w:bookmarkStart w:id="65" w:name="_Toc11896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76200</wp:posOffset>
                </wp:positionV>
                <wp:extent cx="6257925" cy="547370"/>
                <wp:effectExtent l="0" t="0" r="5715" b="1270"/>
                <wp:wrapTopAndBottom/>
                <wp:docPr id="38" name="组合 38"/>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8"/>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3.1pt;width:492.75pt;mso-wrap-distance-bottom:0pt;mso-wrap-distance-top:0pt;z-index:251665408;mso-width-relative:page;mso-height-relative:page;" coordorigin="15124,275683" coordsize="9855,862" o:gfxdata="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YUHWTWAAAABwEAAA8AAAAAAAAA&#10;AQAgAAAAIgAAAGRycy9kb3ducmV2LnhtbFBLAQIUABQAAAAIAIdO4kD7BlXRiwMAAOc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8"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3"/>
      <w:bookmarkEnd w:id="54"/>
      <w:bookmarkEnd w:id="55"/>
      <w:bookmarkEnd w:id="56"/>
      <w:bookmarkEnd w:id="57"/>
      <w:bookmarkEnd w:id="58"/>
      <w:bookmarkEnd w:id="59"/>
      <w:bookmarkEnd w:id="60"/>
      <w:bookmarkEnd w:id="61"/>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bookmarkStart w:id="66" w:name="_Toc24780"/>
      <w:bookmarkStart w:id="67" w:name="_Toc107330130"/>
      <w:bookmarkStart w:id="68" w:name="_Hlk33190413"/>
      <w:bookmarkStart w:id="69" w:name="_Toc4303"/>
      <w:bookmarkStart w:id="70" w:name="_Toc3184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预文库总量：核酸片段经过接头连接和扩增纯化后中间产物的总量。</w:t>
      </w:r>
    </w:p>
    <w:p w14:paraId="4BC89F20">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测序总 reads 数：文库测序获得的数据总量（reads）。</w:t>
      </w:r>
    </w:p>
    <w:p w14:paraId="2E61ABAE">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碱基质量 Q30 占比：测序数据中碱基质量在 Q30 以上（即碱基识别错误率在千分之一以下）的占比。</w:t>
      </w:r>
    </w:p>
    <w:p w14:paraId="14A7AAFD">
      <w:pPr>
        <w:numPr>
          <w:ilvl w:val="0"/>
          <w:numId w:val="10"/>
        </w:numPr>
        <w:spacing w:before="53" w:line="301" w:lineRule="exact"/>
        <w:ind w:left="430" w:leftChars="0" w:hanging="430" w:hangingChars="239"/>
        <w:rPr>
          <w:rFonts w:hint="eastAsia" w:ascii="微软雅黑" w:hAnsi="微软雅黑" w:eastAsia="微软雅黑" w:cs="微软雅黑"/>
          <w:bCs/>
          <w:sz w:val="18"/>
          <w:szCs w:val="18"/>
          <w:lang w:eastAsia="zh-CN"/>
        </w:rPr>
      </w:pPr>
      <w:r>
        <w:rPr>
          <w:rFonts w:ascii="Times New Roman" w:hAnsi="Times New Roman" w:eastAsia="微软雅黑" w:cs="Times New Roman"/>
          <w:bCs/>
          <w:sz w:val="18"/>
          <w:szCs w:val="18"/>
          <w:lang w:eastAsia="zh-CN"/>
        </w:rPr>
        <w:t>总体质量评估：根据 RNA 测序总 reads 数进行评估，</w:t>
      </w:r>
      <w:r>
        <w:rPr>
          <w:rFonts w:hint="eastAsia" w:ascii="微软雅黑" w:hAnsi="微软雅黑" w:eastAsia="微软雅黑" w:cs="微软雅黑"/>
          <w:bCs/>
          <w:sz w:val="18"/>
          <w:szCs w:val="18"/>
          <w:lang w:eastAsia="zh-CN"/>
        </w:rPr>
        <w:t>分为“合格”、“警戒”、“不合格”三个等级。总体质量评估为“警戒”或者“不合格”时，均会影响检测的准确性和敏感性。</w:t>
      </w:r>
    </w:p>
    <w:p w14:paraId="05BD6C93">
      <w:pPr>
        <w:bidi w:val="0"/>
        <w:rPr>
          <w:sz w:val="28"/>
          <w:szCs w:val="28"/>
        </w:rPr>
      </w:pPr>
      <w:r>
        <w:br w:type="page"/>
      </w:r>
      <w:bookmarkStart w:id="71"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2"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1"/>
      <w:bookmarkEnd w:id="72"/>
    </w:p>
    <w:bookmarkEnd w:id="20"/>
    <w:bookmarkEnd w:id="62"/>
    <w:bookmarkEnd w:id="63"/>
    <w:bookmarkEnd w:id="64"/>
    <w:bookmarkEnd w:id="65"/>
    <w:bookmarkEnd w:id="66"/>
    <w:bookmarkEnd w:id="67"/>
    <w:bookmarkEnd w:id="68"/>
    <w:bookmarkEnd w:id="69"/>
    <w:bookmarkEnd w:id="70"/>
    <w:p w14:paraId="056BD978">
      <w:pPr>
        <w:numPr>
          <w:ilvl w:val="0"/>
          <w:numId w:val="0"/>
        </w:numPr>
        <w:ind w:leftChars="0"/>
        <w:rPr>
          <w:rFonts w:ascii="Times New Roman" w:hAnsi="Times New Roman" w:eastAsia="微软雅黑" w:cs="Times New Roman"/>
          <w:color w:val="000000"/>
          <w:sz w:val="21"/>
          <w:szCs w:val="21"/>
          <w:lang w:eastAsia="zh-Hans" w:bidi="ar"/>
        </w:rPr>
      </w:pPr>
      <w:bookmarkStart w:id="73" w:name="_Toc26985_WPSOffice_Level1"/>
      <w:bookmarkStart w:id="74" w:name="_Toc5476"/>
      <w:bookmarkStart w:id="75" w:name="_Toc28454_WPSOffice_Level1"/>
      <w:bookmarkStart w:id="76" w:name="_Toc27034"/>
      <w:bookmarkStart w:id="77" w:name="_Toc107825570"/>
      <w:bookmarkStart w:id="78" w:name="_Toc8911"/>
      <w:bookmarkStart w:id="79" w:name="_Toc20170_WPSOffice_Level1"/>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0"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80"/>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1"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1"/>
    </w:p>
    <w:p w14:paraId="4DB8042F">
      <w:pPr>
        <w:numPr>
          <w:ilvl w:val="0"/>
          <w:numId w:val="1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2" w:name="_Toc26621"/>
      <w:bookmarkStart w:id="83" w:name="_Toc3480"/>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2"/>
      <w:bookmarkEnd w:id="83"/>
    </w:p>
    <w:p w14:paraId="1988D020">
      <w:pPr>
        <w:numPr>
          <w:ilvl w:val="0"/>
          <w:numId w:val="11"/>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3"/>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3"/>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4"/>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4"/>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5" w:name="_Toc3409"/>
      <w:bookmarkStart w:id="86" w:name="_Toc15114"/>
      <w:bookmarkStart w:id="87" w:name="_Toc1686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3"/>
    <w:bookmarkEnd w:id="74"/>
    <w:bookmarkEnd w:id="75"/>
    <w:bookmarkEnd w:id="76"/>
    <w:bookmarkEnd w:id="77"/>
    <w:bookmarkEnd w:id="78"/>
    <w:bookmarkEnd w:id="79"/>
    <w:p w14:paraId="68C1F568">
      <w:pPr>
        <w:pStyle w:val="2"/>
        <w:numPr>
          <w:ilvl w:val="255"/>
          <w:numId w:val="0"/>
        </w:numPr>
        <w:jc w:val="left"/>
        <w:rPr>
          <w:rFonts w:hint="default" w:ascii="Times New Roman" w:hAnsi="Times New Roman" w:eastAsia="微软雅黑"/>
          <w:sz w:val="15"/>
          <w:szCs w:val="15"/>
        </w:rPr>
      </w:pPr>
      <w:bookmarkStart w:id="88" w:name="_Toc22162_WPSOffice_Level1"/>
      <w:bookmarkStart w:id="89" w:name="_Toc13275"/>
      <w:bookmarkStart w:id="90" w:name="_Toc20803"/>
      <w:bookmarkStart w:id="91" w:name="_Toc19584_WPSOffice_Level1"/>
      <w:bookmarkStart w:id="92" w:name="_Toc14611_WPSOffice_Level1"/>
      <w:bookmarkStart w:id="93" w:name="_Toc107825571"/>
      <w:bookmarkStart w:id="94" w:name="_Toc9662"/>
      <w:bookmarkStart w:id="95" w:name="_Toc16927"/>
      <w:bookmarkStart w:id="96" w:name="_Toc21361"/>
      <w:bookmarkStart w:id="97" w:name="_Toc17792_WPSOffice_Level2"/>
      <w:bookmarkStart w:id="98" w:name="_Toc22623"/>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bookmarkEnd w:id="93"/>
      <w:bookmarkEnd w:id="94"/>
      <w:bookmarkEnd w:id="95"/>
      <w:bookmarkEnd w:id="96"/>
      <w:bookmarkEnd w:id="97"/>
      <w:bookmarkEnd w:id="98"/>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0995F92E">
      <w:pPr>
        <w:pStyle w:val="14"/>
        <w:widowControl/>
        <w:rPr>
          <w:rFonts w:hint="eastAsia" w:ascii="Times New Roman" w:hAnsi="Times New Roman" w:eastAsia="等线"/>
          <w:sz w:val="22"/>
          <w:lang w:val="en-US" w:eastAsia="zh-CN"/>
        </w:rPr>
      </w:pPr>
    </w:p>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1748155</wp:posOffset>
              </wp:positionH>
              <wp:positionV relativeFrom="paragraph">
                <wp:posOffset>-26670</wp:posOffset>
              </wp:positionV>
              <wp:extent cx="2735580" cy="45783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735580" cy="4578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65pt;margin-top:-2.1pt;height:36.05pt;width:215.4pt;mso-position-horizontal-relative:margin;z-index:251659264;mso-width-relative:page;mso-height-relative:page;" filled="f" stroked="f" coordsize="21600,21600" o:gfxdata="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n/saS2AAAAAkBAAAPAAAAAAAAAAEAIAAAACIAAABkcnMvZG93&#10;bnJldi54bWxQSwECFAAUAAAACACHTuJAFR5j1jkCAABiBAAADgAAAAAAAAABACAAAAAnAQAAZHJz&#10;L2Uyb0RvYy54bWxQSwUGAAAAAAYABgBZAQAA0gU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5292725</wp:posOffset>
              </wp:positionH>
              <wp:positionV relativeFrom="paragraph">
                <wp:posOffset>64135</wp:posOffset>
              </wp:positionV>
              <wp:extent cx="9912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75pt;margin-top:5.05pt;height:24pt;width:78.05pt;z-index:251661312;mso-width-relative:page;mso-height-relative:page;" filled="f" stroked="f" coordsize="21600,21600" o:gfxdata="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rljb92gAAAAkBAAAPAAAAAAAAAAEAIAAAACIAAABk&#10;cnMvZG93bnJldi54bWxQSwECFAAUAAAACACHTuJAd0V6Gz0CAABn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rFonts w:hint="eastAsia"/>
      </w:rPr>
      <w:drawing>
        <wp:anchor distT="0" distB="0" distL="114300" distR="114300" simplePos="0" relativeHeight="251666432" behindDoc="1" locked="0" layoutInCell="1" allowOverlap="1">
          <wp:simplePos x="0" y="0"/>
          <wp:positionH relativeFrom="margin">
            <wp:posOffset>1905</wp:posOffset>
          </wp:positionH>
          <wp:positionV relativeFrom="paragraph">
            <wp:posOffset>123825</wp:posOffset>
          </wp:positionV>
          <wp:extent cx="6238875" cy="306070"/>
          <wp:effectExtent l="0" t="0" r="952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8875" cy="306070"/>
                  </a:xfrm>
                  <a:prstGeom prst="rect">
                    <a:avLst/>
                  </a:prstGeom>
                </pic:spPr>
              </pic:pic>
            </a:graphicData>
          </a:graphic>
        </wp:anchor>
      </w:drawing>
    </w:r>
    <w:r>
      <w:rPr>
        <w:sz w:val="22"/>
      </w:rPr>
      <mc:AlternateContent>
        <mc:Choice Requires="wps">
          <w:drawing>
            <wp:anchor distT="0" distB="0" distL="114300" distR="114300" simplePos="0" relativeHeight="251667456" behindDoc="0" locked="0" layoutInCell="1" allowOverlap="1">
              <wp:simplePos x="0" y="0"/>
              <wp:positionH relativeFrom="column">
                <wp:posOffset>5283835</wp:posOffset>
              </wp:positionH>
              <wp:positionV relativeFrom="paragraph">
                <wp:posOffset>43180</wp:posOffset>
              </wp:positionV>
              <wp:extent cx="991235" cy="304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05pt;margin-top:3.4pt;height:24pt;width:78.05pt;z-index:251667456;mso-width-relative:page;mso-height-relative:page;" filled="f" stroked="f" coordsize="21600,21600" o:gfxdata="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&#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MgaDzzZAAAACAEAAA8AAAAAAAAAAQAgAAAAIgAAAGRy&#10;cy9kb3ducmV2LnhtbFBLAQIUABQAAAAIAIdO4kBSsABtPQIAAGcEAAAOAAAAAAAAAAEAIAAAACgB&#10;AABkcnMvZTJvRG9jLnhtbFBLBQYAAAAABgAGAFkBAADXBQAAAAA=&#10;">
              <v:fill on="f" focussize="0,0"/>
              <v:stroke on="f" weight="0.5pt"/>
              <v:imagedata o:title=""/>
              <o:lock v:ext="edit" aspectratio="f"/>
              <v:textbo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FC9DD11"/>
    <w:multiLevelType w:val="singleLevel"/>
    <w:tmpl w:val="8FC9DD11"/>
    <w:lvl w:ilvl="0" w:tentative="0">
      <w:start w:val="1"/>
      <w:numFmt w:val="decimal"/>
      <w:lvlText w:val="%1."/>
      <w:lvlJc w:val="left"/>
      <w:pPr>
        <w:tabs>
          <w:tab w:val="left" w:pos="420"/>
        </w:tabs>
      </w:pPr>
    </w:lvl>
  </w:abstractNum>
  <w:abstractNum w:abstractNumId="2">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8E21E36"/>
    <w:multiLevelType w:val="singleLevel"/>
    <w:tmpl w:val="38E21E3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4727A939"/>
    <w:multiLevelType w:val="singleLevel"/>
    <w:tmpl w:val="4727A939"/>
    <w:lvl w:ilvl="0" w:tentative="0">
      <w:start w:val="1"/>
      <w:numFmt w:val="decimal"/>
      <w:lvlText w:val="%1."/>
      <w:lvlJc w:val="left"/>
      <w:pPr>
        <w:tabs>
          <w:tab w:val="left" w:pos="312"/>
        </w:tabs>
      </w:p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3"/>
  </w:num>
  <w:num w:numId="3">
    <w:abstractNumId w:val="12"/>
  </w:num>
  <w:num w:numId="4">
    <w:abstractNumId w:val="5"/>
  </w:num>
  <w:num w:numId="5">
    <w:abstractNumId w:val="7"/>
  </w:num>
  <w:num w:numId="6">
    <w:abstractNumId w:val="9"/>
  </w:num>
  <w:num w:numId="7">
    <w:abstractNumId w:val="4"/>
  </w:num>
  <w:num w:numId="8">
    <w:abstractNumId w:val="2"/>
  </w:num>
  <w:num w:numId="9">
    <w:abstractNumId w:val="8"/>
  </w:num>
  <w:num w:numId="10">
    <w:abstractNumId w:val="1"/>
  </w:num>
  <w:num w:numId="11">
    <w:abstractNumId w:val="0"/>
  </w:num>
  <w:num w:numId="12">
    <w:abstractNumId w:val="10"/>
  </w:num>
  <w:num w:numId="13">
    <w:abstractNumId w:val="6"/>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BF2453E"/>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3271E"/>
    <w:rsid w:val="0EC91129"/>
    <w:rsid w:val="0ED843CC"/>
    <w:rsid w:val="0EDA08E0"/>
    <w:rsid w:val="0F890797"/>
    <w:rsid w:val="0F8E6586"/>
    <w:rsid w:val="0FB9297A"/>
    <w:rsid w:val="0FCC6C3F"/>
    <w:rsid w:val="0FD33020"/>
    <w:rsid w:val="0FDA3869"/>
    <w:rsid w:val="0FE820CC"/>
    <w:rsid w:val="0FEF6595"/>
    <w:rsid w:val="102D3EDB"/>
    <w:rsid w:val="103534AE"/>
    <w:rsid w:val="10375DC2"/>
    <w:rsid w:val="10393EFC"/>
    <w:rsid w:val="105635DE"/>
    <w:rsid w:val="1057100A"/>
    <w:rsid w:val="10A519AE"/>
    <w:rsid w:val="10FD358E"/>
    <w:rsid w:val="110D3F98"/>
    <w:rsid w:val="114948F8"/>
    <w:rsid w:val="114E32AC"/>
    <w:rsid w:val="117B0EEB"/>
    <w:rsid w:val="11A5284D"/>
    <w:rsid w:val="11B20C52"/>
    <w:rsid w:val="1212349F"/>
    <w:rsid w:val="12224D50"/>
    <w:rsid w:val="124440AD"/>
    <w:rsid w:val="125D264A"/>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3D5CB7"/>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400301"/>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206004"/>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DF0652"/>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183D0F"/>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01FC9"/>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2566D"/>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0E3209"/>
    <w:rsid w:val="5927169E"/>
    <w:rsid w:val="59302495"/>
    <w:rsid w:val="594B4BEF"/>
    <w:rsid w:val="5961376B"/>
    <w:rsid w:val="59D12AA8"/>
    <w:rsid w:val="5A442CE0"/>
    <w:rsid w:val="5A5F1744"/>
    <w:rsid w:val="5A782B46"/>
    <w:rsid w:val="5B2616E5"/>
    <w:rsid w:val="5B3A4C3E"/>
    <w:rsid w:val="5B474BD0"/>
    <w:rsid w:val="5B856395"/>
    <w:rsid w:val="5B884B96"/>
    <w:rsid w:val="5BD25D83"/>
    <w:rsid w:val="5BF93517"/>
    <w:rsid w:val="5C435D6C"/>
    <w:rsid w:val="5CBE1FF5"/>
    <w:rsid w:val="5CD27522"/>
    <w:rsid w:val="5D090FC9"/>
    <w:rsid w:val="5D0B0832"/>
    <w:rsid w:val="5D0F0AB2"/>
    <w:rsid w:val="5D441D7E"/>
    <w:rsid w:val="5D7217AC"/>
    <w:rsid w:val="5DAD34DD"/>
    <w:rsid w:val="5DB10733"/>
    <w:rsid w:val="5E070ED0"/>
    <w:rsid w:val="5E0B0A29"/>
    <w:rsid w:val="5E510750"/>
    <w:rsid w:val="5E71656A"/>
    <w:rsid w:val="5ED206DD"/>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D25D84"/>
    <w:rsid w:val="61FC42CB"/>
    <w:rsid w:val="6260477F"/>
    <w:rsid w:val="62847EA7"/>
    <w:rsid w:val="62852ABE"/>
    <w:rsid w:val="62A615B2"/>
    <w:rsid w:val="62A974C8"/>
    <w:rsid w:val="62DB637F"/>
    <w:rsid w:val="62E00223"/>
    <w:rsid w:val="62FA10BA"/>
    <w:rsid w:val="62FD5017"/>
    <w:rsid w:val="63296CF6"/>
    <w:rsid w:val="63420AE6"/>
    <w:rsid w:val="63532130"/>
    <w:rsid w:val="637A23E2"/>
    <w:rsid w:val="63972103"/>
    <w:rsid w:val="63D615FE"/>
    <w:rsid w:val="64027326"/>
    <w:rsid w:val="640B7333"/>
    <w:rsid w:val="645906EF"/>
    <w:rsid w:val="6469117D"/>
    <w:rsid w:val="64871562"/>
    <w:rsid w:val="64D52890"/>
    <w:rsid w:val="64D605E3"/>
    <w:rsid w:val="64EA7FB1"/>
    <w:rsid w:val="64EC6C5A"/>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EC3434"/>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A2470E"/>
    <w:rsid w:val="6AB30BF9"/>
    <w:rsid w:val="6AE61DAD"/>
    <w:rsid w:val="6AEE31E1"/>
    <w:rsid w:val="6AF53AB4"/>
    <w:rsid w:val="6AFC4C50"/>
    <w:rsid w:val="6AFF6DD9"/>
    <w:rsid w:val="6B2031BA"/>
    <w:rsid w:val="6B2807B2"/>
    <w:rsid w:val="6B3034CF"/>
    <w:rsid w:val="6B4F38DD"/>
    <w:rsid w:val="6B6721F6"/>
    <w:rsid w:val="6B713444"/>
    <w:rsid w:val="6B7A60D6"/>
    <w:rsid w:val="6B956E9A"/>
    <w:rsid w:val="6B983A82"/>
    <w:rsid w:val="6B9F6D44"/>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4C0DB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1D4975"/>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0D1B37"/>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33</Pages>
  <Words>5659</Words>
  <Characters>14931</Characters>
  <Lines>1</Lines>
  <Paragraphs>1</Paragraphs>
  <TotalTime>0</TotalTime>
  <ScaleCrop>false</ScaleCrop>
  <LinksUpToDate>false</LinksUpToDate>
  <CharactersWithSpaces>16249</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2025-06-24T06:08:37Z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