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FC528B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bookmarkStart w:id="13" w:name="_GoBack"/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-36195</wp:posOffset>
            </wp:positionH>
            <wp:positionV relativeFrom="paragraph">
              <wp:posOffset>-641350</wp:posOffset>
            </wp:positionV>
            <wp:extent cx="7971155" cy="10763885"/>
            <wp:effectExtent l="0" t="0" r="14605" b="1079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971155" cy="10763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13"/>
      <w:r>
        <w:rPr>
          <w:sz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429895</wp:posOffset>
                </wp:positionH>
                <wp:positionV relativeFrom="paragraph">
                  <wp:posOffset>7954010</wp:posOffset>
                </wp:positionV>
                <wp:extent cx="4082415" cy="957580"/>
                <wp:effectExtent l="0" t="0" r="0" b="0"/>
                <wp:wrapNone/>
                <wp:docPr id="30" name="文本框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2415" cy="9575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4ECA83">
                            <w:pP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{{ summaryOfRresults.binary | ci(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,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) }}</w:t>
                            </w:r>
                          </w:p>
                          <w:p w14:paraId="1841ACAB">
                            <w:pP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  <w:t>扫码认证</w:t>
                            </w:r>
                          </w:p>
                          <w:p w14:paraId="6EA4ECA2">
                            <w:pPr>
                              <w:widowControl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  <w:t>请受检者接收本报告后务必通过扫描防伪二维码确认报告真实性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3.85pt;margin-top:626.3pt;height:75.4pt;width:321.45pt;z-index:251669504;mso-width-relative:page;mso-height-relative:page;" filled="f" stroked="f" coordsize="21600,21600" o:gfxdata="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AXIi3+3AAAAAwBAAAPAAAAAAAAAAEAIAAAACIA&#10;AABkcnMvZG93bnJldi54bWxQSwECFAAUAAAACACHTuJA+ezOPD4CAABoBAAADgAAAAAAAAABACAA&#10;AAAr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D4ECA83">
                      <w:pP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</w:pP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{{ summaryOfRresults.binary | ci(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,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) }}</w:t>
                      </w:r>
                    </w:p>
                    <w:p w14:paraId="1841ACAB">
                      <w:pP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  <w:t>扫码认证</w:t>
                      </w:r>
                    </w:p>
                    <w:p w14:paraId="6EA4ECA2">
                      <w:pPr>
                        <w:widowControl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  <w:t>请受检者接收本报告后务必通过扫描防伪二维码确认报告真实性</w:t>
                      </w:r>
                    </w:p>
                  </w:txbxContent>
                </v:textbox>
              </v:shape>
            </w:pict>
          </mc:Fallback>
        </mc:AlternateContent>
      </w:r>
    </w:p>
    <w:p w14:paraId="42F7080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865A37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D3140D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7F19A1B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60696FA">
      <w:pPr>
        <w:rPr>
          <w:rFonts w:hint="default" w:ascii="Times New Roman" w:hAnsi="Times New Roman" w:eastAsia="微软雅黑" w:cs="Times New Roman"/>
        </w:rPr>
      </w:pPr>
    </w:p>
    <w:p w14:paraId="5E2429FE">
      <w:pPr>
        <w:rPr>
          <w:rFonts w:hint="default" w:ascii="Times New Roman" w:hAnsi="Times New Roman" w:eastAsia="微软雅黑" w:cs="Times New Roman"/>
        </w:rPr>
      </w:pPr>
    </w:p>
    <w:p w14:paraId="46A870C8">
      <w:pPr>
        <w:rPr>
          <w:rFonts w:hint="default" w:ascii="Times New Roman" w:hAnsi="Times New Roman" w:eastAsia="微软雅黑" w:cs="Times New Roman"/>
        </w:rPr>
      </w:pPr>
    </w:p>
    <w:p w14:paraId="33D0152B">
      <w:pPr>
        <w:rPr>
          <w:rFonts w:hint="default" w:ascii="Times New Roman" w:hAnsi="Times New Roman" w:eastAsia="微软雅黑" w:cs="Times New Roman"/>
        </w:rPr>
      </w:pPr>
    </w:p>
    <w:p w14:paraId="0A5A1DB9">
      <w:pPr>
        <w:rPr>
          <w:rFonts w:hint="default" w:ascii="Times New Roman" w:hAnsi="Times New Roman" w:eastAsia="微软雅黑" w:cs="Times New Roman"/>
        </w:rPr>
      </w:pPr>
    </w:p>
    <w:p w14:paraId="161E2F12">
      <w:pPr>
        <w:rPr>
          <w:rFonts w:hint="default" w:ascii="Times New Roman" w:hAnsi="Times New Roman" w:eastAsia="微软雅黑" w:cs="Times New Roman"/>
          <w:lang w:eastAsia="zh-CN"/>
        </w:rPr>
      </w:pPr>
    </w:p>
    <w:p w14:paraId="6B2A33D9">
      <w:pPr>
        <w:rPr>
          <w:rFonts w:hint="default" w:ascii="Times New Roman" w:hAnsi="Times New Roman" w:eastAsia="微软雅黑" w:cs="Times New Roman"/>
        </w:rPr>
      </w:pPr>
    </w:p>
    <w:p w14:paraId="08CDCDB8">
      <w:pPr>
        <w:rPr>
          <w:rFonts w:hint="default" w:ascii="Times New Roman" w:hAnsi="Times New Roman" w:eastAsia="微软雅黑" w:cs="Times New Roman"/>
        </w:rPr>
      </w:pPr>
    </w:p>
    <w:p w14:paraId="01D378AE">
      <w:pPr>
        <w:rPr>
          <w:rFonts w:hint="default" w:ascii="Times New Roman" w:hAnsi="Times New Roman" w:eastAsia="微软雅黑" w:cs="Times New Roman"/>
        </w:rPr>
      </w:pPr>
    </w:p>
    <w:p w14:paraId="13558D9A">
      <w:pPr>
        <w:rPr>
          <w:rFonts w:hint="default" w:ascii="Times New Roman" w:hAnsi="Times New Roman" w:eastAsia="微软雅黑" w:cs="Times New Roman"/>
        </w:rPr>
      </w:pPr>
    </w:p>
    <w:p w14:paraId="026AFF84">
      <w:pPr>
        <w:rPr>
          <w:rFonts w:hint="default" w:ascii="Times New Roman" w:hAnsi="Times New Roman" w:eastAsia="微软雅黑" w:cs="Times New Roman"/>
        </w:rPr>
      </w:pPr>
    </w:p>
    <w:p w14:paraId="46111DF8">
      <w:pPr>
        <w:rPr>
          <w:rFonts w:hint="default" w:ascii="Times New Roman" w:hAnsi="Times New Roman" w:eastAsia="微软雅黑" w:cs="Times New Roman"/>
        </w:rPr>
      </w:pPr>
    </w:p>
    <w:p w14:paraId="3763117C">
      <w:pPr>
        <w:jc w:val="center"/>
        <w:rPr>
          <w:rFonts w:hint="default" w:ascii="Times New Roman" w:hAnsi="Times New Roman" w:eastAsia="微软雅黑" w:cs="Times New Roman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57785</wp:posOffset>
                </wp:positionH>
                <wp:positionV relativeFrom="paragraph">
                  <wp:posOffset>803910</wp:posOffset>
                </wp:positionV>
                <wp:extent cx="6316980" cy="2331085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HER2基因扩增检测报告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55pt;margin-top:63.3pt;height:183.55pt;width:497.4pt;z-index:251668480;v-text-anchor:middle;mso-width-relative:page;mso-height-relative:page;" filled="f" stroked="f" coordsize="21600,21600" o:gfxdata="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jlGkp2gAAAAoBAAAPAAAAAAAAAAEAIAAAACIAAABk&#10;cnMvZG93bnJldi54bWxQSwECFAAUAAAACACHTuJAXtGt5T0CAABp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HER2基因扩增检测报告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70E409BF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headerReference r:id="rId3" w:type="default"/>
          <w:footerReference r:id="rId4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73D05E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0083C3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0083C3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76B42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33BC2E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150FBC8C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178D27FC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_Toc28437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_Toc28437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76360943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_Toc5330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_Toc5330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7B7617BC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_Toc26588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_Toc26588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445A650D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_Toc22065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_Toc22065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5213CD04">
          <w:pPr>
            <w:pStyle w:val="11"/>
            <w:tabs>
              <w:tab w:val="right" w:leader="dot" w:pos="9870"/>
            </w:tabs>
            <w:rPr>
              <w:color w:val="0083C3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_Toc30795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_Toc30795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49C326E4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6E7464B7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009_WPSOffice_Level1"/>
      <w:bookmarkStart w:id="1" w:name="_Toc24178_WPSOffice_Level1"/>
      <w:bookmarkStart w:id="2" w:name="_Toc21669"/>
      <w:bookmarkStart w:id="3" w:name="_Toc13806"/>
      <w:bookmarkStart w:id="4" w:name="_Toc27500"/>
      <w:bookmarkStart w:id="5" w:name="_Toc30143_WPSOffice_Level1"/>
      <w:bookmarkStart w:id="6" w:name="_Toc24397"/>
      <w:bookmarkStart w:id="7" w:name="_Toc32054"/>
    </w:p>
    <w:p w14:paraId="794ADD6E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5" w:type="default"/>
          <w:footerReference r:id="rId6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E7773C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71A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E12E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CEE8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2808012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5D6B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4F4D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6913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8A50D89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87D5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0B42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2BF8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94FCF3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41F2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82F1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D2B9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36BDFC2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D34C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1575003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8437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4D7436DD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05BF502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5330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0B3536B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bottom"/>
          </w:tcPr>
          <w:p w14:paraId="62417548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bottom"/>
          </w:tcPr>
          <w:p w14:paraId="2530EAB4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70B09B9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0423308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DF92F03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30FE88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89450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17CB37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77F757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C1F6286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7BEF3A1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29128C6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2635EEB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374A73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7F388DA3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564FD4DE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5057A0E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6588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60A22C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42B030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3969A3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563EA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991F52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48F39D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05D7D87A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438939E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2065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37"/>
        <w:gridCol w:w="2117"/>
        <w:gridCol w:w="2593"/>
      </w:tblGrid>
      <w:tr w14:paraId="00F4F665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3E18C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7F8D8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CFE067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1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690587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C055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7C8C4E0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76DDF9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7FD8F8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444BD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A4025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3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E8528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1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8FD5EA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her2.cep17_cell }}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A42713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</w:tr>
      <w:tr w14:paraId="349DA4BF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A254F6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17CAE7">
            <w:pPr>
              <w:pStyle w:val="47"/>
            </w:pPr>
          </w:p>
        </w:tc>
        <w:tc>
          <w:tcPr>
            <w:tcW w:w="233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BC339B">
            <w:pPr>
              <w:pStyle w:val="47"/>
            </w:pP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F66E4D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86FAB1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3F71455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B9377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5582468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0F03E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32B1A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E4EFA3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1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1B404F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54CEAD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59E8029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D251CD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7D762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073328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AE7B7B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4CD49E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166DE29A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B1A9B3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5545F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3D6A4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B42612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0B01C1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39E7185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8D4B3E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7D301FE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4764B0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3186DC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A2C8D2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04F43768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808BF0">
            <w:pPr>
              <w:adjustRightInd w:val="0"/>
              <w:snapToGrid w:val="0"/>
              <w:spacing w:line="204" w:lineRule="auto"/>
              <w:jc w:val="center"/>
            </w:pPr>
          </w:p>
          <w:p w14:paraId="0D13A180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13335" b="12065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0230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2022版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）</w:t>
            </w:r>
          </w:p>
        </w:tc>
      </w:tr>
      <w:tr w14:paraId="10E44C1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93C5ED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胆管癌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3C2033F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649DD5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4B018761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63BCCF">
            <w:pPr>
              <w:adjustRightInd w:val="0"/>
              <w:snapToGrid w:val="0"/>
              <w:spacing w:line="204" w:lineRule="auto"/>
              <w:jc w:val="center"/>
              <w:rPr>
                <w:rFonts w:hint="eastAsia" w:eastAsia="宋体"/>
                <w:lang w:eastAsia="zh-CN"/>
              </w:rPr>
            </w:pPr>
          </w:p>
          <w:p w14:paraId="3FE34DAC">
            <w:pPr>
              <w:adjustRightInd w:val="0"/>
              <w:snapToGrid w:val="0"/>
              <w:spacing w:line="204" w:lineRule="auto"/>
              <w:jc w:val="center"/>
              <w:rPr>
                <w:rFonts w:hint="eastAsia" w:eastAsia="宋体"/>
                <w:lang w:eastAsia="zh-CN"/>
              </w:rPr>
            </w:pPr>
            <w:r>
              <w:drawing>
                <wp:inline distT="0" distB="0" distL="114300" distR="114300">
                  <wp:extent cx="5238750" cy="1974850"/>
                  <wp:effectExtent l="0" t="0" r="6350" b="6350"/>
                  <wp:docPr id="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0" cy="1974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FB56F6">
            <w:pPr>
              <w:adjustRightInd w:val="0"/>
              <w:snapToGrid w:val="0"/>
              <w:spacing w:line="204" w:lineRule="auto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注：来源于胆道恶性肿瘤 HER2 分子诊断与临床应用中国专家共识（2024 版）</w:t>
            </w:r>
          </w:p>
        </w:tc>
      </w:tr>
      <w:tr w14:paraId="3FDE0C31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1945D3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食管和食管胃交界处癌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4ADBB31E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199B2A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AC03894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3160C9">
            <w:pPr>
              <w:adjustRightInd w:val="0"/>
              <w:snapToGrid w:val="0"/>
              <w:spacing w:line="204" w:lineRule="auto"/>
              <w:ind w:firstLine="440" w:firstLineChars="200"/>
              <w:jc w:val="center"/>
            </w:pPr>
          </w:p>
          <w:p w14:paraId="28410B85">
            <w:pPr>
              <w:adjustRightInd w:val="0"/>
              <w:snapToGrid w:val="0"/>
              <w:spacing w:line="204" w:lineRule="auto"/>
              <w:ind w:firstLine="440" w:firstLineChars="200"/>
              <w:jc w:val="center"/>
            </w:pPr>
            <w:r>
              <w:drawing>
                <wp:inline distT="0" distB="0" distL="114300" distR="114300">
                  <wp:extent cx="3860800" cy="1409700"/>
                  <wp:effectExtent l="0" t="0" r="0" b="0"/>
                  <wp:docPr id="2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0800" cy="1409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1E1FAED">
            <w:pPr>
              <w:adjustRightInd w:val="0"/>
              <w:snapToGrid w:val="0"/>
              <w:spacing w:line="204" w:lineRule="auto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注：Esophageal and Esophagogastric Junction Cancers NCCN 2025.V1</w:t>
            </w:r>
          </w:p>
        </w:tc>
      </w:tr>
      <w:tr w14:paraId="1135D61F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7F3CE9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2341A3F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D28577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997196F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1D0AA3">
            <w:pPr>
              <w:adjustRightInd w:val="0"/>
              <w:snapToGrid w:val="0"/>
              <w:spacing w:line="204" w:lineRule="auto"/>
            </w:pPr>
          </w:p>
          <w:p w14:paraId="078A5386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6350" b="1143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A08833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注：来源于胃癌胃镜活检标本HER-2检测中国专家共识（2023版）&amp;胃癌HER2检测指南（2016版）</w:t>
            </w:r>
          </w:p>
        </w:tc>
      </w:tr>
      <w:tr w14:paraId="3B3E97AF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00D82F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39339CE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3CF252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C34EC70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263552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DB1399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23BA433E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D58A9B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521D5B15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ECBA08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70407FE2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7F8C67">
            <w:pPr>
              <w:adjustRightInd w:val="0"/>
              <w:snapToGrid w:val="0"/>
              <w:spacing w:line="204" w:lineRule="auto"/>
            </w:pPr>
          </w:p>
          <w:p w14:paraId="2564AAEF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5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5D28CD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0A70785C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E2E734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3B50CFCE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492B8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D4CC24C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her2.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C188380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505853B4">
            <w:pPr>
              <w:jc w:val="both"/>
              <w:rPr>
                <w:b/>
                <w:sz w:val="16"/>
              </w:rPr>
            </w:pPr>
            <w:r>
              <w:rPr>
                <w:rFonts w:hint="eastAsia" w:eastAsia="微软雅黑"/>
                <w:lang w:eastAsia="zh-CN"/>
              </w:rPr>
              <w:drawing>
                <wp:anchor distT="0" distB="0" distL="114300" distR="114300" simplePos="0" relativeHeight="251666432" behindDoc="0" locked="0" layoutInCell="1" allowOverlap="1">
                  <wp:simplePos x="0" y="0"/>
                  <wp:positionH relativeFrom="column">
                    <wp:posOffset>-29210</wp:posOffset>
                  </wp:positionH>
                  <wp:positionV relativeFrom="paragraph">
                    <wp:posOffset>-76835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04D8B898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4717BC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left w:val="nil"/>
              <w:bottom w:val="nil"/>
              <w:right w:val="nil"/>
            </w:tcBorders>
          </w:tcPr>
          <w:p w14:paraId="66970D57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64A9837E">
      <w:pPr>
        <w:rPr>
          <w:rFonts w:hint="default" w:ascii="Times New Roman" w:hAnsi="Times New Roman" w:eastAsia="微软雅黑" w:cs="Times New Roman"/>
        </w:rPr>
      </w:pPr>
      <w: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5020945</wp:posOffset>
            </wp:positionH>
            <wp:positionV relativeFrom="page">
              <wp:posOffset>8846820</wp:posOffset>
            </wp:positionV>
            <wp:extent cx="1443355" cy="1443355"/>
            <wp:effectExtent l="0" t="0" r="4445" b="444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24642CF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30795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7AE23C8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48638DA4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STAT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66798F55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44999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62069B5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5E89DB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664C17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2353E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1012B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7F2293C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5CFD178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5376F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D3D023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</w:p>
        </w:tc>
        <w:tc>
          <w:tcPr>
            <w:tcW w:w="3849" w:type="dxa"/>
            <w:vAlign w:val="center"/>
          </w:tcPr>
          <w:p w14:paraId="0ED000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1E16C77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75904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C79864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1AE936D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1FA6C5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772C1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21104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</w:p>
        </w:tc>
        <w:tc>
          <w:tcPr>
            <w:tcW w:w="3849" w:type="dxa"/>
            <w:vAlign w:val="center"/>
          </w:tcPr>
          <w:p w14:paraId="2CC2C0B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747D38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3376D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128715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</w:p>
        </w:tc>
        <w:tc>
          <w:tcPr>
            <w:tcW w:w="3849" w:type="dxa"/>
            <w:vAlign w:val="center"/>
          </w:tcPr>
          <w:p w14:paraId="03A6C0E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2D5AA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80E5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298B6D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7BB1E6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5B12DBE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59018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FA9452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</w:p>
        </w:tc>
        <w:tc>
          <w:tcPr>
            <w:tcW w:w="3849" w:type="dxa"/>
            <w:vAlign w:val="center"/>
          </w:tcPr>
          <w:p w14:paraId="676AF3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1897E3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70DF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260536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</w:p>
        </w:tc>
        <w:tc>
          <w:tcPr>
            <w:tcW w:w="3849" w:type="dxa"/>
            <w:vAlign w:val="center"/>
          </w:tcPr>
          <w:p w14:paraId="18329A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E12141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7305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533472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德曲妥珠单抗*</w:t>
            </w:r>
          </w:p>
        </w:tc>
        <w:tc>
          <w:tcPr>
            <w:tcW w:w="3849" w:type="dxa"/>
            <w:vAlign w:val="center"/>
          </w:tcPr>
          <w:p w14:paraId="645336C7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0405CF4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620A6AD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0EAB8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continue"/>
            <w:vAlign w:val="center"/>
          </w:tcPr>
          <w:p w14:paraId="348BBB7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3849" w:type="dxa"/>
            <w:vAlign w:val="center"/>
          </w:tcPr>
          <w:p w14:paraId="6245653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vAlign w:val="center"/>
          </w:tcPr>
          <w:p w14:paraId="09FF3C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77D34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C0ACE6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</w:p>
        </w:tc>
        <w:tc>
          <w:tcPr>
            <w:tcW w:w="3849" w:type="dxa"/>
            <w:vAlign w:val="center"/>
          </w:tcPr>
          <w:p w14:paraId="5652BDA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BD8A02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55AC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EC5E9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4CDED6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胃癌、胃食管腺癌、膀胱尿路上皮癌</w:t>
            </w:r>
          </w:p>
        </w:tc>
        <w:tc>
          <w:tcPr>
            <w:tcW w:w="3139" w:type="dxa"/>
            <w:vAlign w:val="center"/>
          </w:tcPr>
          <w:p w14:paraId="66F87A9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19D1C4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124896B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01ADB3E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02C9578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71FAF1B6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324A417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0DC1C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62B8585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4FF6E46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6431263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EE04F6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6AB0163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3D6F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73CEF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52DB0AC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01CBEFF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2DCA2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3EA30C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9D8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4C1715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4B4187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2817185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7940A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5AB4F50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23E1B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3CAE5D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2C6F9D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2CA2947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DC9641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09D910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2FD2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25F830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2EFA51A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4E7A5A7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41BAFA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180A1D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4964BC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CA57A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75A96A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7964EF7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CD26D5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384DFEE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7E7B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3CEAF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111F277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0327616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FA73B4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DBA4FC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E07C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3F9F2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4957FC0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26838A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A9EA3F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211401F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1C3D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0FBE9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24646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2EA7392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4F0864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6A2C6B2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68432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31F33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2A883F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3FA4966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B7DA44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2241A0A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5CA2F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048E6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0578850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52B452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4CB3B6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4324368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5E77FD4F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220F588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2FD801BA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1BF4BE7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560CA8C0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087A2876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28E1E49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40A936B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</w:p>
    <w:p w14:paraId="3539A0C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7B3A6FC9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p w14:paraId="38A4EE7F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eastAsia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sectPr>
          <w:headerReference r:id="rId7" w:type="default"/>
          <w:footerReference r:id="rId8" w:type="default"/>
          <w:pgSz w:w="11906" w:h="16838"/>
          <w:pgMar w:top="850" w:right="850" w:bottom="850" w:left="850" w:header="283" w:footer="567" w:gutter="0"/>
          <w:pgNumType w:fmt="decimal" w:start="1"/>
          <w:cols w:space="425" w:num="1"/>
          <w:docGrid w:type="lines" w:linePitch="312" w:charSpace="0"/>
        </w:sectPr>
      </w:pPr>
    </w:p>
    <w:p w14:paraId="19038156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073D7E15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A9B1AAE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C36D81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20E84FEF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6E94653A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FD14FEC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52EFF51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5684A4F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5FEAC5F">
      <w:pPr>
        <w:pStyle w:val="13"/>
        <w:widowControl/>
        <w:rPr>
          <w:rFonts w:ascii="Times New Roman" w:hAnsi="Times New Roman" w:eastAsia="等线"/>
          <w:b w:val="0"/>
          <w:bCs w:val="0"/>
        </w:rPr>
      </w:pPr>
    </w:p>
    <w:p w14:paraId="693C9565">
      <w:pPr>
        <w:pStyle w:val="13"/>
        <w:widowControl/>
        <w:rPr>
          <w:rFonts w:ascii="Times New Roman" w:hAnsi="Times New Roman" w:eastAsia="等线"/>
        </w:rPr>
      </w:pPr>
    </w:p>
    <w:p w14:paraId="09F1FDE7">
      <w:pPr>
        <w:pStyle w:val="13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36EBA32">
      <w:pPr>
        <w:pStyle w:val="13"/>
        <w:widowControl/>
        <w:rPr>
          <w:rFonts w:ascii="Times New Roman" w:hAnsi="Times New Roman" w:eastAsia="等线"/>
        </w:rPr>
      </w:pPr>
    </w:p>
    <w:p w14:paraId="75B6F75F">
      <w:pPr>
        <w:pStyle w:val="13"/>
        <w:widowControl/>
        <w:rPr>
          <w:rFonts w:ascii="Times New Roman" w:hAnsi="Times New Roman" w:eastAsia="等线"/>
        </w:rPr>
      </w:pPr>
    </w:p>
    <w:p w14:paraId="7CAF186F">
      <w:pPr>
        <w:pStyle w:val="13"/>
        <w:widowControl/>
        <w:rPr>
          <w:rFonts w:ascii="Times New Roman" w:hAnsi="Times New Roman" w:eastAsia="等线"/>
        </w:rPr>
      </w:pPr>
    </w:p>
    <w:p w14:paraId="70443F49">
      <w:pPr>
        <w:pStyle w:val="13"/>
        <w:widowControl/>
        <w:rPr>
          <w:rFonts w:ascii="Times New Roman" w:hAnsi="Times New Roman" w:eastAsia="等线"/>
        </w:rPr>
      </w:pPr>
    </w:p>
    <w:p w14:paraId="31FE847E">
      <w:pPr>
        <w:pStyle w:val="13"/>
        <w:widowControl/>
        <w:rPr>
          <w:rFonts w:ascii="Times New Roman" w:hAnsi="Times New Roman" w:eastAsia="等线"/>
        </w:rPr>
      </w:pPr>
    </w:p>
    <w:p w14:paraId="653ACAA4">
      <w:pPr>
        <w:pStyle w:val="13"/>
        <w:widowControl/>
        <w:rPr>
          <w:rFonts w:ascii="Times New Roman" w:hAnsi="Times New Roman" w:eastAsia="等线"/>
        </w:rPr>
      </w:pPr>
    </w:p>
    <w:p w14:paraId="7A0BC0B3">
      <w:pPr>
        <w:pStyle w:val="13"/>
        <w:widowControl/>
        <w:rPr>
          <w:rFonts w:ascii="Times New Roman" w:hAnsi="Times New Roman" w:eastAsia="等线"/>
        </w:rPr>
      </w:pPr>
    </w:p>
    <w:p w14:paraId="0A2F54A9">
      <w:pPr>
        <w:pStyle w:val="13"/>
        <w:widowControl/>
        <w:rPr>
          <w:rFonts w:ascii="Times New Roman" w:hAnsi="Times New Roman" w:eastAsia="等线"/>
        </w:rPr>
      </w:pPr>
    </w:p>
    <w:p w14:paraId="6FAB18B0">
      <w:pPr>
        <w:pStyle w:val="13"/>
        <w:widowControl/>
        <w:rPr>
          <w:rFonts w:ascii="Times New Roman" w:hAnsi="Times New Roman" w:eastAsia="等线"/>
        </w:rPr>
      </w:pPr>
    </w:p>
    <w:p w14:paraId="4C9337DF">
      <w:pPr>
        <w:pStyle w:val="13"/>
        <w:widowControl/>
        <w:rPr>
          <w:rFonts w:ascii="Times New Roman" w:hAnsi="Times New Roman" w:eastAsia="等线"/>
        </w:rPr>
      </w:pPr>
    </w:p>
    <w:p w14:paraId="6357AD81">
      <w:pPr>
        <w:pStyle w:val="13"/>
        <w:widowControl/>
        <w:rPr>
          <w:rFonts w:ascii="Times New Roman" w:hAnsi="Times New Roman" w:eastAsia="等线"/>
        </w:rPr>
      </w:pPr>
    </w:p>
    <w:p w14:paraId="203EE498">
      <w:pPr>
        <w:pStyle w:val="13"/>
        <w:widowControl/>
        <w:rPr>
          <w:rFonts w:ascii="Times New Roman" w:hAnsi="Times New Roman" w:eastAsia="等线"/>
        </w:rPr>
      </w:pPr>
    </w:p>
    <w:p w14:paraId="7A97C78D">
      <w:pPr>
        <w:pStyle w:val="13"/>
        <w:widowControl/>
        <w:rPr>
          <w:rFonts w:ascii="Times New Roman" w:hAnsi="Times New Roman" w:eastAsia="等线"/>
        </w:rPr>
      </w:pPr>
    </w:p>
    <w:p w14:paraId="72708224">
      <w:pPr>
        <w:pStyle w:val="13"/>
        <w:widowControl/>
        <w:rPr>
          <w:rFonts w:ascii="Times New Roman" w:hAnsi="Times New Roman" w:eastAsia="等线"/>
        </w:rPr>
      </w:pPr>
    </w:p>
    <w:p w14:paraId="425783ED">
      <w:pPr>
        <w:pStyle w:val="13"/>
        <w:widowControl/>
        <w:rPr>
          <w:rFonts w:ascii="Times New Roman" w:hAnsi="Times New Roman" w:eastAsia="等线"/>
        </w:rPr>
      </w:pPr>
    </w:p>
    <w:p w14:paraId="3DA1E58D">
      <w:pPr>
        <w:pStyle w:val="13"/>
        <w:widowControl/>
        <w:rPr>
          <w:rFonts w:ascii="Times New Roman" w:hAnsi="Times New Roman" w:eastAsia="等线"/>
        </w:rPr>
      </w:pPr>
    </w:p>
    <w:p w14:paraId="6DB3DB07">
      <w:pPr>
        <w:pStyle w:val="13"/>
        <w:widowControl/>
        <w:rPr>
          <w:rFonts w:hint="eastAsia"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1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</w:p>
    <w:p w14:paraId="6DFD48AA">
      <w:pPr>
        <w:pStyle w:val="13"/>
        <w:widowControl/>
        <w:rPr>
          <w:rFonts w:hint="eastAsia" w:ascii="Times New Roman" w:hAnsi="Times New Roman" w:eastAsia="等线"/>
          <w:lang w:eastAsia="zh-CN"/>
        </w:rPr>
      </w:pPr>
    </w:p>
    <w:p w14:paraId="73173A4E">
      <w:pPr>
        <w:pStyle w:val="13"/>
        <w:widowControl/>
        <w:rPr>
          <w:rFonts w:hint="eastAsia" w:ascii="Times New Roman" w:hAnsi="Times New Roman" w:eastAsia="等线"/>
          <w:lang w:eastAsia="zh-CN"/>
        </w:rPr>
      </w:pPr>
    </w:p>
    <w:p w14:paraId="13B1154B">
      <w:pPr>
        <w:pStyle w:val="13"/>
        <w:widowControl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</w:t>
      </w:r>
    </w:p>
    <w:p w14:paraId="541AEC20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4FEA1D5D">
      <w:pPr>
        <w:pStyle w:val="13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6DD03934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9" w:type="default"/>
      <w:footerReference r:id="rId10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FD840B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0BA96D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0BA96D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44254B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786B8A9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6295F04D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2786B8A9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6295F04D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9273A3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-1270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D7ED41D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0.1pt;height:144pt;width:144pt;mso-position-horizontal-relative:margin;mso-wrap-style:none;z-index:251664384;mso-width-relative:page;mso-height-relative:page;" filled="f" stroked="f" coordsize="21600,21600" o:gfxdata="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ulpXX1wAAAAkBAAAPAAAAAAAAAAEAIAAAACIAAABkcnMvZG93bnJldi54bWxQ&#10;SwECFAAUAAAACACHTuJA6wA4ejECAABjBAAADgAAAAAAAAABACAAAAAm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D7ED41D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8D7783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480DAA">
    <w:pPr>
      <w:pStyle w:val="10"/>
    </w:pPr>
    <w:r>
      <w:rPr>
        <w:sz w:val="18"/>
      </w:rPr>
      <w:pict>
        <v:shape id="PowerPlusWaterMarkObject291817" o:spid="_x0000_s2049" o:spt="136" type="#_x0000_t136" style="position:absolute;left:0pt;height:48.3pt;width:166.5pt;mso-position-horizontal:center;mso-position-horizontal-relative:margin;mso-position-vertical:center;mso-position-vertical-relative:margin;rotation:-2949120f;z-index:-251651072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F68019">
    <w:pPr>
      <w:pStyle w:val="10"/>
      <w:jc w:val="right"/>
      <w:rPr>
        <w:lang w:eastAsia="zh-CN"/>
      </w:rPr>
    </w:pPr>
    <w:r>
      <w:rPr>
        <w:sz w:val="18"/>
      </w:rPr>
      <w:pict>
        <v:shape id="_x0000_s2050" o:spid="_x0000_s2050" o:spt="136" type="#_x0000_t136" style="position:absolute;left:0pt;height:48.3pt;width:166.5pt;mso-position-horizontal:center;mso-position-horizontal-relative:margin;mso-position-vertical:center;mso-position-vertical-relative:margin;rotation:-2949120f;z-index:-251650048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9BC64A">
    <w:pPr>
      <w:pStyle w:val="10"/>
      <w:jc w:val="right"/>
      <w:rPr>
        <w:lang w:eastAsia="zh-CN"/>
      </w:rPr>
    </w:pPr>
    <w:r>
      <w:rPr>
        <w:sz w:val="18"/>
      </w:rPr>
      <w:pict>
        <v:shape id="_x0000_s2051" o:spid="_x0000_s2051" o:spt="136" type="#_x0000_t136" style="position:absolute;left:0pt;height:48.3pt;width:166.5pt;mso-position-horizontal:center;mso-position-horizontal-relative:margin;mso-position-vertical:center;mso-position-vertical-relative:margin;rotation:-2949120f;z-index:-251649024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6350"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8E4AF5">
    <w:pPr>
      <w:pStyle w:val="10"/>
      <w:jc w:val="right"/>
      <w:rPr>
        <w:lang w:eastAsia="zh-CN"/>
      </w:rPr>
    </w:pPr>
    <w:r>
      <w:rPr>
        <w:sz w:val="18"/>
      </w:rPr>
      <w:pict>
        <v:shape id="_x0000_s2052" o:spid="_x0000_s2052" o:spt="136" type="#_x0000_t136" style="position:absolute;left:0pt;height:48.3pt;width:166.5pt;mso-position-horizontal:center;mso-position-horizontal-relative:margin;mso-position-vertical:center;mso-position-vertical-relative:margin;rotation:-2949120f;z-index:-251648000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2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2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062F92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B158CE"/>
    <w:rsid w:val="07D36A00"/>
    <w:rsid w:val="07DB59EB"/>
    <w:rsid w:val="08337B1F"/>
    <w:rsid w:val="083F50A2"/>
    <w:rsid w:val="088D7FF0"/>
    <w:rsid w:val="08D31BFA"/>
    <w:rsid w:val="08F8580F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06684"/>
    <w:rsid w:val="0B6934F1"/>
    <w:rsid w:val="0C1768CC"/>
    <w:rsid w:val="0C3A0C95"/>
    <w:rsid w:val="0C3E5385"/>
    <w:rsid w:val="0C413E0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424C7"/>
    <w:rsid w:val="14C82A00"/>
    <w:rsid w:val="14E50274"/>
    <w:rsid w:val="150E31A1"/>
    <w:rsid w:val="15196B67"/>
    <w:rsid w:val="152E3223"/>
    <w:rsid w:val="153F7D0D"/>
    <w:rsid w:val="15567E5A"/>
    <w:rsid w:val="157C7887"/>
    <w:rsid w:val="15915022"/>
    <w:rsid w:val="15D73C77"/>
    <w:rsid w:val="165063E4"/>
    <w:rsid w:val="16560F01"/>
    <w:rsid w:val="167C0DF1"/>
    <w:rsid w:val="16BD5BE8"/>
    <w:rsid w:val="16E67B0D"/>
    <w:rsid w:val="16EF32B7"/>
    <w:rsid w:val="16F8465A"/>
    <w:rsid w:val="179E5A16"/>
    <w:rsid w:val="17BD3461"/>
    <w:rsid w:val="17EF172D"/>
    <w:rsid w:val="17EF6030"/>
    <w:rsid w:val="18036692"/>
    <w:rsid w:val="184F5A03"/>
    <w:rsid w:val="188B1EE6"/>
    <w:rsid w:val="188E10A8"/>
    <w:rsid w:val="18A5002C"/>
    <w:rsid w:val="18EA2304"/>
    <w:rsid w:val="19437087"/>
    <w:rsid w:val="1969147D"/>
    <w:rsid w:val="196B69D0"/>
    <w:rsid w:val="199369D8"/>
    <w:rsid w:val="19C00606"/>
    <w:rsid w:val="1A7838AC"/>
    <w:rsid w:val="1A810FAD"/>
    <w:rsid w:val="1AA93706"/>
    <w:rsid w:val="1B10343F"/>
    <w:rsid w:val="1B28649B"/>
    <w:rsid w:val="1BA36B7F"/>
    <w:rsid w:val="1BAD3E87"/>
    <w:rsid w:val="1C0D1805"/>
    <w:rsid w:val="1C7A05D0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B5422C"/>
    <w:rsid w:val="1FC77337"/>
    <w:rsid w:val="20205A20"/>
    <w:rsid w:val="202D7F0F"/>
    <w:rsid w:val="20855B55"/>
    <w:rsid w:val="209432E5"/>
    <w:rsid w:val="20C205EB"/>
    <w:rsid w:val="20CA3A62"/>
    <w:rsid w:val="213A1D1C"/>
    <w:rsid w:val="21491A1D"/>
    <w:rsid w:val="216F18A9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A3FF4"/>
    <w:rsid w:val="271C165B"/>
    <w:rsid w:val="2786240A"/>
    <w:rsid w:val="27870460"/>
    <w:rsid w:val="27DD7597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DE0525"/>
    <w:rsid w:val="29EF70C8"/>
    <w:rsid w:val="2A1A518F"/>
    <w:rsid w:val="2A221D03"/>
    <w:rsid w:val="2A3716AB"/>
    <w:rsid w:val="2A51621C"/>
    <w:rsid w:val="2A9646DF"/>
    <w:rsid w:val="2ABA75FF"/>
    <w:rsid w:val="2ADE2A02"/>
    <w:rsid w:val="2B0025D7"/>
    <w:rsid w:val="2B485DBB"/>
    <w:rsid w:val="2B671B1E"/>
    <w:rsid w:val="2B692B05"/>
    <w:rsid w:val="2B8C0A94"/>
    <w:rsid w:val="2BDE1876"/>
    <w:rsid w:val="2BF7758D"/>
    <w:rsid w:val="2C165FD1"/>
    <w:rsid w:val="2C180353"/>
    <w:rsid w:val="2C427C83"/>
    <w:rsid w:val="2D99461C"/>
    <w:rsid w:val="2E0C0EE9"/>
    <w:rsid w:val="2E2868F4"/>
    <w:rsid w:val="2E3D6CA4"/>
    <w:rsid w:val="2E7C3545"/>
    <w:rsid w:val="2EB35A8A"/>
    <w:rsid w:val="2EE819F1"/>
    <w:rsid w:val="2F1809B2"/>
    <w:rsid w:val="2F28730D"/>
    <w:rsid w:val="2F311567"/>
    <w:rsid w:val="2F37139C"/>
    <w:rsid w:val="2F9768C8"/>
    <w:rsid w:val="2FF67B04"/>
    <w:rsid w:val="303F18CE"/>
    <w:rsid w:val="304862D7"/>
    <w:rsid w:val="307F054F"/>
    <w:rsid w:val="30DA24F1"/>
    <w:rsid w:val="30E41C41"/>
    <w:rsid w:val="31033685"/>
    <w:rsid w:val="310959FE"/>
    <w:rsid w:val="3109732A"/>
    <w:rsid w:val="31467AA8"/>
    <w:rsid w:val="314B21CA"/>
    <w:rsid w:val="315E5833"/>
    <w:rsid w:val="31F9722B"/>
    <w:rsid w:val="31F97D80"/>
    <w:rsid w:val="32080EDC"/>
    <w:rsid w:val="323C7625"/>
    <w:rsid w:val="328B4B7E"/>
    <w:rsid w:val="32AB7EAB"/>
    <w:rsid w:val="32B71D27"/>
    <w:rsid w:val="32DE07F1"/>
    <w:rsid w:val="32F01EBB"/>
    <w:rsid w:val="33323300"/>
    <w:rsid w:val="3355780A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A327F3"/>
    <w:rsid w:val="38E26DA6"/>
    <w:rsid w:val="39334160"/>
    <w:rsid w:val="39525C52"/>
    <w:rsid w:val="399A5E65"/>
    <w:rsid w:val="39A64D30"/>
    <w:rsid w:val="3A202424"/>
    <w:rsid w:val="3A681DD6"/>
    <w:rsid w:val="3AEF4843"/>
    <w:rsid w:val="3AF460F5"/>
    <w:rsid w:val="3B0C44A5"/>
    <w:rsid w:val="3B6E4C22"/>
    <w:rsid w:val="3B721C7C"/>
    <w:rsid w:val="3B9B0105"/>
    <w:rsid w:val="3BEA5380"/>
    <w:rsid w:val="3C374417"/>
    <w:rsid w:val="3C3F24CA"/>
    <w:rsid w:val="3C5D7D9D"/>
    <w:rsid w:val="3CC95781"/>
    <w:rsid w:val="3CD218BB"/>
    <w:rsid w:val="3D1C54C3"/>
    <w:rsid w:val="3D6C60E9"/>
    <w:rsid w:val="3D855C98"/>
    <w:rsid w:val="3DB93C3A"/>
    <w:rsid w:val="3DC8028C"/>
    <w:rsid w:val="3E3A3804"/>
    <w:rsid w:val="3EC949BD"/>
    <w:rsid w:val="3F141D55"/>
    <w:rsid w:val="3F1D1FAD"/>
    <w:rsid w:val="3F484A69"/>
    <w:rsid w:val="3F4A5238"/>
    <w:rsid w:val="3F5636D4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9308E1"/>
    <w:rsid w:val="45A93012"/>
    <w:rsid w:val="45D4644E"/>
    <w:rsid w:val="46550A34"/>
    <w:rsid w:val="46AC36FB"/>
    <w:rsid w:val="46B72EB2"/>
    <w:rsid w:val="46C3173D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7116A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09298A"/>
    <w:rsid w:val="4B315A79"/>
    <w:rsid w:val="4B9C6751"/>
    <w:rsid w:val="4BC14EAA"/>
    <w:rsid w:val="4BE42260"/>
    <w:rsid w:val="4C050246"/>
    <w:rsid w:val="4C0B1AE7"/>
    <w:rsid w:val="4C0F23A4"/>
    <w:rsid w:val="4C120763"/>
    <w:rsid w:val="4C190002"/>
    <w:rsid w:val="4C6263AC"/>
    <w:rsid w:val="4C723DBD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37D61"/>
    <w:rsid w:val="4F2C4F1E"/>
    <w:rsid w:val="4F5624CB"/>
    <w:rsid w:val="4F606822"/>
    <w:rsid w:val="4F8A3F4D"/>
    <w:rsid w:val="4FB467F9"/>
    <w:rsid w:val="4FCB398E"/>
    <w:rsid w:val="4FD02F65"/>
    <w:rsid w:val="50200100"/>
    <w:rsid w:val="502B2F92"/>
    <w:rsid w:val="50FF3853"/>
    <w:rsid w:val="510D07DF"/>
    <w:rsid w:val="516C72A2"/>
    <w:rsid w:val="51967B24"/>
    <w:rsid w:val="519B28E7"/>
    <w:rsid w:val="52594F0F"/>
    <w:rsid w:val="52832C8D"/>
    <w:rsid w:val="52972F71"/>
    <w:rsid w:val="52DB3A4A"/>
    <w:rsid w:val="52E57CC3"/>
    <w:rsid w:val="52FF44FB"/>
    <w:rsid w:val="53040B1D"/>
    <w:rsid w:val="5312550A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1A527C"/>
    <w:rsid w:val="5566343D"/>
    <w:rsid w:val="55A47060"/>
    <w:rsid w:val="55AC636A"/>
    <w:rsid w:val="55C15CC7"/>
    <w:rsid w:val="55C40B66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A3616B7"/>
    <w:rsid w:val="5AD53B49"/>
    <w:rsid w:val="5B201627"/>
    <w:rsid w:val="5B2616E5"/>
    <w:rsid w:val="5B3A4C3E"/>
    <w:rsid w:val="5B884B96"/>
    <w:rsid w:val="5BC645D1"/>
    <w:rsid w:val="5BEF29DD"/>
    <w:rsid w:val="5BF86BB4"/>
    <w:rsid w:val="5C702399"/>
    <w:rsid w:val="5D090FC9"/>
    <w:rsid w:val="5E535B47"/>
    <w:rsid w:val="5E6301AB"/>
    <w:rsid w:val="5E8C7702"/>
    <w:rsid w:val="5EB2544D"/>
    <w:rsid w:val="5F425685"/>
    <w:rsid w:val="5F9A5A80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9E21D7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76303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BF7678F"/>
    <w:rsid w:val="6C203A9A"/>
    <w:rsid w:val="6C223454"/>
    <w:rsid w:val="6C385BB0"/>
    <w:rsid w:val="6CA6506C"/>
    <w:rsid w:val="6CB75CC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6A58D0"/>
    <w:rsid w:val="70BC6081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4307F5"/>
    <w:rsid w:val="75686B98"/>
    <w:rsid w:val="7677072C"/>
    <w:rsid w:val="768076F4"/>
    <w:rsid w:val="76937428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86F57C0"/>
    <w:rsid w:val="797F7147"/>
    <w:rsid w:val="79916C15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BDE0905"/>
    <w:rsid w:val="7C01614C"/>
    <w:rsid w:val="7C8D1210"/>
    <w:rsid w:val="7D2F0819"/>
    <w:rsid w:val="7D2F33BE"/>
    <w:rsid w:val="7D793C28"/>
    <w:rsid w:val="7D8C0F6F"/>
    <w:rsid w:val="7DD26D7D"/>
    <w:rsid w:val="7DFE4FB5"/>
    <w:rsid w:val="7E0D3F64"/>
    <w:rsid w:val="7E517338"/>
    <w:rsid w:val="7E9771C1"/>
    <w:rsid w:val="7EB604BE"/>
    <w:rsid w:val="7EEF3669"/>
    <w:rsid w:val="7F6A5445"/>
    <w:rsid w:val="7FE30275"/>
    <w:rsid w:val="FDDED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customXml" Target="../customXml/item1.xml"/><Relationship Id="rId23" Type="http://schemas.openxmlformats.org/officeDocument/2006/relationships/image" Target="media/image1.png"/><Relationship Id="rId22" Type="http://schemas.openxmlformats.org/officeDocument/2006/relationships/image" Target="media/image12.png"/><Relationship Id="rId21" Type="http://schemas.openxmlformats.org/officeDocument/2006/relationships/image" Target="media/image11.png"/><Relationship Id="rId20" Type="http://schemas.openxmlformats.org/officeDocument/2006/relationships/image" Target="media/image10.png"/><Relationship Id="rId2" Type="http://schemas.openxmlformats.org/officeDocument/2006/relationships/settings" Target="settings.xml"/><Relationship Id="rId19" Type="http://schemas.openxmlformats.org/officeDocument/2006/relationships/image" Target="media/image9.png"/><Relationship Id="rId18" Type="http://schemas.openxmlformats.org/officeDocument/2006/relationships/image" Target="media/image8.png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jpeg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5.jpeg"/><Relationship Id="rId2" Type="http://schemas.openxmlformats.org/officeDocument/2006/relationships/image" Target="media/image14.jpeg"/><Relationship Id="rId1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2049"/>
    <customShpInfo spid="_x0000_s1026" textRotate="1"/>
    <customShpInfo spid="_x0000_s2050"/>
    <customShpInfo spid="_x0000_s2051"/>
    <customShpInfo spid="_x0000_s2052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956</Words>
  <Characters>1868</Characters>
  <Lines>399</Lines>
  <Paragraphs>112</Paragraphs>
  <TotalTime>46</TotalTime>
  <ScaleCrop>false</ScaleCrop>
  <LinksUpToDate>false</LinksUpToDate>
  <CharactersWithSpaces>2006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tassles-L</cp:lastModifiedBy>
  <dcterms:modified xsi:type="dcterms:W3CDTF">2026-04-29T03:29:10Z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AE7A3A90072B407CB155AA8D0E5651BD_13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