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691BA1">
      <w:pPr>
        <w:rPr>
          <w:sz w:val="20"/>
          <w:szCs w:val="20"/>
        </w:rPr>
      </w:pPr>
      <w:r>
        <w:rPr>
          <w:sz w:val="24"/>
          <w:szCs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7551420" cy="10681335"/>
            <wp:effectExtent l="0" t="0" r="5080" b="12065"/>
            <wp:wrapSquare wrapText="bothSides"/>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9"/>
                    <a:stretch>
                      <a:fillRect/>
                    </a:stretch>
                  </pic:blipFill>
                  <pic:spPr>
                    <a:xfrm>
                      <a:off x="0" y="0"/>
                      <a:ext cx="7551420" cy="10681335"/>
                    </a:xfrm>
                    <a:prstGeom prst="rect">
                      <a:avLst/>
                    </a:prstGeom>
                    <a:noFill/>
                    <a:ln w="9525">
                      <a:noFill/>
                    </a:ln>
                  </pic:spPr>
                </pic:pic>
              </a:graphicData>
            </a:graphic>
          </wp:anchor>
        </w:drawing>
      </w:r>
    </w:p>
    <w:p w14:paraId="2F27DC63">
      <w:pPr>
        <w:ind w:firstLine="960" w:firstLineChars="200"/>
        <w:jc w:val="both"/>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8360C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5A46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A9E1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8B40D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66711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C54C9A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6E01DC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215FA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077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397C2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65AE8B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E2FE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B115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7F8E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A968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3EF9AD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D972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908D3B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07DA6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0A599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D6297FC">
      <w:pPr>
        <w:sectPr>
          <w:pgSz w:w="11911" w:h="16838"/>
          <w:pgMar w:top="0" w:right="1020" w:bottom="0"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00960D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2E8226B">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6C1D7EF">
      <w:pPr>
        <w:rPr>
          <w:lang w:eastAsia="zh-CN"/>
        </w:rPr>
      </w:pPr>
    </w:p>
    <w:p w14:paraId="487776CA">
      <w:pPr>
        <w:rPr>
          <w:lang w:eastAsia="zh-CN"/>
        </w:rPr>
      </w:pPr>
    </w:p>
    <w:p w14:paraId="0C8BAFB4">
      <w:pPr>
        <w:pStyle w:val="11"/>
        <w:tabs>
          <w:tab w:val="right" w:leader="dot" w:pos="9870"/>
        </w:tabs>
        <w:rPr>
          <w:rFonts w:hint="eastAsia" w:ascii="微软雅黑" w:hAnsi="微软雅黑" w:eastAsia="微软雅黑" w:cs="微软雅黑"/>
          <w:b/>
          <w:bCs/>
          <w:color w:val="0070C0"/>
          <w:sz w:val="32"/>
          <w:szCs w:val="32"/>
        </w:rPr>
      </w:pPr>
      <w:bookmarkStart w:id="0" w:name="_Toc21009_WPSOffice_Level1"/>
      <w:bookmarkStart w:id="1" w:name="_Toc24178_WPSOffice_Level1"/>
      <w:bookmarkStart w:id="2" w:name="_Toc21669"/>
      <w:bookmarkStart w:id="3" w:name="_Toc13806"/>
      <w:bookmarkStart w:id="4" w:name="_Toc30143_WPSOffice_Level1"/>
      <w:bookmarkStart w:id="5" w:name="_Toc3619"/>
      <w:r>
        <w:fldChar w:fldCharType="begin"/>
      </w:r>
      <w:r>
        <w:instrText xml:space="preserve">TOC \o "1-2" \h \u </w:instrText>
      </w:r>
      <w:r>
        <w:fldChar w:fldCharType="separate"/>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_Toc18809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样本信息</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_Toc18809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320061E2">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_Toc20722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检测项目</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_Toc20722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3DCF2F8">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_Toc23803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检测结果小结</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_Toc23803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2652021">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_Toc22585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检测结果及用药提示</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_Toc22585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3</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563D36CF">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_Toc13407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同源重组缺陷状态提示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_Toc13407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3</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2E631064">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_Toc29306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靶向用药提示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_Toc29306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4</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5E4291D8">
      <w:pPr>
        <w:pStyle w:val="11"/>
        <w:tabs>
          <w:tab w:val="right" w:leader="dot" w:pos="9870"/>
        </w:tabs>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_Toc19444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附录</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_Toc19444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5</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0BB33A76">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_Toc8659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样本质控情况</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_Toc8659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5</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028A496E">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fldChar w:fldCharType="end"/>
      </w:r>
      <w:bookmarkStart w:id="6" w:name="_Toc18809"/>
    </w:p>
    <w:p w14:paraId="790217C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r>
        <w:rPr>
          <w:rFonts w:hint="eastAsia"/>
          <w:color w:val="0070C0"/>
          <w:sz w:val="32"/>
          <w:szCs w:val="32"/>
        </w:rPr>
        <w:t>样本信息</w:t>
      </w:r>
      <w:bookmarkEnd w:id="0"/>
      <w:bookmarkEnd w:id="1"/>
      <w:bookmarkEnd w:id="2"/>
      <w:bookmarkEnd w:id="3"/>
      <w:bookmarkEnd w:id="4"/>
      <w:bookmarkEnd w:id="5"/>
      <w:bookmarkEnd w:id="6"/>
    </w:p>
    <w:p w14:paraId="06DD800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1276C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A2D77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B4E3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5357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A9DA8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11C829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50" w:name="_GoBack"/>
            <w:bookmarkEnd w:id="50"/>
          </w:p>
        </w:tc>
      </w:tr>
      <w:tr w14:paraId="22C094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34B4C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21A1CC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51B50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7F785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D5630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DAD52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B6327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22EEF97">
      <w:pPr>
        <w:rPr>
          <w:rFonts w:ascii="Times New Roman" w:hAnsi="Times New Roman" w:eastAsia="微软雅黑" w:cs="Times New Roman"/>
          <w:b/>
          <w:color w:val="00B050"/>
          <w:sz w:val="28"/>
          <w:szCs w:val="28"/>
          <w:lang w:eastAsia="zh-CN"/>
        </w:rPr>
      </w:pPr>
    </w:p>
    <w:p w14:paraId="520F0BB1">
      <w:pPr>
        <w:rPr>
          <w:rFonts w:ascii="Times New Roman" w:hAnsi="Times New Roman" w:eastAsia="微软雅黑" w:cs="Times New Roman"/>
          <w:b/>
          <w:color w:val="00B050"/>
          <w:sz w:val="28"/>
          <w:szCs w:val="28"/>
          <w:lang w:eastAsia="zh-CN"/>
        </w:rPr>
      </w:pPr>
    </w:p>
    <w:p w14:paraId="0D6D546A">
      <w:pPr>
        <w:rPr>
          <w:rFonts w:ascii="Times New Roman" w:hAnsi="Times New Roman" w:eastAsia="微软雅黑" w:cs="Times New Roman"/>
          <w:b/>
          <w:color w:val="00B050"/>
          <w:sz w:val="28"/>
          <w:szCs w:val="28"/>
          <w:lang w:eastAsia="zh-CN"/>
        </w:rPr>
      </w:pPr>
    </w:p>
    <w:p w14:paraId="5E887B39">
      <w:pPr>
        <w:rPr>
          <w:lang w:eastAsia="zh-CN"/>
        </w:rPr>
      </w:pPr>
    </w:p>
    <w:p w14:paraId="7FC84D41">
      <w:pPr>
        <w:rPr>
          <w:rFonts w:ascii="Times New Roman" w:hAnsi="Times New Roman" w:eastAsia="微软雅黑" w:cs="Times New Roman"/>
          <w:b/>
          <w:color w:val="00B050"/>
          <w:sz w:val="28"/>
          <w:szCs w:val="28"/>
          <w:lang w:eastAsia="zh-CN"/>
        </w:rPr>
      </w:pPr>
    </w:p>
    <w:p w14:paraId="73791F94">
      <w:pPr>
        <w:pStyle w:val="2"/>
        <w:numPr>
          <w:ilvl w:val="255"/>
          <w:numId w:val="0"/>
        </w:numPr>
        <w:jc w:val="left"/>
        <w:rPr>
          <w:color w:val="0070C0"/>
          <w:sz w:val="32"/>
          <w:szCs w:val="32"/>
        </w:rPr>
      </w:pPr>
      <w:bookmarkStart w:id="7" w:name="_Toc7021_WPSOffice_Level1"/>
      <w:bookmarkStart w:id="8" w:name="_Toc11015_WPSOffice_Level1"/>
      <w:bookmarkStart w:id="9" w:name="_Toc17451"/>
      <w:bookmarkStart w:id="10" w:name="_Toc26731"/>
      <w:bookmarkStart w:id="11" w:name="_Toc20722"/>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6987557E">
      <w:pPr>
        <w:ind w:firstLine="280" w:firstLineChars="100"/>
        <w:rPr>
          <w:rFonts w:ascii="Times New Roman" w:hAnsi="Times New Roman" w:eastAsia="微软雅黑" w:cs="Times New Roman"/>
          <w:b/>
          <w:color w:val="00B050"/>
          <w:sz w:val="28"/>
          <w:szCs w:val="28"/>
          <w:lang w:eastAsia="zh-CN"/>
        </w:rPr>
      </w:pPr>
    </w:p>
    <w:p w14:paraId="707E7A2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本产品通过高通量测序，综合检测基因组杂合性缺失（</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）、端粒等位基因不平衡（</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）、大片段迁移（</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）三个指标进行基因不稳定状态（</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）评分，根据</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w:t>
      </w:r>
      <w:r>
        <w:rPr>
          <w:rFonts w:ascii="Times New Roman" w:hAnsi="Times New Roman" w:eastAsia="微软雅黑" w:cs="Times New Roman"/>
          <w:bCs/>
          <w:sz w:val="21"/>
          <w:szCs w:val="21"/>
          <w:lang w:eastAsia="zh-CN"/>
        </w:rPr>
        <w:t>HRD Score</w:t>
      </w:r>
      <w:r>
        <w:rPr>
          <w:rFonts w:hint="eastAsia" w:ascii="Times New Roman" w:hAnsi="Times New Roman" w:eastAsia="微软雅黑" w:cs="Times New Roman"/>
          <w:bCs/>
          <w:sz w:val="21"/>
          <w:szCs w:val="21"/>
          <w:lang w:eastAsia="zh-CN"/>
        </w:rPr>
        <w:t>）全面评估同源重组修复缺陷状态，为</w:t>
      </w:r>
      <w:r>
        <w:rPr>
          <w:rFonts w:ascii="Times New Roman" w:hAnsi="Times New Roman" w:eastAsia="微软雅黑" w:cs="Times New Roman"/>
          <w:bCs/>
          <w:sz w:val="21"/>
          <w:szCs w:val="21"/>
          <w:lang w:eastAsia="zh-CN"/>
        </w:rPr>
        <w:t>BRCA</w:t>
      </w:r>
      <w:r>
        <w:rPr>
          <w:rFonts w:hint="eastAsia" w:ascii="Times New Roman" w:hAnsi="Times New Roman" w:eastAsia="微软雅黑" w:cs="Times New Roman"/>
          <w:bCs/>
          <w:sz w:val="21"/>
          <w:szCs w:val="21"/>
          <w:lang w:eastAsia="zh-CN"/>
        </w:rPr>
        <w:t>基因检测结果为阴性的患者寻找</w:t>
      </w:r>
      <w:r>
        <w:rPr>
          <w:rFonts w:ascii="Times New Roman" w:hAnsi="Times New Roman" w:eastAsia="微软雅黑" w:cs="Times New Roman"/>
          <w:bCs/>
          <w:sz w:val="21"/>
          <w:szCs w:val="21"/>
          <w:lang w:eastAsia="zh-CN"/>
        </w:rPr>
        <w:t>PARP</w:t>
      </w:r>
      <w:r>
        <w:rPr>
          <w:rFonts w:hint="eastAsia" w:ascii="Times New Roman" w:hAnsi="Times New Roman" w:eastAsia="微软雅黑" w:cs="Times New Roman"/>
          <w:bCs/>
          <w:sz w:val="21"/>
          <w:szCs w:val="21"/>
          <w:lang w:eastAsia="zh-CN"/>
        </w:rPr>
        <w:t>抑制剂获益的可能。</w:t>
      </w:r>
    </w:p>
    <w:p w14:paraId="124066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本报告给出靶向药物（</w:t>
      </w:r>
      <w:r>
        <w:rPr>
          <w:rFonts w:ascii="Times New Roman" w:hAnsi="Times New Roman" w:eastAsia="微软雅黑" w:cs="Times New Roman"/>
          <w:bCs/>
          <w:sz w:val="21"/>
          <w:szCs w:val="21"/>
          <w:lang w:eastAsia="zh-CN"/>
        </w:rPr>
        <w:t>FDA/NMPA</w:t>
      </w:r>
      <w:r>
        <w:rPr>
          <w:rFonts w:hint="eastAsia" w:ascii="Times New Roman" w:hAnsi="Times New Roman" w:eastAsia="微软雅黑" w:cs="Times New Roman"/>
          <w:bCs/>
          <w:sz w:val="21"/>
          <w:szCs w:val="21"/>
          <w:lang w:eastAsia="zh-CN"/>
        </w:rPr>
        <w:t>批准药物、临床试验药物等）用药提示信息，从而为临床制定治疗方案提供参考信息。</w:t>
      </w:r>
    </w:p>
    <w:p w14:paraId="70B40DC3">
      <w:pPr>
        <w:spacing w:line="276" w:lineRule="auto"/>
        <w:ind w:firstLine="420" w:firstLineChars="200"/>
        <w:jc w:val="both"/>
        <w:rPr>
          <w:rFonts w:ascii="Times New Roman" w:hAnsi="Times New Roman" w:eastAsia="微软雅黑" w:cs="Times New Roman"/>
          <w:bCs/>
          <w:sz w:val="21"/>
          <w:szCs w:val="21"/>
          <w:lang w:eastAsia="zh-CN"/>
        </w:rPr>
      </w:pPr>
    </w:p>
    <w:p w14:paraId="66830C48">
      <w:pPr>
        <w:pStyle w:val="2"/>
        <w:numPr>
          <w:ilvl w:val="255"/>
          <w:numId w:val="0"/>
        </w:numPr>
        <w:jc w:val="left"/>
        <w:rPr>
          <w:color w:val="0070C0"/>
          <w:sz w:val="32"/>
          <w:szCs w:val="32"/>
        </w:rPr>
      </w:pPr>
      <w:bookmarkStart w:id="15" w:name="_Toc16576"/>
      <w:bookmarkStart w:id="16" w:name="_Toc18058"/>
      <w:bookmarkStart w:id="17" w:name="_Toc23369_WPSOffice_Level1"/>
      <w:bookmarkStart w:id="18" w:name="_Toc23803"/>
      <w:bookmarkStart w:id="19" w:name="_Toc6221_WPSOffice_Level1"/>
      <w:bookmarkStart w:id="20" w:name="_Toc25920"/>
      <w:r>
        <w:rPr>
          <w:rFonts w:hint="eastAsia"/>
          <w:color w:val="0070C0"/>
          <w:sz w:val="32"/>
          <w:szCs w:val="32"/>
        </w:rPr>
        <w:t>检测结果小结</w:t>
      </w:r>
      <w:bookmarkEnd w:id="15"/>
      <w:bookmarkEnd w:id="16"/>
      <w:bookmarkEnd w:id="17"/>
      <w:bookmarkEnd w:id="18"/>
      <w:bookmarkEnd w:id="19"/>
      <w:bookmarkEnd w:id="20"/>
    </w:p>
    <w:p w14:paraId="672B5DCF">
      <w:pPr>
        <w:ind w:left="330" w:leftChars="150"/>
        <w:rPr>
          <w:rFonts w:ascii="微软雅黑" w:hAnsi="微软雅黑" w:eastAsia="微软雅黑" w:cs="微软雅黑"/>
          <w:sz w:val="18"/>
          <w:szCs w:val="18"/>
          <w:lang w:eastAsia="zh-CN" w:bidi="ar"/>
        </w:rPr>
      </w:pPr>
    </w:p>
    <w:tbl>
      <w:tblPr>
        <w:tblStyle w:val="14"/>
        <w:tblpPr w:leftFromText="180" w:rightFromText="180" w:vertAnchor="text" w:horzAnchor="page" w:tblpXSpec="center" w:tblpY="10"/>
        <w:tblOverlap w:val="never"/>
        <w:tblW w:w="9879" w:type="dxa"/>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293"/>
        <w:gridCol w:w="5586"/>
      </w:tblGrid>
      <w:tr w14:paraId="253CB3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70" w:hRule="atLeast"/>
          <w:jc w:val="center"/>
        </w:trPr>
        <w:tc>
          <w:tcPr>
            <w:tcW w:w="4293" w:type="dxa"/>
            <w:tcBorders>
              <w:bottom w:val="single" w:color="0070C0" w:sz="4" w:space="0"/>
              <w:right w:val="single" w:color="0070C0" w:sz="4" w:space="0"/>
            </w:tcBorders>
            <w:shd w:val="clear" w:color="auto" w:fill="DEEBF6" w:themeFill="accent1" w:themeFillTint="32"/>
            <w:vAlign w:val="center"/>
          </w:tcPr>
          <w:p w14:paraId="537BA6D0">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586" w:type="dxa"/>
            <w:tcBorders>
              <w:left w:val="single" w:color="0070C0" w:sz="4" w:space="0"/>
              <w:bottom w:val="single" w:color="0070C0" w:sz="4" w:space="0"/>
            </w:tcBorders>
            <w:shd w:val="clear" w:color="auto" w:fill="DEEBF6" w:themeFill="accent1" w:themeFillTint="32"/>
            <w:vAlign w:val="center"/>
          </w:tcPr>
          <w:p w14:paraId="7C66FDF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1B386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bottom w:val="single" w:color="0070C0" w:sz="4" w:space="0"/>
              <w:right w:val="single" w:color="0070C0" w:sz="4" w:space="0"/>
            </w:tcBorders>
            <w:shd w:val="clear" w:color="auto" w:fill="auto"/>
            <w:vAlign w:val="center"/>
          </w:tcPr>
          <w:p w14:paraId="79DB9622">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同源重组缺陷状态</w:t>
            </w:r>
          </w:p>
        </w:tc>
        <w:tc>
          <w:tcPr>
            <w:tcW w:w="5586" w:type="dxa"/>
            <w:tcBorders>
              <w:top w:val="single" w:color="0070C0" w:sz="4" w:space="0"/>
              <w:left w:val="single" w:color="0070C0" w:sz="4" w:space="0"/>
              <w:bottom w:val="single" w:color="0070C0" w:sz="4" w:space="0"/>
            </w:tcBorders>
            <w:shd w:val="clear" w:color="auto" w:fill="auto"/>
            <w:vAlign w:val="center"/>
          </w:tcPr>
          <w:p w14:paraId="7B5502C3">
            <w:pPr>
              <w:pStyle w:val="21"/>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F632F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right w:val="single" w:color="0070C0" w:sz="4" w:space="0"/>
            </w:tcBorders>
            <w:shd w:val="clear" w:color="auto" w:fill="auto"/>
            <w:vAlign w:val="center"/>
          </w:tcPr>
          <w:p w14:paraId="6B26C854">
            <w:pPr>
              <w:pStyle w:val="21"/>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586" w:type="dxa"/>
            <w:tcBorders>
              <w:top w:val="single" w:color="0070C0" w:sz="4" w:space="0"/>
              <w:left w:val="single" w:color="0070C0" w:sz="4" w:space="0"/>
            </w:tcBorders>
            <w:shd w:val="clear" w:color="auto" w:fill="auto"/>
            <w:vAlign w:val="center"/>
          </w:tcPr>
          <w:p w14:paraId="34D80FF8">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5705E0DD">
      <w:pPr>
        <w:ind w:firstLine="219" w:firstLineChars="122"/>
        <w:rPr>
          <w:rFonts w:ascii="微软雅黑" w:hAnsi="微软雅黑" w:eastAsia="微软雅黑" w:cs="微软雅黑"/>
          <w:sz w:val="18"/>
          <w:szCs w:val="18"/>
          <w:lang w:eastAsia="zh-CN" w:bidi="ar"/>
        </w:rPr>
      </w:pPr>
    </w:p>
    <w:p w14:paraId="6F9E19CE">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E4D5C3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本检测只针对DNA水平（包括点突变，小片段缺失和插入），不涉及蛋白、RNA水平。</w:t>
      </w:r>
    </w:p>
    <w:p w14:paraId="21F42C95">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本报告为基因检测结果，基因、药物等信息列举未按照重要性排序。</w:t>
      </w:r>
    </w:p>
    <w:p w14:paraId="0B69E54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检测结果仅供科学研究和临床用药参考，具体治疗方案请咨询主治医生。</w:t>
      </w:r>
    </w:p>
    <w:p w14:paraId="5D90F1E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f6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Z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r2djxwgAAAKYB&#10;AAAZAAAAZHJzL19yZWxzL2Uyb0RvYy54bWwucmVsc72QwYoCMQyG7wu+Q8nd6cwcZFnseJEFr4s+&#10;QGgzneo0LW130be36GUFwZvHJPzf/5H15uxn8Ucpu8AKuqYFQayDcWwVHPbfy08QuSAbnAOTggtl&#10;2AyLj/UPzVhqKE8uZlEpnBVMpcQvKbOeyGNuQiSulzEkj6WOycqI+oSWZN+2K5n+M2B4YIqdUZB2&#10;pgexv8Ta/JodxtFp2gb964nLkwrpfO2uQEyWigJPxuF92TeRLcjnDt17HLrmGOkmIR++O1wB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CC591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E6232F">
      <w:pPr>
        <w:rPr>
          <w:lang w:eastAsia="zh-CN"/>
        </w:rPr>
      </w:pPr>
    </w:p>
    <w:p w14:paraId="41B2032C">
      <w:pPr>
        <w:pStyle w:val="2"/>
        <w:numPr>
          <w:ilvl w:val="0"/>
          <w:numId w:val="0"/>
        </w:numPr>
        <w:rPr>
          <w:color w:val="0070C0"/>
          <w:sz w:val="32"/>
          <w:szCs w:val="32"/>
        </w:rPr>
      </w:pPr>
      <w:bookmarkStart w:id="21" w:name="_Toc2781"/>
      <w:bookmarkStart w:id="22" w:name="_Toc20136_WPSOffice_Level1"/>
      <w:bookmarkStart w:id="23" w:name="_Toc22585"/>
      <w:bookmarkStart w:id="24" w:name="_Toc22132"/>
      <w:bookmarkStart w:id="25" w:name="_Toc19898_WPSOffice_Level1"/>
      <w:bookmarkStart w:id="26" w:name="_Toc24235"/>
      <w:r>
        <w:rPr>
          <w:rFonts w:hint="eastAsia"/>
          <w:color w:val="0070C0"/>
          <w:sz w:val="32"/>
          <w:szCs w:val="32"/>
        </w:rPr>
        <w:t>检测结果及用药提示</w:t>
      </w:r>
      <w:bookmarkEnd w:id="14"/>
      <w:bookmarkEnd w:id="21"/>
      <w:bookmarkEnd w:id="22"/>
      <w:bookmarkEnd w:id="23"/>
      <w:bookmarkEnd w:id="24"/>
      <w:bookmarkEnd w:id="25"/>
      <w:bookmarkEnd w:id="26"/>
    </w:p>
    <w:p w14:paraId="65EF70E4">
      <w:pPr>
        <w:rPr>
          <w:rFonts w:ascii="Times New Roman" w:hAnsi="Times New Roman" w:eastAsia="微软雅黑" w:cs="Times New Roman"/>
          <w:sz w:val="24"/>
          <w:szCs w:val="24"/>
          <w:lang w:eastAsia="zh-CN"/>
        </w:rPr>
      </w:pPr>
      <w:bookmarkStart w:id="27" w:name="_Toc9088"/>
      <w:bookmarkStart w:id="28" w:name="_Toc15063"/>
      <w:bookmarkStart w:id="29" w:name="_Toc11015_WPSOffice_Level2"/>
      <w:bookmarkStart w:id="30" w:name="_Toc23375"/>
      <w:bookmarkStart w:id="31" w:name="_Toc18062_WPSOffice_Level2"/>
    </w:p>
    <w:bookmarkEnd w:id="27"/>
    <w:bookmarkEnd w:id="28"/>
    <w:bookmarkEnd w:id="29"/>
    <w:bookmarkEnd w:id="30"/>
    <w:bookmarkEnd w:id="31"/>
    <w:p w14:paraId="47D13B6B">
      <w:pPr>
        <w:pStyle w:val="3"/>
        <w:numPr>
          <w:ilvl w:val="255"/>
          <w:numId w:val="0"/>
        </w:numPr>
        <w:jc w:val="left"/>
        <w:rPr>
          <w:color w:val="0070C0"/>
          <w:sz w:val="30"/>
          <w:lang w:eastAsia="zh-CN"/>
        </w:rPr>
      </w:pPr>
      <w:bookmarkStart w:id="32" w:name="_Toc13407"/>
      <w:r>
        <w:rPr>
          <w:rFonts w:hint="eastAsia"/>
          <w:color w:val="0070C0"/>
          <w:sz w:val="30"/>
          <w:lang w:eastAsia="zh-CN"/>
        </w:rPr>
        <w:t>同源重组缺陷状态提示</w:t>
      </w:r>
      <w:bookmarkEnd w:id="32"/>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412"/>
        <w:gridCol w:w="6526"/>
      </w:tblGrid>
      <w:tr w14:paraId="32E42AF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412" w:type="dxa"/>
            <w:shd w:val="clear" w:color="auto" w:fill="DEEBF6" w:themeFill="accent1" w:themeFillTint="32"/>
            <w:vAlign w:val="center"/>
          </w:tcPr>
          <w:p w14:paraId="5F4F3074">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检测标志物</w:t>
            </w:r>
          </w:p>
        </w:tc>
        <w:tc>
          <w:tcPr>
            <w:tcW w:w="6526" w:type="dxa"/>
            <w:shd w:val="clear" w:color="auto" w:fill="DEEBF6" w:themeFill="accent1" w:themeFillTint="32"/>
            <w:vAlign w:val="center"/>
          </w:tcPr>
          <w:p w14:paraId="3EACC4C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r>
      <w:tr w14:paraId="7A0561D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82" w:hRule="atLeast"/>
        </w:trPr>
        <w:tc>
          <w:tcPr>
            <w:tcW w:w="3412" w:type="dxa"/>
            <w:shd w:val="clear" w:color="auto" w:fill="auto"/>
            <w:vAlign w:val="center"/>
          </w:tcPr>
          <w:p w14:paraId="4176126F">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基因组不稳定性评分</w:t>
            </w:r>
          </w:p>
        </w:tc>
        <w:tc>
          <w:tcPr>
            <w:tcW w:w="6526" w:type="dxa"/>
            <w:shd w:val="clear" w:color="auto" w:fill="auto"/>
            <w:vAlign w:val="center"/>
          </w:tcPr>
          <w:p w14:paraId="15B7F84B">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6CF8E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34" w:hRule="atLeast"/>
        </w:trPr>
        <w:tc>
          <w:tcPr>
            <w:tcW w:w="3412" w:type="dxa"/>
            <w:tcBorders>
              <w:bottom w:val="single" w:color="0070C0" w:sz="18" w:space="0"/>
            </w:tcBorders>
            <w:shd w:val="clear" w:color="auto" w:fill="auto"/>
            <w:vAlign w:val="center"/>
          </w:tcPr>
          <w:p w14:paraId="412606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同源重组缺陷状态</w:t>
            </w:r>
          </w:p>
        </w:tc>
        <w:tc>
          <w:tcPr>
            <w:tcW w:w="6526" w:type="dxa"/>
            <w:tcBorders>
              <w:bottom w:val="single" w:color="0070C0" w:sz="18" w:space="0"/>
            </w:tcBorders>
            <w:shd w:val="clear" w:color="auto" w:fill="auto"/>
            <w:vAlign w:val="center"/>
          </w:tcPr>
          <w:p w14:paraId="5CA1E9C6">
            <w:pPr>
              <w:widowControl/>
              <w:snapToGrid w:val="0"/>
              <w:spacing w:line="240" w:lineRule="atLeast"/>
              <w:jc w:val="both"/>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F59D8B1">
      <w:pPr>
        <w:rPr>
          <w:rFonts w:ascii="Times New Roman" w:hAnsi="Times New Roman" w:eastAsia="微软雅黑" w:cs="Times New Roman"/>
          <w:b/>
          <w:sz w:val="18"/>
          <w:szCs w:val="18"/>
          <w:lang w:eastAsia="zh-CN"/>
        </w:rPr>
      </w:pPr>
    </w:p>
    <w:p w14:paraId="123E3C69">
      <w:pPr>
        <w:rPr>
          <w:rFonts w:ascii="Times New Roman" w:hAnsi="Times New Roman" w:eastAsia="微软雅黑" w:cs="Times New Roman"/>
          <w:b/>
          <w:sz w:val="18"/>
          <w:szCs w:val="18"/>
          <w:lang w:eastAsia="zh-CN"/>
        </w:rPr>
      </w:pPr>
    </w:p>
    <w:p w14:paraId="18613B8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2CC529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患者进行肿瘤同源重组修复缺陷评分（HRD score）检测前，推荐优先检测BRCA基因，确定BRCA1/2突变为阴性。</w:t>
      </w:r>
    </w:p>
    <w:p w14:paraId="5C0B88F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同源重组缺陷状态“阳性”代表检测到该肿瘤患者基因组不稳定性评分（HRD score）大于等于43分，同源重组缺陷状态“阴性”代表检测到该肿瘤患者基因组不稳定性评分（HRD score）小于43分。</w:t>
      </w:r>
    </w:p>
    <w:p w14:paraId="6998BF58">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6F7667">
      <w:pPr>
        <w:pStyle w:val="3"/>
        <w:numPr>
          <w:ilvl w:val="255"/>
          <w:numId w:val="0"/>
        </w:numPr>
        <w:jc w:val="left"/>
        <w:rPr>
          <w:color w:val="0070C0"/>
          <w:sz w:val="30"/>
          <w:lang w:eastAsia="zh-CN"/>
        </w:rPr>
      </w:pPr>
      <w:bookmarkStart w:id="33" w:name="_Toc29306"/>
      <w:r>
        <w:rPr>
          <w:rFonts w:hint="eastAsia"/>
          <w:color w:val="0070C0"/>
          <w:sz w:val="30"/>
          <w:lang w:eastAsia="zh-CN"/>
        </w:rPr>
        <w:t>靶向用药提示</w:t>
      </w:r>
      <w:bookmarkEnd w:id="33"/>
    </w:p>
    <w:tbl>
      <w:tblPr>
        <w:tblStyle w:val="22"/>
        <w:tblW w:w="502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269"/>
        <w:gridCol w:w="4090"/>
        <w:gridCol w:w="3569"/>
      </w:tblGrid>
      <w:tr w14:paraId="24C33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142" w:type="pct"/>
            <w:tcBorders>
              <w:tl2br w:val="nil"/>
              <w:tr2bl w:val="nil"/>
            </w:tcBorders>
            <w:shd w:val="clear" w:color="auto" w:fill="DEEBF6" w:themeFill="accent1" w:themeFillTint="32"/>
            <w:vAlign w:val="center"/>
          </w:tcPr>
          <w:p w14:paraId="3A2AB29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同源重组缺陷状态</w:t>
            </w:r>
          </w:p>
        </w:tc>
        <w:tc>
          <w:tcPr>
            <w:tcW w:w="2059" w:type="pct"/>
            <w:tcBorders>
              <w:tl2br w:val="nil"/>
              <w:tr2bl w:val="nil"/>
            </w:tcBorders>
            <w:shd w:val="clear" w:color="auto" w:fill="DEEBF6" w:themeFill="accent1" w:themeFillTint="32"/>
            <w:vAlign w:val="center"/>
          </w:tcPr>
          <w:p w14:paraId="356D969E">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797" w:type="pct"/>
            <w:tcBorders>
              <w:tl2br w:val="nil"/>
              <w:tr2bl w:val="nil"/>
            </w:tcBorders>
            <w:shd w:val="clear" w:color="auto" w:fill="DEEBF6" w:themeFill="accent1" w:themeFillTint="32"/>
            <w:vAlign w:val="center"/>
          </w:tcPr>
          <w:p w14:paraId="0C4F486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88C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8" w:hRule="atLeast"/>
          <w:jc w:val="center"/>
        </w:trPr>
        <w:tc>
          <w:tcPr>
            <w:tcW w:w="5000" w:type="pct"/>
            <w:gridSpan w:val="3"/>
            <w:tcBorders>
              <w:tl2br w:val="nil"/>
              <w:tr2bl w:val="nil"/>
            </w:tcBorders>
            <w:shd w:val="clear" w:color="auto" w:fill="auto"/>
            <w:vAlign w:val="center"/>
          </w:tcPr>
          <w:p w14:paraId="04DE25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tr</w:t>
            </w: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阳性</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52647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448033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458988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hrdanalysisOfImmuneTestResults.drugNameList == [] %}无{% else%}{% for d in hrdanalysisOfImmuneTestResults.drugNameList %}{%if d.level == ‘1’%}{%if loop.last%}{{ d.nameLevel }}（A级）{%else%}{{ d.nameLevel }}（A级），</w:t>
            </w:r>
          </w:p>
          <w:p w14:paraId="3A359C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‘2’%}{%if loop.last%}{{ d.nameLevel }}（B级）{%else%}{{ d.nameLevel }}（B级），</w:t>
            </w:r>
          </w:p>
          <w:p w14:paraId="721F32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‘3’%}{%if loop.last%}{{ d.nameLevel }}（C级）{%else%}{{ d.nameLevel }}（C级），</w:t>
            </w:r>
          </w:p>
          <w:p w14:paraId="33D61E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‘4’%}{%if loop.last%}{{ d.nameLevel }}（D级）{%else%}{{ d.nameLevel }}（D级），</w:t>
            </w:r>
          </w:p>
          <w:p w14:paraId="670CF4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c>
          <w:tcPr>
            <w:tcW w:w="1797" w:type="pct"/>
            <w:tcBorders>
              <w:tl2br w:val="nil"/>
              <w:tr2bl w:val="nil"/>
            </w:tcBorders>
            <w:shd w:val="clear" w:color="auto" w:fill="auto"/>
            <w:vAlign w:val="center"/>
          </w:tcPr>
          <w:p w14:paraId="086E9A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hrdanalysisOfImmuneTestResults.ResistantDrug == [] %}无{% else%}{% for d in hrdanalysisOfImmuneTestResults.ResistantDrug %}{%if d.level == ‘5’%}{%if loop.last%}{{ d.nameLevel }}（A级）{%else%}{{ d.nameLevel }}（A级），</w:t>
            </w:r>
          </w:p>
          <w:p w14:paraId="690E4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‘6’%}{%if loop.last%}{{ d.nameLevel }}（B级）{%else%}{{ d.nameLevel }}（B级），</w:t>
            </w:r>
          </w:p>
          <w:p w14:paraId="4A35785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‘7’%}{%if loop.last%}{{ d.nameLevel }}（C级）{%else%}{{ d.nameLevel }}（C级），</w:t>
            </w:r>
          </w:p>
          <w:p w14:paraId="3F77FB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‘8’%}{%if loop.last%}{{ d.nameLevel }}（D级）{%else%}{{ d.nameLevel }}（D级），</w:t>
            </w:r>
          </w:p>
          <w:p w14:paraId="4C380FC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r>
      <w:tr w14:paraId="69CFB9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33" w:hRule="atLeast"/>
          <w:jc w:val="center"/>
        </w:trPr>
        <w:tc>
          <w:tcPr>
            <w:tcW w:w="5000" w:type="pct"/>
            <w:gridSpan w:val="3"/>
            <w:tcBorders>
              <w:tl2br w:val="nil"/>
              <w:tr2bl w:val="nil"/>
            </w:tcBorders>
            <w:shd w:val="clear" w:color="auto" w:fill="auto"/>
            <w:vAlign w:val="center"/>
          </w:tcPr>
          <w:p w14:paraId="097A6B5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else %}</w:t>
            </w:r>
          </w:p>
        </w:tc>
      </w:tr>
      <w:tr w14:paraId="015F45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7F0C8569">
            <w:pPr>
              <w:ind w:left="162" w:right="163"/>
              <w:jc w:val="center"/>
              <w:rPr>
                <w:rFonts w:hint="eastAsia"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33BD1AC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c>
          <w:tcPr>
            <w:tcW w:w="1797" w:type="pct"/>
            <w:tcBorders>
              <w:tl2br w:val="nil"/>
              <w:tr2bl w:val="nil"/>
            </w:tcBorders>
            <w:shd w:val="clear" w:color="auto" w:fill="auto"/>
            <w:vAlign w:val="center"/>
          </w:tcPr>
          <w:p w14:paraId="5915DE3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r>
      <w:tr w14:paraId="08AF8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68" w:hRule="atLeast"/>
          <w:jc w:val="center"/>
        </w:trPr>
        <w:tc>
          <w:tcPr>
            <w:tcW w:w="5000" w:type="pct"/>
            <w:gridSpan w:val="3"/>
            <w:tcBorders>
              <w:tl2br w:val="nil"/>
              <w:tr2bl w:val="nil"/>
            </w:tcBorders>
            <w:shd w:val="clear" w:color="auto" w:fill="auto"/>
            <w:vAlign w:val="center"/>
          </w:tcPr>
          <w:p w14:paraId="7439BF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bl>
    <w:p w14:paraId="2457ADB8">
      <w:pPr>
        <w:pStyle w:val="6"/>
        <w:rPr>
          <w:rFonts w:ascii="Times New Roman" w:hAnsi="Times New Roman" w:eastAsia="微软雅黑" w:cs="Times New Roman"/>
          <w:b/>
          <w:sz w:val="20"/>
          <w:lang w:eastAsia="zh-CN"/>
        </w:rPr>
      </w:pPr>
    </w:p>
    <w:p w14:paraId="6B14E5CD">
      <w:pPr>
        <w:rPr>
          <w:rFonts w:ascii="Times New Roman" w:hAnsi="Times New Roman" w:eastAsia="微软雅黑" w:cs="Times New Roman"/>
          <w:b/>
          <w:sz w:val="18"/>
          <w:szCs w:val="18"/>
          <w:lang w:eastAsia="zh-CN"/>
        </w:rPr>
      </w:pPr>
    </w:p>
    <w:p w14:paraId="41254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6E9E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7971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368AC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7DE304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76C0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A243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E48F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64FE96">
      <w:pPr>
        <w:pStyle w:val="6"/>
        <w:rPr>
          <w:rFonts w:ascii="Times New Roman" w:hAnsi="Times New Roman" w:eastAsia="微软雅黑" w:cs="Times New Roman"/>
          <w:bCs/>
          <w:highlight w:val="yellow"/>
          <w:lang w:eastAsia="zh-CN"/>
        </w:rPr>
      </w:pPr>
    </w:p>
    <w:p w14:paraId="034310C5">
      <w:pPr>
        <w:rPr>
          <w:rFonts w:ascii="Times New Roman" w:hAnsi="Times New Roman" w:eastAsia="微软雅黑" w:cs="Times New Roman"/>
          <w:b/>
          <w:bCs/>
          <w:color w:val="0070C0"/>
          <w:sz w:val="28"/>
          <w:szCs w:val="28"/>
          <w:lang w:eastAsia="zh-CN"/>
        </w:rPr>
        <w:sectPr>
          <w:headerReference r:id="rId5" w:type="default"/>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CFCA0F1">
      <w:pPr>
        <w:rPr>
          <w:rFonts w:ascii="Times New Roman" w:hAnsi="Times New Roman" w:eastAsia="微软雅黑" w:cs="Times New Roman"/>
          <w:b/>
          <w:color w:val="00B050"/>
          <w:sz w:val="24"/>
          <w:szCs w:val="24"/>
          <w:lang w:eastAsia="zh-CN"/>
        </w:rPr>
      </w:pPr>
    </w:p>
    <w:p w14:paraId="29D48B7F">
      <w:pPr>
        <w:rPr>
          <w:rFonts w:ascii="Times New Roman" w:hAnsi="Times New Roman" w:eastAsia="微软雅黑" w:cs="Times New Roman"/>
          <w:sz w:val="18"/>
          <w:szCs w:val="18"/>
          <w:lang w:eastAsia="zh-CN"/>
        </w:rPr>
      </w:pPr>
    </w:p>
    <w:p w14:paraId="51774F3E">
      <w:pPr>
        <w:pStyle w:val="2"/>
        <w:numPr>
          <w:ilvl w:val="255"/>
          <w:numId w:val="0"/>
        </w:numPr>
        <w:rPr>
          <w:color w:val="0070C0"/>
          <w:sz w:val="32"/>
          <w:szCs w:val="32"/>
        </w:rPr>
      </w:pPr>
      <w:bookmarkStart w:id="34" w:name="_Toc27302"/>
      <w:bookmarkStart w:id="35" w:name="_Toc28240"/>
      <w:bookmarkStart w:id="36" w:name="_Toc1707_WPSOffice_Level1"/>
      <w:bookmarkStart w:id="37" w:name="_Toc13196_WPSOffice_Level1"/>
      <w:bookmarkStart w:id="38" w:name="_Toc19444"/>
      <w:bookmarkStart w:id="39" w:name="_Toc21764_WPSOffice_Level1"/>
      <w:bookmarkStart w:id="40" w:name="_Toc13698"/>
      <w:r>
        <w:rPr>
          <w:rFonts w:hint="eastAsia"/>
          <w:color w:val="0070C0"/>
          <w:sz w:val="32"/>
          <w:szCs w:val="32"/>
        </w:rPr>
        <w:t>附录</w:t>
      </w:r>
      <w:bookmarkEnd w:id="34"/>
      <w:bookmarkEnd w:id="35"/>
      <w:bookmarkEnd w:id="36"/>
      <w:bookmarkEnd w:id="37"/>
      <w:bookmarkEnd w:id="38"/>
      <w:bookmarkEnd w:id="39"/>
      <w:bookmarkEnd w:id="40"/>
    </w:p>
    <w:p w14:paraId="33F8D085">
      <w:pPr>
        <w:pStyle w:val="3"/>
        <w:numPr>
          <w:ilvl w:val="255"/>
          <w:numId w:val="0"/>
        </w:numPr>
        <w:jc w:val="left"/>
        <w:rPr>
          <w:color w:val="0070C0"/>
          <w:sz w:val="30"/>
          <w:lang w:eastAsia="zh-CN"/>
        </w:rPr>
      </w:pPr>
      <w:bookmarkStart w:id="41" w:name="_Toc14255_WPSOffice_Level1"/>
      <w:bookmarkStart w:id="42" w:name="_Toc24085_WPSOffice_Level1"/>
      <w:bookmarkStart w:id="43" w:name="_Toc15840_WPSOffice_Level1"/>
      <w:bookmarkStart w:id="44" w:name="_Toc8659"/>
      <w:bookmarkStart w:id="45" w:name="_Toc3674"/>
      <w:r>
        <w:rPr>
          <w:rFonts w:hint="eastAsia"/>
          <w:color w:val="0070C0"/>
          <w:sz w:val="30"/>
          <w:lang w:eastAsia="zh-CN"/>
        </w:rPr>
        <w:t>样本质控情况</w:t>
      </w:r>
      <w:bookmarkEnd w:id="41"/>
      <w:bookmarkEnd w:id="42"/>
      <w:bookmarkEnd w:id="43"/>
      <w:bookmarkEnd w:id="44"/>
      <w:bookmarkEnd w:id="45"/>
    </w:p>
    <w:p w14:paraId="46F790B7"/>
    <w:p w14:paraId="5937FC6F">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09D2B0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6F4484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540147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229670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08ADC2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9C9C8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C2F1A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05787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D1F3A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ADFF6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7C290D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6B6CC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820B89F">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563852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5581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20F207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07B588">
            <w:pPr>
              <w:rPr>
                <w:rFonts w:ascii="Times New Roman" w:hAnsi="Times New Roman" w:cs="Times New Roman"/>
                <w:sz w:val="20"/>
                <w:szCs w:val="20"/>
              </w:rPr>
            </w:pPr>
          </w:p>
        </w:tc>
        <w:tc>
          <w:tcPr>
            <w:tcW w:w="2717" w:type="dxa"/>
            <w:shd w:val="clear" w:color="auto" w:fill="auto"/>
            <w:vAlign w:val="center"/>
          </w:tcPr>
          <w:p w14:paraId="1554FB75">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降解程度</w:t>
            </w:r>
          </w:p>
        </w:tc>
        <w:tc>
          <w:tcPr>
            <w:tcW w:w="2378" w:type="dxa"/>
            <w:shd w:val="clear" w:color="auto" w:fill="auto"/>
            <w:vAlign w:val="center"/>
          </w:tcPr>
          <w:p w14:paraId="31EB9F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619006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23BEFF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CF123E3">
            <w:pPr>
              <w:rPr>
                <w:rFonts w:ascii="Times New Roman" w:hAnsi="Times New Roman" w:cs="Times New Roman"/>
                <w:sz w:val="20"/>
                <w:szCs w:val="20"/>
              </w:rPr>
            </w:pPr>
          </w:p>
        </w:tc>
        <w:tc>
          <w:tcPr>
            <w:tcW w:w="2717" w:type="dxa"/>
            <w:shd w:val="clear" w:color="auto" w:fill="auto"/>
            <w:vAlign w:val="center"/>
          </w:tcPr>
          <w:p w14:paraId="6263EE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预文库总量（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2C0387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040839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≥500</w:t>
            </w:r>
          </w:p>
        </w:tc>
      </w:tr>
      <w:tr w14:paraId="297F053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37150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AD8AB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平均测序深度</w:t>
            </w:r>
          </w:p>
        </w:tc>
        <w:tc>
          <w:tcPr>
            <w:tcW w:w="2378" w:type="dxa"/>
            <w:shd w:val="clear" w:color="auto" w:fill="auto"/>
            <w:vAlign w:val="center"/>
          </w:tcPr>
          <w:p w14:paraId="0ABE48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2EC7F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926DD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A9DBB7C">
            <w:pPr>
              <w:rPr>
                <w:rFonts w:ascii="Times New Roman" w:hAnsi="Times New Roman" w:cs="Times New Roman"/>
                <w:sz w:val="20"/>
                <w:szCs w:val="20"/>
              </w:rPr>
            </w:pPr>
          </w:p>
        </w:tc>
        <w:tc>
          <w:tcPr>
            <w:tcW w:w="2717" w:type="dxa"/>
            <w:shd w:val="clear" w:color="auto" w:fill="auto"/>
            <w:vAlign w:val="center"/>
          </w:tcPr>
          <w:p w14:paraId="1FA80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覆盖均一性</w:t>
            </w:r>
          </w:p>
        </w:tc>
        <w:tc>
          <w:tcPr>
            <w:tcW w:w="2378" w:type="dxa"/>
            <w:shd w:val="clear" w:color="auto" w:fill="auto"/>
            <w:vAlign w:val="center"/>
          </w:tcPr>
          <w:p w14:paraId="795CA8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CF7DF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A83A2D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15E1A95">
            <w:pPr>
              <w:rPr>
                <w:rFonts w:ascii="Times New Roman" w:hAnsi="Times New Roman" w:cs="Times New Roman"/>
                <w:sz w:val="20"/>
                <w:szCs w:val="20"/>
              </w:rPr>
            </w:pPr>
          </w:p>
        </w:tc>
        <w:tc>
          <w:tcPr>
            <w:tcW w:w="2717" w:type="dxa"/>
            <w:shd w:val="clear" w:color="auto" w:fill="auto"/>
            <w:vAlign w:val="center"/>
          </w:tcPr>
          <w:p w14:paraId="11ECBF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基因组比对率</w:t>
            </w:r>
          </w:p>
        </w:tc>
        <w:tc>
          <w:tcPr>
            <w:tcW w:w="2378" w:type="dxa"/>
            <w:shd w:val="clear" w:color="auto" w:fill="auto"/>
            <w:vAlign w:val="center"/>
          </w:tcPr>
          <w:p w14:paraId="088760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right w:val="nil"/>
            </w:tcBorders>
            <w:shd w:val="clear" w:color="auto" w:fill="auto"/>
            <w:vAlign w:val="center"/>
          </w:tcPr>
          <w:p w14:paraId="0C256A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6E4B0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82F1EF8">
            <w:pPr>
              <w:rPr>
                <w:rFonts w:ascii="Times New Roman" w:hAnsi="Times New Roman" w:cs="Times New Roman"/>
                <w:sz w:val="20"/>
                <w:szCs w:val="20"/>
              </w:rPr>
            </w:pPr>
          </w:p>
        </w:tc>
        <w:tc>
          <w:tcPr>
            <w:tcW w:w="2717" w:type="dxa"/>
            <w:shd w:val="clear" w:color="auto" w:fill="auto"/>
            <w:vAlign w:val="center"/>
          </w:tcPr>
          <w:p w14:paraId="5B8AC0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碱基质量</w:t>
            </w:r>
            <w:r>
              <w:rPr>
                <w:rFonts w:ascii="Times New Roman" w:hAnsi="Times New Roman" w:eastAsia="微软雅黑" w:cs="Times New Roman"/>
                <w:bCs/>
                <w:sz w:val="21"/>
                <w:lang w:eastAsia="zh-CN" w:bidi="ar"/>
              </w:rPr>
              <w:t>Q30</w:t>
            </w:r>
            <w:r>
              <w:rPr>
                <w:rFonts w:hint="eastAsia" w:ascii="Times New Roman" w:hAnsi="Times New Roman" w:eastAsia="微软雅黑" w:cs="Times New Roman"/>
                <w:bCs/>
                <w:sz w:val="21"/>
                <w:lang w:eastAsia="zh-CN" w:bidi="ar"/>
              </w:rPr>
              <w:t>占比</w:t>
            </w:r>
          </w:p>
        </w:tc>
        <w:tc>
          <w:tcPr>
            <w:tcW w:w="2378" w:type="dxa"/>
            <w:shd w:val="clear" w:color="auto" w:fill="auto"/>
            <w:vAlign w:val="center"/>
          </w:tcPr>
          <w:p w14:paraId="37FF256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right w:val="nil"/>
            </w:tcBorders>
            <w:shd w:val="clear" w:color="auto" w:fill="auto"/>
            <w:vAlign w:val="center"/>
          </w:tcPr>
          <w:p w14:paraId="322F79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C5899A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4CC00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2EEBA7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合格</w:t>
            </w:r>
          </w:p>
        </w:tc>
      </w:tr>
    </w:tbl>
    <w:p w14:paraId="650521C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40F945D2">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D25268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D8F5F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985628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B270AC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9CD580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CD8656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0202A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3AFF19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F33F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251D6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5118E5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4600A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6F8910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3"/>
    <w:p w14:paraId="45169AE3">
      <w:pPr>
        <w:rPr>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bookmarkStart w:id="46" w:name="_Toc20170_WPSOffice_Level1"/>
      <w:bookmarkStart w:id="47" w:name="_Toc26985_WPSOffice_Level1"/>
      <w:bookmarkStart w:id="48" w:name="_Toc5476"/>
      <w:bookmarkStart w:id="49" w:name="_Toc28454_WPSOffice_Level1"/>
    </w:p>
    <w:p w14:paraId="5EA30446">
      <w:pPr>
        <w:rPr>
          <w:lang w:eastAsia="zh-CN"/>
        </w:rPr>
      </w:pPr>
    </w:p>
    <w:bookmarkEnd w:id="46"/>
    <w:bookmarkEnd w:id="47"/>
    <w:bookmarkEnd w:id="48"/>
    <w:bookmarkEnd w:id="49"/>
    <w:p w14:paraId="101E2969">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6F603">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FB30D">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-45085</wp:posOffset>
              </wp:positionV>
              <wp:extent cx="237490" cy="19177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7435C1">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3.55pt;height:15.1pt;width:18.7pt;mso-position-horizontal-relative:margin;z-index:251659264;mso-width-relative:page;mso-height-relative:page;" filled="f" stroked="f" coordsize="21600,21600" o:gfxdata="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Ch+9n2AAAAAkBAAAPAAAAAAAAAAEAIAAAACIAAABkcnMvZG93bnJldi54&#10;bWxQSwECFAAUAAAACACHTuJAanwpojMCAABXBAAADgAAAAAAAAABACAAAAAnAQAAZHJzL2Uyb0Rv&#10;Yy54bWxQSwUGAAAAAAYABgBZAQAAzAUAAAAA&#10;">
              <v:fill on="f" focussize="0,0"/>
              <v:stroke on="f" weight="0.5pt"/>
              <v:imagedata o:title=""/>
              <o:lock v:ext="edit" aspectratio="f"/>
              <v:textbox inset="0mm,0mm,0mm,0mm">
                <w:txbxContent>
                  <w:p w14:paraId="587435C1">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90004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C1348">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413C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756B43A"/>
    <w:multiLevelType w:val="singleLevel"/>
    <w:tmpl w:val="1756B43A"/>
    <w:lvl w:ilvl="0" w:tentative="0">
      <w:start w:val="1"/>
      <w:numFmt w:val="decimal"/>
      <w:lvlText w:val="%1."/>
      <w:lvlJc w:val="left"/>
      <w:pPr>
        <w:tabs>
          <w:tab w:val="left" w:pos="295"/>
        </w:tabs>
        <w:ind w:left="295" w:hanging="29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73992AED"/>
    <w:multiLevelType w:val="singleLevel"/>
    <w:tmpl w:val="73992AED"/>
    <w:lvl w:ilvl="0" w:tentative="0">
      <w:start w:val="1"/>
      <w:numFmt w:val="decimal"/>
      <w:lvlText w:val="%1."/>
      <w:lvlJc w:val="left"/>
      <w:pPr>
        <w:tabs>
          <w:tab w:val="left" w:pos="295"/>
        </w:tabs>
        <w:ind w:left="295" w:hanging="295"/>
      </w:pPr>
      <w:rPr>
        <w:rFonts w:hint="default"/>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0"/>
  </w:num>
  <w:num w:numId="9">
    <w:abstractNumId w:val="1"/>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43E82"/>
    <w:rsid w:val="00045E79"/>
    <w:rsid w:val="000748DC"/>
    <w:rsid w:val="000806EC"/>
    <w:rsid w:val="00081920"/>
    <w:rsid w:val="00081A75"/>
    <w:rsid w:val="00092236"/>
    <w:rsid w:val="00095BC0"/>
    <w:rsid w:val="000B5B79"/>
    <w:rsid w:val="000C79AD"/>
    <w:rsid w:val="00114303"/>
    <w:rsid w:val="00116DAD"/>
    <w:rsid w:val="00117176"/>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51470"/>
    <w:rsid w:val="00390458"/>
    <w:rsid w:val="00391348"/>
    <w:rsid w:val="00391615"/>
    <w:rsid w:val="003C10DE"/>
    <w:rsid w:val="003D2994"/>
    <w:rsid w:val="004203DC"/>
    <w:rsid w:val="00443059"/>
    <w:rsid w:val="00463341"/>
    <w:rsid w:val="004802BC"/>
    <w:rsid w:val="00483388"/>
    <w:rsid w:val="00490062"/>
    <w:rsid w:val="004D0668"/>
    <w:rsid w:val="004D775D"/>
    <w:rsid w:val="004F2615"/>
    <w:rsid w:val="004F7753"/>
    <w:rsid w:val="00501F8B"/>
    <w:rsid w:val="0052015D"/>
    <w:rsid w:val="0052321F"/>
    <w:rsid w:val="005818C7"/>
    <w:rsid w:val="00592B95"/>
    <w:rsid w:val="005A50BE"/>
    <w:rsid w:val="005A6344"/>
    <w:rsid w:val="005E2586"/>
    <w:rsid w:val="005E33B4"/>
    <w:rsid w:val="006409EF"/>
    <w:rsid w:val="00644BC1"/>
    <w:rsid w:val="00654DE7"/>
    <w:rsid w:val="006620D1"/>
    <w:rsid w:val="006651B4"/>
    <w:rsid w:val="00666627"/>
    <w:rsid w:val="00674A9E"/>
    <w:rsid w:val="00697D28"/>
    <w:rsid w:val="006A31A2"/>
    <w:rsid w:val="006D48C9"/>
    <w:rsid w:val="006E3122"/>
    <w:rsid w:val="006E44C0"/>
    <w:rsid w:val="00700A91"/>
    <w:rsid w:val="007010EF"/>
    <w:rsid w:val="00702E61"/>
    <w:rsid w:val="00743EB9"/>
    <w:rsid w:val="007A7D23"/>
    <w:rsid w:val="007C717F"/>
    <w:rsid w:val="007E782E"/>
    <w:rsid w:val="007F3319"/>
    <w:rsid w:val="007F456E"/>
    <w:rsid w:val="00803473"/>
    <w:rsid w:val="008A74FC"/>
    <w:rsid w:val="008B2982"/>
    <w:rsid w:val="008B44E4"/>
    <w:rsid w:val="008C5CA7"/>
    <w:rsid w:val="00907638"/>
    <w:rsid w:val="009546E1"/>
    <w:rsid w:val="00971A5F"/>
    <w:rsid w:val="0097573B"/>
    <w:rsid w:val="00983827"/>
    <w:rsid w:val="00993B3E"/>
    <w:rsid w:val="009B46E2"/>
    <w:rsid w:val="009B6072"/>
    <w:rsid w:val="009C044B"/>
    <w:rsid w:val="009C4564"/>
    <w:rsid w:val="009D4673"/>
    <w:rsid w:val="009D6CD2"/>
    <w:rsid w:val="009F5E1A"/>
    <w:rsid w:val="00A0169B"/>
    <w:rsid w:val="00A025A3"/>
    <w:rsid w:val="00A27C05"/>
    <w:rsid w:val="00AA4F7E"/>
    <w:rsid w:val="00AB6E82"/>
    <w:rsid w:val="00AD222A"/>
    <w:rsid w:val="00AD5BBA"/>
    <w:rsid w:val="00AE5DB4"/>
    <w:rsid w:val="00B01B75"/>
    <w:rsid w:val="00B02C3F"/>
    <w:rsid w:val="00B420DA"/>
    <w:rsid w:val="00B7678F"/>
    <w:rsid w:val="00B76884"/>
    <w:rsid w:val="00BA1A55"/>
    <w:rsid w:val="00BB7F0B"/>
    <w:rsid w:val="00BC42A3"/>
    <w:rsid w:val="00BD3B40"/>
    <w:rsid w:val="00BE6D5E"/>
    <w:rsid w:val="00C0430C"/>
    <w:rsid w:val="00C139A0"/>
    <w:rsid w:val="00C2687C"/>
    <w:rsid w:val="00C31515"/>
    <w:rsid w:val="00C418CD"/>
    <w:rsid w:val="00C50A3F"/>
    <w:rsid w:val="00C70678"/>
    <w:rsid w:val="00C90FDC"/>
    <w:rsid w:val="00CA14F9"/>
    <w:rsid w:val="00CC7120"/>
    <w:rsid w:val="00D2107B"/>
    <w:rsid w:val="00D22BB0"/>
    <w:rsid w:val="00D306F8"/>
    <w:rsid w:val="00D40855"/>
    <w:rsid w:val="00D61A62"/>
    <w:rsid w:val="00D730DF"/>
    <w:rsid w:val="00D84CCF"/>
    <w:rsid w:val="00D940DD"/>
    <w:rsid w:val="00D958FA"/>
    <w:rsid w:val="00DA2F2F"/>
    <w:rsid w:val="00DA7EE0"/>
    <w:rsid w:val="00DD04C4"/>
    <w:rsid w:val="00DE6727"/>
    <w:rsid w:val="00E31BA8"/>
    <w:rsid w:val="00E5036F"/>
    <w:rsid w:val="00E50AE6"/>
    <w:rsid w:val="00E5563A"/>
    <w:rsid w:val="00E84E54"/>
    <w:rsid w:val="00E8642D"/>
    <w:rsid w:val="00E95BCE"/>
    <w:rsid w:val="00EA3B74"/>
    <w:rsid w:val="00EB54EF"/>
    <w:rsid w:val="00ED12E7"/>
    <w:rsid w:val="00EF38B0"/>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83505"/>
    <w:rsid w:val="016F36A8"/>
    <w:rsid w:val="01826A17"/>
    <w:rsid w:val="01A0337A"/>
    <w:rsid w:val="01A80200"/>
    <w:rsid w:val="01F64392"/>
    <w:rsid w:val="022D1058"/>
    <w:rsid w:val="026275AB"/>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A61E8D"/>
    <w:rsid w:val="06E36A2C"/>
    <w:rsid w:val="06EB7F4D"/>
    <w:rsid w:val="06F37617"/>
    <w:rsid w:val="074043CC"/>
    <w:rsid w:val="07500A1D"/>
    <w:rsid w:val="079A524B"/>
    <w:rsid w:val="07AB34E7"/>
    <w:rsid w:val="07CC37A4"/>
    <w:rsid w:val="07D36A00"/>
    <w:rsid w:val="07DB59EB"/>
    <w:rsid w:val="083F50A2"/>
    <w:rsid w:val="08477D6E"/>
    <w:rsid w:val="086B222F"/>
    <w:rsid w:val="088D7FF0"/>
    <w:rsid w:val="09000221"/>
    <w:rsid w:val="090C4E18"/>
    <w:rsid w:val="09705B33"/>
    <w:rsid w:val="0A043ABA"/>
    <w:rsid w:val="0A4F2135"/>
    <w:rsid w:val="0A6E7F4C"/>
    <w:rsid w:val="0A757891"/>
    <w:rsid w:val="0A766B90"/>
    <w:rsid w:val="0ADA7F11"/>
    <w:rsid w:val="0AEC09F3"/>
    <w:rsid w:val="0B38319D"/>
    <w:rsid w:val="0B8247A8"/>
    <w:rsid w:val="0BEA7418"/>
    <w:rsid w:val="0C02332B"/>
    <w:rsid w:val="0C1768CC"/>
    <w:rsid w:val="0C3A0C95"/>
    <w:rsid w:val="0C3E5385"/>
    <w:rsid w:val="0C96240B"/>
    <w:rsid w:val="0CC26BD0"/>
    <w:rsid w:val="0CC55901"/>
    <w:rsid w:val="0D055CE8"/>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81EE4"/>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F372F0"/>
    <w:rsid w:val="13062BC8"/>
    <w:rsid w:val="132612E4"/>
    <w:rsid w:val="135912F0"/>
    <w:rsid w:val="13897526"/>
    <w:rsid w:val="13AB527B"/>
    <w:rsid w:val="14872247"/>
    <w:rsid w:val="148972D9"/>
    <w:rsid w:val="149B7751"/>
    <w:rsid w:val="14C4593A"/>
    <w:rsid w:val="14C82A00"/>
    <w:rsid w:val="14E343DA"/>
    <w:rsid w:val="14E50274"/>
    <w:rsid w:val="150E31A1"/>
    <w:rsid w:val="15196B67"/>
    <w:rsid w:val="1524470F"/>
    <w:rsid w:val="152E3223"/>
    <w:rsid w:val="153F7D0D"/>
    <w:rsid w:val="15823A7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D62C02"/>
    <w:rsid w:val="17EF172D"/>
    <w:rsid w:val="18361E85"/>
    <w:rsid w:val="184F5A03"/>
    <w:rsid w:val="18624641"/>
    <w:rsid w:val="186E3040"/>
    <w:rsid w:val="18780FC6"/>
    <w:rsid w:val="188B1EE6"/>
    <w:rsid w:val="188E10A8"/>
    <w:rsid w:val="1891094D"/>
    <w:rsid w:val="18DF4873"/>
    <w:rsid w:val="19173437"/>
    <w:rsid w:val="1942407F"/>
    <w:rsid w:val="19437087"/>
    <w:rsid w:val="199369D8"/>
    <w:rsid w:val="19BE53E3"/>
    <w:rsid w:val="19D93F31"/>
    <w:rsid w:val="1A0652E5"/>
    <w:rsid w:val="1A382DB8"/>
    <w:rsid w:val="1A6516DC"/>
    <w:rsid w:val="1A6F17BF"/>
    <w:rsid w:val="1A7F3039"/>
    <w:rsid w:val="1AF55C76"/>
    <w:rsid w:val="1B28649B"/>
    <w:rsid w:val="1B467D94"/>
    <w:rsid w:val="1B570F0A"/>
    <w:rsid w:val="1B8076CB"/>
    <w:rsid w:val="1BA36B7F"/>
    <w:rsid w:val="1BAD3E87"/>
    <w:rsid w:val="1BEA36BC"/>
    <w:rsid w:val="1BF73705"/>
    <w:rsid w:val="1C0F6D26"/>
    <w:rsid w:val="1C7A05D0"/>
    <w:rsid w:val="1C98707F"/>
    <w:rsid w:val="1CAA1C8D"/>
    <w:rsid w:val="1CAC68FF"/>
    <w:rsid w:val="1CCD19AC"/>
    <w:rsid w:val="1CFB3D7D"/>
    <w:rsid w:val="1D0B7646"/>
    <w:rsid w:val="1D103BE7"/>
    <w:rsid w:val="1D171114"/>
    <w:rsid w:val="1D3A33D4"/>
    <w:rsid w:val="1D6364E6"/>
    <w:rsid w:val="1D646B79"/>
    <w:rsid w:val="1DD830B8"/>
    <w:rsid w:val="1E4A0C65"/>
    <w:rsid w:val="1E750919"/>
    <w:rsid w:val="1EAB0C6A"/>
    <w:rsid w:val="1EAF2912"/>
    <w:rsid w:val="1EBB7039"/>
    <w:rsid w:val="1EEB2832"/>
    <w:rsid w:val="1F2B7CAE"/>
    <w:rsid w:val="1F326EC2"/>
    <w:rsid w:val="1F68534E"/>
    <w:rsid w:val="20104D96"/>
    <w:rsid w:val="20205A20"/>
    <w:rsid w:val="20855B55"/>
    <w:rsid w:val="209432E5"/>
    <w:rsid w:val="20C205EB"/>
    <w:rsid w:val="20D13781"/>
    <w:rsid w:val="216F18A9"/>
    <w:rsid w:val="21D55A39"/>
    <w:rsid w:val="220A4AC0"/>
    <w:rsid w:val="22180203"/>
    <w:rsid w:val="223176D4"/>
    <w:rsid w:val="22AA7C62"/>
    <w:rsid w:val="22D63314"/>
    <w:rsid w:val="2322058C"/>
    <w:rsid w:val="23316770"/>
    <w:rsid w:val="235C2C2A"/>
    <w:rsid w:val="2366346D"/>
    <w:rsid w:val="236A029D"/>
    <w:rsid w:val="23BF5534"/>
    <w:rsid w:val="23C05230"/>
    <w:rsid w:val="23C93BD9"/>
    <w:rsid w:val="23DC4798"/>
    <w:rsid w:val="23F24EDE"/>
    <w:rsid w:val="23FF1819"/>
    <w:rsid w:val="24320E39"/>
    <w:rsid w:val="245E0E58"/>
    <w:rsid w:val="24F86B97"/>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7EE3C0E"/>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9502F9"/>
    <w:rsid w:val="2AB30D88"/>
    <w:rsid w:val="2ADE2A02"/>
    <w:rsid w:val="2B2636BF"/>
    <w:rsid w:val="2B4324C3"/>
    <w:rsid w:val="2B485DBB"/>
    <w:rsid w:val="2B692B05"/>
    <w:rsid w:val="2B69347C"/>
    <w:rsid w:val="2B8C0A94"/>
    <w:rsid w:val="2BDE1876"/>
    <w:rsid w:val="2BEE5789"/>
    <w:rsid w:val="2C13079A"/>
    <w:rsid w:val="2C165FD1"/>
    <w:rsid w:val="2C2D4C6B"/>
    <w:rsid w:val="2C427C83"/>
    <w:rsid w:val="2CBE56D9"/>
    <w:rsid w:val="2CE0789D"/>
    <w:rsid w:val="2CF93CF0"/>
    <w:rsid w:val="2D2023A3"/>
    <w:rsid w:val="2D3A09C2"/>
    <w:rsid w:val="2D5F1F73"/>
    <w:rsid w:val="2D677D95"/>
    <w:rsid w:val="2D7352E2"/>
    <w:rsid w:val="2DAD2E9F"/>
    <w:rsid w:val="2E0C0EE9"/>
    <w:rsid w:val="2E337F5F"/>
    <w:rsid w:val="2E3D6CA4"/>
    <w:rsid w:val="2E7C3545"/>
    <w:rsid w:val="2E9574DA"/>
    <w:rsid w:val="2EA27501"/>
    <w:rsid w:val="2EB35A8A"/>
    <w:rsid w:val="2EE76239"/>
    <w:rsid w:val="2F28730D"/>
    <w:rsid w:val="2F4C6239"/>
    <w:rsid w:val="2F737DC6"/>
    <w:rsid w:val="2F8B5819"/>
    <w:rsid w:val="2F8D7DD7"/>
    <w:rsid w:val="2FB3515D"/>
    <w:rsid w:val="300523FE"/>
    <w:rsid w:val="30104E20"/>
    <w:rsid w:val="304862D7"/>
    <w:rsid w:val="304E334A"/>
    <w:rsid w:val="30C51137"/>
    <w:rsid w:val="30DA24F1"/>
    <w:rsid w:val="310959FE"/>
    <w:rsid w:val="3109732A"/>
    <w:rsid w:val="312F4C68"/>
    <w:rsid w:val="314F5556"/>
    <w:rsid w:val="315E5833"/>
    <w:rsid w:val="31A029D3"/>
    <w:rsid w:val="32080EDC"/>
    <w:rsid w:val="32736B89"/>
    <w:rsid w:val="32894C60"/>
    <w:rsid w:val="32AB7EAB"/>
    <w:rsid w:val="32B618E2"/>
    <w:rsid w:val="32B63081"/>
    <w:rsid w:val="32B71D27"/>
    <w:rsid w:val="32B73AFE"/>
    <w:rsid w:val="32DE07F1"/>
    <w:rsid w:val="32E5522F"/>
    <w:rsid w:val="33323300"/>
    <w:rsid w:val="338527AA"/>
    <w:rsid w:val="33894E5B"/>
    <w:rsid w:val="33945FB2"/>
    <w:rsid w:val="33A83053"/>
    <w:rsid w:val="33AE0711"/>
    <w:rsid w:val="346D124D"/>
    <w:rsid w:val="34777EA9"/>
    <w:rsid w:val="348573AD"/>
    <w:rsid w:val="34A47F83"/>
    <w:rsid w:val="34F24730"/>
    <w:rsid w:val="35206F95"/>
    <w:rsid w:val="357E5409"/>
    <w:rsid w:val="35945D5F"/>
    <w:rsid w:val="35B3556B"/>
    <w:rsid w:val="35F5325E"/>
    <w:rsid w:val="35F846FF"/>
    <w:rsid w:val="35F96723"/>
    <w:rsid w:val="360630CA"/>
    <w:rsid w:val="360A76FC"/>
    <w:rsid w:val="36307230"/>
    <w:rsid w:val="366A08A1"/>
    <w:rsid w:val="37095940"/>
    <w:rsid w:val="371E73E3"/>
    <w:rsid w:val="376B45FB"/>
    <w:rsid w:val="376D57DD"/>
    <w:rsid w:val="37853921"/>
    <w:rsid w:val="37C36E66"/>
    <w:rsid w:val="37E81DE8"/>
    <w:rsid w:val="38082ACA"/>
    <w:rsid w:val="38275D59"/>
    <w:rsid w:val="38374D4A"/>
    <w:rsid w:val="3848012E"/>
    <w:rsid w:val="38604F93"/>
    <w:rsid w:val="38A7519B"/>
    <w:rsid w:val="38F86950"/>
    <w:rsid w:val="393A152A"/>
    <w:rsid w:val="39525C52"/>
    <w:rsid w:val="3956425B"/>
    <w:rsid w:val="3960395C"/>
    <w:rsid w:val="397877DC"/>
    <w:rsid w:val="39A64D30"/>
    <w:rsid w:val="39A7665D"/>
    <w:rsid w:val="39D02824"/>
    <w:rsid w:val="39FF35D8"/>
    <w:rsid w:val="3A120448"/>
    <w:rsid w:val="3A202424"/>
    <w:rsid w:val="3AA47E55"/>
    <w:rsid w:val="3ADE187C"/>
    <w:rsid w:val="3AE56B1A"/>
    <w:rsid w:val="3AF45BE0"/>
    <w:rsid w:val="3AF460F5"/>
    <w:rsid w:val="3B07350D"/>
    <w:rsid w:val="3B223EA3"/>
    <w:rsid w:val="3B530501"/>
    <w:rsid w:val="3B60677A"/>
    <w:rsid w:val="3B6141E8"/>
    <w:rsid w:val="3B721C7C"/>
    <w:rsid w:val="3BC308CB"/>
    <w:rsid w:val="3BEA5380"/>
    <w:rsid w:val="3C343766"/>
    <w:rsid w:val="3C3F24CA"/>
    <w:rsid w:val="3C5D7D9D"/>
    <w:rsid w:val="3D1C54C3"/>
    <w:rsid w:val="3D4C1A5C"/>
    <w:rsid w:val="3D4D1558"/>
    <w:rsid w:val="3D6C60E9"/>
    <w:rsid w:val="3D855C98"/>
    <w:rsid w:val="3D89129A"/>
    <w:rsid w:val="3DD53BF0"/>
    <w:rsid w:val="3E0063C6"/>
    <w:rsid w:val="3EA073F4"/>
    <w:rsid w:val="3EC949BD"/>
    <w:rsid w:val="3F1D1FAD"/>
    <w:rsid w:val="3F2106C0"/>
    <w:rsid w:val="3F3A23A7"/>
    <w:rsid w:val="3F453F96"/>
    <w:rsid w:val="3FA33F08"/>
    <w:rsid w:val="3FCB42E0"/>
    <w:rsid w:val="3FF2193A"/>
    <w:rsid w:val="404F2B17"/>
    <w:rsid w:val="405979F4"/>
    <w:rsid w:val="40895D14"/>
    <w:rsid w:val="409018AF"/>
    <w:rsid w:val="409532B0"/>
    <w:rsid w:val="40BA2B58"/>
    <w:rsid w:val="41423BAE"/>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65A49"/>
    <w:rsid w:val="430B24DB"/>
    <w:rsid w:val="4363766A"/>
    <w:rsid w:val="43821027"/>
    <w:rsid w:val="441E75A6"/>
    <w:rsid w:val="44D3139A"/>
    <w:rsid w:val="452112A4"/>
    <w:rsid w:val="454A2BAB"/>
    <w:rsid w:val="459308E1"/>
    <w:rsid w:val="459345B3"/>
    <w:rsid w:val="45A831F7"/>
    <w:rsid w:val="45A93012"/>
    <w:rsid w:val="45D4644E"/>
    <w:rsid w:val="45EA1973"/>
    <w:rsid w:val="460C19D8"/>
    <w:rsid w:val="467E0A90"/>
    <w:rsid w:val="468B349F"/>
    <w:rsid w:val="46B72EB2"/>
    <w:rsid w:val="46E84813"/>
    <w:rsid w:val="47B56EA9"/>
    <w:rsid w:val="48732DFA"/>
    <w:rsid w:val="48CF4E0E"/>
    <w:rsid w:val="48F33103"/>
    <w:rsid w:val="494527BF"/>
    <w:rsid w:val="495E522F"/>
    <w:rsid w:val="498960D2"/>
    <w:rsid w:val="499E6F1D"/>
    <w:rsid w:val="49C56F37"/>
    <w:rsid w:val="4A187B7F"/>
    <w:rsid w:val="4A1A1AFC"/>
    <w:rsid w:val="4A1C7F69"/>
    <w:rsid w:val="4A485F23"/>
    <w:rsid w:val="4A4A7BE5"/>
    <w:rsid w:val="4A693618"/>
    <w:rsid w:val="4A83553B"/>
    <w:rsid w:val="4AD52CE0"/>
    <w:rsid w:val="4AE90539"/>
    <w:rsid w:val="4B315A79"/>
    <w:rsid w:val="4B670988"/>
    <w:rsid w:val="4BC14EAA"/>
    <w:rsid w:val="4C050246"/>
    <w:rsid w:val="4C0F23A4"/>
    <w:rsid w:val="4C120763"/>
    <w:rsid w:val="4C6263AC"/>
    <w:rsid w:val="4C99554F"/>
    <w:rsid w:val="4CA6394E"/>
    <w:rsid w:val="4D6A309D"/>
    <w:rsid w:val="4D9E31C3"/>
    <w:rsid w:val="4DB32039"/>
    <w:rsid w:val="4DB6655A"/>
    <w:rsid w:val="4DC108F4"/>
    <w:rsid w:val="4DDA0C37"/>
    <w:rsid w:val="4DF0484B"/>
    <w:rsid w:val="4E0176F5"/>
    <w:rsid w:val="4E1B37B3"/>
    <w:rsid w:val="4E303F58"/>
    <w:rsid w:val="4E376D26"/>
    <w:rsid w:val="4E414BB2"/>
    <w:rsid w:val="4E7E4296"/>
    <w:rsid w:val="4E803067"/>
    <w:rsid w:val="4EAF703B"/>
    <w:rsid w:val="4ECB4475"/>
    <w:rsid w:val="4ED24E8A"/>
    <w:rsid w:val="4ED75229"/>
    <w:rsid w:val="4F2C4F1E"/>
    <w:rsid w:val="4F5624CB"/>
    <w:rsid w:val="4F7B4DEC"/>
    <w:rsid w:val="4FB467F9"/>
    <w:rsid w:val="4FC0104B"/>
    <w:rsid w:val="4FD02F65"/>
    <w:rsid w:val="50120532"/>
    <w:rsid w:val="501D1DF1"/>
    <w:rsid w:val="50ED0658"/>
    <w:rsid w:val="51002139"/>
    <w:rsid w:val="510D07DF"/>
    <w:rsid w:val="512D6C02"/>
    <w:rsid w:val="515C5170"/>
    <w:rsid w:val="519B28E7"/>
    <w:rsid w:val="51AE7211"/>
    <w:rsid w:val="52832C8D"/>
    <w:rsid w:val="52DB3A4A"/>
    <w:rsid w:val="52E57CC3"/>
    <w:rsid w:val="5312550A"/>
    <w:rsid w:val="534A724C"/>
    <w:rsid w:val="53530C46"/>
    <w:rsid w:val="5367649F"/>
    <w:rsid w:val="53D66FF8"/>
    <w:rsid w:val="53DE69BF"/>
    <w:rsid w:val="541E45C6"/>
    <w:rsid w:val="54754BEC"/>
    <w:rsid w:val="548C2B0C"/>
    <w:rsid w:val="549366A9"/>
    <w:rsid w:val="54BF0B57"/>
    <w:rsid w:val="54D51B2F"/>
    <w:rsid w:val="54D723E8"/>
    <w:rsid w:val="550721D5"/>
    <w:rsid w:val="551D0BF2"/>
    <w:rsid w:val="55A107FB"/>
    <w:rsid w:val="55A12107"/>
    <w:rsid w:val="55A47060"/>
    <w:rsid w:val="55AC636A"/>
    <w:rsid w:val="55C15CC7"/>
    <w:rsid w:val="55D026C9"/>
    <w:rsid w:val="55D553DE"/>
    <w:rsid w:val="563648E8"/>
    <w:rsid w:val="566D5AC2"/>
    <w:rsid w:val="56857965"/>
    <w:rsid w:val="56A650A5"/>
    <w:rsid w:val="56B62362"/>
    <w:rsid w:val="56B967C0"/>
    <w:rsid w:val="56BE67A9"/>
    <w:rsid w:val="56EE7782"/>
    <w:rsid w:val="57550496"/>
    <w:rsid w:val="576B0D91"/>
    <w:rsid w:val="57757D1E"/>
    <w:rsid w:val="57830686"/>
    <w:rsid w:val="57C96345"/>
    <w:rsid w:val="57D17697"/>
    <w:rsid w:val="57D92384"/>
    <w:rsid w:val="57E26A3C"/>
    <w:rsid w:val="57EB60A6"/>
    <w:rsid w:val="58020827"/>
    <w:rsid w:val="580C1D0B"/>
    <w:rsid w:val="581808D2"/>
    <w:rsid w:val="581E2464"/>
    <w:rsid w:val="588E3A11"/>
    <w:rsid w:val="58941028"/>
    <w:rsid w:val="58A44110"/>
    <w:rsid w:val="58DE21CC"/>
    <w:rsid w:val="58FE451C"/>
    <w:rsid w:val="5927169E"/>
    <w:rsid w:val="5973475B"/>
    <w:rsid w:val="59DA4375"/>
    <w:rsid w:val="5A382944"/>
    <w:rsid w:val="5A5202B4"/>
    <w:rsid w:val="5A6574B1"/>
    <w:rsid w:val="5A726558"/>
    <w:rsid w:val="5A7476F4"/>
    <w:rsid w:val="5B0D2659"/>
    <w:rsid w:val="5B117EC0"/>
    <w:rsid w:val="5B2616E5"/>
    <w:rsid w:val="5B3A4C3E"/>
    <w:rsid w:val="5B884B96"/>
    <w:rsid w:val="5B8B2F47"/>
    <w:rsid w:val="5BF93517"/>
    <w:rsid w:val="5C8271B2"/>
    <w:rsid w:val="5D090FC9"/>
    <w:rsid w:val="5D2A21B1"/>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B0749"/>
    <w:rsid w:val="60F575C1"/>
    <w:rsid w:val="61147D5F"/>
    <w:rsid w:val="619041FE"/>
    <w:rsid w:val="61A05DCD"/>
    <w:rsid w:val="61B17DFE"/>
    <w:rsid w:val="626A0523"/>
    <w:rsid w:val="62847EA7"/>
    <w:rsid w:val="62DB637F"/>
    <w:rsid w:val="62FA10BA"/>
    <w:rsid w:val="62FD5017"/>
    <w:rsid w:val="6311599C"/>
    <w:rsid w:val="63121D92"/>
    <w:rsid w:val="63296CF6"/>
    <w:rsid w:val="63532130"/>
    <w:rsid w:val="639130C5"/>
    <w:rsid w:val="63D615FE"/>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1D7DAB"/>
    <w:rsid w:val="6732724F"/>
    <w:rsid w:val="674566A0"/>
    <w:rsid w:val="675608AD"/>
    <w:rsid w:val="67574E33"/>
    <w:rsid w:val="67735D60"/>
    <w:rsid w:val="67745B77"/>
    <w:rsid w:val="67985461"/>
    <w:rsid w:val="67D77C44"/>
    <w:rsid w:val="67F0485E"/>
    <w:rsid w:val="68372387"/>
    <w:rsid w:val="68645048"/>
    <w:rsid w:val="686E02AB"/>
    <w:rsid w:val="68816D21"/>
    <w:rsid w:val="690459DC"/>
    <w:rsid w:val="690B7AFD"/>
    <w:rsid w:val="690C398F"/>
    <w:rsid w:val="69474951"/>
    <w:rsid w:val="69543567"/>
    <w:rsid w:val="69660A25"/>
    <w:rsid w:val="69BE7BAE"/>
    <w:rsid w:val="6A180980"/>
    <w:rsid w:val="6A5D3DFB"/>
    <w:rsid w:val="6A5F25FB"/>
    <w:rsid w:val="6A6D318E"/>
    <w:rsid w:val="6A835585"/>
    <w:rsid w:val="6A8F3AF5"/>
    <w:rsid w:val="6A90444F"/>
    <w:rsid w:val="6A930078"/>
    <w:rsid w:val="6AB63A2C"/>
    <w:rsid w:val="6AE30DDA"/>
    <w:rsid w:val="6AFC4C50"/>
    <w:rsid w:val="6AFF6DD9"/>
    <w:rsid w:val="6B2031BA"/>
    <w:rsid w:val="6B2551FF"/>
    <w:rsid w:val="6B3034CF"/>
    <w:rsid w:val="6B341852"/>
    <w:rsid w:val="6B434E60"/>
    <w:rsid w:val="6B6721F6"/>
    <w:rsid w:val="6B713444"/>
    <w:rsid w:val="6B7A60D6"/>
    <w:rsid w:val="6B8D38AF"/>
    <w:rsid w:val="6B966053"/>
    <w:rsid w:val="6B9F6D44"/>
    <w:rsid w:val="6C1F2CED"/>
    <w:rsid w:val="6C203A9A"/>
    <w:rsid w:val="6C385BB0"/>
    <w:rsid w:val="6CA6506C"/>
    <w:rsid w:val="6CB75CCD"/>
    <w:rsid w:val="6D2B318A"/>
    <w:rsid w:val="6D2D26D4"/>
    <w:rsid w:val="6D6B24D3"/>
    <w:rsid w:val="6D6F7597"/>
    <w:rsid w:val="6DE80D4D"/>
    <w:rsid w:val="6DFA6436"/>
    <w:rsid w:val="6E516DD2"/>
    <w:rsid w:val="6E873A42"/>
    <w:rsid w:val="6E9303C1"/>
    <w:rsid w:val="6EB40345"/>
    <w:rsid w:val="6EC55FDD"/>
    <w:rsid w:val="6ECF03D4"/>
    <w:rsid w:val="6EEA4B30"/>
    <w:rsid w:val="6EEB1850"/>
    <w:rsid w:val="6EEB4762"/>
    <w:rsid w:val="6F1D62F1"/>
    <w:rsid w:val="6F7A3C37"/>
    <w:rsid w:val="6F806C87"/>
    <w:rsid w:val="6FC02C16"/>
    <w:rsid w:val="6FE041CA"/>
    <w:rsid w:val="6FEC219A"/>
    <w:rsid w:val="6FF6475E"/>
    <w:rsid w:val="700215D2"/>
    <w:rsid w:val="700370F8"/>
    <w:rsid w:val="70184EA3"/>
    <w:rsid w:val="705644E9"/>
    <w:rsid w:val="705F112D"/>
    <w:rsid w:val="706D3601"/>
    <w:rsid w:val="70A803E6"/>
    <w:rsid w:val="70CB53E1"/>
    <w:rsid w:val="70E45041"/>
    <w:rsid w:val="70F01D72"/>
    <w:rsid w:val="71302666"/>
    <w:rsid w:val="7140297D"/>
    <w:rsid w:val="714E12CF"/>
    <w:rsid w:val="71AF12E6"/>
    <w:rsid w:val="71FA003B"/>
    <w:rsid w:val="7209016D"/>
    <w:rsid w:val="7259341C"/>
    <w:rsid w:val="728B00C1"/>
    <w:rsid w:val="72B15D21"/>
    <w:rsid w:val="73214E54"/>
    <w:rsid w:val="733A7E2D"/>
    <w:rsid w:val="733E3EC7"/>
    <w:rsid w:val="7341675A"/>
    <w:rsid w:val="734521A8"/>
    <w:rsid w:val="73707E67"/>
    <w:rsid w:val="73BA58EC"/>
    <w:rsid w:val="73CA7D44"/>
    <w:rsid w:val="73D310BD"/>
    <w:rsid w:val="741F0C23"/>
    <w:rsid w:val="74216CE6"/>
    <w:rsid w:val="743439CA"/>
    <w:rsid w:val="74687938"/>
    <w:rsid w:val="748F3308"/>
    <w:rsid w:val="74BC7F66"/>
    <w:rsid w:val="74DD127A"/>
    <w:rsid w:val="750E27C7"/>
    <w:rsid w:val="754548A3"/>
    <w:rsid w:val="754B1A74"/>
    <w:rsid w:val="75686B98"/>
    <w:rsid w:val="75795EB8"/>
    <w:rsid w:val="762A4EB5"/>
    <w:rsid w:val="7677072C"/>
    <w:rsid w:val="767E14FE"/>
    <w:rsid w:val="76980239"/>
    <w:rsid w:val="76A00464"/>
    <w:rsid w:val="76A021B3"/>
    <w:rsid w:val="76A80894"/>
    <w:rsid w:val="76B664D7"/>
    <w:rsid w:val="76E33575"/>
    <w:rsid w:val="76EB2B73"/>
    <w:rsid w:val="76F275C9"/>
    <w:rsid w:val="770B0914"/>
    <w:rsid w:val="771F3563"/>
    <w:rsid w:val="773762A0"/>
    <w:rsid w:val="7741193B"/>
    <w:rsid w:val="7795042D"/>
    <w:rsid w:val="77A33591"/>
    <w:rsid w:val="77D16924"/>
    <w:rsid w:val="782C2784"/>
    <w:rsid w:val="78326601"/>
    <w:rsid w:val="787119EB"/>
    <w:rsid w:val="78B548D9"/>
    <w:rsid w:val="79276A37"/>
    <w:rsid w:val="79427F27"/>
    <w:rsid w:val="79507A07"/>
    <w:rsid w:val="797F7147"/>
    <w:rsid w:val="79BE2A91"/>
    <w:rsid w:val="79FE23AA"/>
    <w:rsid w:val="7A2114BD"/>
    <w:rsid w:val="7A236319"/>
    <w:rsid w:val="7A992CC0"/>
    <w:rsid w:val="7AEB5324"/>
    <w:rsid w:val="7B220E63"/>
    <w:rsid w:val="7B3A50B0"/>
    <w:rsid w:val="7B42766E"/>
    <w:rsid w:val="7B494559"/>
    <w:rsid w:val="7B6018A2"/>
    <w:rsid w:val="7B7A2758"/>
    <w:rsid w:val="7B8657AD"/>
    <w:rsid w:val="7B8B2C1D"/>
    <w:rsid w:val="7BCA3B47"/>
    <w:rsid w:val="7BD020E4"/>
    <w:rsid w:val="7BD63A52"/>
    <w:rsid w:val="7C01614C"/>
    <w:rsid w:val="7C3403C9"/>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character" w:customStyle="1" w:styleId="2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1986</Words>
  <Characters>3820</Characters>
  <Lines>32</Lines>
  <Paragraphs>9</Paragraphs>
  <TotalTime>0</TotalTime>
  <ScaleCrop>false</ScaleCrop>
  <LinksUpToDate>false</LinksUpToDate>
  <CharactersWithSpaces>4108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2025-08-28T09:22:37Z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