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D7C57A">
      <w:pPr>
        <w:pStyle w:val="12"/>
        <w:rPr>
          <w:rFonts w:hint="default" w:ascii="Times New Roman" w:hAnsi="Times New Roman" w:cs="Times New Roman"/>
          <w:sz w:val="20"/>
        </w:rPr>
      </w:pPr>
    </w:p>
    <w:p w14:paraId="7F2D2743">
      <w:pPr>
        <w:pStyle w:val="12"/>
        <w:rPr>
          <w:rFonts w:hint="default" w:ascii="Times New Roman" w:hAnsi="Times New Roman" w:cs="Times New Roman"/>
          <w:sz w:val="48"/>
        </w:rPr>
      </w:pPr>
      <w:r>
        <w:rPr>
          <w:rFonts w:hint="default" w:ascii="Times New Roman" w:hAnsi="Times New Roman" w:cs="Times New Roman"/>
          <w:lang w:eastAsia="zh-CN"/>
        </w:rPr>
        <mc:AlternateContent>
          <mc:Choice Requires="wps">
            <w:drawing>
              <wp:anchor distT="0" distB="0" distL="114300" distR="114300" simplePos="0" relativeHeight="251664384" behindDoc="0" locked="0" layoutInCell="1" allowOverlap="1">
                <wp:simplePos x="0" y="0"/>
                <wp:positionH relativeFrom="column">
                  <wp:posOffset>-55245</wp:posOffset>
                </wp:positionH>
                <wp:positionV relativeFrom="paragraph">
                  <wp:posOffset>6896735</wp:posOffset>
                </wp:positionV>
                <wp:extent cx="6065520" cy="119951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065520" cy="11995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6E2CC2">
                            <w:pPr>
                              <w:jc w:val="left"/>
                              <w:rPr>
                                <w:rFonts w:hint="default" w:ascii="Times New Roman" w:hAnsi="Times New Roman" w:eastAsia="黑体" w:cs="Times New Roman"/>
                                <w:color w:val="538035"/>
                                <w:kern w:val="0"/>
                                <w:sz w:val="52"/>
                                <w:szCs w:val="52"/>
                                <w:lang w:eastAsia="zh-CN"/>
                              </w:rPr>
                            </w:pPr>
                            <w:r>
                              <w:rPr>
                                <w:rFonts w:hint="default" w:ascii="Times New Roman" w:hAnsi="Times New Roman" w:eastAsia="黑体" w:cs="Times New Roman"/>
                                <w:color w:val="538035"/>
                                <w:kern w:val="0"/>
                                <w:sz w:val="52"/>
                                <w:szCs w:val="52"/>
                                <w:lang w:eastAsia="zh-CN"/>
                              </w:rPr>
                              <w:t>肿瘤个性化诊疗指导</w:t>
                            </w:r>
                          </w:p>
                          <w:p w14:paraId="191C8449">
                            <w:pPr>
                              <w:jc w:val="left"/>
                              <w:rPr>
                                <w:rFonts w:hint="default" w:ascii="Times New Roman" w:hAnsi="Times New Roman" w:eastAsia="黑体" w:cs="Times New Roman"/>
                                <w:color w:val="538035"/>
                                <w:kern w:val="0"/>
                                <w:sz w:val="72"/>
                                <w:szCs w:val="72"/>
                                <w:lang w:val="en-US" w:eastAsia="zh-CN"/>
                              </w:rPr>
                            </w:pPr>
                            <w:r>
                              <w:rPr>
                                <w:rFonts w:hint="default" w:ascii="Times New Roman" w:hAnsi="Times New Roman" w:eastAsia="黑体" w:cs="Times New Roman"/>
                                <w:color w:val="538035"/>
                                <w:kern w:val="0"/>
                                <w:sz w:val="72"/>
                                <w:szCs w:val="72"/>
                                <w:lang w:val="en-US" w:eastAsia="zh-CN"/>
                              </w:rPr>
                              <w:t>TROP2</w:t>
                            </w:r>
                            <w:r>
                              <w:rPr>
                                <w:rFonts w:hint="eastAsia" w:ascii="Times New Roman" w:hAnsi="Times New Roman" w:eastAsia="黑体" w:cs="Times New Roman"/>
                                <w:color w:val="538035"/>
                                <w:kern w:val="0"/>
                                <w:sz w:val="72"/>
                                <w:szCs w:val="72"/>
                                <w:lang w:val="en-US" w:eastAsia="zh-CN"/>
                              </w:rPr>
                              <w:t>表达</w:t>
                            </w:r>
                            <w:r>
                              <w:rPr>
                                <w:rFonts w:hint="default" w:ascii="Times New Roman" w:hAnsi="Times New Roman" w:eastAsia="黑体" w:cs="Times New Roman"/>
                                <w:color w:val="538035"/>
                                <w:kern w:val="0"/>
                                <w:sz w:val="72"/>
                                <w:szCs w:val="72"/>
                                <w:lang w:val="en-US" w:eastAsia="zh-CN"/>
                              </w:rPr>
                              <w:t>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35pt;margin-top:543.05pt;height:94.45pt;width:477.6pt;z-index:251664384;mso-width-relative:page;mso-height-relative:page;" filled="f" stroked="f" coordsize="21600,21600" o:gfxdata="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E23R+twAAAAMAQAADwAAAAAAAAABACAAAAAiAAAA&#10;ZHJzL2Rvd25yZXYueG1sUEsBAhQAFAAAAAgAh07iQO9kCH88AgAAaQQAAA4AAAAAAAAAAQAgAAAA&#10;KwEAAGRycy9lMm9Eb2MueG1sUEsFBgAAAAAGAAYAWQEAANkFAAAAAA==&#10;">
                <v:fill on="f" focussize="0,0"/>
                <v:stroke on="f" weight="0.5pt"/>
                <v:imagedata o:title=""/>
                <o:lock v:ext="edit" aspectratio="f"/>
                <v:textbox>
                  <w:txbxContent>
                    <w:p w14:paraId="3C6E2CC2">
                      <w:pPr>
                        <w:jc w:val="left"/>
                        <w:rPr>
                          <w:rFonts w:hint="default" w:ascii="Times New Roman" w:hAnsi="Times New Roman" w:eastAsia="黑体" w:cs="Times New Roman"/>
                          <w:color w:val="538035"/>
                          <w:kern w:val="0"/>
                          <w:sz w:val="52"/>
                          <w:szCs w:val="52"/>
                          <w:lang w:eastAsia="zh-CN"/>
                        </w:rPr>
                      </w:pPr>
                      <w:r>
                        <w:rPr>
                          <w:rFonts w:hint="default" w:ascii="Times New Roman" w:hAnsi="Times New Roman" w:eastAsia="黑体" w:cs="Times New Roman"/>
                          <w:color w:val="538035"/>
                          <w:kern w:val="0"/>
                          <w:sz w:val="52"/>
                          <w:szCs w:val="52"/>
                          <w:lang w:eastAsia="zh-CN"/>
                        </w:rPr>
                        <w:t>肿瘤个性化诊疗指导</w:t>
                      </w:r>
                    </w:p>
                    <w:p w14:paraId="191C8449">
                      <w:pPr>
                        <w:jc w:val="left"/>
                        <w:rPr>
                          <w:rFonts w:hint="default" w:ascii="Times New Roman" w:hAnsi="Times New Roman" w:eastAsia="黑体" w:cs="Times New Roman"/>
                          <w:color w:val="538035"/>
                          <w:kern w:val="0"/>
                          <w:sz w:val="72"/>
                          <w:szCs w:val="72"/>
                          <w:lang w:val="en-US" w:eastAsia="zh-CN"/>
                        </w:rPr>
                      </w:pPr>
                      <w:r>
                        <w:rPr>
                          <w:rFonts w:hint="default" w:ascii="Times New Roman" w:hAnsi="Times New Roman" w:eastAsia="黑体" w:cs="Times New Roman"/>
                          <w:color w:val="538035"/>
                          <w:kern w:val="0"/>
                          <w:sz w:val="72"/>
                          <w:szCs w:val="72"/>
                          <w:lang w:val="en-US" w:eastAsia="zh-CN"/>
                        </w:rPr>
                        <w:t>TROP2</w:t>
                      </w:r>
                      <w:r>
                        <w:rPr>
                          <w:rFonts w:hint="eastAsia" w:ascii="Times New Roman" w:hAnsi="Times New Roman" w:eastAsia="黑体" w:cs="Times New Roman"/>
                          <w:color w:val="538035"/>
                          <w:kern w:val="0"/>
                          <w:sz w:val="72"/>
                          <w:szCs w:val="72"/>
                          <w:lang w:val="en-US" w:eastAsia="zh-CN"/>
                        </w:rPr>
                        <w:t>表达</w:t>
                      </w:r>
                      <w:r>
                        <w:rPr>
                          <w:rFonts w:hint="default" w:ascii="Times New Roman" w:hAnsi="Times New Roman" w:eastAsia="黑体" w:cs="Times New Roman"/>
                          <w:color w:val="538035"/>
                          <w:kern w:val="0"/>
                          <w:sz w:val="72"/>
                          <w:szCs w:val="72"/>
                          <w:lang w:val="en-US" w:eastAsia="zh-CN"/>
                        </w:rPr>
                        <w:t>检测报告</w:t>
                      </w:r>
                    </w:p>
                  </w:txbxContent>
                </v:textbox>
              </v:shape>
            </w:pict>
          </mc:Fallback>
        </mc:AlternateContent>
      </w:r>
      <w:r>
        <w:rPr>
          <w:rFonts w:hint="default" w:ascii="Times New Roman" w:hAnsi="Times New Roman" w:cs="Times New Roman"/>
          <w:lang w:eastAsia="zh-CN"/>
        </w:rPr>
        <mc:AlternateContent>
          <mc:Choice Requires="wps">
            <w:drawing>
              <wp:anchor distT="0" distB="0" distL="114300" distR="114300" simplePos="0" relativeHeight="251665408" behindDoc="0" locked="0" layoutInCell="1" allowOverlap="1">
                <wp:simplePos x="0" y="0"/>
                <wp:positionH relativeFrom="column">
                  <wp:posOffset>-3175</wp:posOffset>
                </wp:positionH>
                <wp:positionV relativeFrom="paragraph">
                  <wp:posOffset>8754110</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47F3BAA">
                            <w:pPr>
                              <w:jc w:val="left"/>
                              <w:rPr>
                                <w:rFonts w:hint="eastAsia" w:ascii="黑体" w:hAnsi="黑体" w:eastAsia="黑体" w:cs="黑体"/>
                                <w:color w:val="7B7B7B"/>
                                <w:kern w:val="0"/>
                                <w:sz w:val="24"/>
                                <w:szCs w:val="24"/>
                                <w:lang w:eastAsia="zh-CN"/>
                              </w:rPr>
                            </w:pPr>
                            <w:r>
                              <w:rPr>
                                <w:rFonts w:hint="eastAsia" w:ascii="黑体" w:hAnsi="黑体" w:eastAsia="黑体" w:cs="黑体"/>
                                <w:color w:val="7B7B7B"/>
                                <w:kern w:val="0"/>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5pt;margin-top:689.3pt;height:24.95pt;width:140.8pt;z-index:251665408;mso-width-relative:page;mso-height-relative:page;" fillcolor="#FFFFFF [3201]" filled="t" stroked="f" coordsize="21600,21600" o:gfxdata="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XTgWO1gAAAAs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47F3BAA">
                      <w:pPr>
                        <w:jc w:val="left"/>
                        <w:rPr>
                          <w:rFonts w:hint="eastAsia" w:ascii="黑体" w:hAnsi="黑体" w:eastAsia="黑体" w:cs="黑体"/>
                          <w:color w:val="7B7B7B"/>
                          <w:kern w:val="0"/>
                          <w:sz w:val="24"/>
                          <w:szCs w:val="24"/>
                          <w:lang w:eastAsia="zh-CN"/>
                        </w:rPr>
                      </w:pPr>
                      <w:r>
                        <w:rPr>
                          <w:rFonts w:hint="eastAsia" w:ascii="黑体" w:hAnsi="黑体" w:eastAsia="黑体" w:cs="黑体"/>
                          <w:color w:val="7B7B7B"/>
                          <w:kern w:val="0"/>
                          <w:sz w:val="24"/>
                          <w:szCs w:val="24"/>
                          <w:lang w:eastAsia="zh-CN"/>
                        </w:rPr>
                        <w:t>基因科技守护生命健康</w:t>
                      </w:r>
                    </w:p>
                  </w:txbxContent>
                </v:textbox>
              </v:shape>
            </w:pict>
          </mc:Fallback>
        </mc:AlternateContent>
      </w:r>
      <w:r>
        <w:drawing>
          <wp:anchor distT="0" distB="0" distL="0" distR="0" simplePos="0" relativeHeight="251667456" behindDoc="0" locked="0" layoutInCell="1" allowOverlap="1">
            <wp:simplePos x="0" y="0"/>
            <wp:positionH relativeFrom="column">
              <wp:posOffset>1511300</wp:posOffset>
            </wp:positionH>
            <wp:positionV relativeFrom="paragraph">
              <wp:posOffset>-949960</wp:posOffset>
            </wp:positionV>
            <wp:extent cx="1643380" cy="986790"/>
            <wp:effectExtent l="0" t="0" r="254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rFonts w:hint="default" w:ascii="Times New Roman" w:hAnsi="Times New Roman" w:cs="Times New Roman"/>
          <w:lang w:eastAsia="zh-CN"/>
        </w:rPr>
        <w:drawing>
          <wp:anchor distT="0" distB="0" distL="114300" distR="114300" simplePos="0" relativeHeight="251663360" behindDoc="0" locked="0" layoutInCell="1" allowOverlap="1">
            <wp:simplePos x="0" y="0"/>
            <wp:positionH relativeFrom="column">
              <wp:posOffset>-643255</wp:posOffset>
            </wp:positionH>
            <wp:positionV relativeFrom="paragraph">
              <wp:posOffset>-1109345</wp:posOffset>
            </wp:positionV>
            <wp:extent cx="7559675" cy="10698480"/>
            <wp:effectExtent l="0" t="0" r="14605" b="0"/>
            <wp:wrapNone/>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anchor>
        </w:drawing>
      </w:r>
    </w:p>
    <w:p w14:paraId="3DC792ED">
      <w:pPr>
        <w:pStyle w:val="12"/>
        <w:jc w:val="center"/>
        <w:rPr>
          <w:rFonts w:hint="default" w:ascii="Times New Roman" w:hAnsi="Times New Roman" w:cs="Times New Roman"/>
          <w:sz w:val="48"/>
        </w:rPr>
      </w:pPr>
    </w:p>
    <w:p w14:paraId="14E20F35">
      <w:pPr>
        <w:pStyle w:val="12"/>
        <w:jc w:val="center"/>
        <w:rPr>
          <w:rFonts w:hint="default" w:ascii="Times New Roman" w:hAnsi="Times New Roman" w:cs="Times New Roman"/>
          <w:sz w:val="48"/>
        </w:rPr>
      </w:pPr>
    </w:p>
    <w:p w14:paraId="19517267">
      <w:pPr>
        <w:pStyle w:val="12"/>
        <w:jc w:val="center"/>
        <w:rPr>
          <w:rFonts w:hint="default" w:ascii="Times New Roman" w:hAnsi="Times New Roman" w:cs="Times New Roman"/>
          <w:b/>
          <w:sz w:val="48"/>
        </w:rPr>
      </w:pPr>
      <w:bookmarkStart w:id="0" w:name="_Toc500164193"/>
      <w:bookmarkStart w:id="1" w:name="_Toc500163468"/>
      <w:bookmarkStart w:id="2" w:name="_Toc500263098"/>
    </w:p>
    <w:p w14:paraId="7429181D">
      <w:pPr>
        <w:widowControl/>
        <w:rPr>
          <w:rFonts w:hint="default" w:ascii="Times New Roman" w:hAnsi="Times New Roman" w:cs="Times New Roman"/>
          <w:sz w:val="48"/>
          <w:szCs w:val="48"/>
        </w:rPr>
      </w:pPr>
    </w:p>
    <w:p w14:paraId="5AF436D2">
      <w:pPr>
        <w:widowControl/>
        <w:rPr>
          <w:rFonts w:hint="default" w:ascii="Times New Roman" w:hAnsi="Times New Roman" w:cs="Times New Roman"/>
          <w:sz w:val="48"/>
          <w:szCs w:val="48"/>
        </w:rPr>
      </w:pPr>
    </w:p>
    <w:p w14:paraId="25C2EBC4">
      <w:pPr>
        <w:widowControl/>
        <w:rPr>
          <w:rFonts w:hint="default" w:ascii="Times New Roman" w:hAnsi="Times New Roman" w:cs="Times New Roman"/>
          <w:sz w:val="48"/>
          <w:szCs w:val="48"/>
        </w:rPr>
      </w:pPr>
    </w:p>
    <w:p w14:paraId="5BE1014B">
      <w:pPr>
        <w:widowControl/>
        <w:rPr>
          <w:rFonts w:hint="default" w:ascii="Times New Roman" w:hAnsi="Times New Roman" w:cs="Times New Roman"/>
          <w:sz w:val="48"/>
          <w:szCs w:val="48"/>
        </w:rPr>
      </w:pPr>
    </w:p>
    <w:bookmarkEnd w:id="0"/>
    <w:bookmarkEnd w:id="1"/>
    <w:bookmarkEnd w:id="2"/>
    <w:p w14:paraId="4B235992">
      <w:pPr>
        <w:widowControl/>
        <w:rPr>
          <w:rFonts w:hint="default" w:ascii="Times New Roman" w:hAnsi="Times New Roman" w:cs="Times New Roman"/>
          <w:sz w:val="48"/>
          <w:szCs w:val="48"/>
        </w:rPr>
      </w:pPr>
    </w:p>
    <w:p w14:paraId="75F7302C">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5542F62B">
      <w:pPr>
        <w:jc w:val="center"/>
        <w:rPr>
          <w:rFonts w:hint="default" w:ascii="Times New Roman" w:hAnsi="Times New Roman" w:eastAsia="宋体" w:cs="Times New Roman"/>
          <w:b/>
          <w:bCs/>
          <w:color w:val="000000"/>
          <w:sz w:val="36"/>
          <w:szCs w:val="32"/>
        </w:rPr>
        <w:sectPr>
          <w:footerReference r:id="rId3" w:type="default"/>
          <w:pgSz w:w="11910" w:h="16840"/>
          <w:pgMar w:top="1540" w:right="880" w:bottom="920" w:left="1020" w:header="709" w:footer="656" w:gutter="0"/>
          <w:pgNumType w:fmt="decimal" w:start="1"/>
          <w:cols w:space="720" w:num="1"/>
        </w:sectPr>
      </w:pPr>
    </w:p>
    <w:p w14:paraId="4E87EAB9">
      <w:pPr>
        <w:tabs>
          <w:tab w:val="left" w:pos="589"/>
        </w:tabs>
        <w:ind w:left="76" w:hanging="76" w:hangingChars="76"/>
        <w:rPr>
          <w:rFonts w:hint="default" w:ascii="Times New Roman" w:hAnsi="Times New Roman" w:eastAsia="宋体" w:cs="Times New Roman"/>
          <w:b/>
          <w:bCs/>
          <w:color w:val="000000"/>
          <w:sz w:val="10"/>
          <w:szCs w:val="10"/>
        </w:rPr>
      </w:pPr>
    </w:p>
    <w:tbl>
      <w:tblPr>
        <w:tblStyle w:val="18"/>
        <w:tblW w:w="10237" w:type="dxa"/>
        <w:jc w:val="center"/>
        <w:tblBorders>
          <w:top w:val="single" w:color="62B541" w:sz="4" w:space="0"/>
          <w:left w:val="none" w:color="auto" w:sz="0" w:space="0"/>
          <w:bottom w:val="single" w:color="62B541"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351"/>
        <w:gridCol w:w="2648"/>
        <w:gridCol w:w="1030"/>
        <w:gridCol w:w="455"/>
        <w:gridCol w:w="2750"/>
        <w:gridCol w:w="3"/>
      </w:tblGrid>
      <w:tr w14:paraId="645FFC5C">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PrEx>
        <w:trPr>
          <w:gridAfter w:val="1"/>
          <w:wAfter w:w="3" w:type="dxa"/>
          <w:trHeight w:val="450" w:hRule="atLeast"/>
          <w:jc w:val="center"/>
        </w:trPr>
        <w:tc>
          <w:tcPr>
            <w:tcW w:w="3351" w:type="dxa"/>
            <w:vAlign w:val="center"/>
          </w:tcPr>
          <w:p w14:paraId="6C8EC865">
            <w:pPr>
              <w:pStyle w:val="214"/>
              <w:rPr>
                <w:rFonts w:hint="default" w:ascii="Times New Roman" w:hAnsi="Times New Roman" w:cs="Times New Roman"/>
                <w:highlight w:val="none"/>
              </w:rPr>
            </w:pPr>
            <w:r>
              <w:rPr>
                <w:rFonts w:hint="default" w:ascii="Times New Roman" w:hAnsi="Times New Roman" w:cs="Times New Roman"/>
                <w:highlight w:val="none"/>
              </w:rPr>
              <w:t>患者姓名：{{ client }}</w:t>
            </w:r>
          </w:p>
        </w:tc>
        <w:tc>
          <w:tcPr>
            <w:tcW w:w="2648" w:type="dxa"/>
            <w:vAlign w:val="center"/>
          </w:tcPr>
          <w:p w14:paraId="6B59E75E">
            <w:pPr>
              <w:pStyle w:val="214"/>
              <w:rPr>
                <w:rFonts w:hint="default" w:ascii="Times New Roman" w:hAnsi="Times New Roman" w:cs="Times New Roman"/>
                <w:highlight w:val="none"/>
              </w:rPr>
            </w:pPr>
            <w:r>
              <w:rPr>
                <w:rFonts w:hint="default" w:ascii="Times New Roman" w:hAnsi="Times New Roman" w:cs="Times New Roman"/>
                <w:highlight w:val="none"/>
              </w:rPr>
              <w:t>性别：</w:t>
            </w:r>
            <w:r>
              <w:rPr>
                <w:rFonts w:hint="default" w:ascii="Times New Roman" w:hAnsi="Times New Roman" w:cs="Times New Roman"/>
              </w:rPr>
              <w:t>{{ sex }}</w:t>
            </w:r>
          </w:p>
        </w:tc>
        <w:tc>
          <w:tcPr>
            <w:tcW w:w="1485" w:type="dxa"/>
            <w:gridSpan w:val="2"/>
            <w:vAlign w:val="center"/>
          </w:tcPr>
          <w:p w14:paraId="36EC2E09">
            <w:pPr>
              <w:pStyle w:val="214"/>
              <w:rPr>
                <w:rFonts w:hint="default" w:ascii="Times New Roman" w:hAnsi="Times New Roman" w:cs="Times New Roman"/>
                <w:highlight w:val="none"/>
              </w:rPr>
            </w:pPr>
            <w:r>
              <w:rPr>
                <w:rFonts w:hint="default" w:ascii="Times New Roman" w:hAnsi="Times New Roman" w:cs="Times New Roman"/>
                <w:highlight w:val="none"/>
              </w:rPr>
              <w:t>年龄：</w:t>
            </w:r>
            <w:r>
              <w:rPr>
                <w:rFonts w:hint="default" w:ascii="Times New Roman" w:hAnsi="Times New Roman" w:cs="Times New Roman"/>
              </w:rPr>
              <w:t>{{ age }}岁</w:t>
            </w:r>
          </w:p>
        </w:tc>
        <w:tc>
          <w:tcPr>
            <w:tcW w:w="2750" w:type="dxa"/>
            <w:vAlign w:val="center"/>
          </w:tcPr>
          <w:p w14:paraId="7B40B71F">
            <w:pPr>
              <w:pStyle w:val="214"/>
              <w:rPr>
                <w:rFonts w:hint="default" w:ascii="Times New Roman" w:hAnsi="Times New Roman" w:cs="Times New Roman"/>
                <w:highlight w:val="none"/>
              </w:rPr>
            </w:pPr>
            <w:r>
              <w:rPr>
                <w:rFonts w:hint="default" w:ascii="Times New Roman" w:hAnsi="Times New Roman" w:cs="Times New Roman"/>
                <w:highlight w:val="none"/>
              </w:rPr>
              <w:t>送检样本：</w:t>
            </w:r>
            <w:r>
              <w:rPr>
                <w:rFonts w:hint="default" w:ascii="Times New Roman" w:hAnsi="Times New Roman" w:cs="Times New Roman"/>
                <w:lang w:val="en-US" w:eastAsia="zh-CN"/>
              </w:rPr>
              <w:t>{{ specimentype }}</w:t>
            </w:r>
          </w:p>
        </w:tc>
      </w:tr>
      <w:tr w14:paraId="0E8BAACA">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 w:type="dxa"/>
          <w:trHeight w:val="433" w:hRule="atLeast"/>
          <w:jc w:val="center"/>
        </w:trPr>
        <w:tc>
          <w:tcPr>
            <w:tcW w:w="3351" w:type="dxa"/>
            <w:vAlign w:val="center"/>
          </w:tcPr>
          <w:p w14:paraId="08194B3D">
            <w:pPr>
              <w:pStyle w:val="214"/>
              <w:rPr>
                <w:rFonts w:hint="default" w:ascii="Times New Roman" w:hAnsi="Times New Roman" w:cs="Times New Roman"/>
                <w:highlight w:val="none"/>
              </w:rPr>
            </w:pPr>
            <w:r>
              <w:rPr>
                <w:rFonts w:hint="default" w:ascii="Times New Roman" w:hAnsi="Times New Roman" w:cs="Times New Roman"/>
                <w:highlight w:val="none"/>
              </w:rPr>
              <w:t>原样本编号：</w:t>
            </w:r>
            <w:r>
              <w:rPr>
                <w:rFonts w:hint="default" w:ascii="Times New Roman" w:hAnsi="Times New Roman" w:cs="Times New Roman"/>
              </w:rPr>
              <w:t>{{ subbarcode }}</w:t>
            </w:r>
          </w:p>
        </w:tc>
        <w:tc>
          <w:tcPr>
            <w:tcW w:w="2648" w:type="dxa"/>
            <w:vAlign w:val="center"/>
          </w:tcPr>
          <w:p w14:paraId="0E009C46">
            <w:pPr>
              <w:pStyle w:val="214"/>
              <w:rPr>
                <w:rFonts w:hint="default" w:ascii="Times New Roman" w:hAnsi="Times New Roman" w:eastAsia="微软雅黑" w:cs="Times New Roman"/>
                <w:highlight w:val="none"/>
                <w:lang w:val="en-US" w:eastAsia="zh-CN"/>
              </w:rPr>
            </w:pPr>
            <w:r>
              <w:rPr>
                <w:rFonts w:hint="default" w:ascii="Times New Roman" w:hAnsi="Times New Roman" w:cs="Times New Roman"/>
                <w:highlight w:val="none"/>
              </w:rPr>
              <w:t>病人ID：</w:t>
            </w:r>
            <w:r>
              <w:rPr>
                <w:rFonts w:hint="default" w:ascii="Times New Roman" w:hAnsi="Times New Roman" w:cs="Times New Roman"/>
                <w:highlight w:val="none"/>
                <w:lang w:val="en-US" w:eastAsia="zh-CN"/>
              </w:rPr>
              <w:t>{{TROP2Info.patientId}}</w:t>
            </w:r>
          </w:p>
        </w:tc>
        <w:tc>
          <w:tcPr>
            <w:tcW w:w="1485" w:type="dxa"/>
            <w:gridSpan w:val="2"/>
            <w:vAlign w:val="center"/>
          </w:tcPr>
          <w:p w14:paraId="249B6A00">
            <w:pPr>
              <w:pStyle w:val="214"/>
              <w:rPr>
                <w:rFonts w:hint="default" w:ascii="Times New Roman" w:hAnsi="Times New Roman" w:cs="Times New Roman"/>
                <w:highlight w:val="none"/>
              </w:rPr>
            </w:pPr>
            <w:r>
              <w:rPr>
                <w:rFonts w:hint="default" w:ascii="Times New Roman" w:hAnsi="Times New Roman" w:cs="Times New Roman"/>
                <w:highlight w:val="none"/>
              </w:rPr>
              <w:t>采样日期：NA</w:t>
            </w:r>
          </w:p>
        </w:tc>
        <w:tc>
          <w:tcPr>
            <w:tcW w:w="2750" w:type="dxa"/>
            <w:vAlign w:val="center"/>
          </w:tcPr>
          <w:p w14:paraId="591B2751">
            <w:pPr>
              <w:pStyle w:val="214"/>
              <w:rPr>
                <w:rFonts w:hint="default" w:ascii="Times New Roman" w:hAnsi="Times New Roman" w:cs="Times New Roman"/>
                <w:highlight w:val="none"/>
              </w:rPr>
            </w:pPr>
            <w:r>
              <w:rPr>
                <w:rFonts w:hint="default" w:ascii="Times New Roman" w:hAnsi="Times New Roman" w:cs="Times New Roman"/>
                <w:highlight w:val="none"/>
              </w:rPr>
              <w:t>送检单位：</w:t>
            </w:r>
            <w:r>
              <w:rPr>
                <w:rFonts w:hint="default" w:ascii="Times New Roman" w:hAnsi="Times New Roman" w:cs="Times New Roman"/>
              </w:rPr>
              <w:t>{{ hospital }}</w:t>
            </w:r>
          </w:p>
        </w:tc>
      </w:tr>
      <w:tr w14:paraId="4505F24D">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7029" w:type="dxa"/>
            <w:gridSpan w:val="3"/>
            <w:vAlign w:val="center"/>
          </w:tcPr>
          <w:p w14:paraId="015B39EC">
            <w:pPr>
              <w:pStyle w:val="214"/>
              <w:rPr>
                <w:rFonts w:hint="default" w:ascii="Times New Roman" w:hAnsi="Times New Roman" w:cs="Times New Roman"/>
                <w:highlight w:val="none"/>
              </w:rPr>
            </w:pPr>
            <w:r>
              <w:rPr>
                <w:rFonts w:hint="default" w:ascii="Times New Roman" w:hAnsi="Times New Roman" w:cs="Times New Roman"/>
                <w:highlight w:val="none"/>
              </w:rPr>
              <w:t>原病理/临床诊断：</w:t>
            </w:r>
            <w:r>
              <w:rPr>
                <w:rFonts w:hint="default" w:ascii="Times New Roman" w:hAnsi="Times New Roman" w:cs="Times New Roman"/>
              </w:rPr>
              <w:t>{{ diseaseName }}</w:t>
            </w:r>
          </w:p>
        </w:tc>
        <w:tc>
          <w:tcPr>
            <w:tcW w:w="3208" w:type="dxa"/>
            <w:gridSpan w:val="3"/>
            <w:vAlign w:val="center"/>
          </w:tcPr>
          <w:p w14:paraId="1EBA95FB">
            <w:pPr>
              <w:pStyle w:val="214"/>
              <w:rPr>
                <w:rFonts w:hint="default" w:ascii="Times New Roman" w:hAnsi="Times New Roman" w:cs="Times New Roman"/>
                <w:highlight w:val="none"/>
              </w:rPr>
            </w:pPr>
            <w:r>
              <w:rPr>
                <w:rFonts w:hint="default" w:ascii="Times New Roman" w:hAnsi="Times New Roman" w:cs="Times New Roman"/>
                <w:highlight w:val="none"/>
              </w:rPr>
              <w:t>接收日期：</w:t>
            </w:r>
            <w:r>
              <w:rPr>
                <w:rFonts w:hint="default" w:ascii="Times New Roman" w:hAnsi="Times New Roman" w:cs="Times New Roman"/>
              </w:rPr>
              <w:t>{{ receiveddate }}</w:t>
            </w:r>
          </w:p>
        </w:tc>
      </w:tr>
    </w:tbl>
    <w:p w14:paraId="7DF23435">
      <w:pPr>
        <w:ind w:left="3780" w:firstLine="420"/>
        <w:rPr>
          <w:rFonts w:hint="default" w:ascii="Times New Roman" w:hAnsi="Times New Roman" w:eastAsia="微软雅黑" w:cs="Times New Roman"/>
          <w:b/>
          <w:color w:val="000000"/>
          <w:sz w:val="22"/>
          <w:highlight w:val="none"/>
        </w:rPr>
      </w:pPr>
      <w:r>
        <w:rPr>
          <w:rFonts w:hint="default" w:ascii="Times New Roman" w:hAnsi="Times New Roman" w:eastAsia="微软雅黑" w:cs="Times New Roman"/>
          <w:b/>
          <w:color w:val="000000"/>
          <w:sz w:val="22"/>
          <w:highlight w:val="none"/>
        </w:rPr>
        <w:t>组织切片质控</w:t>
      </w:r>
    </w:p>
    <w:tbl>
      <w:tblPr>
        <w:tblStyle w:val="18"/>
        <w:tblW w:w="10206" w:type="dxa"/>
        <w:jc w:val="center"/>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Layout w:type="autofit"/>
        <w:tblCellMar>
          <w:top w:w="0" w:type="dxa"/>
          <w:left w:w="108" w:type="dxa"/>
          <w:bottom w:w="0" w:type="dxa"/>
          <w:right w:w="108" w:type="dxa"/>
        </w:tblCellMar>
      </w:tblPr>
      <w:tblGrid>
        <w:gridCol w:w="3431"/>
        <w:gridCol w:w="6775"/>
      </w:tblGrid>
      <w:tr w14:paraId="3730774A">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PrEx>
        <w:trPr>
          <w:jc w:val="center"/>
        </w:trPr>
        <w:tc>
          <w:tcPr>
            <w:tcW w:w="3431" w:type="dxa"/>
            <w:vAlign w:val="center"/>
          </w:tcPr>
          <w:p w14:paraId="72B28929">
            <w:pPr>
              <w:jc w:val="center"/>
              <w:rPr>
                <w:rFonts w:hint="default" w:ascii="Times New Roman" w:hAnsi="Times New Roman" w:eastAsia="微软雅黑" w:cs="Times New Roman"/>
                <w:bCs/>
                <w:color w:val="000000"/>
                <w:kern w:val="2"/>
                <w:sz w:val="18"/>
                <w:szCs w:val="18"/>
                <w:highlight w:val="none"/>
                <w:lang w:val="en-US" w:eastAsia="zh-CN" w:bidi="ar-SA"/>
              </w:rPr>
            </w:pPr>
            <w:r>
              <w:rPr>
                <w:rFonts w:hint="default" w:ascii="Times New Roman" w:hAnsi="Times New Roman" w:eastAsia="微软雅黑" w:cs="Times New Roman"/>
                <w:bCs/>
                <w:color w:val="000000"/>
                <w:sz w:val="18"/>
                <w:szCs w:val="18"/>
                <w:highlight w:val="none"/>
              </w:rPr>
              <w:t>肿瘤细胞含量占比</w:t>
            </w:r>
          </w:p>
        </w:tc>
        <w:tc>
          <w:tcPr>
            <w:tcW w:w="6775" w:type="dxa"/>
            <w:vAlign w:val="center"/>
          </w:tcPr>
          <w:p w14:paraId="766EB02D">
            <w:pPr>
              <w:pStyle w:val="215"/>
              <w:ind w:firstLine="180" w:firstLineChars="100"/>
              <w:rPr>
                <w:rFonts w:hint="default" w:ascii="Times New Roman" w:hAnsi="Times New Roman" w:eastAsia="微软雅黑" w:cs="Times New Roman"/>
                <w:bCs/>
                <w:color w:val="000000"/>
                <w:kern w:val="2"/>
                <w:sz w:val="18"/>
                <w:szCs w:val="18"/>
                <w:highlight w:val="none"/>
                <w:lang w:val="en-US" w:eastAsia="zh-CN" w:bidi="ar-SA"/>
              </w:rPr>
            </w:pPr>
            <w:r>
              <w:rPr>
                <w:rFonts w:hint="eastAsia" w:ascii="Times New Roman" w:hAnsi="Times New Roman" w:cs="Times New Roman"/>
                <w:highlight w:val="none"/>
                <w:lang w:val="en-US" w:eastAsia="zh-CN"/>
              </w:rPr>
              <w:t>{{TROP2Info.tumor</w:t>
            </w:r>
            <w:r>
              <w:rPr>
                <w:rFonts w:hint="eastAsia" w:cs="Times New Roman"/>
                <w:highlight w:val="none"/>
                <w:lang w:val="en-US" w:eastAsia="zh-CN"/>
              </w:rPr>
              <w:t>C</w:t>
            </w:r>
            <w:r>
              <w:rPr>
                <w:rFonts w:hint="eastAsia" w:ascii="Times New Roman" w:hAnsi="Times New Roman" w:cs="Times New Roman"/>
                <w:highlight w:val="none"/>
                <w:lang w:val="en-US" w:eastAsia="zh-CN"/>
              </w:rPr>
              <w:t>ell</w:t>
            </w:r>
            <w:r>
              <w:rPr>
                <w:rFonts w:hint="eastAsia" w:cs="Times New Roman"/>
                <w:highlight w:val="none"/>
                <w:lang w:val="en-US" w:eastAsia="zh-CN"/>
              </w:rPr>
              <w:t>R</w:t>
            </w:r>
            <w:r>
              <w:rPr>
                <w:rFonts w:hint="eastAsia" w:ascii="Times New Roman" w:hAnsi="Times New Roman" w:cs="Times New Roman"/>
                <w:highlight w:val="none"/>
                <w:lang w:val="en-US" w:eastAsia="zh-CN"/>
              </w:rPr>
              <w:t>atio}}</w:t>
            </w:r>
          </w:p>
        </w:tc>
      </w:tr>
      <w:tr w14:paraId="6AD33529">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3431" w:type="dxa"/>
            <w:vAlign w:val="center"/>
          </w:tcPr>
          <w:p w14:paraId="11162EE9">
            <w:pPr>
              <w:jc w:val="center"/>
              <w:rPr>
                <w:rFonts w:hint="default" w:ascii="Times New Roman" w:hAnsi="Times New Roman" w:eastAsia="微软雅黑" w:cs="Times New Roman"/>
                <w:bCs/>
                <w:color w:val="000000"/>
                <w:sz w:val="18"/>
                <w:szCs w:val="18"/>
                <w:highlight w:val="none"/>
              </w:rPr>
            </w:pPr>
            <w:r>
              <w:rPr>
                <w:rFonts w:hint="default" w:ascii="Times New Roman" w:hAnsi="Times New Roman" w:eastAsia="微软雅黑" w:cs="Times New Roman"/>
                <w:bCs/>
                <w:color w:val="000000"/>
                <w:sz w:val="18"/>
                <w:szCs w:val="18"/>
                <w:highlight w:val="none"/>
              </w:rPr>
              <w:t>肿瘤细胞数是否大于100个</w:t>
            </w:r>
          </w:p>
        </w:tc>
        <w:tc>
          <w:tcPr>
            <w:tcW w:w="6775" w:type="dxa"/>
            <w:vAlign w:val="center"/>
          </w:tcPr>
          <w:p w14:paraId="7BE4C4D4">
            <w:pPr>
              <w:pStyle w:val="21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w:t>
            </w:r>
            <w:r>
              <w:rPr>
                <w:rFonts w:hint="eastAsia" w:cs="Times New Roman"/>
                <w:highlight w:val="none"/>
                <w:lang w:val="en-US" w:eastAsia="zh-CN"/>
              </w:rPr>
              <w:t>t</w:t>
            </w:r>
            <w:r>
              <w:rPr>
                <w:rFonts w:hint="eastAsia" w:ascii="Times New Roman" w:hAnsi="Times New Roman" w:cs="Times New Roman"/>
                <w:highlight w:val="none"/>
                <w:lang w:val="en-US" w:eastAsia="zh-CN"/>
              </w:rPr>
              <w:t>umor</w:t>
            </w:r>
            <w:r>
              <w:rPr>
                <w:rFonts w:hint="eastAsia" w:cs="Times New Roman"/>
                <w:highlight w:val="none"/>
                <w:lang w:val="en-US" w:eastAsia="zh-CN"/>
              </w:rPr>
              <w:t>C</w:t>
            </w:r>
            <w:r>
              <w:rPr>
                <w:rFonts w:hint="eastAsia" w:ascii="Times New Roman" w:hAnsi="Times New Roman" w:cs="Times New Roman"/>
                <w:highlight w:val="none"/>
                <w:lang w:val="en-US" w:eastAsia="zh-CN"/>
              </w:rPr>
              <w:t>ell</w:t>
            </w:r>
            <w:r>
              <w:rPr>
                <w:rFonts w:hint="eastAsia" w:cs="Times New Roman"/>
                <w:highlight w:val="none"/>
                <w:lang w:val="en-US" w:eastAsia="zh-CN"/>
              </w:rPr>
              <w:t>C</w:t>
            </w:r>
            <w:r>
              <w:rPr>
                <w:rFonts w:hint="eastAsia" w:ascii="Times New Roman" w:hAnsi="Times New Roman" w:cs="Times New Roman"/>
                <w:highlight w:val="none"/>
                <w:lang w:val="en-US" w:eastAsia="zh-CN"/>
              </w:rPr>
              <w:t>ount</w:t>
            </w:r>
            <w:r>
              <w:rPr>
                <w:rFonts w:hint="eastAsia" w:cs="Times New Roman"/>
                <w:highlight w:val="none"/>
                <w:lang w:val="en-US" w:eastAsia="zh-CN"/>
              </w:rPr>
              <w:t>O</w:t>
            </w:r>
            <w:r>
              <w:rPr>
                <w:rFonts w:hint="eastAsia" w:ascii="Times New Roman" w:hAnsi="Times New Roman" w:cs="Times New Roman"/>
                <w:highlight w:val="none"/>
                <w:lang w:val="en-US" w:eastAsia="zh-CN"/>
              </w:rPr>
              <w:t>ver100}}</w:t>
            </w:r>
          </w:p>
        </w:tc>
      </w:tr>
      <w:tr w14:paraId="71879C9C">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10206" w:type="dxa"/>
            <w:gridSpan w:val="2"/>
          </w:tcPr>
          <w:p w14:paraId="324008F5">
            <w:pPr>
              <w:pStyle w:val="228"/>
              <w:rPr>
                <w:rFonts w:hint="default" w:ascii="Times New Roman" w:hAnsi="Times New Roman" w:cs="Times New Roman"/>
                <w:highlight w:val="none"/>
              </w:rPr>
            </w:pPr>
            <w:r>
              <w:rPr>
                <w:rFonts w:hint="default" w:ascii="Times New Roman" w:hAnsi="Times New Roman" w:cs="Times New Roman"/>
                <w:highlight w:val="none"/>
              </w:rPr>
              <w:t>镜下描述：活检组织中见大量的癌细胞，细胞呈圆形或椭圆形，核大染色深，核浆比增大，异型性明显。</w:t>
            </w:r>
          </w:p>
        </w:tc>
      </w:tr>
    </w:tbl>
    <w:p w14:paraId="0FB2FAB6">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val="en-US" w:eastAsia="zh-CN"/>
        </w:rPr>
        <w:t>TROP2HE</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w:t>
      </w:r>
    </w:p>
    <w:p w14:paraId="17A817B9">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val="en-US" w:eastAsia="zh-CN"/>
        </w:rPr>
        <w:t>TROP2HE</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lang w:val="en-US" w:eastAsia="zh-CN"/>
        </w:rPr>
        <w:t xml:space="preserve"> | p</w:t>
      </w:r>
      <w:r>
        <w:rPr>
          <w:rFonts w:hint="eastAsia" w:ascii="Times New Roman" w:hAnsi="Times New Roman" w:eastAsia="微软雅黑" w:cs="Times New Roman"/>
          <w:b/>
          <w:szCs w:val="21"/>
        </w:rPr>
        <w:t>di(131,94.4) }}{% endif %}</w:t>
      </w:r>
    </w:p>
    <w:p w14:paraId="38AC7B0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566F923B">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tbl>
      <w:tblPr>
        <w:tblStyle w:val="17"/>
        <w:tblW w:w="10057"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2572"/>
        <w:gridCol w:w="1112"/>
        <w:gridCol w:w="1479"/>
        <w:gridCol w:w="2220"/>
        <w:gridCol w:w="2674"/>
      </w:tblGrid>
      <w:tr w14:paraId="5988722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3" w:hRule="exact"/>
          <w:jc w:val="center"/>
        </w:trPr>
        <w:tc>
          <w:tcPr>
            <w:tcW w:w="2572" w:type="dxa"/>
            <w:shd w:val="clear" w:color="auto" w:fill="62B541"/>
            <w:vAlign w:val="center"/>
          </w:tcPr>
          <w:p w14:paraId="581D353B">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检测项目</w:t>
            </w:r>
          </w:p>
        </w:tc>
        <w:tc>
          <w:tcPr>
            <w:tcW w:w="1112" w:type="dxa"/>
            <w:shd w:val="clear" w:color="auto" w:fill="62B541"/>
            <w:vAlign w:val="center"/>
          </w:tcPr>
          <w:p w14:paraId="210FC0A2">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检测方法</w:t>
            </w:r>
          </w:p>
        </w:tc>
        <w:tc>
          <w:tcPr>
            <w:tcW w:w="1479" w:type="dxa"/>
            <w:shd w:val="clear" w:color="auto" w:fill="62B541"/>
            <w:vAlign w:val="center"/>
          </w:tcPr>
          <w:p w14:paraId="6F0C4801">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检测抗体</w:t>
            </w:r>
          </w:p>
        </w:tc>
        <w:tc>
          <w:tcPr>
            <w:tcW w:w="2220" w:type="dxa"/>
            <w:shd w:val="clear" w:color="auto" w:fill="62B541"/>
            <w:vAlign w:val="center"/>
          </w:tcPr>
          <w:p w14:paraId="397EC198">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674" w:type="dxa"/>
            <w:shd w:val="clear" w:color="auto" w:fill="62B541"/>
            <w:vAlign w:val="center"/>
          </w:tcPr>
          <w:tbl>
            <w:tblPr>
              <w:tblStyle w:val="17"/>
              <w:tblW w:w="10618"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3483"/>
            </w:tblGrid>
            <w:tr w14:paraId="46805B9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exact"/>
                <w:jc w:val="center"/>
              </w:trPr>
              <w:tc>
                <w:tcPr>
                  <w:tcW w:w="3483" w:type="dxa"/>
                  <w:shd w:val="clear" w:color="auto" w:fill="62B541"/>
                  <w:vAlign w:val="center"/>
                </w:tcPr>
                <w:p w14:paraId="66980DBD">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5239F6D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AD0ED6A">
                  <w:pPr>
                    <w:pStyle w:val="217"/>
                    <w:rPr>
                      <w:rFonts w:hint="default" w:ascii="Times New Roman" w:hAnsi="Times New Roman" w:cs="Times New Roman"/>
                    </w:rPr>
                  </w:pPr>
                  <w:r>
                    <w:rPr>
                      <w:rFonts w:hint="default" w:ascii="Times New Roman" w:hAnsi="Times New Roman" w:cs="Times New Roman"/>
                    </w:rPr>
                    <w:t>TPS：&lt;1%</w:t>
                  </w:r>
                </w:p>
              </w:tc>
            </w:tr>
            <w:tr w14:paraId="791605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FDCE33C">
                  <w:pPr>
                    <w:pStyle w:val="217"/>
                    <w:rPr>
                      <w:rFonts w:hint="default" w:ascii="Times New Roman" w:hAnsi="Times New Roman" w:cs="Times New Roman"/>
                    </w:rPr>
                  </w:pPr>
                </w:p>
              </w:tc>
            </w:tr>
            <w:tr w14:paraId="21812C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0A9B432A">
                  <w:pPr>
                    <w:pStyle w:val="217"/>
                    <w:rPr>
                      <w:rFonts w:hint="default" w:ascii="Times New Roman" w:hAnsi="Times New Roman" w:cs="Times New Roman"/>
                    </w:rPr>
                  </w:pPr>
                </w:p>
              </w:tc>
            </w:tr>
            <w:tr w14:paraId="5482C90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58" w:hRule="atLeast"/>
                <w:jc w:val="center"/>
              </w:trPr>
              <w:tc>
                <w:tcPr>
                  <w:tcW w:w="3483" w:type="dxa"/>
                  <w:vAlign w:val="center"/>
                </w:tcPr>
                <w:p w14:paraId="7EA43B0D">
                  <w:pPr>
                    <w:pStyle w:val="217"/>
                    <w:rPr>
                      <w:rFonts w:hint="default" w:ascii="Times New Roman" w:hAnsi="Times New Roman" w:cs="Times New Roman"/>
                    </w:rPr>
                  </w:pPr>
                  <w:r>
                    <w:rPr>
                      <w:rFonts w:hint="default" w:ascii="Times New Roman" w:hAnsi="Times New Roman" w:cs="Times New Roman"/>
                    </w:rPr>
                    <w:t>CPS：10</w:t>
                  </w:r>
                </w:p>
              </w:tc>
            </w:tr>
          </w:tbl>
          <w:p w14:paraId="50F27C06">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p>
        </w:tc>
      </w:tr>
      <w:tr w14:paraId="1F178CB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72" w:hRule="atLeast"/>
          <w:jc w:val="center"/>
        </w:trPr>
        <w:tc>
          <w:tcPr>
            <w:tcW w:w="2572" w:type="dxa"/>
            <w:vMerge w:val="restart"/>
            <w:vAlign w:val="center"/>
          </w:tcPr>
          <w:p w14:paraId="3762DEA6">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TROP2蛋白表达水平</w:t>
            </w:r>
          </w:p>
        </w:tc>
        <w:tc>
          <w:tcPr>
            <w:tcW w:w="1112" w:type="dxa"/>
            <w:vMerge w:val="restart"/>
            <w:vAlign w:val="center"/>
          </w:tcPr>
          <w:p w14:paraId="7421F065">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IHC</w:t>
            </w:r>
          </w:p>
        </w:tc>
        <w:tc>
          <w:tcPr>
            <w:tcW w:w="1479" w:type="dxa"/>
            <w:vMerge w:val="restart"/>
            <w:vAlign w:val="center"/>
          </w:tcPr>
          <w:p w14:paraId="639147F6">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EPR20043</w:t>
            </w:r>
          </w:p>
        </w:tc>
        <w:tc>
          <w:tcPr>
            <w:tcW w:w="2220" w:type="dxa"/>
            <w:vAlign w:val="center"/>
          </w:tcPr>
          <w:p w14:paraId="69BE9606">
            <w:pPr>
              <w:pStyle w:val="217"/>
              <w:rPr>
                <w:rFonts w:hint="default" w:ascii="Times New Roman" w:hAnsi="Times New Roman" w:eastAsia="微软雅黑" w:cs="Times New Roman"/>
                <w:sz w:val="18"/>
                <w:szCs w:val="18"/>
                <w:lang w:eastAsia="zh-CN"/>
              </w:rPr>
            </w:pPr>
            <w:r>
              <w:rPr>
                <w:rFonts w:hint="default" w:ascii="Times New Roman" w:hAnsi="Times New Roman" w:cs="Times New Roman"/>
                <w:sz w:val="18"/>
                <w:szCs w:val="18"/>
                <w:lang w:val="en-US" w:eastAsia="zh-CN"/>
              </w:rPr>
              <w:t>0</w:t>
            </w:r>
          </w:p>
        </w:tc>
        <w:tc>
          <w:tcPr>
            <w:tcW w:w="2674" w:type="dxa"/>
            <w:vAlign w:val="center"/>
          </w:tcPr>
          <w:p w14:paraId="1CFF4853">
            <w:pPr>
              <w:pStyle w:val="23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{{TROP2Info.level0}}</w:t>
            </w:r>
          </w:p>
        </w:tc>
      </w:tr>
      <w:tr w14:paraId="5844B04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90" w:hRule="atLeast"/>
          <w:jc w:val="center"/>
        </w:trPr>
        <w:tc>
          <w:tcPr>
            <w:tcW w:w="2572" w:type="dxa"/>
            <w:vMerge w:val="continue"/>
            <w:vAlign w:val="center"/>
          </w:tcPr>
          <w:p w14:paraId="6E361955">
            <w:pPr>
              <w:pStyle w:val="217"/>
              <w:rPr>
                <w:rFonts w:hint="default" w:ascii="Times New Roman" w:hAnsi="Times New Roman" w:cs="Times New Roman"/>
              </w:rPr>
            </w:pPr>
          </w:p>
        </w:tc>
        <w:tc>
          <w:tcPr>
            <w:tcW w:w="1112" w:type="dxa"/>
            <w:vMerge w:val="continue"/>
            <w:vAlign w:val="center"/>
          </w:tcPr>
          <w:p w14:paraId="4019429C">
            <w:pPr>
              <w:pStyle w:val="217"/>
              <w:rPr>
                <w:rFonts w:hint="default" w:ascii="Times New Roman" w:hAnsi="Times New Roman" w:cs="Times New Roman"/>
              </w:rPr>
            </w:pPr>
          </w:p>
        </w:tc>
        <w:tc>
          <w:tcPr>
            <w:tcW w:w="1479" w:type="dxa"/>
            <w:vMerge w:val="continue"/>
            <w:vAlign w:val="center"/>
          </w:tcPr>
          <w:p w14:paraId="4FACC0D7">
            <w:pPr>
              <w:pStyle w:val="217"/>
              <w:rPr>
                <w:rFonts w:hint="default" w:ascii="Times New Roman" w:hAnsi="Times New Roman" w:cs="Times New Roman"/>
              </w:rPr>
            </w:pPr>
          </w:p>
        </w:tc>
        <w:tc>
          <w:tcPr>
            <w:tcW w:w="2220" w:type="dxa"/>
            <w:vAlign w:val="center"/>
          </w:tcPr>
          <w:p w14:paraId="373800E5">
            <w:pPr>
              <w:pStyle w:val="217"/>
              <w:rPr>
                <w:rFonts w:hint="default" w:ascii="Times New Roman" w:hAnsi="Times New Roman" w:eastAsia="微软雅黑" w:cs="Times New Roman"/>
                <w:sz w:val="18"/>
                <w:szCs w:val="18"/>
                <w:lang w:val="en-US" w:eastAsia="zh-CN"/>
              </w:rPr>
            </w:pPr>
            <w:r>
              <w:rPr>
                <w:rFonts w:hint="default" w:ascii="Times New Roman" w:hAnsi="Times New Roman" w:cs="Times New Roman"/>
                <w:sz w:val="18"/>
                <w:szCs w:val="18"/>
                <w:lang w:val="en-US" w:eastAsia="zh-CN"/>
              </w:rPr>
              <w:t>1+</w:t>
            </w:r>
          </w:p>
        </w:tc>
        <w:tc>
          <w:tcPr>
            <w:tcW w:w="2674" w:type="dxa"/>
            <w:vAlign w:val="center"/>
          </w:tcPr>
          <w:p w14:paraId="2A6CD94B">
            <w:pPr>
              <w:pStyle w:val="23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{{TROP2Info.level1}}</w:t>
            </w:r>
          </w:p>
        </w:tc>
      </w:tr>
      <w:tr w14:paraId="39188EC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83" w:hRule="atLeast"/>
          <w:jc w:val="center"/>
        </w:trPr>
        <w:tc>
          <w:tcPr>
            <w:tcW w:w="2572" w:type="dxa"/>
            <w:vMerge w:val="continue"/>
            <w:vAlign w:val="center"/>
          </w:tcPr>
          <w:p w14:paraId="7B554272">
            <w:pPr>
              <w:pStyle w:val="217"/>
              <w:rPr>
                <w:rFonts w:hint="default" w:ascii="Times New Roman" w:hAnsi="Times New Roman" w:cs="Times New Roman"/>
              </w:rPr>
            </w:pPr>
          </w:p>
        </w:tc>
        <w:tc>
          <w:tcPr>
            <w:tcW w:w="1112" w:type="dxa"/>
            <w:vMerge w:val="continue"/>
            <w:vAlign w:val="center"/>
          </w:tcPr>
          <w:p w14:paraId="0502F40B">
            <w:pPr>
              <w:pStyle w:val="217"/>
              <w:rPr>
                <w:rFonts w:hint="default" w:ascii="Times New Roman" w:hAnsi="Times New Roman" w:cs="Times New Roman"/>
              </w:rPr>
            </w:pPr>
          </w:p>
        </w:tc>
        <w:tc>
          <w:tcPr>
            <w:tcW w:w="1479" w:type="dxa"/>
            <w:vMerge w:val="continue"/>
            <w:vAlign w:val="center"/>
          </w:tcPr>
          <w:p w14:paraId="69DD283D">
            <w:pPr>
              <w:pStyle w:val="217"/>
              <w:rPr>
                <w:rFonts w:hint="default" w:ascii="Times New Roman" w:hAnsi="Times New Roman" w:cs="Times New Roman"/>
              </w:rPr>
            </w:pPr>
          </w:p>
        </w:tc>
        <w:tc>
          <w:tcPr>
            <w:tcW w:w="2220" w:type="dxa"/>
            <w:vAlign w:val="center"/>
          </w:tcPr>
          <w:p w14:paraId="3FB2B1EE">
            <w:pPr>
              <w:jc w:val="center"/>
              <w:rPr>
                <w:rFonts w:hint="default" w:ascii="Times New Roman" w:hAnsi="Times New Roman" w:cs="Times New Roman"/>
                <w:sz w:val="18"/>
                <w:szCs w:val="18"/>
              </w:rPr>
            </w:pPr>
            <w:r>
              <w:rPr>
                <w:rFonts w:hint="default" w:ascii="Times New Roman" w:hAnsi="Times New Roman" w:cs="Times New Roman"/>
                <w:sz w:val="18"/>
                <w:szCs w:val="18"/>
                <w:lang w:val="en-US" w:eastAsia="zh-CN"/>
              </w:rPr>
              <w:t>2+</w:t>
            </w:r>
          </w:p>
        </w:tc>
        <w:tc>
          <w:tcPr>
            <w:tcW w:w="2674" w:type="dxa"/>
            <w:vAlign w:val="center"/>
          </w:tcPr>
          <w:p w14:paraId="557059BD">
            <w:pPr>
              <w:pStyle w:val="235"/>
              <w:rPr>
                <w:rFonts w:hint="default" w:ascii="Times New Roman" w:hAnsi="Times New Roman" w:cs="Times New Roman"/>
                <w:highlight w:val="none"/>
              </w:rPr>
            </w:pPr>
            <w:r>
              <w:rPr>
                <w:rFonts w:hint="eastAsia" w:ascii="Times New Roman" w:hAnsi="Times New Roman" w:cs="Times New Roman"/>
                <w:highlight w:val="none"/>
                <w:lang w:val="en-US" w:eastAsia="zh-CN"/>
              </w:rPr>
              <w:t>{{TROP2Info.level2}}</w:t>
            </w:r>
          </w:p>
        </w:tc>
      </w:tr>
      <w:tr w14:paraId="7B9EB4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0A684A5C">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2DC69296">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6B196B3A">
            <w:pPr>
              <w:spacing w:line="276" w:lineRule="auto"/>
              <w:jc w:val="center"/>
              <w:rPr>
                <w:rFonts w:hint="default" w:ascii="Times New Roman" w:hAnsi="Times New Roman" w:eastAsia="微软雅黑" w:cs="Times New Roman"/>
                <w:sz w:val="18"/>
                <w:szCs w:val="18"/>
              </w:rPr>
            </w:pPr>
          </w:p>
        </w:tc>
        <w:tc>
          <w:tcPr>
            <w:tcW w:w="2220" w:type="dxa"/>
            <w:vAlign w:val="center"/>
          </w:tcPr>
          <w:p w14:paraId="671E0BD7">
            <w:pPr>
              <w:jc w:val="center"/>
              <w:rPr>
                <w:rFonts w:hint="default" w:ascii="Times New Roman" w:hAnsi="Times New Roman" w:cs="Times New Roman"/>
                <w:sz w:val="18"/>
                <w:szCs w:val="18"/>
              </w:rPr>
            </w:pPr>
            <w:r>
              <w:rPr>
                <w:rFonts w:hint="default" w:ascii="Times New Roman" w:hAnsi="Times New Roman" w:cs="Times New Roman"/>
                <w:sz w:val="18"/>
                <w:szCs w:val="18"/>
                <w:lang w:val="en-US" w:eastAsia="zh-CN"/>
              </w:rPr>
              <w:t>3+</w:t>
            </w:r>
          </w:p>
        </w:tc>
        <w:tc>
          <w:tcPr>
            <w:tcW w:w="2674" w:type="dxa"/>
            <w:vAlign w:val="center"/>
          </w:tcPr>
          <w:p w14:paraId="738EF914">
            <w:pPr>
              <w:pStyle w:val="235"/>
              <w:rPr>
                <w:rFonts w:hint="default" w:ascii="Times New Roman" w:hAnsi="Times New Roman" w:cs="Times New Roman"/>
                <w:highlight w:val="none"/>
              </w:rPr>
            </w:pPr>
            <w:r>
              <w:rPr>
                <w:rFonts w:hint="eastAsia" w:ascii="Times New Roman" w:hAnsi="Times New Roman" w:cs="Times New Roman"/>
                <w:highlight w:val="none"/>
                <w:lang w:val="en-US" w:eastAsia="zh-CN"/>
              </w:rPr>
              <w:t>{{TROP2Info.level3}}</w:t>
            </w:r>
          </w:p>
        </w:tc>
      </w:tr>
      <w:tr w14:paraId="30FB5DC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2D29A866">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1468DE21">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50D35A21">
            <w:pPr>
              <w:spacing w:line="276" w:lineRule="auto"/>
              <w:jc w:val="center"/>
              <w:rPr>
                <w:rFonts w:hint="default" w:ascii="Times New Roman" w:hAnsi="Times New Roman" w:eastAsia="微软雅黑" w:cs="Times New Roman"/>
                <w:sz w:val="18"/>
                <w:szCs w:val="18"/>
              </w:rPr>
            </w:pPr>
          </w:p>
        </w:tc>
        <w:tc>
          <w:tcPr>
            <w:tcW w:w="2220" w:type="dxa"/>
            <w:vAlign w:val="center"/>
          </w:tcPr>
          <w:p w14:paraId="25E881E6">
            <w:pPr>
              <w:jc w:val="center"/>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H Score</w:t>
            </w:r>
          </w:p>
        </w:tc>
        <w:tc>
          <w:tcPr>
            <w:tcW w:w="2674" w:type="dxa"/>
            <w:vAlign w:val="center"/>
          </w:tcPr>
          <w:p w14:paraId="5DE68C86">
            <w:pPr>
              <w:pStyle w:val="236"/>
              <w:rPr>
                <w:rFonts w:hint="default" w:ascii="Times New Roman" w:hAnsi="Times New Roman" w:cs="Times New Roman"/>
                <w:highlight w:val="none"/>
                <w:lang w:val="en-US" w:eastAsia="zh-CN"/>
              </w:rPr>
            </w:pPr>
            <w:r>
              <w:rPr>
                <w:rFonts w:hint="eastAsia" w:ascii="Times New Roman" w:hAnsi="Times New Roman" w:cs="Times New Roman"/>
                <w:highlight w:val="none"/>
                <w:lang w:val="en-US" w:eastAsia="zh-CN"/>
              </w:rPr>
              <w:t>{{TROP2Info.HScore}}</w:t>
            </w:r>
          </w:p>
        </w:tc>
      </w:tr>
      <w:tr w14:paraId="297733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10057" w:type="dxa"/>
            <w:gridSpan w:val="5"/>
            <w:vAlign w:val="center"/>
          </w:tcPr>
          <w:p w14:paraId="79D187D1">
            <w:pPr>
              <w:pStyle w:val="236"/>
              <w:jc w:val="both"/>
              <w:rPr>
                <w:rFonts w:hint="eastAsia"/>
                <w:sz w:val="16"/>
                <w:szCs w:val="16"/>
                <w:highlight w:val="none"/>
              </w:rPr>
            </w:pPr>
            <w:r>
              <w:rPr>
                <w:rFonts w:hint="eastAsia"/>
                <w:sz w:val="16"/>
                <w:szCs w:val="16"/>
                <w:highlight w:val="none"/>
              </w:rPr>
              <w:t>H Score=1*(+)%+2* (++)%+3* (+++)%，H Score在0~300范围内。</w:t>
            </w:r>
          </w:p>
          <w:p w14:paraId="58B47774">
            <w:pPr>
              <w:pStyle w:val="236"/>
              <w:jc w:val="both"/>
              <w:rPr>
                <w:rFonts w:hint="eastAsia"/>
                <w:highlight w:val="yellow"/>
              </w:rPr>
            </w:pPr>
            <w:r>
              <w:rPr>
                <w:rFonts w:hint="eastAsia"/>
                <w:sz w:val="16"/>
                <w:szCs w:val="16"/>
                <w:highlight w:val="none"/>
              </w:rPr>
              <w:t>1+：20倍目镜可见清晰肿瘤细胞胞膜表达；2+：10倍目镜可见清晰是肿瘤细胞胞膜表达；3+：4倍目镜可见清晰是肿瘤细胞胞膜表达</w:t>
            </w:r>
          </w:p>
        </w:tc>
      </w:tr>
    </w:tbl>
    <w:p w14:paraId="7992FF53">
      <w:pPr>
        <w:widowControl/>
        <w:jc w:val="left"/>
        <w:rPr>
          <w:rFonts w:hint="default" w:ascii="Times New Roman" w:hAnsi="Times New Roman" w:eastAsia="微软雅黑" w:cs="Times New Roman"/>
          <w:b/>
          <w:color w:val="000000"/>
          <w:sz w:val="18"/>
          <w:szCs w:val="18"/>
        </w:rPr>
      </w:pPr>
    </w:p>
    <w:p w14:paraId="53EF91A3">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tbl>
      <w:tblPr>
        <w:tblStyle w:val="18"/>
        <w:tblW w:w="1001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3248"/>
        <w:gridCol w:w="3458"/>
        <w:gridCol w:w="3304"/>
      </w:tblGrid>
      <w:tr w14:paraId="4DADEF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866" w:hRule="exact"/>
          <w:jc w:val="center"/>
        </w:trPr>
        <w:tc>
          <w:tcPr>
            <w:tcW w:w="3248" w:type="dxa"/>
            <w:tcBorders>
              <w:tl2br w:val="nil"/>
              <w:tr2bl w:val="nil"/>
            </w:tcBorders>
            <w:vAlign w:val="center"/>
          </w:tcPr>
          <w:p w14:paraId="5EBC7361">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yangkong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yangkong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pdi(131,94.4) }}{% endif %}</w:t>
            </w:r>
          </w:p>
        </w:tc>
        <w:tc>
          <w:tcPr>
            <w:tcW w:w="3458" w:type="dxa"/>
            <w:tcBorders>
              <w:tl2br w:val="nil"/>
              <w:tr2bl w:val="nil"/>
            </w:tcBorders>
            <w:vAlign w:val="center"/>
          </w:tcPr>
          <w:p w14:paraId="7EEE8D6D">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w:t>
            </w:r>
            <w:r>
              <w:rPr>
                <w:rFonts w:hint="eastAsia" w:cs="Times New Roman"/>
                <w:b/>
                <w:szCs w:val="21"/>
                <w:lang w:val="en-US" w:eastAsia="zh-CN"/>
              </w:rPr>
              <w:t>i</w:t>
            </w:r>
            <w:r>
              <w:rPr>
                <w:rFonts w:ascii="Times New Roman" w:hAnsi="Times New Roman" w:eastAsia="微软雅黑" w:cs="Times New Roman"/>
                <w:b/>
                <w:szCs w:val="21"/>
              </w:rPr>
              <w:t>nkong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w:t>
            </w:r>
            <w:r>
              <w:rPr>
                <w:rFonts w:hint="eastAsia" w:cs="Times New Roman"/>
                <w:b/>
                <w:szCs w:val="21"/>
                <w:lang w:val="en-US" w:eastAsia="zh-CN"/>
              </w:rPr>
              <w:t>i</w:t>
            </w:r>
            <w:r>
              <w:rPr>
                <w:rFonts w:ascii="Times New Roman" w:hAnsi="Times New Roman" w:eastAsia="微软雅黑" w:cs="Times New Roman"/>
                <w:b/>
                <w:szCs w:val="21"/>
              </w:rPr>
              <w:t>nkong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pdi(131,94.4) }}{% endif %}</w:t>
            </w:r>
          </w:p>
        </w:tc>
        <w:tc>
          <w:tcPr>
            <w:tcW w:w="3304" w:type="dxa"/>
            <w:tcBorders>
              <w:tl2br w:val="nil"/>
              <w:tr2bl w:val="nil"/>
            </w:tcBorders>
            <w:vAlign w:val="center"/>
          </w:tcPr>
          <w:p w14:paraId="497FCCCF">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TROP2PD</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TROP2PD</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pdi(131,94.4) }}{% endif %}</w:t>
            </w:r>
          </w:p>
        </w:tc>
      </w:tr>
      <w:tr w14:paraId="700C97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32" w:hRule="atLeast"/>
          <w:jc w:val="center"/>
        </w:trPr>
        <w:tc>
          <w:tcPr>
            <w:tcW w:w="3248" w:type="dxa"/>
            <w:tcBorders>
              <w:tl2br w:val="nil"/>
              <w:tr2bl w:val="nil"/>
            </w:tcBorders>
            <w:vAlign w:val="center"/>
          </w:tcPr>
          <w:p w14:paraId="18643279">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w:t>
            </w:r>
            <w:r>
              <w:rPr>
                <w:rFonts w:hint="eastAsia" w:ascii="Times New Roman" w:hAnsi="Times New Roman" w:eastAsia="微软雅黑" w:cs="Times New Roman"/>
                <w:sz w:val="18"/>
                <w:szCs w:val="18"/>
                <w:highlight w:val="none"/>
              </w:rPr>
              <w:t xml:space="preserve"> 阳性对照 200X</w:t>
            </w:r>
          </w:p>
        </w:tc>
        <w:tc>
          <w:tcPr>
            <w:tcW w:w="3458" w:type="dxa"/>
            <w:tcBorders>
              <w:tl2br w:val="nil"/>
              <w:tr2bl w:val="nil"/>
            </w:tcBorders>
            <w:vAlign w:val="center"/>
          </w:tcPr>
          <w:p w14:paraId="7BEFBD7B">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w:t>
            </w:r>
            <w:r>
              <w:rPr>
                <w:rFonts w:hint="eastAsia" w:ascii="Times New Roman" w:hAnsi="Times New Roman" w:eastAsia="微软雅黑" w:cs="Times New Roman"/>
                <w:sz w:val="18"/>
                <w:szCs w:val="18"/>
                <w:highlight w:val="none"/>
              </w:rPr>
              <w:t xml:space="preserve"> 阴性对照 200X</w:t>
            </w:r>
          </w:p>
        </w:tc>
        <w:tc>
          <w:tcPr>
            <w:tcW w:w="3304" w:type="dxa"/>
            <w:tcBorders>
              <w:tl2br w:val="nil"/>
              <w:tr2bl w:val="nil"/>
            </w:tcBorders>
            <w:vAlign w:val="center"/>
          </w:tcPr>
          <w:p w14:paraId="2455F44B">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TROP2 200X</w:t>
            </w:r>
          </w:p>
        </w:tc>
      </w:tr>
    </w:tbl>
    <w:p w14:paraId="6D1BA62E">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21C080E3">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2BACE8A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0"/>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77"/>
        <w:gridCol w:w="984"/>
        <w:gridCol w:w="2272"/>
        <w:gridCol w:w="3186"/>
      </w:tblGrid>
      <w:tr w14:paraId="59A66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5" w:hRule="atLeast"/>
        </w:trPr>
        <w:tc>
          <w:tcPr>
            <w:tcW w:w="3477" w:type="dxa"/>
            <w:tcBorders>
              <w:top w:val="nil"/>
              <w:left w:val="nil"/>
              <w:bottom w:val="single" w:color="62B541" w:sz="12" w:space="0"/>
              <w:right w:val="nil"/>
            </w:tcBorders>
            <w:vAlign w:val="bottom"/>
          </w:tcPr>
          <w:p w14:paraId="1C68A247">
            <w:pPr>
              <w:adjustRightInd w:val="0"/>
              <w:rPr>
                <w:rFonts w:hint="default" w:ascii="Times New Roman" w:hAnsi="Times New Roman" w:eastAsia="微软雅黑" w:cs="Times New Roman"/>
                <w:b/>
                <w:bCs/>
                <w:color w:val="000000"/>
                <w:sz w:val="16"/>
                <w:szCs w:val="16"/>
              </w:rPr>
            </w:pPr>
            <w:r>
              <w:rPr>
                <w:rFonts w:hint="default" w:ascii="Times New Roman" w:hAnsi="Times New Roman" w:eastAsia="微软雅黑" w:cs="Times New Roman"/>
                <w:b/>
                <w:color w:val="000000"/>
                <w:sz w:val="16"/>
                <w:szCs w:val="16"/>
                <w:lang w:bidi="ar"/>
              </w:rPr>
              <w:t>检测人：</w:t>
            </w:r>
            <w:r>
              <w:rPr>
                <w:rFonts w:hint="eastAsia" w:ascii="Times New Roman" w:hAnsi="Times New Roman" w:eastAsia="微软雅黑" w:cs="Times New Roman"/>
                <w:b/>
                <w:color w:val="000000"/>
                <w:kern w:val="0"/>
                <w:sz w:val="16"/>
                <w:szCs w:val="16"/>
                <w:lang w:val="en-US" w:eastAsia="zh-CN"/>
              </w:rPr>
              <w:t>{{TROP2Info.examiner}}</w:t>
            </w:r>
          </w:p>
        </w:tc>
        <w:tc>
          <w:tcPr>
            <w:tcW w:w="984" w:type="dxa"/>
            <w:tcBorders>
              <w:top w:val="nil"/>
              <w:left w:val="nil"/>
              <w:bottom w:val="single" w:color="62B541" w:sz="12" w:space="0"/>
              <w:right w:val="nil"/>
            </w:tcBorders>
            <w:vAlign w:val="bottom"/>
          </w:tcPr>
          <w:p w14:paraId="4883BEF3">
            <w:pPr>
              <w:adjustRightInd w:val="0"/>
              <w:rPr>
                <w:rFonts w:hint="default" w:ascii="Times New Roman" w:hAnsi="Times New Roman" w:eastAsia="微软雅黑" w:cs="Times New Roman"/>
                <w:b/>
                <w:color w:val="000000"/>
                <w:sz w:val="16"/>
                <w:szCs w:val="16"/>
              </w:rPr>
            </w:pPr>
            <w:r>
              <w:rPr>
                <w:rFonts w:hint="eastAsia" w:ascii="Times New Roman" w:hAnsi="Times New Roman" w:eastAsia="微软雅黑" w:cs="Times New Roman"/>
                <w:b/>
                <w:color w:val="000000"/>
                <w:sz w:val="16"/>
                <w:szCs w:val="16"/>
                <w:lang w:val="en-US" w:eastAsia="zh-CN" w:bidi="ar"/>
              </w:rPr>
              <w:t>复核人</w:t>
            </w:r>
            <w:r>
              <w:rPr>
                <w:rFonts w:hint="default" w:ascii="Times New Roman" w:hAnsi="Times New Roman" w:eastAsia="微软雅黑" w:cs="Times New Roman"/>
                <w:b/>
                <w:color w:val="000000"/>
                <w:sz w:val="16"/>
                <w:szCs w:val="16"/>
                <w:lang w:bidi="ar"/>
              </w:rPr>
              <w:t>：</w:t>
            </w:r>
          </w:p>
        </w:tc>
        <w:tc>
          <w:tcPr>
            <w:tcW w:w="2272" w:type="dxa"/>
            <w:tcBorders>
              <w:top w:val="nil"/>
              <w:left w:val="nil"/>
              <w:bottom w:val="single" w:color="62B541" w:sz="12" w:space="0"/>
              <w:right w:val="nil"/>
            </w:tcBorders>
            <w:vAlign w:val="bottom"/>
          </w:tcPr>
          <w:p w14:paraId="3BFAC7F4">
            <w:pPr>
              <w:keepNext w:val="0"/>
              <w:keepLines w:val="0"/>
              <w:pageBreakBefore w:val="0"/>
              <w:widowControl w:val="0"/>
              <w:kinsoku/>
              <w:wordWrap/>
              <w:overflowPunct/>
              <w:topLinePunct w:val="0"/>
              <w:autoSpaceDE/>
              <w:autoSpaceDN/>
              <w:bidi w:val="0"/>
              <w:adjustRightInd/>
              <w:snapToGrid/>
              <w:spacing w:after="0"/>
              <w:jc w:val="both"/>
              <w:textAlignment w:val="auto"/>
              <w:rPr>
                <w:rFonts w:hint="default" w:ascii="Times New Roman" w:hAnsi="Times New Roman" w:cs="Times New Roman"/>
              </w:rPr>
            </w:pPr>
            <w:r>
              <w:rPr>
                <w:rFonts w:hint="eastAsia" w:eastAsia="微软雅黑"/>
                <w:lang w:eastAsia="zh-CN"/>
              </w:rPr>
              <w:drawing>
                <wp:anchor distT="0" distB="0" distL="114300" distR="114300" simplePos="0" relativeHeight="251670528" behindDoc="0" locked="0" layoutInCell="1" allowOverlap="1">
                  <wp:simplePos x="0" y="0"/>
                  <wp:positionH relativeFrom="column">
                    <wp:posOffset>38735</wp:posOffset>
                  </wp:positionH>
                  <wp:positionV relativeFrom="paragraph">
                    <wp:posOffset>-87630</wp:posOffset>
                  </wp:positionV>
                  <wp:extent cx="495935" cy="280670"/>
                  <wp:effectExtent l="0" t="0" r="0" b="9525"/>
                  <wp:wrapNone/>
                  <wp:docPr id="1" name="图片 1"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0" y="0"/>
                            <a:ext cx="495935" cy="280670"/>
                          </a:xfrm>
                          <a:prstGeom prst="rect">
                            <a:avLst/>
                          </a:prstGeom>
                        </pic:spPr>
                      </pic:pic>
                    </a:graphicData>
                  </a:graphic>
                </wp:anchor>
              </w:drawing>
            </w:r>
          </w:p>
        </w:tc>
        <w:tc>
          <w:tcPr>
            <w:tcW w:w="3186" w:type="dxa"/>
            <w:tcBorders>
              <w:top w:val="nil"/>
              <w:left w:val="nil"/>
              <w:bottom w:val="single" w:color="62B541" w:sz="12" w:space="0"/>
              <w:right w:val="nil"/>
            </w:tcBorders>
            <w:vAlign w:val="bottom"/>
          </w:tcPr>
          <w:p w14:paraId="0C92039E">
            <w:pPr>
              <w:pStyle w:val="231"/>
              <w:framePr w:hSpace="0" w:wrap="auto" w:vAnchor="margin" w:hAnchor="text" w:xAlign="left" w:yAlign="inline"/>
              <w:rPr>
                <w:rFonts w:hint="default" w:ascii="Times New Roman" w:hAnsi="Times New Roman" w:cs="Times New Roman"/>
              </w:rPr>
            </w:pPr>
            <w:r>
              <w:rPr>
                <w:rFonts w:hint="default" w:ascii="Times New Roman" w:hAnsi="Times New Roman" w:cs="Times New Roman"/>
              </w:rPr>
              <w:t>报告日期：</w:t>
            </w:r>
            <w:r>
              <w:rPr>
                <w:rFonts w:hint="default" w:ascii="Times New Roman" w:hAnsi="Times New Roman" w:cs="Times New Roman"/>
                <w:lang w:val="en-US" w:eastAsia="zh-CN"/>
              </w:rPr>
              <w:t xml:space="preserve"> </w:t>
            </w:r>
            <w:r>
              <w:rPr>
                <w:rFonts w:hint="eastAsia" w:ascii="Times New Roman" w:hAnsi="Times New Roman" w:eastAsia="微软雅黑" w:cs="Times New Roman"/>
                <w:b/>
                <w:kern w:val="0"/>
                <w:sz w:val="18"/>
                <w:szCs w:val="18"/>
                <w:lang w:val="en-US" w:eastAsia="zh-CN"/>
              </w:rPr>
              <w:t>{{reportdate2}}</w:t>
            </w:r>
          </w:p>
        </w:tc>
      </w:tr>
      <w:tr w14:paraId="62AE36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9919" w:type="dxa"/>
            <w:gridSpan w:val="4"/>
            <w:tcBorders>
              <w:top w:val="single" w:color="62B541" w:sz="12" w:space="0"/>
              <w:left w:val="nil"/>
              <w:bottom w:val="nil"/>
              <w:right w:val="nil"/>
            </w:tcBorders>
          </w:tcPr>
          <w:p w14:paraId="50C845A3">
            <w:pPr>
              <w:adjustRightInd w:val="0"/>
              <w:jc w:val="center"/>
              <w:rPr>
                <w:rFonts w:hint="default" w:ascii="Times New Roman" w:hAnsi="Times New Roman" w:eastAsia="微软雅黑" w:cs="Times New Roman"/>
                <w:b/>
                <w:color w:val="000000"/>
                <w:sz w:val="16"/>
                <w:szCs w:val="16"/>
              </w:rPr>
            </w:pPr>
            <w:r>
              <w:rPr>
                <w:rFonts w:hint="default" w:ascii="Times New Roman" w:hAnsi="Times New Roman" w:eastAsia="微软雅黑" w:cs="Times New Roman"/>
                <w:b/>
                <w:color w:val="000000"/>
                <w:sz w:val="16"/>
                <w:szCs w:val="16"/>
              </w:rPr>
              <w:t>本次检测仅对所检测的标本负责，检测结果仅供医生参考，不能作为制定、修改、调整用药方案的唯一依据。</w:t>
            </w:r>
          </w:p>
        </w:tc>
      </w:tr>
    </w:tbl>
    <w:p w14:paraId="6928EE00">
      <w:pPr>
        <w:autoSpaceDE w:val="0"/>
        <w:autoSpaceDN w:val="0"/>
        <w:adjustRightInd w:val="0"/>
        <w:rPr>
          <w:rFonts w:hint="default" w:ascii="Times New Roman" w:hAnsi="Times New Roman" w:eastAsia="微软雅黑" w:cs="Times New Roman"/>
          <w:sz w:val="18"/>
          <w:szCs w:val="18"/>
        </w:rPr>
      </w:pPr>
    </w:p>
    <w:p w14:paraId="6F089A87">
      <w:pPr>
        <w:autoSpaceDE w:val="0"/>
        <w:autoSpaceDN w:val="0"/>
        <w:adjustRightInd w:val="0"/>
        <w:rPr>
          <w:rFonts w:hint="default" w:ascii="Times New Roman" w:hAnsi="Times New Roman" w:eastAsia="微软雅黑" w:cs="Times New Roman"/>
          <w:sz w:val="18"/>
          <w:szCs w:val="18"/>
        </w:rPr>
      </w:pPr>
      <w:r>
        <w:rPr>
          <w:rFonts w:hint="default" w:ascii="Times New Roman" w:hAnsi="Times New Roman" w:cs="Times New Roman"/>
        </w:rPr>
        <w:drawing>
          <wp:anchor distT="0" distB="0" distL="0" distR="0" simplePos="0" relativeHeight="251666432" behindDoc="0" locked="0" layoutInCell="1" allowOverlap="1">
            <wp:simplePos x="0" y="0"/>
            <wp:positionH relativeFrom="column">
              <wp:posOffset>4889500</wp:posOffset>
            </wp:positionH>
            <wp:positionV relativeFrom="page">
              <wp:posOffset>8825230</wp:posOffset>
            </wp:positionV>
            <wp:extent cx="1443355" cy="1443355"/>
            <wp:effectExtent l="0" t="0" r="4445" b="4445"/>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p w14:paraId="3C5D376D">
      <w:pPr>
        <w:autoSpaceDE w:val="0"/>
        <w:autoSpaceDN w:val="0"/>
        <w:adjustRightInd w:val="0"/>
        <w:rPr>
          <w:rFonts w:hint="default" w:ascii="Times New Roman" w:hAnsi="Times New Roman" w:eastAsia="微软雅黑" w:cs="Times New Roman"/>
          <w:sz w:val="18"/>
          <w:szCs w:val="18"/>
        </w:rPr>
        <w:sectPr>
          <w:headerReference r:id="rId4" w:type="default"/>
          <w:footerReference r:id="rId5" w:type="default"/>
          <w:pgSz w:w="11910" w:h="16840"/>
          <w:pgMar w:top="1540" w:right="880" w:bottom="920" w:left="1020" w:header="567" w:footer="656" w:gutter="0"/>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Layout w:type="fixed"/>
        <w:tblCellMar>
          <w:top w:w="0" w:type="dxa"/>
          <w:left w:w="108" w:type="dxa"/>
          <w:bottom w:w="0" w:type="dxa"/>
          <w:right w:w="108" w:type="dxa"/>
        </w:tblCellMar>
      </w:tblPr>
      <w:tblGrid>
        <w:gridCol w:w="9923"/>
      </w:tblGrid>
      <w:tr w14:paraId="7EED1407">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CellMar>
            <w:top w:w="0" w:type="dxa"/>
            <w:left w:w="108" w:type="dxa"/>
            <w:bottom w:w="0" w:type="dxa"/>
            <w:right w:w="108" w:type="dxa"/>
          </w:tblCellMar>
        </w:tblPrEx>
        <w:trPr>
          <w:trHeight w:val="567" w:hRule="exact"/>
          <w:jc w:val="center"/>
        </w:trPr>
        <w:tc>
          <w:tcPr>
            <w:tcW w:w="9923" w:type="dxa"/>
            <w:tcBorders>
              <w:top w:val="nil"/>
              <w:left w:val="nil"/>
              <w:bottom w:val="nil"/>
              <w:right w:val="nil"/>
            </w:tcBorders>
            <w:shd w:val="clear" w:color="auto" w:fill="62B541"/>
            <w:vAlign w:val="bottom"/>
          </w:tcPr>
          <w:p w14:paraId="4AD1320F">
            <w:pPr>
              <w:keepNext w:val="0"/>
              <w:keepLines w:val="0"/>
              <w:pageBreakBefore/>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2336" behindDoc="0" locked="0" layoutInCell="1" allowOverlap="1">
                      <wp:simplePos x="0" y="0"/>
                      <wp:positionH relativeFrom="margin">
                        <wp:align>center</wp:align>
                      </wp:positionH>
                      <wp:positionV relativeFrom="page">
                        <wp:posOffset>9724390</wp:posOffset>
                      </wp:positionV>
                      <wp:extent cx="6010275" cy="400050"/>
                      <wp:effectExtent l="0" t="0" r="9525"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317C2FC0">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2336;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317C2FC0">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78AD0FB3">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both"/>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rPr>
        <w:t>1.</w:t>
      </w:r>
      <w:r>
        <w:rPr>
          <w:rFonts w:hint="default" w:ascii="Times New Roman" w:hAnsi="Times New Roman" w:eastAsia="微软雅黑" w:cs="Times New Roman"/>
          <w:bCs w:val="0"/>
          <w:color w:val="62B541"/>
          <w:kern w:val="2"/>
          <w:sz w:val="21"/>
          <w:szCs w:val="22"/>
        </w:rPr>
        <w:t xml:space="preserve"> </w:t>
      </w:r>
      <w:r>
        <w:rPr>
          <w:rFonts w:hint="default" w:ascii="Times New Roman" w:hAnsi="Times New Roman" w:eastAsia="微软雅黑" w:cs="Times New Roman"/>
          <w:color w:val="62B541"/>
          <w:sz w:val="24"/>
          <w:szCs w:val="24"/>
        </w:rPr>
        <w:t>关于T</w:t>
      </w:r>
      <w:r>
        <w:rPr>
          <w:rFonts w:hint="eastAsia" w:ascii="Times New Roman" w:hAnsi="Times New Roman" w:eastAsia="微软雅黑" w:cs="Times New Roman"/>
          <w:color w:val="62B541"/>
          <w:sz w:val="24"/>
          <w:szCs w:val="24"/>
          <w:lang w:val="en-US" w:eastAsia="zh-CN"/>
        </w:rPr>
        <w:t>ROP</w:t>
      </w:r>
      <w:r>
        <w:rPr>
          <w:rFonts w:hint="default" w:ascii="Times New Roman" w:hAnsi="Times New Roman" w:eastAsia="微软雅黑" w:cs="Times New Roman"/>
          <w:color w:val="62B541"/>
          <w:sz w:val="24"/>
          <w:szCs w:val="24"/>
        </w:rPr>
        <w:t>2</w:t>
      </w:r>
    </w:p>
    <w:p w14:paraId="683B1B0C">
      <w:pPr>
        <w:keepNext w:val="0"/>
        <w:keepLines w:val="0"/>
        <w:pageBreakBefore w:val="0"/>
        <w:widowControl w:val="0"/>
        <w:tabs>
          <w:tab w:val="left" w:pos="9880"/>
        </w:tabs>
        <w:kinsoku/>
        <w:wordWrap/>
        <w:overflowPunct/>
        <w:topLinePunct w:val="0"/>
        <w:autoSpaceDE/>
        <w:autoSpaceDN/>
        <w:bidi w:val="0"/>
        <w:adjustRightInd/>
        <w:snapToGrid w:val="0"/>
        <w:spacing w:line="288" w:lineRule="auto"/>
        <w:ind w:right="130" w:firstLine="417" w:firstLineChars="232"/>
        <w:textAlignment w:val="auto"/>
        <w:rPr>
          <w:rFonts w:hint="default" w:ascii="Times New Roman" w:hAnsi="Times New Roman" w:eastAsia="微软雅黑" w:cs="Times New Roman"/>
          <w:color w:val="3E3E3E"/>
          <w:spacing w:val="30"/>
          <w:sz w:val="22"/>
          <w:shd w:val="clear" w:color="auto" w:fill="FFFFFF"/>
        </w:rPr>
      </w:pPr>
      <w:r>
        <w:rPr>
          <w:rFonts w:hint="default" w:ascii="Times New Roman" w:hAnsi="Times New Roman" w:eastAsia="微软雅黑" w:cs="Times New Roman"/>
          <w:color w:val="000000"/>
          <w:sz w:val="18"/>
          <w:szCs w:val="18"/>
        </w:rPr>
        <w:t>TROP2全称为人滋养细胞表面糖蛋白抗原2，是由TACSTD2基因编码表达的细胞表面糖蛋白，也是细胞内钙信号跨膜传导蛋白</w:t>
      </w:r>
      <w:r>
        <w:rPr>
          <w:rFonts w:hint="default" w:ascii="Times New Roman" w:hAnsi="Times New Roman" w:eastAsia="微软雅黑" w:cs="Times New Roman"/>
          <w:color w:val="000000"/>
          <w:sz w:val="18"/>
          <w:szCs w:val="18"/>
          <w:vertAlign w:val="superscript"/>
        </w:rPr>
        <w:t>[1]</w:t>
      </w:r>
      <w:r>
        <w:rPr>
          <w:rFonts w:hint="default" w:ascii="Times New Roman" w:hAnsi="Times New Roman" w:eastAsia="微软雅黑" w:cs="Times New Roman"/>
          <w:color w:val="000000"/>
          <w:sz w:val="18"/>
          <w:szCs w:val="18"/>
        </w:rPr>
        <w:t>，可通过调节钙离子信号通路、细胞周期蛋白表达和降低</w:t>
      </w:r>
      <w:r>
        <w:rPr>
          <w:rFonts w:hint="default" w:ascii="Times New Roman" w:hAnsi="Times New Roman" w:eastAsia="微软雅黑" w:cs="Times New Roman"/>
          <w:color w:val="000000"/>
          <w:sz w:val="18"/>
          <w:szCs w:val="18"/>
          <w:highlight w:val="none"/>
        </w:rPr>
        <w:t>纤黏</w:t>
      </w:r>
      <w:r>
        <w:rPr>
          <w:rFonts w:hint="default" w:ascii="Times New Roman" w:hAnsi="Times New Roman" w:eastAsia="微软雅黑" w:cs="Times New Roman"/>
          <w:color w:val="000000"/>
          <w:sz w:val="18"/>
          <w:szCs w:val="18"/>
        </w:rPr>
        <w:t>蛋白黏附作用等促进肿</w:t>
      </w:r>
      <w:r>
        <w:rPr>
          <w:rFonts w:hint="default" w:ascii="Times New Roman" w:hAnsi="Times New Roman" w:eastAsia="微软雅黑" w:cs="Times New Roman"/>
          <w:color w:val="000000"/>
          <w:sz w:val="18"/>
          <w:szCs w:val="18"/>
          <w:highlight w:val="none"/>
        </w:rPr>
        <w:t>瘤</w:t>
      </w:r>
      <w:r>
        <w:rPr>
          <w:rFonts w:hint="eastAsia" w:ascii="Times New Roman" w:hAnsi="Times New Roman" w:eastAsia="微软雅黑" w:cs="Times New Roman"/>
          <w:color w:val="000000"/>
          <w:sz w:val="18"/>
          <w:szCs w:val="18"/>
          <w:highlight w:val="none"/>
          <w:lang w:val="en-US" w:eastAsia="zh-CN"/>
        </w:rPr>
        <w:t>细胞</w:t>
      </w:r>
      <w:r>
        <w:rPr>
          <w:rFonts w:hint="default" w:ascii="Times New Roman" w:hAnsi="Times New Roman" w:eastAsia="微软雅黑" w:cs="Times New Roman"/>
          <w:color w:val="000000"/>
          <w:sz w:val="18"/>
          <w:szCs w:val="18"/>
        </w:rPr>
        <w:t>生长，增殖和转移。另有文献报道，TROP2的表达可</w:t>
      </w:r>
      <w:r>
        <w:rPr>
          <w:rFonts w:hint="default" w:ascii="Times New Roman" w:hAnsi="Times New Roman" w:eastAsia="微软雅黑" w:cs="Times New Roman"/>
          <w:color w:val="000000"/>
          <w:sz w:val="18"/>
          <w:szCs w:val="18"/>
          <w:lang w:val="en-US" w:eastAsia="zh-CN"/>
        </w:rPr>
        <w:t>作为</w:t>
      </w:r>
      <w:r>
        <w:rPr>
          <w:rFonts w:hint="default" w:ascii="Times New Roman" w:hAnsi="Times New Roman" w:eastAsia="微软雅黑" w:cs="Times New Roman"/>
          <w:color w:val="000000"/>
          <w:sz w:val="18"/>
          <w:szCs w:val="18"/>
        </w:rPr>
        <w:t>淋巴结转移、分化程度和肿瘤大小的</w:t>
      </w:r>
      <w:r>
        <w:rPr>
          <w:rFonts w:hint="default" w:ascii="Times New Roman" w:hAnsi="Times New Roman" w:eastAsia="微软雅黑" w:cs="Times New Roman"/>
          <w:color w:val="000000"/>
          <w:sz w:val="18"/>
          <w:szCs w:val="18"/>
          <w:lang w:val="en-US" w:eastAsia="zh-CN"/>
        </w:rPr>
        <w:t>独立</w:t>
      </w:r>
      <w:r>
        <w:rPr>
          <w:rFonts w:hint="default" w:ascii="Times New Roman" w:hAnsi="Times New Roman" w:eastAsia="微软雅黑" w:cs="Times New Roman"/>
          <w:color w:val="000000"/>
          <w:sz w:val="18"/>
          <w:szCs w:val="18"/>
        </w:rPr>
        <w:t>预后生物标志物</w:t>
      </w:r>
      <w:r>
        <w:rPr>
          <w:rFonts w:hint="default" w:ascii="Times New Roman" w:hAnsi="Times New Roman" w:eastAsia="微软雅黑" w:cs="Times New Roman"/>
          <w:color w:val="000000"/>
          <w:sz w:val="18"/>
          <w:szCs w:val="18"/>
          <w:vertAlign w:val="superscript"/>
        </w:rPr>
        <w:t>[2]</w:t>
      </w:r>
      <w:r>
        <w:rPr>
          <w:rFonts w:hint="default" w:ascii="Times New Roman" w:hAnsi="Times New Roman" w:eastAsia="微软雅黑" w:cs="Times New Roman"/>
          <w:color w:val="000000"/>
          <w:sz w:val="18"/>
          <w:szCs w:val="18"/>
        </w:rPr>
        <w:t>。</w:t>
      </w:r>
    </w:p>
    <w:p w14:paraId="115EC500">
      <w:pPr>
        <w:keepNext w:val="0"/>
        <w:keepLines w:val="0"/>
        <w:pageBreakBefore w:val="0"/>
        <w:widowControl w:val="0"/>
        <w:tabs>
          <w:tab w:val="left" w:pos="9880"/>
        </w:tabs>
        <w:kinsoku/>
        <w:wordWrap/>
        <w:overflowPunct/>
        <w:topLinePunct w:val="0"/>
        <w:autoSpaceDE/>
        <w:autoSpaceDN/>
        <w:bidi w:val="0"/>
        <w:adjustRightInd/>
        <w:snapToGrid w:val="0"/>
        <w:spacing w:line="288" w:lineRule="auto"/>
        <w:ind w:right="130" w:firstLine="417" w:firstLineChars="232"/>
        <w:textAlignment w:val="auto"/>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正常情况下，TROP2主要表达于上皮细胞并在胚胎器官发育过程中起重要作用，在人体不同的组织中，TROP2表达水平不同，皮肤</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角膜</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唾液腺</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呼吸道</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肺等正常组织均可检测到TROP2表达，但表达有限。但在肿瘤细胞中，TROP2的表达显著升高，常见乳腺癌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尿路上皮癌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宫颈癌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非小细胞肺癌等（图1）</w:t>
      </w:r>
      <w:r>
        <w:rPr>
          <w:rFonts w:hint="default" w:ascii="Times New Roman" w:hAnsi="Times New Roman" w:eastAsia="微软雅黑" w:cs="Times New Roman"/>
          <w:color w:val="000000"/>
          <w:sz w:val="18"/>
          <w:szCs w:val="18"/>
          <w:vertAlign w:val="superscript"/>
        </w:rPr>
        <w:t>[3]</w:t>
      </w:r>
      <w:r>
        <w:rPr>
          <w:rFonts w:hint="default" w:ascii="Times New Roman" w:hAnsi="Times New Roman" w:eastAsia="微软雅黑" w:cs="Times New Roman"/>
          <w:color w:val="000000"/>
          <w:sz w:val="18"/>
          <w:szCs w:val="18"/>
        </w:rPr>
        <w:t>，因而TROP2作为肿瘤治疗靶点具有广阔前景。</w:t>
      </w:r>
    </w:p>
    <w:p w14:paraId="256E13D9">
      <w:pPr>
        <w:keepNext w:val="0"/>
        <w:keepLines w:val="0"/>
        <w:pageBreakBefore w:val="0"/>
        <w:widowControl w:val="0"/>
        <w:kinsoku/>
        <w:wordWrap/>
        <w:overflowPunct/>
        <w:topLinePunct w:val="0"/>
        <w:autoSpaceDE/>
        <w:autoSpaceDN/>
        <w:bidi w:val="0"/>
        <w:adjustRightInd w:val="0"/>
        <w:snapToGrid w:val="0"/>
        <w:spacing w:line="240" w:lineRule="auto"/>
        <w:ind w:firstLine="480" w:firstLineChars="200"/>
        <w:jc w:val="center"/>
        <w:textAlignment w:val="auto"/>
        <w:rPr>
          <w:rFonts w:hint="default" w:ascii="Times New Roman" w:hAnsi="Times New Roman" w:eastAsia="微软雅黑" w:cs="Times New Roman"/>
          <w:color w:val="000000"/>
          <w:sz w:val="18"/>
          <w:szCs w:val="18"/>
          <w:vertAlign w:val="superscript"/>
        </w:rPr>
      </w:pPr>
      <w:r>
        <w:rPr>
          <w:rFonts w:hint="eastAsia" w:ascii="微软雅黑" w:hAnsi="微软雅黑" w:eastAsia="微软雅黑" w:cs="微软雅黑"/>
          <w:sz w:val="24"/>
          <w:szCs w:val="24"/>
        </w:rPr>
        <w:drawing>
          <wp:anchor distT="0" distB="0" distL="114935" distR="114935" simplePos="0" relativeHeight="251668480" behindDoc="0" locked="0" layoutInCell="1" allowOverlap="1">
            <wp:simplePos x="0" y="0"/>
            <wp:positionH relativeFrom="column">
              <wp:posOffset>384175</wp:posOffset>
            </wp:positionH>
            <wp:positionV relativeFrom="paragraph">
              <wp:posOffset>63500</wp:posOffset>
            </wp:positionV>
            <wp:extent cx="5519420" cy="3061335"/>
            <wp:effectExtent l="0" t="0" r="12700" b="1905"/>
            <wp:wrapTopAndBottom/>
            <wp:docPr id="1359143664" name="图片 135914366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43664" name="图片 1359143664" descr="IMG_256"/>
                    <pic:cNvPicPr>
                      <a:picLocks noChangeAspect="1"/>
                    </pic:cNvPicPr>
                  </pic:nvPicPr>
                  <pic:blipFill>
                    <a:blip r:embed="rId14"/>
                    <a:stretch>
                      <a:fillRect/>
                    </a:stretch>
                  </pic:blipFill>
                  <pic:spPr>
                    <a:xfrm>
                      <a:off x="0" y="0"/>
                      <a:ext cx="5519420" cy="3061335"/>
                    </a:xfrm>
                    <a:prstGeom prst="rect">
                      <a:avLst/>
                    </a:prstGeom>
                    <a:noFill/>
                    <a:ln w="9525">
                      <a:noFill/>
                    </a:ln>
                  </pic:spPr>
                </pic:pic>
              </a:graphicData>
            </a:graphic>
          </wp:anchor>
        </w:drawing>
      </w:r>
      <w:r>
        <w:rPr>
          <w:rFonts w:hint="default" w:ascii="Times New Roman" w:hAnsi="Times New Roman" w:eastAsia="微软雅黑" w:cs="Times New Roman"/>
          <w:color w:val="000000"/>
          <w:sz w:val="18"/>
          <w:szCs w:val="18"/>
        </w:rPr>
        <w:t>图1 TROP2在多种肿瘤中过表达</w:t>
      </w:r>
      <w:r>
        <w:rPr>
          <w:rFonts w:hint="default" w:ascii="Times New Roman" w:hAnsi="Times New Roman" w:eastAsia="微软雅黑" w:cs="Times New Roman"/>
          <w:color w:val="000000"/>
          <w:sz w:val="18"/>
          <w:szCs w:val="18"/>
          <w:vertAlign w:val="superscript"/>
        </w:rPr>
        <w:t>[3]</w:t>
      </w:r>
    </w:p>
    <w:p w14:paraId="7BE09891">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Chars="0" w:right="288" w:rightChars="137"/>
        <w:jc w:val="left"/>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rPr>
        <w:t>2. 靶点阳性阈值</w:t>
      </w:r>
    </w:p>
    <w:p w14:paraId="473DA5AB">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drawing>
          <wp:anchor distT="0" distB="0" distL="114300" distR="114300" simplePos="0" relativeHeight="251669504" behindDoc="0" locked="0" layoutInCell="1" allowOverlap="1">
            <wp:simplePos x="0" y="0"/>
            <wp:positionH relativeFrom="column">
              <wp:posOffset>137160</wp:posOffset>
            </wp:positionH>
            <wp:positionV relativeFrom="paragraph">
              <wp:posOffset>998220</wp:posOffset>
            </wp:positionV>
            <wp:extent cx="5489575" cy="2223135"/>
            <wp:effectExtent l="0" t="0" r="12065" b="1905"/>
            <wp:wrapTopAndBottom/>
            <wp:docPr id="4" name="图片 3" descr="c276fb6e020d621c6efe763bd8681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c276fb6e020d621c6efe763bd8681127"/>
                    <pic:cNvPicPr>
                      <a:picLocks noChangeAspect="1"/>
                    </pic:cNvPicPr>
                  </pic:nvPicPr>
                  <pic:blipFill>
                    <a:blip r:embed="rId15"/>
                    <a:srcRect l="231"/>
                    <a:stretch>
                      <a:fillRect/>
                    </a:stretch>
                  </pic:blipFill>
                  <pic:spPr>
                    <a:xfrm>
                      <a:off x="0" y="0"/>
                      <a:ext cx="5489575" cy="2223135"/>
                    </a:xfrm>
                    <a:prstGeom prst="rect">
                      <a:avLst/>
                    </a:prstGeom>
                    <a:ln>
                      <a:noFill/>
                    </a:ln>
                  </pic:spPr>
                </pic:pic>
              </a:graphicData>
            </a:graphic>
          </wp:anchor>
        </w:drawing>
      </w:r>
      <w:r>
        <w:rPr>
          <w:rFonts w:hint="default" w:ascii="Times New Roman" w:hAnsi="Times New Roman" w:eastAsia="微软雅黑" w:cs="Times New Roman"/>
          <w:color w:val="000000"/>
          <w:sz w:val="18"/>
          <w:szCs w:val="18"/>
        </w:rPr>
        <w:t>目前对于</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TROP2过表达</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，尚无通用的判读标准，一项戈沙妥珠单抗治疗三阴性乳腺癌的研究，基于TROP2免疫组化检测，设计了一种</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H-score</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三分法标准，H-score = (3× IHC3+比例）+（2× IHC2+比例）+（1× IHC1+比例）。H-score &lt;100定义为TROP2低表达，100-200定义为TROP2中表达，&gt;200被定义为TROP2高表达。其中，TROP2中/高表达的肿瘤患者接受戈沙妥珠单抗治疗的获益大于化疗（图2）</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w:t>
      </w:r>
    </w:p>
    <w:p w14:paraId="7EBA12D0">
      <w:pPr>
        <w:keepNext w:val="0"/>
        <w:keepLines w:val="0"/>
        <w:pageBreakBefore w:val="0"/>
        <w:widowControl w:val="0"/>
        <w:kinsoku/>
        <w:wordWrap/>
        <w:overflowPunct/>
        <w:topLinePunct w:val="0"/>
        <w:autoSpaceDE/>
        <w:autoSpaceDN/>
        <w:bidi w:val="0"/>
        <w:adjustRightInd w:val="0"/>
        <w:snapToGrid w:val="0"/>
        <w:spacing w:line="360" w:lineRule="auto"/>
        <w:ind w:left="0" w:leftChars="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图2 不同TROP2表达亚组的三阴性乳腺癌接受戈沙妥珠单抗（SG）或化疗（TPC）治疗，治疗响应（ORR）有差异</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w:t>
      </w:r>
    </w:p>
    <w:p w14:paraId="5437C612">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eastAsia" w:ascii="Times New Roman" w:hAnsi="Times New Roman" w:eastAsia="微软雅黑" w:cs="Times New Roman"/>
          <w:color w:val="62B541"/>
          <w:sz w:val="24"/>
          <w:szCs w:val="24"/>
        </w:rPr>
      </w:pPr>
      <w:r>
        <w:rPr>
          <w:rFonts w:hint="eastAsia" w:ascii="Times New Roman" w:hAnsi="Times New Roman" w:eastAsia="微软雅黑" w:cs="Times New Roman"/>
          <w:color w:val="62B541"/>
          <w:sz w:val="24"/>
          <w:szCs w:val="24"/>
        </w:rPr>
        <w:t>3</w:t>
      </w:r>
      <w:r>
        <w:rPr>
          <w:rFonts w:hint="eastAsia" w:ascii="Times New Roman" w:hAnsi="Times New Roman" w:eastAsia="微软雅黑" w:cs="Times New Roman"/>
          <w:color w:val="62B541"/>
          <w:sz w:val="24"/>
          <w:szCs w:val="24"/>
          <w:lang w:val="en-US" w:eastAsia="zh-CN"/>
        </w:rPr>
        <w:t>.</w:t>
      </w:r>
      <w:r>
        <w:rPr>
          <w:rFonts w:hint="eastAsia" w:ascii="Times New Roman" w:hAnsi="Times New Roman" w:eastAsia="微软雅黑" w:cs="Times New Roman"/>
          <w:color w:val="62B541"/>
          <w:sz w:val="24"/>
          <w:szCs w:val="24"/>
        </w:rPr>
        <w:t xml:space="preserve"> 已经获批的ADC药物</w:t>
      </w:r>
    </w:p>
    <w:p w14:paraId="30E44167">
      <w:pPr>
        <w:keepNext w:val="0"/>
        <w:keepLines w:val="0"/>
        <w:pageBreakBefore w:val="0"/>
        <w:widowControl w:val="0"/>
        <w:tabs>
          <w:tab w:val="left" w:pos="9240"/>
          <w:tab w:val="left" w:pos="9660"/>
        </w:tabs>
        <w:kinsoku/>
        <w:wordWrap/>
        <w:overflowPunct/>
        <w:topLinePunct w:val="0"/>
        <w:autoSpaceDE/>
        <w:autoSpaceDN/>
        <w:bidi w:val="0"/>
        <w:snapToGrid w:val="0"/>
        <w:spacing w:line="288" w:lineRule="auto"/>
        <w:ind w:right="13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目前针对TROP2的疗法已经成药，且TROP2 ADC药物已经在多种肿瘤治疗中获得成功。全球首个上市的TROP2 ADC药物是戈沙妥珠单抗，随机对照</w:t>
      </w:r>
      <w:r>
        <w:rPr>
          <w:rFonts w:hint="default"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期ASCENT研究纳入了</w:t>
      </w:r>
      <w:r>
        <w:rPr>
          <w:rFonts w:hint="default" w:ascii="Times New Roman" w:hAnsi="Times New Roman" w:eastAsia="微软雅黑" w:cs="Times New Roman"/>
          <w:color w:val="000000"/>
          <w:sz w:val="18"/>
          <w:szCs w:val="18"/>
          <w:lang w:val="en-US" w:eastAsia="zh-CN"/>
        </w:rPr>
        <w:t>529</w:t>
      </w:r>
      <w:r>
        <w:rPr>
          <w:rFonts w:hint="default" w:ascii="Times New Roman" w:hAnsi="Times New Roman" w:eastAsia="微软雅黑" w:cs="Times New Roman"/>
          <w:color w:val="000000"/>
          <w:sz w:val="18"/>
          <w:szCs w:val="18"/>
        </w:rPr>
        <w:t>例</w:t>
      </w:r>
      <w:r>
        <w:rPr>
          <w:rFonts w:hint="default" w:ascii="Times New Roman" w:hAnsi="Times New Roman" w:eastAsia="微软雅黑" w:cs="Times New Roman"/>
          <w:color w:val="000000"/>
          <w:sz w:val="18"/>
          <w:szCs w:val="18"/>
          <w:lang w:val="en-US" w:eastAsia="zh-CN"/>
        </w:rPr>
        <w:t>三阴性乳腺癌（TNBC）</w:t>
      </w:r>
      <w:r>
        <w:rPr>
          <w:rFonts w:hint="default" w:ascii="Times New Roman" w:hAnsi="Times New Roman" w:eastAsia="微软雅黑" w:cs="Times New Roman"/>
          <w:color w:val="000000"/>
          <w:sz w:val="18"/>
          <w:szCs w:val="18"/>
        </w:rPr>
        <w:t>患者随机接受戈沙妥珠单抗或化疗治疗，结果显示两组中位无进展生存期（progression-free survival，PFS）分别是5.6个月</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vs</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1.7个月（HR 0.41，P &lt; 0.001），中位OS分别是12.1个月</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vs</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6.7个月（HR 0.48，P &lt; 0.001），为患者带来显著生存获益，打破了多年以来TNBC的治疗僵局</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。因此，戈沙妥珠单抗在包括我国在内的多个国家获批，开启了TNBC的ADC治疗时代。</w:t>
      </w:r>
    </w:p>
    <w:p w14:paraId="5D6E4678">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芦康沙妥珠单抗</w:t>
      </w:r>
      <w:r>
        <w:rPr>
          <w:rFonts w:hint="default" w:ascii="Times New Roman" w:hAnsi="Times New Roman" w:eastAsia="微软雅黑" w:cs="Times New Roman"/>
          <w:color w:val="000000"/>
          <w:sz w:val="18"/>
          <w:szCs w:val="18"/>
          <w:lang w:val="en-US" w:eastAsia="zh-CN"/>
        </w:rPr>
        <w:t>是</w:t>
      </w:r>
      <w:r>
        <w:rPr>
          <w:rFonts w:hint="default" w:ascii="Times New Roman" w:hAnsi="Times New Roman" w:eastAsia="微软雅黑" w:cs="Times New Roman"/>
          <w:color w:val="000000"/>
          <w:sz w:val="18"/>
          <w:szCs w:val="18"/>
        </w:rPr>
        <w:t>中国首个获批上市的国产创新TROP2 ADC</w:t>
      </w:r>
      <w:r>
        <w:rPr>
          <w:rFonts w:hint="default" w:ascii="Times New Roman" w:hAnsi="Times New Roman" w:eastAsia="微软雅黑" w:cs="Times New Roman"/>
          <w:color w:val="000000"/>
          <w:sz w:val="18"/>
          <w:szCs w:val="18"/>
          <w:lang w:val="en-US" w:eastAsia="zh-CN"/>
        </w:rPr>
        <w:t>，用于既往至少接受过2种系统治疗（其中至少1种治疗针对晚期或转移性阶段）的不可切除的局部晚期或转移性三阴性乳腺成人患者。本次获批是基于III期临床研究OptiTROP-Breast01的积极阳性结果。这是一项多中心、随机对照、开放标签的III期临床研究。</w:t>
      </w:r>
      <w:r>
        <w:rPr>
          <w:rFonts w:hint="default" w:ascii="Times New Roman" w:hAnsi="Times New Roman" w:eastAsia="微软雅黑" w:cs="Times New Roman"/>
          <w:color w:val="000000"/>
          <w:sz w:val="18"/>
          <w:szCs w:val="18"/>
        </w:rPr>
        <w:t>研究结果确证，与化疗相比，芦康沙妥珠单抗在无进展生存期（PFS）和总生存期（OS）上均显示出具有显著统计学意义和临床意义的改善。芦康沙妥珠单抗组的中位无进展生存期（mPFS）为6.7个月（HR：0.32；95% CI：0.22-0.44；p</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&lt;</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0.00001)，与化疗相比，疾病进展或死亡风险显著降低68%；中位总生存期（mOS）尚未达到，死亡风险显著降低47%（HR：0.53；95% CI: 0.36-0.78；P = 0.0005）；客观缓解率（ORR）为45.4%，mDOR为7.1月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5</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8"/>
        <w:tblW w:w="4999" w:type="pct"/>
        <w:jc w:val="center"/>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Layout w:type="autofit"/>
        <w:tblCellMar>
          <w:top w:w="0" w:type="dxa"/>
          <w:left w:w="108" w:type="dxa"/>
          <w:bottom w:w="0" w:type="dxa"/>
          <w:right w:w="108" w:type="dxa"/>
        </w:tblCellMar>
      </w:tblPr>
      <w:tblGrid>
        <w:gridCol w:w="2606"/>
        <w:gridCol w:w="2954"/>
        <w:gridCol w:w="2332"/>
        <w:gridCol w:w="2332"/>
      </w:tblGrid>
      <w:tr w14:paraId="3F7D2956">
        <w:tblPrEx>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CellMar>
            <w:top w:w="0" w:type="dxa"/>
            <w:left w:w="108" w:type="dxa"/>
            <w:bottom w:w="0" w:type="dxa"/>
            <w:right w:w="108" w:type="dxa"/>
          </w:tblCellMar>
        </w:tblPrEx>
        <w:trPr>
          <w:trHeight w:val="567" w:hRule="atLeast"/>
          <w:jc w:val="center"/>
        </w:trPr>
        <w:tc>
          <w:tcPr>
            <w:tcW w:w="1274"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09D37073">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药物名称</w:t>
            </w:r>
          </w:p>
        </w:tc>
        <w:tc>
          <w:tcPr>
            <w:tcW w:w="1444"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5C2A23E7">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适应症</w:t>
            </w:r>
          </w:p>
        </w:tc>
        <w:tc>
          <w:tcPr>
            <w:tcW w:w="1140"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324D917F">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厂家</w:t>
            </w:r>
          </w:p>
        </w:tc>
        <w:tc>
          <w:tcPr>
            <w:tcW w:w="1140"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5073B430">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获批机构</w:t>
            </w:r>
          </w:p>
        </w:tc>
      </w:tr>
      <w:tr w14:paraId="46FA488A">
        <w:tblPrEx>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CellMar>
            <w:top w:w="0" w:type="dxa"/>
            <w:left w:w="108" w:type="dxa"/>
            <w:bottom w:w="0" w:type="dxa"/>
            <w:right w:w="108" w:type="dxa"/>
          </w:tblCellMar>
        </w:tblPrEx>
        <w:trPr>
          <w:trHeight w:val="397" w:hRule="atLeast"/>
          <w:jc w:val="center"/>
        </w:trPr>
        <w:tc>
          <w:tcPr>
            <w:tcW w:w="1274" w:type="pct"/>
            <w:tcBorders>
              <w:top w:val="single" w:color="62B541" w:sz="4" w:space="0"/>
              <w:left w:val="single" w:color="62B541" w:sz="4" w:space="0"/>
              <w:bottom w:val="single" w:color="62B541" w:sz="4" w:space="0"/>
              <w:right w:val="single" w:color="62B541" w:sz="4" w:space="0"/>
              <w:tl2br w:val="nil"/>
              <w:tr2bl w:val="nil"/>
            </w:tcBorders>
            <w:vAlign w:val="center"/>
          </w:tcPr>
          <w:p w14:paraId="7E417AEF">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戈沙妥</w:t>
            </w:r>
            <w:r>
              <w:rPr>
                <w:rFonts w:hint="default" w:ascii="Times New Roman" w:hAnsi="Times New Roman" w:eastAsia="微软雅黑" w:cs="Times New Roman"/>
                <w:color w:val="000000"/>
                <w:sz w:val="18"/>
                <w:szCs w:val="18"/>
              </w:rPr>
              <w:t>珠</w:t>
            </w:r>
            <w:r>
              <w:rPr>
                <w:rFonts w:hint="default" w:ascii="Times New Roman" w:hAnsi="Times New Roman" w:eastAsia="微软雅黑" w:cs="Times New Roman"/>
                <w:color w:val="000000"/>
                <w:sz w:val="18"/>
                <w:szCs w:val="18"/>
                <w:vertAlign w:val="baseline"/>
              </w:rPr>
              <w:t>单抗</w:t>
            </w:r>
          </w:p>
        </w:tc>
        <w:tc>
          <w:tcPr>
            <w:tcW w:w="1444" w:type="pct"/>
            <w:tcBorders>
              <w:top w:val="single" w:color="62B541" w:sz="4" w:space="0"/>
              <w:left w:val="single" w:color="62B541" w:sz="4" w:space="0"/>
              <w:bottom w:val="single" w:color="62B541" w:sz="4" w:space="0"/>
              <w:right w:val="single" w:color="62B541" w:sz="4" w:space="0"/>
              <w:tl2br w:val="nil"/>
              <w:tr2bl w:val="nil"/>
            </w:tcBorders>
            <w:vAlign w:val="center"/>
          </w:tcPr>
          <w:p w14:paraId="5529D291">
            <w:pPr>
              <w:tabs>
                <w:tab w:val="left" w:pos="9240"/>
                <w:tab w:val="left" w:pos="9660"/>
              </w:tabs>
              <w:snapToGrid w:val="0"/>
              <w:spacing w:line="240" w:lineRule="auto"/>
              <w:ind w:right="130"/>
              <w:jc w:val="center"/>
              <w:rPr>
                <w:rFonts w:hint="default" w:ascii="Times New Roman" w:hAnsi="Times New Roman" w:eastAsia="微软雅黑" w:cs="Times New Roman"/>
                <w:i w:val="0"/>
                <w:iCs w:val="0"/>
                <w:caps w:val="0"/>
                <w:color w:val="000000"/>
                <w:spacing w:val="0"/>
                <w:sz w:val="18"/>
                <w:szCs w:val="18"/>
                <w:shd w:val="clear"/>
                <w:lang w:eastAsia="zh-CN"/>
              </w:rPr>
            </w:pPr>
            <w:r>
              <w:rPr>
                <w:rFonts w:hint="default" w:ascii="Times New Roman" w:hAnsi="Times New Roman" w:eastAsia="微软雅黑" w:cs="Times New Roman"/>
                <w:i w:val="0"/>
                <w:iCs w:val="0"/>
                <w:caps w:val="0"/>
                <w:color w:val="000000"/>
                <w:spacing w:val="0"/>
                <w:sz w:val="18"/>
                <w:szCs w:val="18"/>
                <w:shd w:val="clear"/>
              </w:rPr>
              <w:t>三阴性乳腺癌</w:t>
            </w:r>
          </w:p>
          <w:p w14:paraId="13CA095B">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i w:val="0"/>
                <w:iCs w:val="0"/>
                <w:caps w:val="0"/>
                <w:color w:val="000000"/>
                <w:spacing w:val="0"/>
                <w:sz w:val="18"/>
                <w:szCs w:val="18"/>
                <w:shd w:val="clear"/>
              </w:rPr>
              <w:t>HER2受体阴性乳腺癌</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4FF3067E">
            <w:pPr>
              <w:widowControl/>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color w:val="000000"/>
                <w:kern w:val="2"/>
                <w:sz w:val="18"/>
                <w:szCs w:val="18"/>
                <w:lang w:val="en-US" w:eastAsia="zh-CN" w:bidi="ar"/>
              </w:rPr>
              <w:t>吉利德</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34274D6D">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NMPA</w:t>
            </w:r>
            <w:r>
              <w:rPr>
                <w:rFonts w:hint="default" w:ascii="Times New Roman" w:hAnsi="Times New Roman" w:eastAsia="微软雅黑" w:cs="Times New Roman"/>
                <w:color w:val="000000"/>
                <w:sz w:val="18"/>
                <w:szCs w:val="18"/>
                <w:vertAlign w:val="baseline"/>
                <w:lang w:val="en-US" w:eastAsia="zh-CN"/>
              </w:rPr>
              <w:t>/</w:t>
            </w:r>
            <w:r>
              <w:rPr>
                <w:rFonts w:hint="default" w:ascii="Times New Roman" w:hAnsi="Times New Roman" w:eastAsia="微软雅黑" w:cs="Times New Roman"/>
                <w:color w:val="000000"/>
                <w:sz w:val="18"/>
                <w:szCs w:val="18"/>
                <w:vertAlign w:val="baseline"/>
              </w:rPr>
              <w:t>FDA</w:t>
            </w:r>
          </w:p>
        </w:tc>
      </w:tr>
      <w:tr w14:paraId="583E7C9F">
        <w:tblPrEx>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CellMar>
            <w:top w:w="0" w:type="dxa"/>
            <w:left w:w="108" w:type="dxa"/>
            <w:bottom w:w="0" w:type="dxa"/>
            <w:right w:w="108" w:type="dxa"/>
          </w:tblCellMar>
        </w:tblPrEx>
        <w:trPr>
          <w:trHeight w:val="567" w:hRule="atLeast"/>
          <w:jc w:val="center"/>
        </w:trPr>
        <w:tc>
          <w:tcPr>
            <w:tcW w:w="1274" w:type="pct"/>
            <w:tcBorders>
              <w:top w:val="single" w:color="62B541" w:sz="4" w:space="0"/>
              <w:left w:val="single" w:color="62B541" w:sz="4" w:space="0"/>
              <w:bottom w:val="single" w:color="62B541" w:sz="4" w:space="0"/>
              <w:right w:val="single" w:color="62B541" w:sz="4" w:space="0"/>
              <w:tl2br w:val="nil"/>
              <w:tr2bl w:val="nil"/>
            </w:tcBorders>
            <w:vAlign w:val="center"/>
          </w:tcPr>
          <w:p w14:paraId="7480CBD4">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芦康沙妥珠单抗</w:t>
            </w:r>
          </w:p>
        </w:tc>
        <w:tc>
          <w:tcPr>
            <w:tcW w:w="1444" w:type="pct"/>
            <w:tcBorders>
              <w:top w:val="single" w:color="62B541" w:sz="4" w:space="0"/>
              <w:left w:val="single" w:color="62B541" w:sz="4" w:space="0"/>
              <w:bottom w:val="single" w:color="62B541" w:sz="4" w:space="0"/>
              <w:right w:val="single" w:color="62B541" w:sz="4" w:space="0"/>
              <w:tl2br w:val="nil"/>
              <w:tr2bl w:val="nil"/>
            </w:tcBorders>
            <w:vAlign w:val="center"/>
          </w:tcPr>
          <w:p w14:paraId="6DBF7B25">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lang w:val="en-US" w:eastAsia="zh-CN"/>
              </w:rPr>
              <w:t>三阴性乳腺癌</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7478A64B">
            <w:pPr>
              <w:widowControl/>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color w:val="000000"/>
                <w:kern w:val="2"/>
                <w:sz w:val="18"/>
                <w:szCs w:val="18"/>
                <w:lang w:val="en-US" w:eastAsia="zh-CN" w:bidi="ar"/>
              </w:rPr>
              <w:t>科伦博泰</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2BEFF7B7">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NMPA</w:t>
            </w:r>
          </w:p>
        </w:tc>
      </w:tr>
    </w:tbl>
    <w:p w14:paraId="1A28D220">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left"/>
        <w:textAlignment w:val="auto"/>
        <w:rPr>
          <w:rFonts w:hint="eastAsia" w:ascii="Times New Roman" w:hAnsi="Times New Roman" w:eastAsia="微软雅黑" w:cs="Times New Roman"/>
          <w:color w:val="62B541"/>
          <w:sz w:val="24"/>
          <w:szCs w:val="24"/>
        </w:rPr>
      </w:pPr>
      <w:r>
        <w:rPr>
          <w:rFonts w:hint="eastAsia" w:ascii="Times New Roman" w:hAnsi="Times New Roman" w:eastAsia="微软雅黑" w:cs="Times New Roman"/>
          <w:color w:val="62B541"/>
          <w:sz w:val="24"/>
          <w:szCs w:val="24"/>
        </w:rPr>
        <w:t>4</w:t>
      </w:r>
      <w:r>
        <w:rPr>
          <w:rFonts w:hint="eastAsia" w:ascii="Times New Roman" w:hAnsi="Times New Roman" w:eastAsia="微软雅黑" w:cs="Times New Roman"/>
          <w:color w:val="62B541"/>
          <w:sz w:val="24"/>
          <w:szCs w:val="24"/>
          <w:lang w:val="en-US" w:eastAsia="zh-CN"/>
        </w:rPr>
        <w:t>.</w:t>
      </w:r>
      <w:r>
        <w:rPr>
          <w:rFonts w:hint="eastAsia" w:ascii="Times New Roman" w:hAnsi="Times New Roman" w:eastAsia="微软雅黑" w:cs="Times New Roman"/>
          <w:color w:val="62B541"/>
          <w:sz w:val="24"/>
          <w:szCs w:val="24"/>
        </w:rPr>
        <w:t xml:space="preserve"> 其它处于临床研究阶段的药物</w:t>
      </w:r>
    </w:p>
    <w:p w14:paraId="06F54A93">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另外，戈沙妥珠单抗在</w:t>
      </w:r>
      <w:r>
        <w:rPr>
          <w:rFonts w:hint="default" w:ascii="Times New Roman" w:hAnsi="Times New Roman" w:eastAsia="微软雅黑" w:cs="Times New Roman"/>
          <w:i w:val="0"/>
          <w:iCs w:val="0"/>
          <w:caps w:val="0"/>
          <w:spacing w:val="7"/>
          <w:sz w:val="18"/>
          <w:szCs w:val="18"/>
          <w:shd w:val="clear" w:fill="FFFFFF"/>
        </w:rPr>
        <w:t>肺癌、头颈癌和子宫内膜癌</w:t>
      </w:r>
      <w:r>
        <w:rPr>
          <w:rFonts w:hint="default" w:ascii="Times New Roman" w:hAnsi="Times New Roman" w:eastAsia="微软雅黑" w:cs="Times New Roman"/>
          <w:color w:val="000000"/>
          <w:sz w:val="18"/>
          <w:szCs w:val="18"/>
        </w:rPr>
        <w:t>等</w:t>
      </w:r>
      <w:r>
        <w:rPr>
          <w:rFonts w:hint="default" w:ascii="Times New Roman" w:hAnsi="Times New Roman" w:eastAsia="微软雅黑" w:cs="Times New Roman"/>
          <w:color w:val="000000"/>
          <w:sz w:val="18"/>
          <w:szCs w:val="18"/>
          <w:lang w:val="en-US" w:eastAsia="zh-CN"/>
        </w:rPr>
        <w:t>癌种</w:t>
      </w:r>
      <w:r>
        <w:rPr>
          <w:rFonts w:hint="default" w:ascii="Times New Roman" w:hAnsi="Times New Roman" w:eastAsia="微软雅黑" w:cs="Times New Roman"/>
          <w:color w:val="000000"/>
          <w:sz w:val="18"/>
          <w:szCs w:val="18"/>
        </w:rPr>
        <w:t>中研究不断开展，还有其他多款针对TROP2的ADC药物也在积极研发中，针对TROP2</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ADC药物研究阶段汇总见下表：</w:t>
      </w:r>
    </w:p>
    <w:p w14:paraId="39EBD2B3">
      <w:pPr>
        <w:keepNext w:val="0"/>
        <w:keepLines w:val="0"/>
        <w:pageBreakBefore w:val="0"/>
        <w:widowControl w:val="0"/>
        <w:kinsoku/>
        <w:wordWrap/>
        <w:overflowPunct/>
        <w:topLinePunct w:val="0"/>
        <w:autoSpaceDE/>
        <w:autoSpaceDN/>
        <w:bidi w:val="0"/>
        <w:adjustRightInd w:val="0"/>
        <w:snapToGrid w:val="0"/>
        <w:spacing w:line="240" w:lineRule="auto"/>
        <w:ind w:left="0" w:leftChars="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表1 TROP2相关临床试验（部分）</w:t>
      </w:r>
    </w:p>
    <w:tbl>
      <w:tblPr>
        <w:tblStyle w:val="234"/>
        <w:tblW w:w="9777"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autofit"/>
        <w:tblCellMar>
          <w:top w:w="0" w:type="dxa"/>
          <w:left w:w="108" w:type="dxa"/>
          <w:bottom w:w="0" w:type="dxa"/>
          <w:right w:w="108" w:type="dxa"/>
        </w:tblCellMar>
      </w:tblPr>
      <w:tblGrid>
        <w:gridCol w:w="1516"/>
        <w:gridCol w:w="1725"/>
        <w:gridCol w:w="1590"/>
        <w:gridCol w:w="960"/>
        <w:gridCol w:w="2832"/>
        <w:gridCol w:w="1154"/>
      </w:tblGrid>
      <w:tr w14:paraId="379DE13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67" w:hRule="atLeast"/>
          <w:jc w:val="center"/>
        </w:trPr>
        <w:tc>
          <w:tcPr>
            <w:tcW w:w="1516" w:type="dxa"/>
            <w:tcBorders>
              <w:insideV w:val="nil"/>
              <w:tl2br w:val="nil"/>
              <w:tr2bl w:val="nil"/>
            </w:tcBorders>
            <w:shd w:val="clear" w:color="auto" w:fill="62B541"/>
            <w:vAlign w:val="center"/>
          </w:tcPr>
          <w:p w14:paraId="39511A3A">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NCT编号</w:t>
            </w:r>
          </w:p>
        </w:tc>
        <w:tc>
          <w:tcPr>
            <w:tcW w:w="1725" w:type="dxa"/>
            <w:tcBorders>
              <w:insideV w:val="nil"/>
              <w:tl2br w:val="nil"/>
              <w:tr2bl w:val="nil"/>
            </w:tcBorders>
            <w:shd w:val="clear" w:color="auto" w:fill="62B541"/>
            <w:vAlign w:val="center"/>
          </w:tcPr>
          <w:p w14:paraId="7767F005">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公司</w:t>
            </w:r>
          </w:p>
        </w:tc>
        <w:tc>
          <w:tcPr>
            <w:tcW w:w="1590" w:type="dxa"/>
            <w:tcBorders>
              <w:insideV w:val="nil"/>
              <w:tl2br w:val="nil"/>
              <w:tr2bl w:val="nil"/>
            </w:tcBorders>
            <w:shd w:val="clear" w:color="auto" w:fill="62B541"/>
            <w:vAlign w:val="center"/>
          </w:tcPr>
          <w:p w14:paraId="696FDE8F">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药物</w:t>
            </w:r>
          </w:p>
        </w:tc>
        <w:tc>
          <w:tcPr>
            <w:tcW w:w="960" w:type="dxa"/>
            <w:tcBorders>
              <w:insideV w:val="nil"/>
              <w:tl2br w:val="nil"/>
              <w:tr2bl w:val="nil"/>
            </w:tcBorders>
            <w:shd w:val="clear" w:color="auto" w:fill="62B541"/>
            <w:vAlign w:val="center"/>
          </w:tcPr>
          <w:p w14:paraId="03B9FFC6">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靶点</w:t>
            </w:r>
          </w:p>
        </w:tc>
        <w:tc>
          <w:tcPr>
            <w:tcW w:w="2832" w:type="dxa"/>
            <w:tcBorders>
              <w:insideV w:val="nil"/>
              <w:tl2br w:val="nil"/>
              <w:tr2bl w:val="nil"/>
            </w:tcBorders>
            <w:shd w:val="clear" w:color="auto" w:fill="62B541"/>
            <w:vAlign w:val="center"/>
          </w:tcPr>
          <w:p w14:paraId="11961105">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适应症</w:t>
            </w:r>
          </w:p>
        </w:tc>
        <w:tc>
          <w:tcPr>
            <w:tcW w:w="1154" w:type="dxa"/>
            <w:tcBorders>
              <w:insideV w:val="nil"/>
              <w:tl2br w:val="nil"/>
              <w:tr2bl w:val="nil"/>
            </w:tcBorders>
            <w:shd w:val="clear" w:color="auto" w:fill="62B541"/>
            <w:vAlign w:val="center"/>
          </w:tcPr>
          <w:p w14:paraId="4517A83C">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分期（期）</w:t>
            </w:r>
          </w:p>
        </w:tc>
      </w:tr>
      <w:tr w14:paraId="36B002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83" w:hRule="atLeast"/>
          <w:jc w:val="center"/>
        </w:trPr>
        <w:tc>
          <w:tcPr>
            <w:tcW w:w="1516" w:type="dxa"/>
            <w:tcBorders>
              <w:tl2br w:val="nil"/>
              <w:tr2bl w:val="nil"/>
            </w:tcBorders>
            <w:shd w:val="clear" w:color="auto" w:fill="auto"/>
            <w:vAlign w:val="center"/>
          </w:tcPr>
          <w:p w14:paraId="3ED59F2C">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NCT06132958</w:t>
            </w:r>
          </w:p>
        </w:tc>
        <w:tc>
          <w:tcPr>
            <w:tcW w:w="1725" w:type="dxa"/>
            <w:tcBorders>
              <w:tl2br w:val="nil"/>
              <w:tr2bl w:val="nil"/>
            </w:tcBorders>
            <w:shd w:val="clear" w:color="auto" w:fill="auto"/>
            <w:vAlign w:val="center"/>
          </w:tcPr>
          <w:p w14:paraId="24482A8F">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7F95860A">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芦康沙妥珠单抗</w:t>
            </w:r>
          </w:p>
        </w:tc>
        <w:tc>
          <w:tcPr>
            <w:tcW w:w="960" w:type="dxa"/>
            <w:tcBorders>
              <w:tl2br w:val="nil"/>
              <w:tr2bl w:val="nil"/>
            </w:tcBorders>
            <w:shd w:val="clear" w:color="auto" w:fill="auto"/>
            <w:vAlign w:val="center"/>
          </w:tcPr>
          <w:p w14:paraId="26442286">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1EED2FF2">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lang w:val="en-US" w:eastAsia="zh-CN"/>
              </w:rPr>
              <w:t>子宫内膜癌、子宫肉瘤</w:t>
            </w:r>
          </w:p>
        </w:tc>
        <w:tc>
          <w:tcPr>
            <w:tcW w:w="1154" w:type="dxa"/>
            <w:tcBorders>
              <w:tl2br w:val="nil"/>
              <w:tr2bl w:val="nil"/>
            </w:tcBorders>
            <w:shd w:val="clear" w:color="auto" w:fill="auto"/>
            <w:vAlign w:val="center"/>
          </w:tcPr>
          <w:p w14:paraId="0C551269">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57E2B9A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97" w:hRule="atLeast"/>
          <w:jc w:val="center"/>
        </w:trPr>
        <w:tc>
          <w:tcPr>
            <w:tcW w:w="1516" w:type="dxa"/>
            <w:tcBorders>
              <w:tl2br w:val="nil"/>
              <w:tr2bl w:val="nil"/>
            </w:tcBorders>
            <w:shd w:val="clear" w:color="auto" w:fill="auto"/>
            <w:vAlign w:val="center"/>
          </w:tcPr>
          <w:p w14:paraId="194FCBB1">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NCT06074588</w:t>
            </w:r>
          </w:p>
        </w:tc>
        <w:tc>
          <w:tcPr>
            <w:tcW w:w="1725" w:type="dxa"/>
            <w:tcBorders>
              <w:tl2br w:val="nil"/>
              <w:tr2bl w:val="nil"/>
            </w:tcBorders>
            <w:shd w:val="clear" w:color="auto" w:fill="auto"/>
            <w:vAlign w:val="center"/>
          </w:tcPr>
          <w:p w14:paraId="2546154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0CAA0AD3">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芦康沙妥珠单抗</w:t>
            </w:r>
          </w:p>
        </w:tc>
        <w:tc>
          <w:tcPr>
            <w:tcW w:w="960" w:type="dxa"/>
            <w:tcBorders>
              <w:tl2br w:val="nil"/>
              <w:tr2bl w:val="nil"/>
            </w:tcBorders>
            <w:shd w:val="clear" w:color="auto" w:fill="auto"/>
            <w:vAlign w:val="center"/>
          </w:tcPr>
          <w:p w14:paraId="726DFA9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00329C8B">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lang w:val="en-US" w:eastAsia="zh-CN"/>
              </w:rPr>
              <w:t>非鳞非小细胞肺癌</w:t>
            </w:r>
          </w:p>
        </w:tc>
        <w:tc>
          <w:tcPr>
            <w:tcW w:w="1154" w:type="dxa"/>
            <w:tcBorders>
              <w:tl2br w:val="nil"/>
              <w:tr2bl w:val="nil"/>
            </w:tcBorders>
            <w:shd w:val="clear" w:color="auto" w:fill="auto"/>
            <w:vAlign w:val="center"/>
          </w:tcPr>
          <w:p w14:paraId="30AC2A6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2FDFC38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22" w:hRule="atLeast"/>
          <w:jc w:val="center"/>
        </w:trPr>
        <w:tc>
          <w:tcPr>
            <w:tcW w:w="1516" w:type="dxa"/>
            <w:tcBorders>
              <w:tl2br w:val="nil"/>
              <w:tr2bl w:val="nil"/>
            </w:tcBorders>
            <w:shd w:val="clear" w:color="auto" w:fill="auto"/>
            <w:vAlign w:val="center"/>
          </w:tcPr>
          <w:p w14:paraId="2FFA4CC3">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NCT05374512</w:t>
            </w:r>
          </w:p>
        </w:tc>
        <w:tc>
          <w:tcPr>
            <w:tcW w:w="1725" w:type="dxa"/>
            <w:tcBorders>
              <w:tl2br w:val="nil"/>
              <w:tr2bl w:val="nil"/>
            </w:tcBorders>
            <w:shd w:val="clear" w:color="auto" w:fill="auto"/>
            <w:vAlign w:val="center"/>
          </w:tcPr>
          <w:p w14:paraId="305F94AE">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AstraZeneca</w:t>
            </w:r>
          </w:p>
        </w:tc>
        <w:tc>
          <w:tcPr>
            <w:tcW w:w="1590" w:type="dxa"/>
            <w:tcBorders>
              <w:tl2br w:val="nil"/>
              <w:tr2bl w:val="nil"/>
            </w:tcBorders>
            <w:shd w:val="clear" w:color="auto" w:fill="auto"/>
            <w:vAlign w:val="center"/>
          </w:tcPr>
          <w:p w14:paraId="5DD7A7C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Datopotamab deruxtecan</w:t>
            </w:r>
          </w:p>
        </w:tc>
        <w:tc>
          <w:tcPr>
            <w:tcW w:w="960" w:type="dxa"/>
            <w:tcBorders>
              <w:tl2br w:val="nil"/>
              <w:tr2bl w:val="nil"/>
            </w:tcBorders>
            <w:shd w:val="clear" w:color="auto" w:fill="auto"/>
            <w:vAlign w:val="center"/>
          </w:tcPr>
          <w:p w14:paraId="354BA16F">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317CDEA4">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lang w:val="en-US" w:eastAsia="zh-CN"/>
              </w:rPr>
              <w:t>三阴性乳腺癌</w:t>
            </w:r>
          </w:p>
        </w:tc>
        <w:tc>
          <w:tcPr>
            <w:tcW w:w="1154" w:type="dxa"/>
            <w:tcBorders>
              <w:tl2br w:val="nil"/>
              <w:tr2bl w:val="nil"/>
            </w:tcBorders>
            <w:shd w:val="clear" w:color="auto" w:fill="auto"/>
            <w:vAlign w:val="center"/>
          </w:tcPr>
          <w:p w14:paraId="1E75FFB7">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64722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365E01A4">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NCT05609968</w:t>
            </w:r>
          </w:p>
        </w:tc>
        <w:tc>
          <w:tcPr>
            <w:tcW w:w="1725" w:type="dxa"/>
            <w:tcBorders>
              <w:tl2br w:val="nil"/>
              <w:tr2bl w:val="nil"/>
            </w:tcBorders>
            <w:shd w:val="clear" w:color="auto" w:fill="auto"/>
            <w:vAlign w:val="center"/>
          </w:tcPr>
          <w:p w14:paraId="4F71CF5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5C2CF40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4399C6AB">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7D67751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非小细胞肺癌</w:t>
            </w:r>
          </w:p>
        </w:tc>
        <w:tc>
          <w:tcPr>
            <w:tcW w:w="1154" w:type="dxa"/>
            <w:tcBorders>
              <w:tl2br w:val="nil"/>
              <w:tr2bl w:val="nil"/>
            </w:tcBorders>
            <w:shd w:val="clear" w:color="auto" w:fill="auto"/>
            <w:vAlign w:val="center"/>
          </w:tcPr>
          <w:p w14:paraId="05032369">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38BEF8B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67E6737B">
            <w:pPr>
              <w:snapToGrid w:val="0"/>
              <w:ind w:right="-29" w:rightChars="-14"/>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NCT04595565</w:t>
            </w:r>
          </w:p>
        </w:tc>
        <w:tc>
          <w:tcPr>
            <w:tcW w:w="1725" w:type="dxa"/>
            <w:tcBorders>
              <w:tl2br w:val="nil"/>
              <w:tr2bl w:val="nil"/>
            </w:tcBorders>
            <w:shd w:val="clear" w:color="auto" w:fill="auto"/>
            <w:vAlign w:val="center"/>
          </w:tcPr>
          <w:p w14:paraId="7FA0F540">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German Breast Group</w:t>
            </w:r>
          </w:p>
        </w:tc>
        <w:tc>
          <w:tcPr>
            <w:tcW w:w="1590" w:type="dxa"/>
            <w:tcBorders>
              <w:tl2br w:val="nil"/>
              <w:tr2bl w:val="nil"/>
            </w:tcBorders>
            <w:shd w:val="clear" w:color="auto" w:fill="auto"/>
            <w:vAlign w:val="center"/>
          </w:tcPr>
          <w:p w14:paraId="780DE5B1">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0C705EAB">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56D2487D">
            <w:pPr>
              <w:snapToGrid w:val="0"/>
              <w:jc w:val="center"/>
              <w:rPr>
                <w:rFonts w:hint="default" w:ascii="Times New Roman" w:hAnsi="Times New Roman" w:eastAsia="微软雅黑" w:cs="Times New Roman"/>
                <w:kern w:val="0"/>
                <w:sz w:val="18"/>
                <w:szCs w:val="18"/>
                <w:lang w:val="en-US" w:eastAsia="zh-CN"/>
              </w:rPr>
            </w:pPr>
            <w:r>
              <w:rPr>
                <w:rFonts w:hint="default" w:ascii="Times New Roman" w:hAnsi="Times New Roman" w:eastAsia="微软雅黑" w:cs="Times New Roman"/>
                <w:kern w:val="0"/>
                <w:sz w:val="18"/>
                <w:szCs w:val="18"/>
                <w:lang w:val="en-US" w:eastAsia="zh-CN"/>
              </w:rPr>
              <w:t>HER2受体阴性乳腺癌、</w:t>
            </w:r>
          </w:p>
          <w:p w14:paraId="35293B55">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lang w:val="en-US" w:eastAsia="zh-CN"/>
              </w:rPr>
              <w:t>三阴性乳腺癌</w:t>
            </w:r>
          </w:p>
        </w:tc>
        <w:tc>
          <w:tcPr>
            <w:tcW w:w="1154" w:type="dxa"/>
            <w:tcBorders>
              <w:tl2br w:val="nil"/>
              <w:tr2bl w:val="nil"/>
            </w:tcBorders>
            <w:shd w:val="clear" w:color="auto" w:fill="auto"/>
            <w:vAlign w:val="center"/>
          </w:tcPr>
          <w:p w14:paraId="02CDB103">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Ⅲ</w:t>
            </w:r>
          </w:p>
        </w:tc>
      </w:tr>
      <w:tr w14:paraId="579FED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6A7881A8">
            <w:pPr>
              <w:snapToGrid w:val="0"/>
              <w:ind w:right="-29" w:rightChars="-14"/>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NCT04639986</w:t>
            </w:r>
          </w:p>
        </w:tc>
        <w:tc>
          <w:tcPr>
            <w:tcW w:w="1725" w:type="dxa"/>
            <w:tcBorders>
              <w:tl2br w:val="nil"/>
              <w:tr2bl w:val="nil"/>
            </w:tcBorders>
            <w:shd w:val="clear" w:color="auto" w:fill="auto"/>
            <w:vAlign w:val="center"/>
          </w:tcPr>
          <w:p w14:paraId="169B322E">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Gilead Sciences</w:t>
            </w:r>
          </w:p>
        </w:tc>
        <w:tc>
          <w:tcPr>
            <w:tcW w:w="1590" w:type="dxa"/>
            <w:tcBorders>
              <w:tl2br w:val="nil"/>
              <w:tr2bl w:val="nil"/>
            </w:tcBorders>
            <w:shd w:val="clear" w:color="auto" w:fill="auto"/>
            <w:vAlign w:val="center"/>
          </w:tcPr>
          <w:p w14:paraId="33BE8D26">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1D4CEC3F">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68A9512D">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lang w:val="en-US" w:eastAsia="zh-CN"/>
              </w:rPr>
              <w:t>HER2受体阴性乳腺癌</w:t>
            </w:r>
          </w:p>
        </w:tc>
        <w:tc>
          <w:tcPr>
            <w:tcW w:w="1154" w:type="dxa"/>
            <w:tcBorders>
              <w:tl2br w:val="nil"/>
              <w:tr2bl w:val="nil"/>
            </w:tcBorders>
            <w:shd w:val="clear" w:color="auto" w:fill="auto"/>
            <w:vAlign w:val="center"/>
          </w:tcPr>
          <w:p w14:paraId="085950D0">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Ⅲ</w:t>
            </w:r>
          </w:p>
        </w:tc>
      </w:tr>
      <w:tr w14:paraId="4202DE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0B5A26C3">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NCT05922930</w:t>
            </w:r>
          </w:p>
        </w:tc>
        <w:tc>
          <w:tcPr>
            <w:tcW w:w="1725" w:type="dxa"/>
            <w:tcBorders>
              <w:tl2br w:val="nil"/>
              <w:tr2bl w:val="nil"/>
            </w:tcBorders>
            <w:shd w:val="clear" w:color="auto" w:fill="auto"/>
            <w:vAlign w:val="center"/>
          </w:tcPr>
          <w:p w14:paraId="1C8DCC0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M.D. Anderson Cancer Center</w:t>
            </w:r>
          </w:p>
        </w:tc>
        <w:tc>
          <w:tcPr>
            <w:tcW w:w="1590" w:type="dxa"/>
            <w:tcBorders>
              <w:tl2br w:val="nil"/>
              <w:tr2bl w:val="nil"/>
            </w:tcBorders>
            <w:shd w:val="clear" w:color="auto" w:fill="auto"/>
            <w:vAlign w:val="center"/>
          </w:tcPr>
          <w:p w14:paraId="06D7E895">
            <w:pPr>
              <w:snapToGrid w:val="0"/>
              <w:jc w:val="center"/>
              <w:rPr>
                <w:rFonts w:hint="default" w:ascii="Times New Roman" w:hAnsi="Times New Roman" w:eastAsia="微软雅黑" w:cs="Times New Roman"/>
                <w:color w:val="000000"/>
                <w:sz w:val="18"/>
                <w:szCs w:val="18"/>
                <w:highlight w:val="none"/>
              </w:rPr>
            </w:pPr>
            <w:r>
              <w:rPr>
                <w:rFonts w:hint="default" w:ascii="Times New Roman" w:hAnsi="Times New Roman" w:eastAsia="微软雅黑" w:cs="Times New Roman"/>
                <w:kern w:val="0"/>
                <w:sz w:val="18"/>
                <w:szCs w:val="18"/>
                <w:highlight w:val="none"/>
              </w:rPr>
              <w:t>TROP2-CAR-NK</w:t>
            </w:r>
          </w:p>
        </w:tc>
        <w:tc>
          <w:tcPr>
            <w:tcW w:w="960" w:type="dxa"/>
            <w:tcBorders>
              <w:tl2br w:val="nil"/>
              <w:tr2bl w:val="nil"/>
            </w:tcBorders>
            <w:shd w:val="clear" w:color="auto" w:fill="auto"/>
            <w:vAlign w:val="center"/>
          </w:tcPr>
          <w:p w14:paraId="240241AC">
            <w:pPr>
              <w:snapToGrid w:val="0"/>
              <w:jc w:val="center"/>
              <w:rPr>
                <w:rFonts w:hint="default" w:ascii="Times New Roman" w:hAnsi="Times New Roman" w:eastAsia="微软雅黑" w:cs="Times New Roman"/>
                <w:color w:val="000000"/>
                <w:sz w:val="18"/>
                <w:szCs w:val="18"/>
                <w:highlight w:val="none"/>
              </w:rPr>
            </w:pPr>
            <w:r>
              <w:rPr>
                <w:rFonts w:hint="default" w:ascii="Times New Roman" w:hAnsi="Times New Roman" w:eastAsia="微软雅黑" w:cs="Times New Roman"/>
                <w:kern w:val="0"/>
                <w:sz w:val="18"/>
                <w:szCs w:val="18"/>
                <w:highlight w:val="none"/>
              </w:rPr>
              <w:t>TROP2</w:t>
            </w:r>
          </w:p>
        </w:tc>
        <w:tc>
          <w:tcPr>
            <w:tcW w:w="2832" w:type="dxa"/>
            <w:tcBorders>
              <w:tl2br w:val="nil"/>
              <w:tr2bl w:val="nil"/>
            </w:tcBorders>
            <w:shd w:val="clear" w:color="auto" w:fill="auto"/>
            <w:vAlign w:val="center"/>
          </w:tcPr>
          <w:p w14:paraId="2F1767ED">
            <w:pPr>
              <w:snapToGrid w:val="0"/>
              <w:jc w:val="center"/>
              <w:rPr>
                <w:rFonts w:hint="default" w:ascii="Times New Roman" w:hAnsi="Times New Roman" w:eastAsia="微软雅黑" w:cs="Times New Roman"/>
                <w:kern w:val="0"/>
                <w:sz w:val="18"/>
                <w:szCs w:val="18"/>
                <w:lang w:val="en-US" w:eastAsia="zh-CN"/>
              </w:rPr>
            </w:pPr>
            <w:r>
              <w:rPr>
                <w:rFonts w:hint="default" w:ascii="Times New Roman" w:hAnsi="Times New Roman" w:eastAsia="微软雅黑" w:cs="Times New Roman"/>
                <w:kern w:val="0"/>
                <w:sz w:val="18"/>
                <w:szCs w:val="18"/>
                <w:lang w:val="en-US" w:eastAsia="zh-CN"/>
              </w:rPr>
              <w:t>卵巢癌、腹膜癌症、输卵管癌、</w:t>
            </w:r>
          </w:p>
          <w:p w14:paraId="53B89BE9">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lang w:val="en-US" w:eastAsia="zh-CN"/>
              </w:rPr>
              <w:t>中肾样腺癌、胰腺癌</w:t>
            </w:r>
          </w:p>
        </w:tc>
        <w:tc>
          <w:tcPr>
            <w:tcW w:w="1154" w:type="dxa"/>
            <w:tcBorders>
              <w:tl2br w:val="nil"/>
              <w:tr2bl w:val="nil"/>
            </w:tcBorders>
            <w:shd w:val="clear" w:color="auto" w:fill="auto"/>
            <w:vAlign w:val="center"/>
          </w:tcPr>
          <w:p w14:paraId="6C422E9B">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rPr>
              <w:t>Ⅰ/Ⅱ</w:t>
            </w:r>
          </w:p>
        </w:tc>
      </w:tr>
      <w:tr w14:paraId="7606C68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032E21A8">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color w:val="000000"/>
                <w:kern w:val="0"/>
                <w:sz w:val="18"/>
                <w:szCs w:val="18"/>
              </w:rPr>
              <w:t>NCT05941507</w:t>
            </w:r>
          </w:p>
        </w:tc>
        <w:tc>
          <w:tcPr>
            <w:tcW w:w="1725" w:type="dxa"/>
            <w:tcBorders>
              <w:tl2br w:val="nil"/>
              <w:tr2bl w:val="nil"/>
            </w:tcBorders>
            <w:shd w:val="clear" w:color="auto" w:fill="auto"/>
            <w:vAlign w:val="center"/>
          </w:tcPr>
          <w:p w14:paraId="1BCDE66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i w:val="0"/>
                <w:iCs w:val="0"/>
                <w:caps w:val="0"/>
                <w:spacing w:val="0"/>
                <w:kern w:val="0"/>
                <w:sz w:val="18"/>
                <w:szCs w:val="18"/>
                <w:shd w:val="clear"/>
              </w:rPr>
              <w:t>LigaChem Biosciences, Inc</w:t>
            </w:r>
          </w:p>
        </w:tc>
        <w:tc>
          <w:tcPr>
            <w:tcW w:w="1590" w:type="dxa"/>
            <w:tcBorders>
              <w:tl2br w:val="nil"/>
              <w:tr2bl w:val="nil"/>
            </w:tcBorders>
            <w:shd w:val="clear" w:color="auto" w:fill="auto"/>
            <w:vAlign w:val="center"/>
          </w:tcPr>
          <w:p w14:paraId="450DA683">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LCB84</w:t>
            </w:r>
          </w:p>
        </w:tc>
        <w:tc>
          <w:tcPr>
            <w:tcW w:w="960" w:type="dxa"/>
            <w:tcBorders>
              <w:tl2br w:val="nil"/>
              <w:tr2bl w:val="nil"/>
            </w:tcBorders>
            <w:shd w:val="clear" w:color="auto" w:fill="auto"/>
            <w:vAlign w:val="center"/>
          </w:tcPr>
          <w:p w14:paraId="37B9C1F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w:t>
            </w:r>
          </w:p>
        </w:tc>
        <w:tc>
          <w:tcPr>
            <w:tcW w:w="2832" w:type="dxa"/>
            <w:tcBorders>
              <w:tl2br w:val="nil"/>
              <w:tr2bl w:val="nil"/>
            </w:tcBorders>
            <w:shd w:val="clear" w:color="auto" w:fill="auto"/>
            <w:vAlign w:val="center"/>
          </w:tcPr>
          <w:p w14:paraId="6C51DF9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lang w:val="en-US" w:eastAsia="zh-CN"/>
              </w:rPr>
              <w:t>实体瘤</w:t>
            </w:r>
          </w:p>
        </w:tc>
        <w:tc>
          <w:tcPr>
            <w:tcW w:w="1154" w:type="dxa"/>
            <w:tcBorders>
              <w:tl2br w:val="nil"/>
              <w:tr2bl w:val="nil"/>
            </w:tcBorders>
            <w:shd w:val="clear" w:color="auto" w:fill="auto"/>
            <w:vAlign w:val="center"/>
          </w:tcPr>
          <w:p w14:paraId="1BFA8D2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Ⅰ/Ⅱ</w:t>
            </w:r>
          </w:p>
        </w:tc>
      </w:tr>
      <w:tr w14:paraId="3D3AB7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322400C0">
            <w:pPr>
              <w:snapToGrid w:val="0"/>
              <w:ind w:right="-29" w:rightChars="-14"/>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NCT06439771</w:t>
            </w:r>
          </w:p>
        </w:tc>
        <w:tc>
          <w:tcPr>
            <w:tcW w:w="1725" w:type="dxa"/>
            <w:tcBorders>
              <w:tl2br w:val="nil"/>
              <w:tr2bl w:val="nil"/>
            </w:tcBorders>
            <w:shd w:val="clear" w:color="auto" w:fill="auto"/>
            <w:vAlign w:val="center"/>
          </w:tcPr>
          <w:p w14:paraId="2485D757">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MediLink Therapeutics (Suzhou) Co., Ltd.</w:t>
            </w:r>
          </w:p>
        </w:tc>
        <w:tc>
          <w:tcPr>
            <w:tcW w:w="1590" w:type="dxa"/>
            <w:tcBorders>
              <w:tl2br w:val="nil"/>
              <w:tr2bl w:val="nil"/>
            </w:tcBorders>
            <w:shd w:val="clear" w:color="auto" w:fill="auto"/>
            <w:vAlign w:val="center"/>
          </w:tcPr>
          <w:p w14:paraId="7E3FB604">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YL202</w:t>
            </w:r>
          </w:p>
        </w:tc>
        <w:tc>
          <w:tcPr>
            <w:tcW w:w="960" w:type="dxa"/>
            <w:tcBorders>
              <w:tl2br w:val="nil"/>
              <w:tr2bl w:val="nil"/>
            </w:tcBorders>
            <w:shd w:val="clear" w:color="auto" w:fill="auto"/>
            <w:vAlign w:val="center"/>
          </w:tcPr>
          <w:p w14:paraId="1BC93C51">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TROP2</w:t>
            </w:r>
          </w:p>
        </w:tc>
        <w:tc>
          <w:tcPr>
            <w:tcW w:w="2832" w:type="dxa"/>
            <w:tcBorders>
              <w:tl2br w:val="nil"/>
              <w:tr2bl w:val="nil"/>
            </w:tcBorders>
            <w:shd w:val="clear" w:color="auto" w:fill="auto"/>
            <w:vAlign w:val="center"/>
          </w:tcPr>
          <w:p w14:paraId="19549356">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i w:val="0"/>
                <w:iCs w:val="0"/>
                <w:caps w:val="0"/>
                <w:color w:val="000000"/>
                <w:spacing w:val="0"/>
                <w:kern w:val="0"/>
                <w:sz w:val="18"/>
                <w:szCs w:val="18"/>
                <w:shd w:val="clear"/>
              </w:rPr>
              <w:t>乳腺癌</w:t>
            </w:r>
          </w:p>
        </w:tc>
        <w:tc>
          <w:tcPr>
            <w:tcW w:w="1154" w:type="dxa"/>
            <w:tcBorders>
              <w:tl2br w:val="nil"/>
              <w:tr2bl w:val="nil"/>
            </w:tcBorders>
            <w:shd w:val="clear" w:color="auto" w:fill="auto"/>
            <w:vAlign w:val="center"/>
          </w:tcPr>
          <w:p w14:paraId="53044862">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Ⅱ</w:t>
            </w:r>
          </w:p>
        </w:tc>
      </w:tr>
    </w:tbl>
    <w:p w14:paraId="61607F16">
      <w:pPr>
        <w:keepNext w:val="0"/>
        <w:keepLines w:val="0"/>
        <w:pageBreakBefore w:val="0"/>
        <w:widowControl w:val="0"/>
        <w:kinsoku/>
        <w:wordWrap/>
        <w:overflowPunct/>
        <w:topLinePunct w:val="0"/>
        <w:autoSpaceDE/>
        <w:autoSpaceDN/>
        <w:bidi w:val="0"/>
        <w:adjustRightInd w:val="0"/>
        <w:snapToGrid w:val="0"/>
        <w:spacing w:before="0" w:after="0" w:line="240" w:lineRule="auto"/>
        <w:ind w:right="0"/>
        <w:textAlignment w:val="auto"/>
        <w:rPr>
          <w:rFonts w:hint="default" w:ascii="Times New Roman" w:hAnsi="Times New Roman" w:eastAsia="微软雅黑" w:cs="Times New Roman"/>
          <w:b/>
          <w:bCs/>
          <w:color w:val="62B541"/>
          <w:sz w:val="24"/>
          <w:szCs w:val="24"/>
        </w:rPr>
      </w:pPr>
      <w:r>
        <w:rPr>
          <w:rFonts w:hint="default" w:ascii="Times New Roman" w:hAnsi="Times New Roman" w:eastAsia="微软雅黑" w:cs="Times New Roman"/>
          <w:b/>
          <w:bCs/>
          <w:color w:val="62B541"/>
          <w:sz w:val="24"/>
          <w:szCs w:val="24"/>
        </w:rPr>
        <w:t>5</w:t>
      </w:r>
      <w:r>
        <w:rPr>
          <w:rFonts w:hint="eastAsia" w:ascii="Times New Roman" w:hAnsi="Times New Roman" w:eastAsia="微软雅黑" w:cs="Times New Roman"/>
          <w:b/>
          <w:bCs/>
          <w:color w:val="62B541"/>
          <w:sz w:val="24"/>
          <w:szCs w:val="24"/>
          <w:lang w:val="en-US" w:eastAsia="zh-CN"/>
        </w:rPr>
        <w:t>.</w:t>
      </w:r>
      <w:r>
        <w:rPr>
          <w:rFonts w:hint="default" w:ascii="Times New Roman" w:hAnsi="Times New Roman" w:eastAsia="微软雅黑" w:cs="Times New Roman"/>
          <w:b/>
          <w:bCs/>
          <w:color w:val="62B541"/>
          <w:sz w:val="24"/>
          <w:szCs w:val="24"/>
        </w:rPr>
        <w:t xml:space="preserve"> 靶点过表达的其它临床意义</w:t>
      </w:r>
    </w:p>
    <w:p w14:paraId="78FD68C6">
      <w:pPr>
        <w:keepNext w:val="0"/>
        <w:keepLines w:val="0"/>
        <w:pageBreakBefore w:val="0"/>
        <w:widowControl w:val="0"/>
        <w:kinsoku/>
        <w:wordWrap/>
        <w:overflowPunct/>
        <w:topLinePunct w:val="0"/>
        <w:autoSpaceDE/>
        <w:autoSpaceDN/>
        <w:bidi w:val="0"/>
        <w:adjustRightInd/>
        <w:snapToGrid w:val="0"/>
        <w:spacing w:line="288" w:lineRule="auto"/>
        <w:ind w:left="218" w:leftChars="104" w:right="13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一项纳入16项研究共25</w:t>
      </w:r>
      <w:r>
        <w:rPr>
          <w:rFonts w:hint="default" w:ascii="Times New Roman" w:hAnsi="Times New Roman" w:eastAsia="微软雅黑" w:cs="Times New Roman"/>
          <w:color w:val="000000"/>
          <w:sz w:val="18"/>
          <w:szCs w:val="18"/>
          <w:lang w:val="en-US" w:eastAsia="zh-CN"/>
        </w:rPr>
        <w:t>69</w:t>
      </w:r>
      <w:r>
        <w:rPr>
          <w:rFonts w:hint="default" w:ascii="Times New Roman" w:hAnsi="Times New Roman" w:eastAsia="微软雅黑" w:cs="Times New Roman"/>
          <w:color w:val="000000"/>
          <w:sz w:val="18"/>
          <w:szCs w:val="18"/>
        </w:rPr>
        <w:t>例实体瘤患者的meta分析结果显示，TROP2过表达与各种实体瘤中较差的总生存期（OS）相关，HR=1.896；TROP2过表达也与各种实体瘤中较短的无病生存期（DFS）相关，HR=2.336。同时，亚组分析显示，TROP2过表达与不良预后的相关性在女性生殖系统肿瘤和胃肠道肿瘤中显著</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6</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p w14:paraId="405C0F46">
      <w:pPr>
        <w:keepNext w:val="0"/>
        <w:keepLines w:val="0"/>
        <w:pageBreakBefore w:val="0"/>
        <w:widowControl w:val="0"/>
        <w:kinsoku/>
        <w:wordWrap/>
        <w:overflowPunct/>
        <w:topLinePunct w:val="0"/>
        <w:autoSpaceDE/>
        <w:autoSpaceDN/>
        <w:bidi w:val="0"/>
        <w:adjustRightInd/>
        <w:snapToGrid w:val="0"/>
        <w:spacing w:line="240" w:lineRule="auto"/>
        <w:ind w:left="0" w:leftChars="0" w:right="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表2不同癌种中TROP2与预后的关系</w:t>
      </w:r>
    </w:p>
    <w:tbl>
      <w:tblPr>
        <w:tblStyle w:val="18"/>
        <w:tblW w:w="0" w:type="auto"/>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autofit"/>
        <w:tblCellMar>
          <w:top w:w="0" w:type="dxa"/>
          <w:left w:w="108" w:type="dxa"/>
          <w:bottom w:w="0" w:type="dxa"/>
          <w:right w:w="108" w:type="dxa"/>
        </w:tblCellMar>
      </w:tblPr>
      <w:tblGrid>
        <w:gridCol w:w="2472"/>
        <w:gridCol w:w="7146"/>
      </w:tblGrid>
      <w:tr w14:paraId="4EFC12A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62B541"/>
            <w:vAlign w:val="center"/>
          </w:tcPr>
          <w:p w14:paraId="47782B9E">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癌种</w:t>
            </w:r>
          </w:p>
        </w:tc>
        <w:tc>
          <w:tcPr>
            <w:tcW w:w="7146" w:type="dxa"/>
            <w:tcBorders>
              <w:tl2br w:val="nil"/>
              <w:tr2bl w:val="nil"/>
            </w:tcBorders>
            <w:shd w:val="clear" w:color="auto" w:fill="62B541"/>
            <w:vAlign w:val="center"/>
          </w:tcPr>
          <w:p w14:paraId="682E3033">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TROP2与预后的关系</w:t>
            </w:r>
          </w:p>
        </w:tc>
      </w:tr>
      <w:tr w14:paraId="4F13F59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7639F3A">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头颈部鳞状细胞癌</w:t>
            </w:r>
          </w:p>
        </w:tc>
        <w:tc>
          <w:tcPr>
            <w:tcW w:w="7146" w:type="dxa"/>
            <w:tcBorders>
              <w:tl2br w:val="nil"/>
              <w:tr2bl w:val="nil"/>
            </w:tcBorders>
            <w:shd w:val="clear" w:color="auto" w:fill="auto"/>
            <w:vAlign w:val="center"/>
          </w:tcPr>
          <w:p w14:paraId="03E04DC3">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TROP2过表达与组织分化程度和淋巴结转移相关</w:t>
            </w:r>
            <w:r>
              <w:rPr>
                <w:rFonts w:hint="default" w:ascii="Times New Roman" w:hAnsi="Times New Roman" w:eastAsia="微软雅黑" w:cs="Times New Roman"/>
                <w:color w:val="000000"/>
                <w:kern w:val="0"/>
                <w:sz w:val="18"/>
                <w:szCs w:val="18"/>
                <w:vertAlign w:val="superscript"/>
              </w:rPr>
              <w:t>[</w:t>
            </w:r>
            <w:r>
              <w:rPr>
                <w:rFonts w:hint="default" w:ascii="Times New Roman" w:hAnsi="Times New Roman" w:eastAsia="微软雅黑" w:cs="Times New Roman"/>
                <w:color w:val="000000"/>
                <w:kern w:val="0"/>
                <w:sz w:val="18"/>
                <w:szCs w:val="18"/>
                <w:vertAlign w:val="superscript"/>
                <w:lang w:val="en-US" w:eastAsia="zh-CN"/>
              </w:rPr>
              <w:t>7</w:t>
            </w:r>
            <w:r>
              <w:rPr>
                <w:rFonts w:hint="default" w:ascii="Times New Roman" w:hAnsi="Times New Roman" w:eastAsia="微软雅黑" w:cs="Times New Roman"/>
                <w:color w:val="000000"/>
                <w:kern w:val="0"/>
                <w:sz w:val="18"/>
                <w:szCs w:val="18"/>
                <w:vertAlign w:val="superscript"/>
              </w:rPr>
              <w:t>]</w:t>
            </w:r>
          </w:p>
        </w:tc>
      </w:tr>
      <w:tr w14:paraId="12C21E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9CCABE6">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子宫内膜癌</w:t>
            </w:r>
          </w:p>
        </w:tc>
        <w:tc>
          <w:tcPr>
            <w:tcW w:w="7146" w:type="dxa"/>
            <w:tcBorders>
              <w:tl2br w:val="nil"/>
              <w:tr2bl w:val="nil"/>
            </w:tcBorders>
            <w:shd w:val="clear" w:color="auto" w:fill="auto"/>
            <w:vAlign w:val="center"/>
          </w:tcPr>
          <w:p w14:paraId="7BEB73B0">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TROP2的表达与病理分级呈正相关，即TROP2表达的程度与疾病的恶性程度有关</w:t>
            </w:r>
            <w:r>
              <w:rPr>
                <w:rFonts w:hint="default" w:ascii="Times New Roman" w:hAnsi="Times New Roman" w:eastAsia="微软雅黑" w:cs="Times New Roman"/>
                <w:color w:val="000000"/>
                <w:kern w:val="0"/>
                <w:sz w:val="18"/>
                <w:szCs w:val="18"/>
                <w:vertAlign w:val="superscript"/>
              </w:rPr>
              <w:t>[</w:t>
            </w:r>
            <w:r>
              <w:rPr>
                <w:rFonts w:hint="default" w:ascii="Times New Roman" w:hAnsi="Times New Roman" w:eastAsia="微软雅黑" w:cs="Times New Roman"/>
                <w:color w:val="000000"/>
                <w:kern w:val="0"/>
                <w:sz w:val="18"/>
                <w:szCs w:val="18"/>
                <w:vertAlign w:val="superscript"/>
                <w:lang w:val="en-US" w:eastAsia="zh-CN"/>
              </w:rPr>
              <w:t>8-9</w:t>
            </w:r>
            <w:r>
              <w:rPr>
                <w:rFonts w:hint="default" w:ascii="Times New Roman" w:hAnsi="Times New Roman" w:eastAsia="微软雅黑" w:cs="Times New Roman"/>
                <w:color w:val="000000"/>
                <w:kern w:val="0"/>
                <w:sz w:val="18"/>
                <w:szCs w:val="18"/>
                <w:vertAlign w:val="superscript"/>
              </w:rPr>
              <w:t>]</w:t>
            </w:r>
          </w:p>
        </w:tc>
      </w:tr>
      <w:tr w14:paraId="3D158C2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C1F9084">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胃癌</w:t>
            </w:r>
          </w:p>
        </w:tc>
        <w:tc>
          <w:tcPr>
            <w:tcW w:w="7146" w:type="dxa"/>
            <w:tcBorders>
              <w:tl2br w:val="nil"/>
              <w:tr2bl w:val="nil"/>
            </w:tcBorders>
            <w:shd w:val="clear" w:color="auto" w:fill="auto"/>
            <w:vAlign w:val="center"/>
          </w:tcPr>
          <w:p w14:paraId="21F7DE3D">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TROP2过表达与胃癌总生存期较差相关</w:t>
            </w:r>
            <w:r>
              <w:rPr>
                <w:rFonts w:hint="default" w:ascii="Times New Roman" w:hAnsi="Times New Roman" w:eastAsia="微软雅黑" w:cs="Times New Roman"/>
                <w:color w:val="000000"/>
                <w:kern w:val="0"/>
                <w:sz w:val="18"/>
                <w:szCs w:val="18"/>
                <w:vertAlign w:val="superscript"/>
              </w:rPr>
              <w:t>[1</w:t>
            </w:r>
            <w:r>
              <w:rPr>
                <w:rFonts w:hint="default" w:ascii="Times New Roman" w:hAnsi="Times New Roman" w:eastAsia="微软雅黑" w:cs="Times New Roman"/>
                <w:color w:val="000000"/>
                <w:kern w:val="0"/>
                <w:sz w:val="18"/>
                <w:szCs w:val="18"/>
                <w:vertAlign w:val="superscript"/>
                <w:lang w:val="en-US" w:eastAsia="zh-CN"/>
              </w:rPr>
              <w:t>0</w:t>
            </w:r>
            <w:r>
              <w:rPr>
                <w:rFonts w:hint="default" w:ascii="Times New Roman" w:hAnsi="Times New Roman" w:eastAsia="微软雅黑" w:cs="Times New Roman"/>
                <w:color w:val="000000"/>
                <w:kern w:val="0"/>
                <w:sz w:val="18"/>
                <w:szCs w:val="18"/>
                <w:vertAlign w:val="superscript"/>
              </w:rPr>
              <w:t>]</w:t>
            </w:r>
          </w:p>
        </w:tc>
      </w:tr>
      <w:tr w14:paraId="02EDCF3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7EAF4ECB">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前列腺癌</w:t>
            </w:r>
          </w:p>
        </w:tc>
        <w:tc>
          <w:tcPr>
            <w:tcW w:w="7146" w:type="dxa"/>
            <w:tcBorders>
              <w:tl2br w:val="nil"/>
              <w:tr2bl w:val="nil"/>
            </w:tcBorders>
            <w:shd w:val="clear" w:color="auto" w:fill="auto"/>
            <w:vAlign w:val="center"/>
          </w:tcPr>
          <w:p w14:paraId="266EC7A5">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TROP2水平升高还与前列腺癌患者</w:t>
            </w:r>
            <w:r>
              <w:rPr>
                <w:rFonts w:hint="default" w:ascii="Times New Roman" w:hAnsi="Times New Roman" w:eastAsia="微软雅黑" w:cs="Times New Roman"/>
                <w:color w:val="000000"/>
                <w:kern w:val="0"/>
                <w:sz w:val="18"/>
                <w:szCs w:val="18"/>
                <w:lang w:val="en-US" w:eastAsia="zh-CN"/>
              </w:rPr>
              <w:t>复发</w:t>
            </w:r>
            <w:r>
              <w:rPr>
                <w:rFonts w:hint="default" w:ascii="Times New Roman" w:hAnsi="Times New Roman" w:eastAsia="微软雅黑" w:cs="Times New Roman"/>
                <w:color w:val="000000"/>
                <w:kern w:val="0"/>
                <w:sz w:val="18"/>
                <w:szCs w:val="18"/>
              </w:rPr>
              <w:t>和更具侵袭性的临床病程相关</w:t>
            </w:r>
            <w:r>
              <w:rPr>
                <w:rFonts w:hint="default" w:ascii="Times New Roman" w:hAnsi="Times New Roman" w:eastAsia="微软雅黑" w:cs="Times New Roman"/>
                <w:color w:val="000000"/>
                <w:kern w:val="0"/>
                <w:sz w:val="18"/>
                <w:szCs w:val="18"/>
                <w:vertAlign w:val="superscript"/>
              </w:rPr>
              <w:t>[1</w:t>
            </w:r>
            <w:r>
              <w:rPr>
                <w:rFonts w:hint="default" w:ascii="Times New Roman" w:hAnsi="Times New Roman" w:eastAsia="微软雅黑" w:cs="Times New Roman"/>
                <w:color w:val="000000"/>
                <w:kern w:val="0"/>
                <w:sz w:val="18"/>
                <w:szCs w:val="18"/>
                <w:vertAlign w:val="superscript"/>
                <w:lang w:val="en-US" w:eastAsia="zh-CN"/>
              </w:rPr>
              <w:t>1</w:t>
            </w:r>
            <w:r>
              <w:rPr>
                <w:rFonts w:hint="default" w:ascii="Times New Roman" w:hAnsi="Times New Roman" w:eastAsia="微软雅黑" w:cs="Times New Roman"/>
                <w:color w:val="000000"/>
                <w:kern w:val="0"/>
                <w:sz w:val="18"/>
                <w:szCs w:val="18"/>
                <w:vertAlign w:val="superscript"/>
              </w:rPr>
              <w:t>]</w:t>
            </w:r>
          </w:p>
        </w:tc>
      </w:tr>
    </w:tbl>
    <w:p w14:paraId="3A44D7FB">
      <w:pPr>
        <w:pStyle w:val="2"/>
        <w:keepNext/>
        <w:keepLines/>
        <w:pageBreakBefore w:val="0"/>
        <w:widowControl w:val="0"/>
        <w:numPr>
          <w:ilvl w:val="0"/>
          <w:numId w:val="0"/>
        </w:numPr>
        <w:kinsoku/>
        <w:wordWrap/>
        <w:overflowPunct/>
        <w:topLinePunct w:val="0"/>
        <w:autoSpaceDE/>
        <w:autoSpaceDN/>
        <w:bidi w:val="0"/>
        <w:adjustRightInd/>
        <w:snapToGrid/>
        <w:spacing w:after="100" w:line="440" w:lineRule="exact"/>
        <w:ind w:left="431" w:right="288" w:rightChars="137" w:hanging="431"/>
        <w:jc w:val="left"/>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lang w:val="en-US" w:eastAsia="zh-CN"/>
        </w:rPr>
        <w:t>6</w:t>
      </w:r>
      <w:r>
        <w:rPr>
          <w:rFonts w:hint="default" w:ascii="Times New Roman" w:hAnsi="Times New Roman" w:eastAsia="微软雅黑" w:cs="Times New Roman"/>
          <w:color w:val="62B541"/>
          <w:sz w:val="24"/>
          <w:szCs w:val="24"/>
        </w:rPr>
        <w:t>. 参考文献</w:t>
      </w:r>
    </w:p>
    <w:p w14:paraId="0BB5C25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Wen Y, et al. Ann Transl Med. 2022;10(24):1403.</w:t>
      </w:r>
    </w:p>
    <w:p w14:paraId="56ED238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Wu H, et al. Head Neck. 2013; 35:1373-8.</w:t>
      </w:r>
    </w:p>
    <w:p w14:paraId="6278B40E">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Liao S, et al. Drug Dev Res. 2021;82(8):1096-1110.</w:t>
      </w:r>
    </w:p>
    <w:p w14:paraId="4BA057E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A Bardia, et al. Ann Oncol. 2021;32(9):1148-1156.</w:t>
      </w:r>
    </w:p>
    <w:p w14:paraId="4929D80A">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Binghe Xu,et al. 2024 ASCO Abstract 104.</w:t>
      </w:r>
    </w:p>
    <w:p w14:paraId="6158F21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Ping Zeng, et al. Sci Rep. 2016 Sep 20;6:33658.</w:t>
      </w:r>
    </w:p>
    <w:p w14:paraId="006F28DF">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Tang G, et al. Pathol Res Pract. 2018; 214:1606-12.</w:t>
      </w:r>
    </w:p>
    <w:p w14:paraId="437F90FC">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Bignotti E, et al. BMC Clin Pathol. 2012; 12:22.</w:t>
      </w:r>
    </w:p>
    <w:p w14:paraId="0FE9E034">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Çelik, et al. Indian J Pathol Microbiol. 2020 Jul-Sep;63(3):418-422.</w:t>
      </w:r>
    </w:p>
    <w:p w14:paraId="1A4AE2DD">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Kushiyama, et al. Mol Clin 0ncol.2021;14:105.</w:t>
      </w:r>
    </w:p>
    <w:p w14:paraId="25BB7353">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Hsu EC, et al. Proc Natl Acad Sci U S A. 2020; 117:2032-42.</w:t>
      </w:r>
    </w:p>
    <w:p w14:paraId="6D600CFD">
      <w:pPr>
        <w:rPr>
          <w:rFonts w:hint="default" w:ascii="Times New Roman" w:hAnsi="Times New Roman" w:eastAsia="微软雅黑" w:cs="Times New Roman"/>
          <w:color w:val="000000"/>
          <w:sz w:val="18"/>
          <w:szCs w:val="18"/>
        </w:rPr>
        <w:sectPr>
          <w:footerReference r:id="rId6" w:type="default"/>
          <w:pgSz w:w="11910" w:h="16840"/>
          <w:pgMar w:top="1542" w:right="880" w:bottom="920" w:left="1020" w:header="567" w:footer="656" w:gutter="0"/>
          <w:pgNumType w:fmt="decimal"/>
          <w:cols w:space="720" w:num="1"/>
        </w:sectPr>
      </w:pPr>
      <w:r>
        <w:rPr>
          <w:rFonts w:hint="default" w:ascii="Times New Roman" w:hAnsi="Times New Roman" w:eastAsia="微软雅黑" w:cs="Times New Roman"/>
          <w:color w:val="000000"/>
          <w:sz w:val="18"/>
          <w:szCs w:val="18"/>
        </w:rPr>
        <w:br w:type="page"/>
      </w:r>
    </w:p>
    <w:p w14:paraId="19CAE18B">
      <w:pPr>
        <w:widowControl/>
        <w:rPr>
          <w:rFonts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1232CC47">
      <w:pPr>
        <w:widowControl/>
        <w:rPr>
          <w:rFonts w:ascii="Times New Roman" w:hAnsi="Times New Roman" w:eastAsia="微软雅黑" w:cs="Times New Roman"/>
          <w:sz w:val="24"/>
          <w:szCs w:val="22"/>
          <w:lang w:val="en-US" w:eastAsia="zh-CN" w:bidi="ar-SA"/>
        </w:rPr>
      </w:pPr>
      <w:r>
        <w:rPr>
          <w:rFonts w:hint="eastAsia" w:ascii="Times New Roman" w:hAnsi="Times New Roman" w:eastAsia="微软雅黑" w:cs="Times New Roman"/>
          <w:sz w:val="24"/>
          <w:szCs w:val="22"/>
          <w:lang w:val="en-US" w:eastAsia="zh-CN" w:bidi="ar-SA"/>
        </w:rPr>
        <w:t>广州市黄埔区开源大道11号C6栋702室</w:t>
      </w:r>
    </w:p>
    <w:p w14:paraId="07A4C5B9">
      <w:pPr>
        <w:widowControl/>
        <w:rPr>
          <w:rFonts w:ascii="Times New Roman" w:hAnsi="Times New Roman" w:eastAsia="微软雅黑" w:cs="Times New Roman"/>
          <w:b/>
          <w:bCs/>
          <w:sz w:val="24"/>
          <w:szCs w:val="22"/>
          <w:lang w:val="en-US" w:eastAsia="zh-CN" w:bidi="ar-SA"/>
        </w:rPr>
      </w:pPr>
    </w:p>
    <w:p w14:paraId="36E80CCA">
      <w:pPr>
        <w:widowControl/>
        <w:rPr>
          <w:rFonts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30AF5C65">
      <w:pPr>
        <w:widowControl/>
        <w:rPr>
          <w:rFonts w:ascii="Times New Roman" w:hAnsi="Times New Roman" w:eastAsia="微软雅黑" w:cs="Times New Roman"/>
          <w:sz w:val="24"/>
          <w:szCs w:val="22"/>
          <w:lang w:val="en-US" w:eastAsia="zh-CN" w:bidi="ar-SA"/>
        </w:rPr>
      </w:pPr>
      <w:r>
        <w:rPr>
          <w:rFonts w:hint="eastAsia" w:ascii="Times New Roman" w:hAnsi="Times New Roman" w:eastAsia="微软雅黑" w:cs="Times New Roman"/>
          <w:sz w:val="24"/>
          <w:szCs w:val="22"/>
          <w:lang w:val="en-US" w:eastAsia="zh-CN" w:bidi="ar-SA"/>
        </w:rPr>
        <w:t>上海市闵行区绿洲环路396弄9号201室</w:t>
      </w:r>
    </w:p>
    <w:p w14:paraId="172AD558">
      <w:pPr>
        <w:widowControl/>
        <w:rPr>
          <w:rFonts w:ascii="Times New Roman" w:hAnsi="Times New Roman" w:eastAsia="微软雅黑" w:cs="Times New Roman"/>
          <w:b/>
          <w:bCs/>
          <w:sz w:val="24"/>
          <w:szCs w:val="22"/>
          <w:lang w:val="en-US" w:eastAsia="zh-CN" w:bidi="ar-SA"/>
        </w:rPr>
      </w:pPr>
    </w:p>
    <w:p w14:paraId="0A7899F4">
      <w:pPr>
        <w:widowControl/>
        <w:rPr>
          <w:rFonts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322D0D09">
      <w:pPr>
        <w:widowControl/>
        <w:rPr>
          <w:rFonts w:ascii="Times New Roman" w:hAnsi="Times New Roman" w:eastAsia="微软雅黑" w:cs="Times New Roman"/>
          <w:sz w:val="24"/>
          <w:szCs w:val="22"/>
          <w:lang w:val="en-US" w:eastAsia="zh-CN" w:bidi="ar-SA"/>
        </w:rPr>
      </w:pPr>
      <w:r>
        <w:rPr>
          <w:rFonts w:hint="eastAsia" w:ascii="Times New Roman" w:hAnsi="Times New Roman" w:eastAsia="微软雅黑" w:cs="Times New Roman"/>
          <w:sz w:val="24"/>
          <w:szCs w:val="22"/>
          <w:lang w:val="en-US" w:eastAsia="zh-CN" w:bidi="ar-SA"/>
        </w:rPr>
        <w:t>天津市武清区创业总部基地B07</w:t>
      </w:r>
    </w:p>
    <w:p w14:paraId="4DA86E2F">
      <w:pPr>
        <w:widowControl/>
        <w:rPr>
          <w:rFonts w:ascii="Times New Roman" w:hAnsi="Times New Roman" w:eastAsia="微软雅黑" w:cs="Times New Roman"/>
          <w:b/>
          <w:bCs/>
          <w:sz w:val="24"/>
          <w:szCs w:val="22"/>
          <w:lang w:val="en-US" w:eastAsia="zh-CN" w:bidi="ar-SA"/>
        </w:rPr>
      </w:pPr>
    </w:p>
    <w:p w14:paraId="5037C17A">
      <w:pPr>
        <w:widowControl/>
        <w:rPr>
          <w:rFonts w:ascii="Times New Roman" w:hAnsi="Times New Roman" w:eastAsia="等线" w:cs="宋体"/>
          <w:sz w:val="24"/>
          <w:szCs w:val="22"/>
          <w:lang w:val="en-US" w:eastAsia="en-US" w:bidi="ar-SA"/>
        </w:rPr>
      </w:pPr>
      <w:r>
        <w:rPr>
          <w:rFonts w:hint="eastAsia" w:ascii="Times New Roman" w:hAnsi="Times New Roman" w:eastAsia="微软雅黑" w:cs="Times New Roman"/>
          <w:sz w:val="24"/>
          <w:szCs w:val="22"/>
          <w:lang w:val="en-US" w:eastAsia="zh-CN" w:bidi="ar-SA"/>
        </w:rPr>
        <w:t>T.020-32038634</w:t>
      </w:r>
    </w:p>
    <w:p w14:paraId="47C00B10">
      <w:pPr>
        <w:widowControl/>
        <w:rPr>
          <w:rFonts w:ascii="Times New Roman" w:hAnsi="Times New Roman" w:eastAsia="等线" w:cs="宋体"/>
          <w:sz w:val="24"/>
          <w:szCs w:val="22"/>
          <w:lang w:val="en-US" w:eastAsia="en-US" w:bidi="ar-SA"/>
        </w:rPr>
      </w:pPr>
    </w:p>
    <w:p w14:paraId="6FB88B30">
      <w:pPr>
        <w:widowControl/>
        <w:rPr>
          <w:rFonts w:ascii="Times New Roman" w:hAnsi="Times New Roman" w:eastAsia="等线" w:cs="宋体"/>
          <w:b/>
          <w:bCs/>
          <w:color w:val="61964C"/>
          <w:sz w:val="28"/>
          <w:szCs w:val="28"/>
          <w:lang w:val="en-US" w:eastAsia="en-US" w:bidi="ar-SA"/>
        </w:rPr>
      </w:pPr>
    </w:p>
    <w:p w14:paraId="61B28EEC">
      <w:pPr>
        <w:widowControl/>
        <w:rPr>
          <w:rFonts w:ascii="Times New Roman" w:hAnsi="Times New Roman" w:eastAsia="等线" w:cs="宋体"/>
          <w:sz w:val="24"/>
          <w:szCs w:val="22"/>
          <w:lang w:val="en-US" w:eastAsia="en-US" w:bidi="ar-SA"/>
        </w:rPr>
      </w:pPr>
    </w:p>
    <w:p w14:paraId="5BB470FE">
      <w:pPr>
        <w:widowControl/>
        <w:rPr>
          <w:rFonts w:ascii="Times New Roman" w:hAnsi="Times New Roman" w:eastAsia="等线" w:cs="宋体"/>
          <w:sz w:val="24"/>
          <w:szCs w:val="22"/>
          <w:lang w:val="en-US" w:eastAsia="en-US" w:bidi="ar-SA"/>
        </w:rPr>
      </w:pPr>
    </w:p>
    <w:p w14:paraId="1136F57B">
      <w:pPr>
        <w:widowControl/>
        <w:rPr>
          <w:rFonts w:ascii="Times New Roman" w:hAnsi="Times New Roman" w:eastAsia="等线" w:cs="宋体"/>
          <w:sz w:val="24"/>
          <w:szCs w:val="22"/>
          <w:lang w:val="en-US" w:eastAsia="en-US" w:bidi="ar-SA"/>
        </w:rPr>
      </w:pPr>
    </w:p>
    <w:p w14:paraId="68F5A95A">
      <w:pPr>
        <w:widowControl/>
        <w:rPr>
          <w:rFonts w:ascii="Times New Roman" w:hAnsi="Times New Roman" w:eastAsia="等线" w:cs="宋体"/>
          <w:sz w:val="24"/>
          <w:szCs w:val="22"/>
          <w:lang w:val="en-US" w:eastAsia="en-US" w:bidi="ar-SA"/>
        </w:rPr>
      </w:pPr>
    </w:p>
    <w:p w14:paraId="65B645FD">
      <w:pPr>
        <w:widowControl/>
        <w:rPr>
          <w:rFonts w:ascii="Times New Roman" w:hAnsi="Times New Roman" w:eastAsia="等线" w:cs="宋体"/>
          <w:sz w:val="24"/>
          <w:szCs w:val="22"/>
          <w:lang w:val="en-US" w:eastAsia="en-US" w:bidi="ar-SA"/>
        </w:rPr>
      </w:pPr>
    </w:p>
    <w:p w14:paraId="6733AEB5">
      <w:pPr>
        <w:widowControl/>
        <w:rPr>
          <w:rFonts w:ascii="Times New Roman" w:hAnsi="Times New Roman" w:eastAsia="等线" w:cs="宋体"/>
          <w:sz w:val="24"/>
          <w:szCs w:val="22"/>
          <w:lang w:val="en-US" w:eastAsia="en-US" w:bidi="ar-SA"/>
        </w:rPr>
      </w:pPr>
    </w:p>
    <w:p w14:paraId="5A5BDAF0">
      <w:pPr>
        <w:widowControl/>
        <w:rPr>
          <w:rFonts w:ascii="Times New Roman" w:hAnsi="Times New Roman" w:eastAsia="等线" w:cs="宋体"/>
          <w:sz w:val="24"/>
          <w:szCs w:val="22"/>
          <w:lang w:val="en-US" w:eastAsia="en-US" w:bidi="ar-SA"/>
        </w:rPr>
      </w:pPr>
    </w:p>
    <w:p w14:paraId="0EC53BED">
      <w:pPr>
        <w:widowControl/>
        <w:rPr>
          <w:rFonts w:ascii="Times New Roman" w:hAnsi="Times New Roman" w:eastAsia="等线" w:cs="宋体"/>
          <w:sz w:val="24"/>
          <w:szCs w:val="22"/>
          <w:lang w:val="en-US" w:eastAsia="en-US" w:bidi="ar-SA"/>
        </w:rPr>
      </w:pPr>
    </w:p>
    <w:p w14:paraId="7344AC2C">
      <w:pPr>
        <w:widowControl/>
        <w:rPr>
          <w:rFonts w:ascii="Times New Roman" w:hAnsi="Times New Roman" w:eastAsia="等线" w:cs="宋体"/>
          <w:sz w:val="24"/>
          <w:szCs w:val="22"/>
          <w:lang w:val="en-US" w:eastAsia="en-US" w:bidi="ar-SA"/>
        </w:rPr>
      </w:pPr>
    </w:p>
    <w:p w14:paraId="6786D67F">
      <w:pPr>
        <w:widowControl/>
        <w:rPr>
          <w:rFonts w:ascii="Times New Roman" w:hAnsi="Times New Roman" w:eastAsia="等线" w:cs="宋体"/>
          <w:sz w:val="24"/>
          <w:szCs w:val="22"/>
          <w:lang w:val="en-US" w:eastAsia="en-US" w:bidi="ar-SA"/>
        </w:rPr>
      </w:pPr>
    </w:p>
    <w:p w14:paraId="5B085ED3">
      <w:pPr>
        <w:widowControl/>
        <w:rPr>
          <w:rFonts w:ascii="Times New Roman" w:hAnsi="Times New Roman" w:eastAsia="等线" w:cs="宋体"/>
          <w:sz w:val="24"/>
          <w:szCs w:val="22"/>
          <w:lang w:val="en-US" w:eastAsia="en-US" w:bidi="ar-SA"/>
        </w:rPr>
      </w:pPr>
    </w:p>
    <w:p w14:paraId="2EF4CA5C">
      <w:pPr>
        <w:widowControl/>
        <w:rPr>
          <w:rFonts w:ascii="Times New Roman" w:hAnsi="Times New Roman" w:eastAsia="等线" w:cs="宋体"/>
          <w:sz w:val="24"/>
          <w:szCs w:val="22"/>
          <w:lang w:val="en-US" w:eastAsia="en-US" w:bidi="ar-SA"/>
        </w:rPr>
      </w:pPr>
    </w:p>
    <w:p w14:paraId="4C6CACA2">
      <w:pPr>
        <w:widowControl/>
        <w:rPr>
          <w:rFonts w:ascii="Times New Roman" w:hAnsi="Times New Roman" w:eastAsia="等线" w:cs="宋体"/>
          <w:sz w:val="24"/>
          <w:szCs w:val="22"/>
          <w:lang w:val="en-US" w:eastAsia="en-US" w:bidi="ar-SA"/>
        </w:rPr>
      </w:pPr>
    </w:p>
    <w:p w14:paraId="370379EE">
      <w:pPr>
        <w:widowControl/>
        <w:rPr>
          <w:rFonts w:ascii="Times New Roman" w:hAnsi="Times New Roman" w:eastAsia="等线" w:cs="宋体"/>
          <w:sz w:val="24"/>
          <w:szCs w:val="22"/>
          <w:lang w:val="en-US" w:eastAsia="en-US" w:bidi="ar-SA"/>
        </w:rPr>
      </w:pPr>
    </w:p>
    <w:p w14:paraId="03C76660">
      <w:pPr>
        <w:widowControl/>
        <w:rPr>
          <w:rFonts w:ascii="Times New Roman" w:hAnsi="Times New Roman" w:eastAsia="等线" w:cs="宋体"/>
          <w:sz w:val="24"/>
          <w:szCs w:val="22"/>
          <w:lang w:val="en-US" w:eastAsia="en-US" w:bidi="ar-SA"/>
        </w:rPr>
      </w:pPr>
    </w:p>
    <w:p w14:paraId="482B5465">
      <w:pPr>
        <w:widowControl/>
        <w:rPr>
          <w:rFonts w:ascii="Times New Roman" w:hAnsi="Times New Roman" w:eastAsia="等线" w:cs="宋体"/>
          <w:sz w:val="24"/>
          <w:szCs w:val="22"/>
          <w:lang w:val="en-US" w:eastAsia="en-US" w:bidi="ar-SA"/>
        </w:rPr>
      </w:pPr>
    </w:p>
    <w:p w14:paraId="1C79BAFA">
      <w:pPr>
        <w:keepNext w:val="0"/>
        <w:keepLines w:val="0"/>
        <w:pageBreakBefore w:val="0"/>
        <w:widowControl/>
        <w:kinsoku/>
        <w:wordWrap/>
        <w:overflowPunct/>
        <w:topLinePunct w:val="0"/>
        <w:autoSpaceDE/>
        <w:autoSpaceDN/>
        <w:bidi w:val="0"/>
        <w:adjustRightInd/>
        <w:snapToGrid/>
        <w:textAlignment w:val="auto"/>
        <w:rPr>
          <w:rFonts w:ascii="Times New Roman" w:hAnsi="Times New Roman" w:eastAsia="等线" w:cs="宋体"/>
          <w:sz w:val="24"/>
          <w:szCs w:val="22"/>
          <w:lang w:val="en-US" w:eastAsia="zh-CN" w:bidi="ar-SA"/>
        </w:rPr>
      </w:pPr>
      <w:bookmarkStart w:id="3" w:name="_GoBack"/>
      <w:r>
        <w:rPr>
          <w:rFonts w:ascii="宋体" w:hAnsi="宋体" w:eastAsia="宋体" w:cs="宋体"/>
          <w:sz w:val="24"/>
          <w:szCs w:val="24"/>
          <w:lang w:val="en-US" w:eastAsia="en-US" w:bidi="ar-SA"/>
        </w:rPr>
        <w:drawing>
          <wp:anchor distT="0" distB="0" distL="114935" distR="114935" simplePos="0" relativeHeight="25167360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7257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bookmarkEnd w:id="3"/>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41C4804A">
      <w:pPr>
        <w:widowControl/>
        <w:rPr>
          <w:rFonts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05BCD6BC">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36499337">
      <w:pPr>
        <w:widowControl/>
        <w:rPr>
          <w:rFonts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7155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3" name="图片 1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591D2290">
      <w:pPr>
        <w:widowControl/>
        <w:rPr>
          <w:rFonts w:hint="default"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
    <w:altName w:val="宋体"/>
    <w:panose1 w:val="00000000000000000000"/>
    <w:charset w:val="86"/>
    <w:family w:val="roman"/>
    <w:pitch w:val="default"/>
    <w:sig w:usb0="00000000" w:usb1="00000000" w:usb2="00000010" w:usb3="00000000" w:csb0="00040000"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456BE">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4DF883">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A4DF883">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B3EC20">
    <w:pPr>
      <w:pStyle w:val="14"/>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99B76">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61B99B76">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4547D">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144E75">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6F144E75">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B0288C">
    <w:pPr>
      <w:widowControl w:val="0"/>
      <w:tabs>
        <w:tab w:val="center" w:pos="4153"/>
        <w:tab w:val="right" w:pos="8306"/>
      </w:tabs>
      <w:snapToGrid w:val="0"/>
      <w:rPr>
        <w:rFonts w:ascii="宋体" w:hAnsi="宋体" w:eastAsia="宋体" w:cs="宋体"/>
        <w:sz w:val="18"/>
        <w:szCs w:val="18"/>
        <w:lang w:val="en-US" w:eastAsia="en-US" w:bidi="ar-S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DAD35">
    <w:pPr>
      <w:pStyle w:val="15"/>
      <w:pBdr>
        <w:bottom w:val="none" w:color="auto" w:sz="0" w:space="1"/>
      </w:pBdr>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7E160E">
    <w:pPr>
      <w:widowControl w:val="0"/>
      <w:pBdr>
        <w:top w:val="none" w:color="auto" w:sz="0" w:space="1"/>
        <w:left w:val="none" w:color="auto" w:sz="0" w:space="4"/>
        <w:bottom w:val="none" w:color="auto" w:sz="0" w:space="1"/>
        <w:right w:val="none" w:color="auto" w:sz="0" w:space="4"/>
      </w:pBdr>
      <w:tabs>
        <w:tab w:val="center" w:pos="4153"/>
        <w:tab w:val="right" w:pos="8306"/>
      </w:tabs>
      <w:snapToGrid w:val="0"/>
      <w:jc w:val="right"/>
      <w:rPr>
        <w:rFonts w:ascii="宋体" w:hAnsi="宋体" w:eastAsia="宋体" w:cs="宋体"/>
        <w:sz w:val="18"/>
        <w:szCs w:val="22"/>
        <w:lang w:val="en-US" w:eastAsia="zh-CN" w:bidi="ar-S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A75C52D"/>
    <w:multiLevelType w:val="singleLevel"/>
    <w:tmpl w:val="DA75C52D"/>
    <w:lvl w:ilvl="0" w:tentative="0">
      <w:start w:val="1"/>
      <w:numFmt w:val="decimal"/>
      <w:lvlText w:val="[%1]"/>
      <w:lvlJc w:val="left"/>
      <w:pPr>
        <w:tabs>
          <w:tab w:val="left" w:pos="312"/>
        </w:tabs>
        <w:ind w:left="0"/>
      </w:pPr>
      <w:rPr>
        <w:rFonts w:hint="default"/>
      </w:rPr>
    </w:lvl>
  </w:abstractNum>
  <w:abstractNum w:abstractNumId="1">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U0NTc0MTVhYWM5MDhiY2YwZjZlZmIwMmQxN2MxZmE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468E4"/>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3501F3C"/>
    <w:rsid w:val="049443EC"/>
    <w:rsid w:val="04BD2354"/>
    <w:rsid w:val="05AA59FA"/>
    <w:rsid w:val="06167A1A"/>
    <w:rsid w:val="06B07EC2"/>
    <w:rsid w:val="06B95F1C"/>
    <w:rsid w:val="07C20E4A"/>
    <w:rsid w:val="08364679"/>
    <w:rsid w:val="083C2C62"/>
    <w:rsid w:val="084474C9"/>
    <w:rsid w:val="08732C15"/>
    <w:rsid w:val="08930944"/>
    <w:rsid w:val="097E472B"/>
    <w:rsid w:val="0A2437B8"/>
    <w:rsid w:val="0AD2152B"/>
    <w:rsid w:val="0B504EC2"/>
    <w:rsid w:val="0CAE79E0"/>
    <w:rsid w:val="0DD91B05"/>
    <w:rsid w:val="0E314B8C"/>
    <w:rsid w:val="0E861BE0"/>
    <w:rsid w:val="0EEE5A10"/>
    <w:rsid w:val="0F643E6A"/>
    <w:rsid w:val="0F976543"/>
    <w:rsid w:val="118B2886"/>
    <w:rsid w:val="11F34D10"/>
    <w:rsid w:val="123B1E49"/>
    <w:rsid w:val="12DE7825"/>
    <w:rsid w:val="13A520F1"/>
    <w:rsid w:val="14382B73"/>
    <w:rsid w:val="144A48E8"/>
    <w:rsid w:val="14FD4F9E"/>
    <w:rsid w:val="16106555"/>
    <w:rsid w:val="16AE3A7B"/>
    <w:rsid w:val="17F63E2B"/>
    <w:rsid w:val="183925C8"/>
    <w:rsid w:val="18A24E51"/>
    <w:rsid w:val="19297320"/>
    <w:rsid w:val="19D420FB"/>
    <w:rsid w:val="1AC476D6"/>
    <w:rsid w:val="1B64526E"/>
    <w:rsid w:val="1B7A51FD"/>
    <w:rsid w:val="1C00230A"/>
    <w:rsid w:val="1CAB69CA"/>
    <w:rsid w:val="1CC651D8"/>
    <w:rsid w:val="1D424E3A"/>
    <w:rsid w:val="1FC80FAC"/>
    <w:rsid w:val="20A25C57"/>
    <w:rsid w:val="20B10406"/>
    <w:rsid w:val="21AE23B4"/>
    <w:rsid w:val="21B54468"/>
    <w:rsid w:val="222268C1"/>
    <w:rsid w:val="22E055F1"/>
    <w:rsid w:val="23477536"/>
    <w:rsid w:val="238050C2"/>
    <w:rsid w:val="23B46F76"/>
    <w:rsid w:val="23EB2377"/>
    <w:rsid w:val="242D23BA"/>
    <w:rsid w:val="24C53D9C"/>
    <w:rsid w:val="26291992"/>
    <w:rsid w:val="26C03072"/>
    <w:rsid w:val="274D4143"/>
    <w:rsid w:val="27CB1352"/>
    <w:rsid w:val="282F27CF"/>
    <w:rsid w:val="284C3883"/>
    <w:rsid w:val="29724F86"/>
    <w:rsid w:val="2A1060BE"/>
    <w:rsid w:val="2B552724"/>
    <w:rsid w:val="2B632564"/>
    <w:rsid w:val="2BBC70E0"/>
    <w:rsid w:val="2CA91898"/>
    <w:rsid w:val="2DC11BD4"/>
    <w:rsid w:val="2DE03F4E"/>
    <w:rsid w:val="2E4C7796"/>
    <w:rsid w:val="2E9B3D4A"/>
    <w:rsid w:val="2FE845B0"/>
    <w:rsid w:val="3073428B"/>
    <w:rsid w:val="309D5F8B"/>
    <w:rsid w:val="30AA1E9F"/>
    <w:rsid w:val="30C16223"/>
    <w:rsid w:val="33284289"/>
    <w:rsid w:val="3525384C"/>
    <w:rsid w:val="355759B9"/>
    <w:rsid w:val="35AA0C3E"/>
    <w:rsid w:val="36630DF9"/>
    <w:rsid w:val="37522F1B"/>
    <w:rsid w:val="377E2797"/>
    <w:rsid w:val="3AE01EFC"/>
    <w:rsid w:val="3BFC4E31"/>
    <w:rsid w:val="3CA23960"/>
    <w:rsid w:val="3D4B4DAF"/>
    <w:rsid w:val="3DA86637"/>
    <w:rsid w:val="3F317A64"/>
    <w:rsid w:val="3FE13309"/>
    <w:rsid w:val="3FFD05EA"/>
    <w:rsid w:val="402B45BC"/>
    <w:rsid w:val="409918AF"/>
    <w:rsid w:val="41540D13"/>
    <w:rsid w:val="41544103"/>
    <w:rsid w:val="417F39F8"/>
    <w:rsid w:val="41856871"/>
    <w:rsid w:val="424934FB"/>
    <w:rsid w:val="430A54B9"/>
    <w:rsid w:val="43765A46"/>
    <w:rsid w:val="43A97A82"/>
    <w:rsid w:val="441B49DA"/>
    <w:rsid w:val="44314922"/>
    <w:rsid w:val="44E61B51"/>
    <w:rsid w:val="461E3CF3"/>
    <w:rsid w:val="47424B6B"/>
    <w:rsid w:val="496A2251"/>
    <w:rsid w:val="49BA174B"/>
    <w:rsid w:val="4AFC64BF"/>
    <w:rsid w:val="4B3C24D4"/>
    <w:rsid w:val="4BF076A6"/>
    <w:rsid w:val="4C204903"/>
    <w:rsid w:val="4DF03C41"/>
    <w:rsid w:val="4E5A559D"/>
    <w:rsid w:val="4EA968C7"/>
    <w:rsid w:val="4F084D32"/>
    <w:rsid w:val="4FAD1624"/>
    <w:rsid w:val="4FF7145A"/>
    <w:rsid w:val="502C64EB"/>
    <w:rsid w:val="50310D19"/>
    <w:rsid w:val="505843D2"/>
    <w:rsid w:val="52BA2B2A"/>
    <w:rsid w:val="52F34943"/>
    <w:rsid w:val="54E265E6"/>
    <w:rsid w:val="550B62FE"/>
    <w:rsid w:val="555013D4"/>
    <w:rsid w:val="56A71D97"/>
    <w:rsid w:val="57403D19"/>
    <w:rsid w:val="598C133C"/>
    <w:rsid w:val="59CB4A2C"/>
    <w:rsid w:val="59D4211F"/>
    <w:rsid w:val="59EA6BEE"/>
    <w:rsid w:val="5ABF5ABD"/>
    <w:rsid w:val="5BD27D06"/>
    <w:rsid w:val="5C5972D6"/>
    <w:rsid w:val="5CD75F29"/>
    <w:rsid w:val="5D431DB2"/>
    <w:rsid w:val="5E5169FC"/>
    <w:rsid w:val="5F302AFF"/>
    <w:rsid w:val="5F4C6664"/>
    <w:rsid w:val="5F544FA6"/>
    <w:rsid w:val="5FE51CFE"/>
    <w:rsid w:val="60A01097"/>
    <w:rsid w:val="61A0399A"/>
    <w:rsid w:val="62500C24"/>
    <w:rsid w:val="62970C98"/>
    <w:rsid w:val="63BB78FD"/>
    <w:rsid w:val="644A17F5"/>
    <w:rsid w:val="647D45B1"/>
    <w:rsid w:val="648B756B"/>
    <w:rsid w:val="64CB26DD"/>
    <w:rsid w:val="64FD140A"/>
    <w:rsid w:val="65333C46"/>
    <w:rsid w:val="65DC7871"/>
    <w:rsid w:val="677B16D0"/>
    <w:rsid w:val="67D656FB"/>
    <w:rsid w:val="69F6601D"/>
    <w:rsid w:val="69FB4534"/>
    <w:rsid w:val="6A301889"/>
    <w:rsid w:val="6A38073E"/>
    <w:rsid w:val="6A4C0E1D"/>
    <w:rsid w:val="6AAC538C"/>
    <w:rsid w:val="6B2040CE"/>
    <w:rsid w:val="6BBF0373"/>
    <w:rsid w:val="6C044D7B"/>
    <w:rsid w:val="6CAD71C1"/>
    <w:rsid w:val="6D034223"/>
    <w:rsid w:val="6D080D91"/>
    <w:rsid w:val="6D6B4B3B"/>
    <w:rsid w:val="6E0C5C8A"/>
    <w:rsid w:val="6F916EE8"/>
    <w:rsid w:val="6F95026E"/>
    <w:rsid w:val="6FC76DC8"/>
    <w:rsid w:val="70292300"/>
    <w:rsid w:val="74016705"/>
    <w:rsid w:val="745D7ABB"/>
    <w:rsid w:val="748425BE"/>
    <w:rsid w:val="74E603F2"/>
    <w:rsid w:val="75495912"/>
    <w:rsid w:val="7583021F"/>
    <w:rsid w:val="75CB4872"/>
    <w:rsid w:val="75E82768"/>
    <w:rsid w:val="7601718B"/>
    <w:rsid w:val="763065E7"/>
    <w:rsid w:val="76780942"/>
    <w:rsid w:val="76D83408"/>
    <w:rsid w:val="773B465D"/>
    <w:rsid w:val="775B2F44"/>
    <w:rsid w:val="777B77B7"/>
    <w:rsid w:val="7A7852BF"/>
    <w:rsid w:val="7ADD3367"/>
    <w:rsid w:val="7B4643E1"/>
    <w:rsid w:val="7BFF29C3"/>
    <w:rsid w:val="7C346191"/>
    <w:rsid w:val="7CA9597C"/>
    <w:rsid w:val="7DFE1B44"/>
    <w:rsid w:val="7E694F74"/>
    <w:rsid w:val="7E7145A0"/>
    <w:rsid w:val="7EA03C6A"/>
    <w:rsid w:val="7F015D9E"/>
    <w:rsid w:val="7F364DF4"/>
    <w:rsid w:val="7F6F61B1"/>
    <w:rsid w:val="7FA358F9"/>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1"/>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2"/>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3"/>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4"/>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5"/>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6"/>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7"/>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8"/>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09"/>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1"/>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3"/>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8"/>
    <w:semiHidden/>
    <w:unhideWhenUsed/>
    <w:qFormat/>
    <w:uiPriority w:val="99"/>
    <w:rPr>
      <w:sz w:val="18"/>
      <w:szCs w:val="18"/>
    </w:rPr>
  </w:style>
  <w:style w:type="paragraph" w:styleId="14">
    <w:name w:val="footer"/>
    <w:basedOn w:val="1"/>
    <w:link w:val="197"/>
    <w:unhideWhenUsed/>
    <w:qFormat/>
    <w:uiPriority w:val="99"/>
    <w:pPr>
      <w:tabs>
        <w:tab w:val="center" w:pos="4153"/>
        <w:tab w:val="right" w:pos="8306"/>
      </w:tabs>
      <w:snapToGrid w:val="0"/>
      <w:jc w:val="left"/>
    </w:pPr>
    <w:rPr>
      <w:sz w:val="18"/>
      <w:szCs w:val="18"/>
    </w:rPr>
  </w:style>
  <w:style w:type="paragraph" w:styleId="15">
    <w:name w:val="header"/>
    <w:basedOn w:val="1"/>
    <w:link w:val="196"/>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qFormat/>
    <w:uiPriority w:val="22"/>
    <w:rPr>
      <w:b/>
      <w:bCs/>
    </w:rPr>
  </w:style>
  <w:style w:type="character" w:styleId="21">
    <w:name w:val="annotation reference"/>
    <w:basedOn w:val="19"/>
    <w:qFormat/>
    <w:uiPriority w:val="0"/>
    <w:rPr>
      <w:sz w:val="21"/>
      <w:szCs w:val="21"/>
    </w:rPr>
  </w:style>
  <w:style w:type="character" w:customStyle="1" w:styleId="22">
    <w:name w:val="页眉 Char2"/>
    <w:basedOn w:val="19"/>
    <w:qFormat/>
    <w:uiPriority w:val="0"/>
    <w:rPr>
      <w:sz w:val="18"/>
      <w:szCs w:val="18"/>
    </w:rPr>
  </w:style>
  <w:style w:type="character" w:customStyle="1" w:styleId="23">
    <w:name w:val="页脚 Char2"/>
    <w:basedOn w:val="19"/>
    <w:qFormat/>
    <w:uiPriority w:val="0"/>
    <w:rPr>
      <w:sz w:val="18"/>
      <w:szCs w:val="18"/>
    </w:rPr>
  </w:style>
  <w:style w:type="character" w:customStyle="1" w:styleId="24">
    <w:name w:val="批注框文本 Char2"/>
    <w:basedOn w:val="19"/>
    <w:semiHidden/>
    <w:qFormat/>
    <w:uiPriority w:val="0"/>
    <w:rPr>
      <w:sz w:val="18"/>
      <w:szCs w:val="18"/>
    </w:rPr>
  </w:style>
  <w:style w:type="paragraph" w:styleId="25">
    <w:name w:val="List Paragraph"/>
    <w:basedOn w:val="1"/>
    <w:link w:val="67"/>
    <w:qFormat/>
    <w:uiPriority w:val="34"/>
    <w:pPr>
      <w:ind w:firstLine="420" w:firstLineChars="200"/>
    </w:pPr>
  </w:style>
  <w:style w:type="paragraph" w:customStyle="1" w:styleId="26">
    <w:name w:val="列出段落11"/>
    <w:basedOn w:val="1"/>
    <w:qFormat/>
    <w:uiPriority w:val="0"/>
    <w:pPr>
      <w:ind w:firstLine="420" w:firstLineChars="200"/>
    </w:pPr>
  </w:style>
  <w:style w:type="paragraph" w:customStyle="1" w:styleId="27">
    <w:name w:val="列出段落21"/>
    <w:basedOn w:val="1"/>
    <w:qFormat/>
    <w:uiPriority w:val="0"/>
    <w:pPr>
      <w:ind w:firstLine="420" w:firstLineChars="200"/>
    </w:pPr>
  </w:style>
  <w:style w:type="character" w:customStyle="1" w:styleId="28">
    <w:name w:val="标题 1 Char2"/>
    <w:basedOn w:val="19"/>
    <w:qFormat/>
    <w:uiPriority w:val="0"/>
    <w:rPr>
      <w:rFonts w:ascii="Calibri" w:hAnsi="Calibri" w:eastAsia="宋体" w:cs="宋体"/>
      <w:b/>
      <w:bCs/>
      <w:sz w:val="44"/>
      <w:szCs w:val="44"/>
    </w:rPr>
  </w:style>
  <w:style w:type="character" w:customStyle="1" w:styleId="29">
    <w:name w:val="标题 2 Char2"/>
    <w:basedOn w:val="19"/>
    <w:qFormat/>
    <w:uiPriority w:val="0"/>
    <w:rPr>
      <w:rFonts w:ascii="Cambria" w:hAnsi="Cambria" w:eastAsia="宋体" w:cs="宋体"/>
      <w:b/>
      <w:bCs/>
      <w:sz w:val="32"/>
      <w:szCs w:val="32"/>
    </w:rPr>
  </w:style>
  <w:style w:type="character" w:customStyle="1" w:styleId="30">
    <w:name w:val="标题 3 Char2"/>
    <w:basedOn w:val="19"/>
    <w:qFormat/>
    <w:uiPriority w:val="0"/>
    <w:rPr>
      <w:rFonts w:ascii="Calibri" w:hAnsi="Calibri" w:eastAsia="宋体" w:cs="宋体"/>
      <w:b/>
      <w:bCs/>
      <w:sz w:val="32"/>
      <w:szCs w:val="32"/>
    </w:rPr>
  </w:style>
  <w:style w:type="character" w:customStyle="1" w:styleId="31">
    <w:name w:val="标题 4 Char2"/>
    <w:basedOn w:val="19"/>
    <w:qFormat/>
    <w:uiPriority w:val="0"/>
    <w:rPr>
      <w:rFonts w:ascii="Cambria" w:hAnsi="Cambria" w:eastAsia="宋体" w:cs="宋体"/>
      <w:b/>
      <w:bCs/>
      <w:sz w:val="28"/>
      <w:szCs w:val="28"/>
    </w:rPr>
  </w:style>
  <w:style w:type="character" w:customStyle="1" w:styleId="32">
    <w:name w:val="标题 5 Char2"/>
    <w:basedOn w:val="19"/>
    <w:qFormat/>
    <w:uiPriority w:val="0"/>
    <w:rPr>
      <w:rFonts w:ascii="Calibri" w:hAnsi="Calibri" w:eastAsia="宋体" w:cs="宋体"/>
      <w:b/>
      <w:bCs/>
      <w:sz w:val="28"/>
      <w:szCs w:val="28"/>
    </w:rPr>
  </w:style>
  <w:style w:type="character" w:customStyle="1" w:styleId="33">
    <w:name w:val="标题 6 Char2"/>
    <w:basedOn w:val="19"/>
    <w:qFormat/>
    <w:uiPriority w:val="0"/>
    <w:rPr>
      <w:rFonts w:ascii="Cambria" w:hAnsi="Cambria" w:eastAsia="宋体" w:cs="宋体"/>
      <w:b/>
      <w:bCs/>
      <w:sz w:val="24"/>
      <w:szCs w:val="24"/>
    </w:rPr>
  </w:style>
  <w:style w:type="character" w:customStyle="1" w:styleId="34">
    <w:name w:val="标题 7 Char2"/>
    <w:basedOn w:val="19"/>
    <w:qFormat/>
    <w:uiPriority w:val="0"/>
    <w:rPr>
      <w:rFonts w:ascii="Calibri" w:hAnsi="Calibri" w:eastAsia="宋体" w:cs="Times New Roman"/>
      <w:b/>
      <w:bCs/>
      <w:sz w:val="24"/>
      <w:szCs w:val="24"/>
    </w:rPr>
  </w:style>
  <w:style w:type="character" w:customStyle="1" w:styleId="35">
    <w:name w:val="标题 8 Char"/>
    <w:basedOn w:val="19"/>
    <w:qFormat/>
    <w:uiPriority w:val="0"/>
    <w:rPr>
      <w:rFonts w:ascii="Cambria" w:hAnsi="Cambria" w:eastAsia="宋体" w:cs="Times New Roman"/>
      <w:sz w:val="24"/>
      <w:szCs w:val="24"/>
    </w:rPr>
  </w:style>
  <w:style w:type="character" w:customStyle="1" w:styleId="36">
    <w:name w:val="标题 9 Char"/>
    <w:basedOn w:val="19"/>
    <w:qFormat/>
    <w:uiPriority w:val="0"/>
    <w:rPr>
      <w:rFonts w:ascii="Cambria" w:hAnsi="Cambria" w:eastAsia="宋体" w:cs="Times New Roman"/>
      <w:sz w:val="21"/>
      <w:szCs w:val="21"/>
    </w:rPr>
  </w:style>
  <w:style w:type="paragraph" w:customStyle="1" w:styleId="37">
    <w:name w:val="text"/>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8">
    <w:name w:val="页眉 Char"/>
    <w:basedOn w:val="19"/>
    <w:qFormat/>
    <w:uiPriority w:val="99"/>
    <w:rPr>
      <w:sz w:val="18"/>
      <w:szCs w:val="18"/>
    </w:rPr>
  </w:style>
  <w:style w:type="character" w:customStyle="1" w:styleId="39">
    <w:name w:val="页脚 Char"/>
    <w:basedOn w:val="19"/>
    <w:qFormat/>
    <w:uiPriority w:val="99"/>
    <w:rPr>
      <w:sz w:val="18"/>
      <w:szCs w:val="18"/>
    </w:rPr>
  </w:style>
  <w:style w:type="character" w:customStyle="1" w:styleId="40">
    <w:name w:val="批注框文本 Char"/>
    <w:basedOn w:val="19"/>
    <w:semiHidden/>
    <w:qFormat/>
    <w:uiPriority w:val="99"/>
    <w:rPr>
      <w:sz w:val="18"/>
      <w:szCs w:val="18"/>
    </w:rPr>
  </w:style>
  <w:style w:type="paragraph" w:customStyle="1" w:styleId="41">
    <w:name w:val="列出段落1"/>
    <w:basedOn w:val="1"/>
    <w:qFormat/>
    <w:uiPriority w:val="34"/>
    <w:pPr>
      <w:ind w:firstLine="420" w:firstLineChars="200"/>
    </w:pPr>
  </w:style>
  <w:style w:type="paragraph" w:customStyle="1" w:styleId="42">
    <w:name w:val="列出段落2"/>
    <w:basedOn w:val="1"/>
    <w:qFormat/>
    <w:uiPriority w:val="34"/>
    <w:pPr>
      <w:ind w:firstLine="420" w:firstLineChars="200"/>
    </w:pPr>
  </w:style>
  <w:style w:type="character" w:customStyle="1" w:styleId="43">
    <w:name w:val="标题 1 Char"/>
    <w:basedOn w:val="19"/>
    <w:qFormat/>
    <w:uiPriority w:val="0"/>
    <w:rPr>
      <w:rFonts w:ascii="Calibri" w:hAnsi="Calibri" w:eastAsia="宋体" w:cs="宋体"/>
      <w:b/>
      <w:bCs/>
      <w:kern w:val="44"/>
      <w:sz w:val="44"/>
      <w:szCs w:val="44"/>
    </w:rPr>
  </w:style>
  <w:style w:type="character" w:customStyle="1" w:styleId="44">
    <w:name w:val="标题 2 Char"/>
    <w:basedOn w:val="19"/>
    <w:qFormat/>
    <w:uiPriority w:val="0"/>
    <w:rPr>
      <w:rFonts w:ascii="Cambria" w:hAnsi="Cambria" w:eastAsia="宋体" w:cs="宋体"/>
      <w:b/>
      <w:bCs/>
      <w:kern w:val="2"/>
      <w:sz w:val="32"/>
      <w:szCs w:val="32"/>
    </w:rPr>
  </w:style>
  <w:style w:type="character" w:customStyle="1" w:styleId="45">
    <w:name w:val="标题 3 Char"/>
    <w:basedOn w:val="19"/>
    <w:qFormat/>
    <w:uiPriority w:val="0"/>
    <w:rPr>
      <w:rFonts w:ascii="Calibri" w:hAnsi="Calibri" w:eastAsia="宋体" w:cs="宋体"/>
      <w:b/>
      <w:bCs/>
      <w:kern w:val="2"/>
      <w:sz w:val="32"/>
      <w:szCs w:val="32"/>
    </w:rPr>
  </w:style>
  <w:style w:type="character" w:customStyle="1" w:styleId="46">
    <w:name w:val="标题 4 Char"/>
    <w:basedOn w:val="19"/>
    <w:qFormat/>
    <w:uiPriority w:val="0"/>
    <w:rPr>
      <w:rFonts w:ascii="Cambria" w:hAnsi="Cambria" w:eastAsia="宋体" w:cs="宋体"/>
      <w:b/>
      <w:bCs/>
      <w:kern w:val="2"/>
      <w:sz w:val="28"/>
      <w:szCs w:val="28"/>
    </w:rPr>
  </w:style>
  <w:style w:type="character" w:customStyle="1" w:styleId="47">
    <w:name w:val="标题 5 Char"/>
    <w:basedOn w:val="19"/>
    <w:qFormat/>
    <w:uiPriority w:val="0"/>
    <w:rPr>
      <w:rFonts w:ascii="Calibri" w:hAnsi="Calibri" w:eastAsia="宋体" w:cs="宋体"/>
      <w:b/>
      <w:bCs/>
      <w:kern w:val="2"/>
      <w:sz w:val="28"/>
      <w:szCs w:val="28"/>
    </w:rPr>
  </w:style>
  <w:style w:type="character" w:customStyle="1" w:styleId="48">
    <w:name w:val="标题 6 Char"/>
    <w:basedOn w:val="19"/>
    <w:qFormat/>
    <w:uiPriority w:val="0"/>
    <w:rPr>
      <w:rFonts w:ascii="Cambria" w:hAnsi="Cambria" w:eastAsia="宋体" w:cs="宋体"/>
      <w:b/>
      <w:bCs/>
      <w:kern w:val="2"/>
      <w:sz w:val="24"/>
      <w:szCs w:val="24"/>
    </w:rPr>
  </w:style>
  <w:style w:type="character" w:customStyle="1" w:styleId="49">
    <w:name w:val="标题 7 Char"/>
    <w:basedOn w:val="19"/>
    <w:qFormat/>
    <w:uiPriority w:val="0"/>
    <w:rPr>
      <w:rFonts w:ascii="Calibri" w:hAnsi="Calibri" w:eastAsia="宋体" w:cs="Times New Roman"/>
      <w:b/>
      <w:bCs/>
      <w:kern w:val="2"/>
      <w:sz w:val="24"/>
      <w:szCs w:val="24"/>
    </w:rPr>
  </w:style>
  <w:style w:type="character" w:customStyle="1" w:styleId="50">
    <w:name w:val="标题 8 Char11"/>
    <w:basedOn w:val="19"/>
    <w:qFormat/>
    <w:uiPriority w:val="0"/>
    <w:rPr>
      <w:rFonts w:ascii="Cambria" w:hAnsi="Cambria" w:eastAsia="宋体" w:cs="Times New Roman"/>
      <w:kern w:val="2"/>
      <w:sz w:val="24"/>
      <w:szCs w:val="24"/>
    </w:rPr>
  </w:style>
  <w:style w:type="character" w:customStyle="1" w:styleId="51">
    <w:name w:val="标题 9 Char11"/>
    <w:basedOn w:val="19"/>
    <w:qFormat/>
    <w:uiPriority w:val="0"/>
    <w:rPr>
      <w:rFonts w:ascii="Cambria" w:hAnsi="Cambria" w:eastAsia="宋体" w:cs="Times New Roman"/>
      <w:kern w:val="2"/>
      <w:sz w:val="21"/>
      <w:szCs w:val="21"/>
    </w:rPr>
  </w:style>
  <w:style w:type="paragraph" w:customStyle="1" w:styleId="52">
    <w:name w:val="text1"/>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3">
    <w:name w:val="页眉 字符"/>
    <w:basedOn w:val="19"/>
    <w:qFormat/>
    <w:uiPriority w:val="99"/>
    <w:rPr>
      <w:sz w:val="18"/>
      <w:szCs w:val="18"/>
    </w:rPr>
  </w:style>
  <w:style w:type="character" w:customStyle="1" w:styleId="54">
    <w:name w:val="页脚 字符"/>
    <w:basedOn w:val="19"/>
    <w:qFormat/>
    <w:uiPriority w:val="99"/>
    <w:rPr>
      <w:sz w:val="18"/>
      <w:szCs w:val="18"/>
    </w:rPr>
  </w:style>
  <w:style w:type="character" w:customStyle="1" w:styleId="55">
    <w:name w:val="批注框文本 字符"/>
    <w:basedOn w:val="19"/>
    <w:semiHidden/>
    <w:qFormat/>
    <w:uiPriority w:val="99"/>
    <w:rPr>
      <w:sz w:val="18"/>
      <w:szCs w:val="18"/>
    </w:rPr>
  </w:style>
  <w:style w:type="paragraph" w:customStyle="1" w:styleId="56">
    <w:name w:val="列出段落12"/>
    <w:basedOn w:val="1"/>
    <w:qFormat/>
    <w:uiPriority w:val="34"/>
    <w:pPr>
      <w:ind w:firstLine="420" w:firstLineChars="200"/>
    </w:pPr>
  </w:style>
  <w:style w:type="paragraph" w:customStyle="1" w:styleId="57">
    <w:name w:val="列出段落22"/>
    <w:basedOn w:val="1"/>
    <w:qFormat/>
    <w:uiPriority w:val="34"/>
    <w:pPr>
      <w:ind w:firstLine="420" w:firstLineChars="200"/>
    </w:pPr>
  </w:style>
  <w:style w:type="character" w:customStyle="1" w:styleId="58">
    <w:name w:val="标题 1 字符"/>
    <w:basedOn w:val="19"/>
    <w:qFormat/>
    <w:uiPriority w:val="0"/>
    <w:rPr>
      <w:rFonts w:ascii="Calibri" w:hAnsi="Calibri" w:eastAsia="宋体" w:cs="宋体"/>
      <w:b/>
      <w:bCs/>
      <w:kern w:val="44"/>
      <w:sz w:val="44"/>
      <w:szCs w:val="44"/>
    </w:rPr>
  </w:style>
  <w:style w:type="character" w:customStyle="1" w:styleId="59">
    <w:name w:val="标题 2 字符"/>
    <w:basedOn w:val="19"/>
    <w:qFormat/>
    <w:uiPriority w:val="0"/>
    <w:rPr>
      <w:rFonts w:ascii="Cambria" w:hAnsi="Cambria" w:eastAsia="宋体" w:cs="宋体"/>
      <w:b/>
      <w:bCs/>
      <w:kern w:val="2"/>
      <w:sz w:val="32"/>
      <w:szCs w:val="32"/>
    </w:rPr>
  </w:style>
  <w:style w:type="character" w:customStyle="1" w:styleId="60">
    <w:name w:val="标题 3 字符"/>
    <w:basedOn w:val="19"/>
    <w:qFormat/>
    <w:uiPriority w:val="0"/>
    <w:rPr>
      <w:rFonts w:ascii="Calibri" w:hAnsi="Calibri" w:eastAsia="宋体" w:cs="宋体"/>
      <w:b/>
      <w:bCs/>
      <w:kern w:val="2"/>
      <w:sz w:val="32"/>
      <w:szCs w:val="32"/>
    </w:rPr>
  </w:style>
  <w:style w:type="character" w:customStyle="1" w:styleId="61">
    <w:name w:val="标题 4 字符"/>
    <w:basedOn w:val="19"/>
    <w:qFormat/>
    <w:uiPriority w:val="0"/>
    <w:rPr>
      <w:rFonts w:ascii="Cambria" w:hAnsi="Cambria" w:eastAsia="宋体" w:cs="宋体"/>
      <w:b/>
      <w:bCs/>
      <w:kern w:val="2"/>
      <w:sz w:val="28"/>
      <w:szCs w:val="28"/>
    </w:rPr>
  </w:style>
  <w:style w:type="character" w:customStyle="1" w:styleId="62">
    <w:name w:val="标题 5 字符"/>
    <w:basedOn w:val="19"/>
    <w:qFormat/>
    <w:uiPriority w:val="0"/>
    <w:rPr>
      <w:rFonts w:ascii="Calibri" w:hAnsi="Calibri" w:eastAsia="宋体" w:cs="宋体"/>
      <w:b/>
      <w:bCs/>
      <w:kern w:val="2"/>
      <w:sz w:val="28"/>
      <w:szCs w:val="28"/>
    </w:rPr>
  </w:style>
  <w:style w:type="character" w:customStyle="1" w:styleId="63">
    <w:name w:val="标题 6 字符"/>
    <w:basedOn w:val="19"/>
    <w:qFormat/>
    <w:uiPriority w:val="0"/>
    <w:rPr>
      <w:rFonts w:ascii="Cambria" w:hAnsi="Cambria" w:eastAsia="宋体" w:cs="宋体"/>
      <w:b/>
      <w:bCs/>
      <w:kern w:val="2"/>
      <w:sz w:val="24"/>
      <w:szCs w:val="24"/>
    </w:rPr>
  </w:style>
  <w:style w:type="character" w:customStyle="1" w:styleId="64">
    <w:name w:val="标题 7 字符"/>
    <w:basedOn w:val="19"/>
    <w:qFormat/>
    <w:uiPriority w:val="0"/>
    <w:rPr>
      <w:rFonts w:ascii="Calibri" w:hAnsi="Calibri" w:eastAsia="宋体" w:cs="Times New Roman"/>
      <w:b/>
      <w:bCs/>
      <w:kern w:val="2"/>
      <w:sz w:val="24"/>
      <w:szCs w:val="24"/>
    </w:rPr>
  </w:style>
  <w:style w:type="character" w:customStyle="1" w:styleId="65">
    <w:name w:val="标题 8 字符"/>
    <w:basedOn w:val="19"/>
    <w:qFormat/>
    <w:uiPriority w:val="0"/>
    <w:rPr>
      <w:rFonts w:ascii="Cambria" w:hAnsi="Cambria" w:eastAsia="宋体" w:cs="Times New Roman"/>
      <w:kern w:val="2"/>
      <w:sz w:val="24"/>
      <w:szCs w:val="24"/>
    </w:rPr>
  </w:style>
  <w:style w:type="character" w:customStyle="1" w:styleId="66">
    <w:name w:val="标题 9 字符"/>
    <w:basedOn w:val="19"/>
    <w:qFormat/>
    <w:uiPriority w:val="0"/>
    <w:rPr>
      <w:rFonts w:ascii="Cambria" w:hAnsi="Cambria" w:eastAsia="宋体" w:cs="Times New Roman"/>
      <w:kern w:val="2"/>
      <w:sz w:val="21"/>
      <w:szCs w:val="21"/>
    </w:rPr>
  </w:style>
  <w:style w:type="character" w:customStyle="1" w:styleId="67">
    <w:name w:val="列出段落 Char"/>
    <w:basedOn w:val="19"/>
    <w:link w:val="25"/>
    <w:qFormat/>
    <w:uiPriority w:val="34"/>
    <w:rPr>
      <w:sz w:val="18"/>
      <w:szCs w:val="18"/>
    </w:rPr>
  </w:style>
  <w:style w:type="character" w:customStyle="1" w:styleId="68">
    <w:name w:val="页脚 字符1"/>
    <w:basedOn w:val="19"/>
    <w:qFormat/>
    <w:uiPriority w:val="99"/>
    <w:rPr>
      <w:sz w:val="18"/>
      <w:szCs w:val="18"/>
    </w:rPr>
  </w:style>
  <w:style w:type="character" w:customStyle="1" w:styleId="69">
    <w:name w:val="批注框文本 字符1"/>
    <w:basedOn w:val="19"/>
    <w:semiHidden/>
    <w:qFormat/>
    <w:uiPriority w:val="99"/>
    <w:rPr>
      <w:sz w:val="18"/>
      <w:szCs w:val="18"/>
    </w:rPr>
  </w:style>
  <w:style w:type="paragraph" w:customStyle="1" w:styleId="70">
    <w:name w:val="列出段落13"/>
    <w:basedOn w:val="1"/>
    <w:qFormat/>
    <w:uiPriority w:val="34"/>
    <w:pPr>
      <w:ind w:firstLine="420" w:firstLineChars="200"/>
    </w:pPr>
  </w:style>
  <w:style w:type="paragraph" w:customStyle="1" w:styleId="71">
    <w:name w:val="列出段落23"/>
    <w:basedOn w:val="1"/>
    <w:qFormat/>
    <w:uiPriority w:val="34"/>
    <w:pPr>
      <w:ind w:firstLine="420" w:firstLineChars="200"/>
    </w:pPr>
  </w:style>
  <w:style w:type="character" w:customStyle="1" w:styleId="72">
    <w:name w:val="标题 1 字符1"/>
    <w:basedOn w:val="19"/>
    <w:qFormat/>
    <w:uiPriority w:val="0"/>
    <w:rPr>
      <w:rFonts w:ascii="Calibri" w:hAnsi="Calibri" w:eastAsia="宋体" w:cs="宋体"/>
      <w:b/>
      <w:bCs/>
      <w:kern w:val="44"/>
      <w:sz w:val="44"/>
      <w:szCs w:val="44"/>
    </w:rPr>
  </w:style>
  <w:style w:type="character" w:customStyle="1" w:styleId="73">
    <w:name w:val="标题 2 字符1"/>
    <w:basedOn w:val="19"/>
    <w:qFormat/>
    <w:uiPriority w:val="0"/>
    <w:rPr>
      <w:rFonts w:ascii="Cambria" w:hAnsi="Cambria" w:eastAsia="宋体" w:cs="宋体"/>
      <w:b/>
      <w:bCs/>
      <w:kern w:val="2"/>
      <w:sz w:val="32"/>
      <w:szCs w:val="32"/>
    </w:rPr>
  </w:style>
  <w:style w:type="character" w:customStyle="1" w:styleId="74">
    <w:name w:val="标题 3 字符1"/>
    <w:basedOn w:val="19"/>
    <w:qFormat/>
    <w:uiPriority w:val="0"/>
    <w:rPr>
      <w:rFonts w:ascii="Calibri" w:hAnsi="Calibri" w:eastAsia="宋体" w:cs="宋体"/>
      <w:b/>
      <w:bCs/>
      <w:kern w:val="2"/>
      <w:sz w:val="32"/>
      <w:szCs w:val="32"/>
    </w:rPr>
  </w:style>
  <w:style w:type="character" w:customStyle="1" w:styleId="75">
    <w:name w:val="标题 4 字符1"/>
    <w:basedOn w:val="19"/>
    <w:qFormat/>
    <w:uiPriority w:val="0"/>
    <w:rPr>
      <w:rFonts w:ascii="Cambria" w:hAnsi="Cambria" w:eastAsia="宋体" w:cs="宋体"/>
      <w:b/>
      <w:bCs/>
      <w:kern w:val="2"/>
      <w:sz w:val="28"/>
      <w:szCs w:val="28"/>
    </w:rPr>
  </w:style>
  <w:style w:type="character" w:customStyle="1" w:styleId="76">
    <w:name w:val="标题 5 字符1"/>
    <w:basedOn w:val="19"/>
    <w:qFormat/>
    <w:uiPriority w:val="0"/>
    <w:rPr>
      <w:rFonts w:ascii="Calibri" w:hAnsi="Calibri" w:eastAsia="宋体" w:cs="宋体"/>
      <w:b/>
      <w:bCs/>
      <w:kern w:val="2"/>
      <w:sz w:val="28"/>
      <w:szCs w:val="28"/>
    </w:rPr>
  </w:style>
  <w:style w:type="character" w:customStyle="1" w:styleId="77">
    <w:name w:val="标题 6 字符1"/>
    <w:basedOn w:val="19"/>
    <w:qFormat/>
    <w:uiPriority w:val="0"/>
    <w:rPr>
      <w:rFonts w:ascii="Cambria" w:hAnsi="Cambria" w:eastAsia="宋体" w:cs="宋体"/>
      <w:b/>
      <w:bCs/>
      <w:kern w:val="2"/>
      <w:sz w:val="24"/>
      <w:szCs w:val="24"/>
    </w:rPr>
  </w:style>
  <w:style w:type="character" w:customStyle="1" w:styleId="78">
    <w:name w:val="标题 7 字符1"/>
    <w:basedOn w:val="19"/>
    <w:qFormat/>
    <w:uiPriority w:val="0"/>
    <w:rPr>
      <w:rFonts w:ascii="Calibri" w:hAnsi="Calibri" w:eastAsia="宋体" w:cs="Times New Roman"/>
      <w:b/>
      <w:bCs/>
      <w:kern w:val="2"/>
      <w:sz w:val="24"/>
      <w:szCs w:val="24"/>
    </w:rPr>
  </w:style>
  <w:style w:type="character" w:customStyle="1" w:styleId="79">
    <w:name w:val="标题 8 字符1"/>
    <w:basedOn w:val="19"/>
    <w:qFormat/>
    <w:uiPriority w:val="0"/>
    <w:rPr>
      <w:rFonts w:ascii="Cambria" w:hAnsi="Cambria" w:eastAsia="宋体" w:cs="Times New Roman"/>
      <w:kern w:val="2"/>
      <w:sz w:val="24"/>
      <w:szCs w:val="24"/>
    </w:rPr>
  </w:style>
  <w:style w:type="character" w:customStyle="1" w:styleId="80">
    <w:name w:val="标题 9 字符1"/>
    <w:basedOn w:val="19"/>
    <w:qFormat/>
    <w:uiPriority w:val="0"/>
    <w:rPr>
      <w:rFonts w:ascii="Cambria" w:hAnsi="Cambria" w:eastAsia="宋体" w:cs="Times New Roman"/>
      <w:kern w:val="2"/>
      <w:sz w:val="21"/>
      <w:szCs w:val="21"/>
    </w:rPr>
  </w:style>
  <w:style w:type="character" w:customStyle="1" w:styleId="81">
    <w:name w:val="页眉 Char11"/>
    <w:basedOn w:val="19"/>
    <w:semiHidden/>
    <w:qFormat/>
    <w:uiPriority w:val="99"/>
    <w:rPr>
      <w:sz w:val="18"/>
      <w:szCs w:val="18"/>
    </w:rPr>
  </w:style>
  <w:style w:type="character" w:customStyle="1" w:styleId="82">
    <w:name w:val="页脚 Char11"/>
    <w:basedOn w:val="19"/>
    <w:semiHidden/>
    <w:qFormat/>
    <w:uiPriority w:val="99"/>
    <w:rPr>
      <w:sz w:val="18"/>
      <w:szCs w:val="18"/>
    </w:rPr>
  </w:style>
  <w:style w:type="character" w:customStyle="1" w:styleId="83">
    <w:name w:val="标题 1 Char11"/>
    <w:basedOn w:val="19"/>
    <w:qFormat/>
    <w:uiPriority w:val="0"/>
    <w:rPr>
      <w:rFonts w:ascii="Calibri" w:hAnsi="Calibri" w:eastAsia="宋体" w:cs="宋体"/>
      <w:b/>
      <w:bCs/>
      <w:kern w:val="44"/>
      <w:sz w:val="44"/>
      <w:szCs w:val="44"/>
    </w:rPr>
  </w:style>
  <w:style w:type="character" w:customStyle="1" w:styleId="84">
    <w:name w:val="标题 1 Char3"/>
    <w:basedOn w:val="19"/>
    <w:qFormat/>
    <w:uiPriority w:val="0"/>
    <w:rPr>
      <w:rFonts w:ascii="Calibri" w:hAnsi="Calibri" w:eastAsia="宋体" w:cs="Times New Roman"/>
      <w:b/>
      <w:bCs/>
      <w:kern w:val="44"/>
      <w:sz w:val="44"/>
      <w:szCs w:val="44"/>
    </w:rPr>
  </w:style>
  <w:style w:type="character" w:customStyle="1" w:styleId="85">
    <w:name w:val="标题 2 Char11"/>
    <w:basedOn w:val="19"/>
    <w:qFormat/>
    <w:uiPriority w:val="0"/>
    <w:rPr>
      <w:rFonts w:ascii="Cambria" w:hAnsi="Cambria" w:eastAsia="宋体" w:cs="Times New Roman"/>
      <w:b/>
      <w:bCs/>
      <w:sz w:val="32"/>
      <w:szCs w:val="32"/>
    </w:rPr>
  </w:style>
  <w:style w:type="character" w:customStyle="1" w:styleId="86">
    <w:name w:val="标题 3 Char11"/>
    <w:basedOn w:val="19"/>
    <w:qFormat/>
    <w:uiPriority w:val="0"/>
    <w:rPr>
      <w:rFonts w:ascii="Calibri" w:hAnsi="Calibri" w:eastAsia="宋体" w:cs="Times New Roman"/>
      <w:b/>
      <w:bCs/>
      <w:sz w:val="32"/>
      <w:szCs w:val="32"/>
    </w:rPr>
  </w:style>
  <w:style w:type="character" w:customStyle="1" w:styleId="87">
    <w:name w:val="标题 4 Char11"/>
    <w:basedOn w:val="19"/>
    <w:qFormat/>
    <w:uiPriority w:val="0"/>
    <w:rPr>
      <w:rFonts w:ascii="Cambria" w:hAnsi="Cambria" w:eastAsia="宋体" w:cs="Times New Roman"/>
      <w:b/>
      <w:bCs/>
      <w:sz w:val="28"/>
      <w:szCs w:val="28"/>
    </w:rPr>
  </w:style>
  <w:style w:type="character" w:customStyle="1" w:styleId="88">
    <w:name w:val="标题 5 Char11"/>
    <w:basedOn w:val="19"/>
    <w:qFormat/>
    <w:uiPriority w:val="0"/>
    <w:rPr>
      <w:rFonts w:ascii="Calibri" w:hAnsi="Calibri" w:eastAsia="宋体" w:cs="Times New Roman"/>
      <w:b/>
      <w:bCs/>
      <w:sz w:val="28"/>
      <w:szCs w:val="28"/>
    </w:rPr>
  </w:style>
  <w:style w:type="character" w:customStyle="1" w:styleId="89">
    <w:name w:val="标题 6 Char11"/>
    <w:basedOn w:val="19"/>
    <w:qFormat/>
    <w:uiPriority w:val="0"/>
    <w:rPr>
      <w:rFonts w:ascii="Cambria" w:hAnsi="Cambria" w:eastAsia="宋体" w:cs="Times New Roman"/>
      <w:b/>
      <w:bCs/>
      <w:sz w:val="24"/>
      <w:szCs w:val="24"/>
    </w:rPr>
  </w:style>
  <w:style w:type="character" w:customStyle="1" w:styleId="90">
    <w:name w:val="标题 7 Char11"/>
    <w:basedOn w:val="19"/>
    <w:qFormat/>
    <w:uiPriority w:val="0"/>
    <w:rPr>
      <w:rFonts w:ascii="Calibri" w:hAnsi="Calibri" w:eastAsia="宋体" w:cs="Times New Roman"/>
      <w:b/>
      <w:bCs/>
      <w:sz w:val="24"/>
      <w:szCs w:val="24"/>
    </w:rPr>
  </w:style>
  <w:style w:type="character" w:customStyle="1" w:styleId="91">
    <w:name w:val="标题 8 Char2"/>
    <w:basedOn w:val="19"/>
    <w:qFormat/>
    <w:uiPriority w:val="0"/>
    <w:rPr>
      <w:rFonts w:ascii="Cambria" w:hAnsi="Cambria" w:eastAsia="宋体" w:cs="Times New Roman"/>
      <w:sz w:val="24"/>
      <w:szCs w:val="24"/>
    </w:rPr>
  </w:style>
  <w:style w:type="character" w:customStyle="1" w:styleId="92">
    <w:name w:val="标题 9 Char2"/>
    <w:basedOn w:val="19"/>
    <w:qFormat/>
    <w:uiPriority w:val="0"/>
    <w:rPr>
      <w:rFonts w:ascii="Cambria" w:hAnsi="Cambria" w:eastAsia="宋体" w:cs="Times New Roman"/>
      <w:szCs w:val="21"/>
    </w:rPr>
  </w:style>
  <w:style w:type="character" w:customStyle="1" w:styleId="93">
    <w:name w:val="页脚 Char3"/>
    <w:basedOn w:val="19"/>
    <w:qFormat/>
    <w:uiPriority w:val="99"/>
    <w:rPr>
      <w:sz w:val="18"/>
      <w:szCs w:val="18"/>
    </w:rPr>
  </w:style>
  <w:style w:type="character" w:customStyle="1" w:styleId="94">
    <w:name w:val="页眉 Char3"/>
    <w:basedOn w:val="19"/>
    <w:semiHidden/>
    <w:qFormat/>
    <w:uiPriority w:val="99"/>
    <w:rPr>
      <w:sz w:val="18"/>
      <w:szCs w:val="18"/>
    </w:rPr>
  </w:style>
  <w:style w:type="character" w:customStyle="1" w:styleId="95">
    <w:name w:val="批注框文本 Char11"/>
    <w:basedOn w:val="19"/>
    <w:semiHidden/>
    <w:qFormat/>
    <w:uiPriority w:val="99"/>
    <w:rPr>
      <w:sz w:val="18"/>
      <w:szCs w:val="18"/>
    </w:rPr>
  </w:style>
  <w:style w:type="character" w:customStyle="1" w:styleId="96">
    <w:name w:val="标题 1 Char4"/>
    <w:basedOn w:val="19"/>
    <w:qFormat/>
    <w:uiPriority w:val="0"/>
    <w:rPr>
      <w:rFonts w:ascii="Calibri" w:hAnsi="Calibri" w:eastAsia="宋体" w:cs="Times New Roman"/>
      <w:b/>
      <w:bCs/>
      <w:kern w:val="44"/>
      <w:sz w:val="44"/>
      <w:szCs w:val="44"/>
    </w:rPr>
  </w:style>
  <w:style w:type="character" w:customStyle="1" w:styleId="97">
    <w:name w:val="标题 2 Char3"/>
    <w:basedOn w:val="19"/>
    <w:qFormat/>
    <w:uiPriority w:val="0"/>
    <w:rPr>
      <w:rFonts w:ascii="Cambria" w:hAnsi="Cambria" w:eastAsia="宋体" w:cs="Times New Roman"/>
      <w:b/>
      <w:bCs/>
      <w:sz w:val="32"/>
      <w:szCs w:val="32"/>
    </w:rPr>
  </w:style>
  <w:style w:type="character" w:customStyle="1" w:styleId="98">
    <w:name w:val="标题 3 Char3"/>
    <w:basedOn w:val="19"/>
    <w:qFormat/>
    <w:uiPriority w:val="0"/>
    <w:rPr>
      <w:rFonts w:ascii="Calibri" w:hAnsi="Calibri" w:eastAsia="宋体" w:cs="Times New Roman"/>
      <w:b/>
      <w:bCs/>
      <w:sz w:val="32"/>
      <w:szCs w:val="32"/>
    </w:rPr>
  </w:style>
  <w:style w:type="character" w:customStyle="1" w:styleId="99">
    <w:name w:val="标题 4 Char3"/>
    <w:basedOn w:val="19"/>
    <w:qFormat/>
    <w:uiPriority w:val="0"/>
    <w:rPr>
      <w:rFonts w:ascii="Cambria" w:hAnsi="Cambria" w:eastAsia="宋体" w:cs="Times New Roman"/>
      <w:b/>
      <w:bCs/>
      <w:sz w:val="28"/>
      <w:szCs w:val="28"/>
    </w:rPr>
  </w:style>
  <w:style w:type="character" w:customStyle="1" w:styleId="100">
    <w:name w:val="标题 5 Char3"/>
    <w:basedOn w:val="19"/>
    <w:qFormat/>
    <w:uiPriority w:val="0"/>
    <w:rPr>
      <w:rFonts w:ascii="Calibri" w:hAnsi="Calibri" w:eastAsia="宋体" w:cs="Times New Roman"/>
      <w:b/>
      <w:bCs/>
      <w:sz w:val="28"/>
      <w:szCs w:val="28"/>
    </w:rPr>
  </w:style>
  <w:style w:type="character" w:customStyle="1" w:styleId="101">
    <w:name w:val="标题 6 Char3"/>
    <w:basedOn w:val="19"/>
    <w:qFormat/>
    <w:uiPriority w:val="0"/>
    <w:rPr>
      <w:rFonts w:ascii="Cambria" w:hAnsi="Cambria" w:eastAsia="宋体" w:cs="Times New Roman"/>
      <w:b/>
      <w:bCs/>
      <w:sz w:val="24"/>
      <w:szCs w:val="24"/>
    </w:rPr>
  </w:style>
  <w:style w:type="character" w:customStyle="1" w:styleId="102">
    <w:name w:val="标题 7 Char3"/>
    <w:basedOn w:val="19"/>
    <w:qFormat/>
    <w:uiPriority w:val="0"/>
    <w:rPr>
      <w:rFonts w:ascii="Calibri" w:hAnsi="Calibri" w:eastAsia="宋体" w:cs="Times New Roman"/>
      <w:b/>
      <w:bCs/>
      <w:sz w:val="24"/>
      <w:szCs w:val="24"/>
    </w:rPr>
  </w:style>
  <w:style w:type="character" w:customStyle="1" w:styleId="103">
    <w:name w:val="标题 8 Char3"/>
    <w:basedOn w:val="19"/>
    <w:qFormat/>
    <w:uiPriority w:val="0"/>
    <w:rPr>
      <w:rFonts w:ascii="Cambria" w:hAnsi="Cambria" w:eastAsia="宋体" w:cs="Times New Roman"/>
      <w:sz w:val="24"/>
      <w:szCs w:val="24"/>
    </w:rPr>
  </w:style>
  <w:style w:type="character" w:customStyle="1" w:styleId="104">
    <w:name w:val="标题 9 Char3"/>
    <w:basedOn w:val="19"/>
    <w:qFormat/>
    <w:uiPriority w:val="0"/>
    <w:rPr>
      <w:rFonts w:ascii="Cambria" w:hAnsi="Cambria" w:eastAsia="宋体" w:cs="Times New Roman"/>
      <w:szCs w:val="21"/>
    </w:rPr>
  </w:style>
  <w:style w:type="character" w:customStyle="1" w:styleId="105">
    <w:name w:val="页眉 Char4"/>
    <w:basedOn w:val="19"/>
    <w:qFormat/>
    <w:uiPriority w:val="0"/>
    <w:rPr>
      <w:sz w:val="18"/>
      <w:szCs w:val="18"/>
    </w:rPr>
  </w:style>
  <w:style w:type="character" w:customStyle="1" w:styleId="106">
    <w:name w:val="页脚 Char4"/>
    <w:basedOn w:val="19"/>
    <w:qFormat/>
    <w:uiPriority w:val="99"/>
    <w:rPr>
      <w:sz w:val="18"/>
      <w:szCs w:val="18"/>
    </w:rPr>
  </w:style>
  <w:style w:type="character" w:customStyle="1" w:styleId="107">
    <w:name w:val="apple-style-span"/>
    <w:basedOn w:val="19"/>
    <w:qFormat/>
    <w:uiPriority w:val="0"/>
  </w:style>
  <w:style w:type="character" w:customStyle="1" w:styleId="108">
    <w:name w:val="批注框文本 Char3"/>
    <w:basedOn w:val="19"/>
    <w:semiHidden/>
    <w:qFormat/>
    <w:uiPriority w:val="99"/>
    <w:rPr>
      <w:sz w:val="18"/>
      <w:szCs w:val="18"/>
    </w:rPr>
  </w:style>
  <w:style w:type="character" w:customStyle="1" w:styleId="109">
    <w:name w:val="标题 1 Char5"/>
    <w:basedOn w:val="19"/>
    <w:qFormat/>
    <w:uiPriority w:val="0"/>
    <w:rPr>
      <w:rFonts w:ascii="Calibri" w:hAnsi="Calibri" w:eastAsia="宋体" w:cs="Times New Roman"/>
      <w:b/>
      <w:bCs/>
      <w:kern w:val="44"/>
      <w:sz w:val="44"/>
      <w:szCs w:val="44"/>
    </w:rPr>
  </w:style>
  <w:style w:type="character" w:customStyle="1" w:styleId="110">
    <w:name w:val="标题 2 Char4"/>
    <w:basedOn w:val="19"/>
    <w:qFormat/>
    <w:uiPriority w:val="0"/>
    <w:rPr>
      <w:rFonts w:ascii="Cambria" w:hAnsi="Cambria" w:eastAsia="宋体" w:cs="Times New Roman"/>
      <w:b/>
      <w:bCs/>
      <w:sz w:val="32"/>
      <w:szCs w:val="32"/>
    </w:rPr>
  </w:style>
  <w:style w:type="character" w:customStyle="1" w:styleId="111">
    <w:name w:val="标题 3 Char4"/>
    <w:basedOn w:val="19"/>
    <w:qFormat/>
    <w:uiPriority w:val="0"/>
    <w:rPr>
      <w:rFonts w:ascii="Calibri" w:hAnsi="Calibri" w:eastAsia="宋体" w:cs="Times New Roman"/>
      <w:b/>
      <w:bCs/>
      <w:sz w:val="32"/>
      <w:szCs w:val="32"/>
    </w:rPr>
  </w:style>
  <w:style w:type="character" w:customStyle="1" w:styleId="112">
    <w:name w:val="标题 4 Char4"/>
    <w:basedOn w:val="19"/>
    <w:qFormat/>
    <w:uiPriority w:val="0"/>
    <w:rPr>
      <w:rFonts w:ascii="Cambria" w:hAnsi="Cambria" w:eastAsia="宋体" w:cs="Times New Roman"/>
      <w:b/>
      <w:bCs/>
      <w:sz w:val="28"/>
      <w:szCs w:val="28"/>
    </w:rPr>
  </w:style>
  <w:style w:type="character" w:customStyle="1" w:styleId="113">
    <w:name w:val="标题 5 Char4"/>
    <w:basedOn w:val="19"/>
    <w:qFormat/>
    <w:uiPriority w:val="0"/>
    <w:rPr>
      <w:rFonts w:ascii="Calibri" w:hAnsi="Calibri" w:eastAsia="宋体" w:cs="Times New Roman"/>
      <w:b/>
      <w:bCs/>
      <w:sz w:val="28"/>
      <w:szCs w:val="28"/>
    </w:rPr>
  </w:style>
  <w:style w:type="character" w:customStyle="1" w:styleId="114">
    <w:name w:val="标题 6 Char4"/>
    <w:basedOn w:val="19"/>
    <w:qFormat/>
    <w:uiPriority w:val="0"/>
    <w:rPr>
      <w:rFonts w:ascii="Cambria" w:hAnsi="Cambria" w:eastAsia="宋体" w:cs="Times New Roman"/>
      <w:b/>
      <w:bCs/>
      <w:sz w:val="24"/>
      <w:szCs w:val="24"/>
    </w:rPr>
  </w:style>
  <w:style w:type="character" w:customStyle="1" w:styleId="115">
    <w:name w:val="标题 7 Char4"/>
    <w:basedOn w:val="19"/>
    <w:qFormat/>
    <w:uiPriority w:val="0"/>
    <w:rPr>
      <w:rFonts w:ascii="Calibri" w:hAnsi="Calibri" w:eastAsia="宋体" w:cs="Times New Roman"/>
      <w:b/>
      <w:bCs/>
      <w:sz w:val="24"/>
      <w:szCs w:val="24"/>
    </w:rPr>
  </w:style>
  <w:style w:type="character" w:customStyle="1" w:styleId="116">
    <w:name w:val="标题 8 Char4"/>
    <w:basedOn w:val="19"/>
    <w:qFormat/>
    <w:uiPriority w:val="0"/>
    <w:rPr>
      <w:rFonts w:ascii="Cambria" w:hAnsi="Cambria" w:eastAsia="宋体" w:cs="Times New Roman"/>
      <w:sz w:val="24"/>
      <w:szCs w:val="24"/>
    </w:rPr>
  </w:style>
  <w:style w:type="character" w:customStyle="1" w:styleId="117">
    <w:name w:val="标题 9 Char4"/>
    <w:basedOn w:val="19"/>
    <w:qFormat/>
    <w:uiPriority w:val="0"/>
    <w:rPr>
      <w:rFonts w:ascii="Cambria" w:hAnsi="Cambria" w:eastAsia="宋体" w:cs="Times New Roman"/>
      <w:szCs w:val="21"/>
    </w:rPr>
  </w:style>
  <w:style w:type="character" w:customStyle="1" w:styleId="118">
    <w:name w:val="页眉 Char5"/>
    <w:basedOn w:val="19"/>
    <w:qFormat/>
    <w:uiPriority w:val="0"/>
    <w:rPr>
      <w:sz w:val="18"/>
      <w:szCs w:val="18"/>
    </w:rPr>
  </w:style>
  <w:style w:type="character" w:customStyle="1" w:styleId="119">
    <w:name w:val="页脚 Char5"/>
    <w:basedOn w:val="19"/>
    <w:qFormat/>
    <w:uiPriority w:val="99"/>
    <w:rPr>
      <w:sz w:val="18"/>
      <w:szCs w:val="18"/>
    </w:rPr>
  </w:style>
  <w:style w:type="character" w:customStyle="1" w:styleId="120">
    <w:name w:val="apple-style-span1"/>
    <w:basedOn w:val="19"/>
    <w:qFormat/>
    <w:uiPriority w:val="0"/>
  </w:style>
  <w:style w:type="character" w:customStyle="1" w:styleId="121">
    <w:name w:val="批注框文本 Char4"/>
    <w:basedOn w:val="19"/>
    <w:semiHidden/>
    <w:qFormat/>
    <w:uiPriority w:val="0"/>
    <w:rPr>
      <w:sz w:val="18"/>
      <w:szCs w:val="18"/>
    </w:rPr>
  </w:style>
  <w:style w:type="character" w:customStyle="1" w:styleId="122">
    <w:name w:val="jrnl"/>
    <w:basedOn w:val="19"/>
    <w:qFormat/>
    <w:uiPriority w:val="0"/>
  </w:style>
  <w:style w:type="character" w:customStyle="1" w:styleId="123">
    <w:name w:val="src1"/>
    <w:qFormat/>
    <w:uiPriority w:val="0"/>
  </w:style>
  <w:style w:type="character" w:customStyle="1" w:styleId="124">
    <w:name w:val="A8"/>
    <w:qFormat/>
    <w:uiPriority w:val="0"/>
    <w:rPr>
      <w:rFonts w:cs="......"/>
      <w:color w:val="000000"/>
      <w:sz w:val="20"/>
      <w:szCs w:val="20"/>
    </w:rPr>
  </w:style>
  <w:style w:type="character" w:customStyle="1" w:styleId="125">
    <w:name w:val="标题 1 Char6"/>
    <w:basedOn w:val="19"/>
    <w:qFormat/>
    <w:uiPriority w:val="0"/>
    <w:rPr>
      <w:rFonts w:ascii="Calibri" w:hAnsi="Calibri" w:eastAsia="宋体" w:cs="Times New Roman"/>
      <w:b/>
      <w:bCs/>
      <w:kern w:val="44"/>
      <w:sz w:val="44"/>
      <w:szCs w:val="44"/>
    </w:rPr>
  </w:style>
  <w:style w:type="character" w:customStyle="1" w:styleId="126">
    <w:name w:val="标题 2 Char5"/>
    <w:basedOn w:val="19"/>
    <w:qFormat/>
    <w:uiPriority w:val="0"/>
    <w:rPr>
      <w:rFonts w:ascii="Cambria" w:hAnsi="Cambria" w:eastAsia="宋体" w:cs="Times New Roman"/>
      <w:b/>
      <w:bCs/>
      <w:sz w:val="32"/>
      <w:szCs w:val="32"/>
    </w:rPr>
  </w:style>
  <w:style w:type="character" w:customStyle="1" w:styleId="127">
    <w:name w:val="标题 3 Char5"/>
    <w:basedOn w:val="19"/>
    <w:qFormat/>
    <w:uiPriority w:val="0"/>
    <w:rPr>
      <w:rFonts w:ascii="Calibri" w:hAnsi="Calibri" w:eastAsia="宋体" w:cs="Times New Roman"/>
      <w:b/>
      <w:bCs/>
      <w:sz w:val="32"/>
      <w:szCs w:val="32"/>
    </w:rPr>
  </w:style>
  <w:style w:type="character" w:customStyle="1" w:styleId="128">
    <w:name w:val="标题 4 Char5"/>
    <w:basedOn w:val="19"/>
    <w:qFormat/>
    <w:uiPriority w:val="0"/>
    <w:rPr>
      <w:rFonts w:ascii="Cambria" w:hAnsi="Cambria" w:eastAsia="宋体" w:cs="Times New Roman"/>
      <w:b/>
      <w:bCs/>
      <w:sz w:val="28"/>
      <w:szCs w:val="28"/>
    </w:rPr>
  </w:style>
  <w:style w:type="character" w:customStyle="1" w:styleId="129">
    <w:name w:val="标题 5 Char5"/>
    <w:basedOn w:val="19"/>
    <w:qFormat/>
    <w:uiPriority w:val="0"/>
    <w:rPr>
      <w:rFonts w:ascii="Calibri" w:hAnsi="Calibri" w:eastAsia="宋体" w:cs="Times New Roman"/>
      <w:b/>
      <w:bCs/>
      <w:sz w:val="28"/>
      <w:szCs w:val="28"/>
    </w:rPr>
  </w:style>
  <w:style w:type="character" w:customStyle="1" w:styleId="130">
    <w:name w:val="标题 6 Char5"/>
    <w:basedOn w:val="19"/>
    <w:qFormat/>
    <w:uiPriority w:val="0"/>
    <w:rPr>
      <w:rFonts w:ascii="Cambria" w:hAnsi="Cambria" w:eastAsia="宋体" w:cs="Times New Roman"/>
      <w:b/>
      <w:bCs/>
      <w:sz w:val="24"/>
      <w:szCs w:val="24"/>
    </w:rPr>
  </w:style>
  <w:style w:type="character" w:customStyle="1" w:styleId="131">
    <w:name w:val="标题 7 Char5"/>
    <w:basedOn w:val="19"/>
    <w:qFormat/>
    <w:uiPriority w:val="0"/>
    <w:rPr>
      <w:rFonts w:ascii="Calibri" w:hAnsi="Calibri" w:eastAsia="宋体" w:cs="Times New Roman"/>
      <w:b/>
      <w:bCs/>
      <w:sz w:val="24"/>
      <w:szCs w:val="24"/>
    </w:rPr>
  </w:style>
  <w:style w:type="character" w:customStyle="1" w:styleId="132">
    <w:name w:val="标题 8 Char5"/>
    <w:basedOn w:val="19"/>
    <w:qFormat/>
    <w:uiPriority w:val="0"/>
    <w:rPr>
      <w:rFonts w:ascii="Cambria" w:hAnsi="Cambria" w:eastAsia="宋体" w:cs="Times New Roman"/>
      <w:sz w:val="24"/>
      <w:szCs w:val="24"/>
    </w:rPr>
  </w:style>
  <w:style w:type="character" w:customStyle="1" w:styleId="133">
    <w:name w:val="标题 9 Char5"/>
    <w:basedOn w:val="19"/>
    <w:qFormat/>
    <w:uiPriority w:val="0"/>
    <w:rPr>
      <w:rFonts w:ascii="Cambria" w:hAnsi="Cambria" w:eastAsia="宋体" w:cs="Times New Roman"/>
      <w:szCs w:val="21"/>
    </w:rPr>
  </w:style>
  <w:style w:type="character" w:customStyle="1" w:styleId="134">
    <w:name w:val="页眉 Char6"/>
    <w:basedOn w:val="19"/>
    <w:qFormat/>
    <w:uiPriority w:val="0"/>
    <w:rPr>
      <w:sz w:val="18"/>
      <w:szCs w:val="18"/>
    </w:rPr>
  </w:style>
  <w:style w:type="character" w:customStyle="1" w:styleId="135">
    <w:name w:val="页脚 Char6"/>
    <w:basedOn w:val="19"/>
    <w:qFormat/>
    <w:uiPriority w:val="99"/>
    <w:rPr>
      <w:sz w:val="18"/>
      <w:szCs w:val="18"/>
    </w:rPr>
  </w:style>
  <w:style w:type="character" w:customStyle="1" w:styleId="136">
    <w:name w:val="apple-style-span2"/>
    <w:basedOn w:val="19"/>
    <w:qFormat/>
    <w:uiPriority w:val="0"/>
  </w:style>
  <w:style w:type="character" w:customStyle="1" w:styleId="137">
    <w:name w:val="批注框文本 Char5"/>
    <w:basedOn w:val="19"/>
    <w:semiHidden/>
    <w:qFormat/>
    <w:uiPriority w:val="99"/>
    <w:rPr>
      <w:sz w:val="18"/>
      <w:szCs w:val="18"/>
    </w:rPr>
  </w:style>
  <w:style w:type="character" w:customStyle="1" w:styleId="138">
    <w:name w:val="标题 1 Char7"/>
    <w:basedOn w:val="19"/>
    <w:qFormat/>
    <w:uiPriority w:val="0"/>
    <w:rPr>
      <w:rFonts w:ascii="Calibri" w:hAnsi="Calibri" w:eastAsia="宋体" w:cs="Times New Roman"/>
      <w:b/>
      <w:bCs/>
      <w:kern w:val="44"/>
      <w:sz w:val="44"/>
      <w:szCs w:val="44"/>
    </w:rPr>
  </w:style>
  <w:style w:type="character" w:customStyle="1" w:styleId="139">
    <w:name w:val="标题 2 Char6"/>
    <w:basedOn w:val="19"/>
    <w:qFormat/>
    <w:uiPriority w:val="0"/>
    <w:rPr>
      <w:rFonts w:ascii="Cambria" w:hAnsi="Cambria" w:eastAsia="宋体" w:cs="Times New Roman"/>
      <w:b/>
      <w:bCs/>
      <w:sz w:val="32"/>
      <w:szCs w:val="32"/>
    </w:rPr>
  </w:style>
  <w:style w:type="character" w:customStyle="1" w:styleId="140">
    <w:name w:val="标题 3 Char6"/>
    <w:basedOn w:val="19"/>
    <w:qFormat/>
    <w:uiPriority w:val="0"/>
    <w:rPr>
      <w:rFonts w:ascii="Calibri" w:hAnsi="Calibri" w:eastAsia="宋体" w:cs="Times New Roman"/>
      <w:b/>
      <w:bCs/>
      <w:sz w:val="32"/>
      <w:szCs w:val="32"/>
    </w:rPr>
  </w:style>
  <w:style w:type="character" w:customStyle="1" w:styleId="141">
    <w:name w:val="标题 4 Char6"/>
    <w:basedOn w:val="19"/>
    <w:qFormat/>
    <w:uiPriority w:val="0"/>
    <w:rPr>
      <w:rFonts w:ascii="Cambria" w:hAnsi="Cambria" w:eastAsia="宋体" w:cs="Times New Roman"/>
      <w:b/>
      <w:bCs/>
      <w:sz w:val="28"/>
      <w:szCs w:val="28"/>
    </w:rPr>
  </w:style>
  <w:style w:type="character" w:customStyle="1" w:styleId="142">
    <w:name w:val="标题 5 Char6"/>
    <w:basedOn w:val="19"/>
    <w:qFormat/>
    <w:uiPriority w:val="0"/>
    <w:rPr>
      <w:rFonts w:ascii="Calibri" w:hAnsi="Calibri" w:eastAsia="宋体" w:cs="Times New Roman"/>
      <w:b/>
      <w:bCs/>
      <w:sz w:val="28"/>
      <w:szCs w:val="28"/>
    </w:rPr>
  </w:style>
  <w:style w:type="character" w:customStyle="1" w:styleId="143">
    <w:name w:val="标题 6 Char6"/>
    <w:basedOn w:val="19"/>
    <w:qFormat/>
    <w:uiPriority w:val="0"/>
    <w:rPr>
      <w:rFonts w:ascii="Cambria" w:hAnsi="Cambria" w:eastAsia="宋体" w:cs="Times New Roman"/>
      <w:b/>
      <w:bCs/>
      <w:sz w:val="24"/>
      <w:szCs w:val="24"/>
    </w:rPr>
  </w:style>
  <w:style w:type="character" w:customStyle="1" w:styleId="144">
    <w:name w:val="标题 7 Char6"/>
    <w:basedOn w:val="19"/>
    <w:qFormat/>
    <w:uiPriority w:val="0"/>
    <w:rPr>
      <w:rFonts w:ascii="Calibri" w:hAnsi="Calibri" w:eastAsia="宋体" w:cs="Times New Roman"/>
      <w:b/>
      <w:bCs/>
      <w:sz w:val="24"/>
      <w:szCs w:val="24"/>
    </w:rPr>
  </w:style>
  <w:style w:type="character" w:customStyle="1" w:styleId="145">
    <w:name w:val="标题 8 Char6"/>
    <w:basedOn w:val="19"/>
    <w:qFormat/>
    <w:uiPriority w:val="0"/>
    <w:rPr>
      <w:rFonts w:ascii="Cambria" w:hAnsi="Cambria" w:eastAsia="宋体" w:cs="Times New Roman"/>
      <w:sz w:val="24"/>
      <w:szCs w:val="24"/>
    </w:rPr>
  </w:style>
  <w:style w:type="character" w:customStyle="1" w:styleId="146">
    <w:name w:val="标题 9 Char6"/>
    <w:basedOn w:val="19"/>
    <w:qFormat/>
    <w:uiPriority w:val="0"/>
    <w:rPr>
      <w:rFonts w:ascii="Cambria" w:hAnsi="Cambria" w:eastAsia="宋体" w:cs="Times New Roman"/>
      <w:szCs w:val="21"/>
    </w:rPr>
  </w:style>
  <w:style w:type="character" w:customStyle="1" w:styleId="147">
    <w:name w:val="页眉 Char7"/>
    <w:basedOn w:val="19"/>
    <w:qFormat/>
    <w:uiPriority w:val="0"/>
    <w:rPr>
      <w:sz w:val="18"/>
      <w:szCs w:val="18"/>
    </w:rPr>
  </w:style>
  <w:style w:type="character" w:customStyle="1" w:styleId="148">
    <w:name w:val="页脚 Char7"/>
    <w:basedOn w:val="19"/>
    <w:qFormat/>
    <w:uiPriority w:val="99"/>
    <w:rPr>
      <w:sz w:val="18"/>
      <w:szCs w:val="18"/>
    </w:rPr>
  </w:style>
  <w:style w:type="character" w:customStyle="1" w:styleId="149">
    <w:name w:val="apple-style-span3"/>
    <w:basedOn w:val="19"/>
    <w:qFormat/>
    <w:uiPriority w:val="0"/>
  </w:style>
  <w:style w:type="character" w:customStyle="1" w:styleId="150">
    <w:name w:val="批注框文本 Char6"/>
    <w:basedOn w:val="19"/>
    <w:semiHidden/>
    <w:qFormat/>
    <w:uiPriority w:val="99"/>
    <w:rPr>
      <w:sz w:val="18"/>
      <w:szCs w:val="18"/>
    </w:rPr>
  </w:style>
  <w:style w:type="character" w:customStyle="1" w:styleId="151">
    <w:name w:val="标题 1 Char8"/>
    <w:basedOn w:val="19"/>
    <w:qFormat/>
    <w:uiPriority w:val="0"/>
    <w:rPr>
      <w:rFonts w:ascii="Calibri" w:hAnsi="Calibri" w:eastAsia="宋体" w:cs="Times New Roman"/>
      <w:b/>
      <w:bCs/>
      <w:kern w:val="44"/>
      <w:sz w:val="44"/>
      <w:szCs w:val="44"/>
    </w:rPr>
  </w:style>
  <w:style w:type="character" w:customStyle="1" w:styleId="152">
    <w:name w:val="标题 2 Char7"/>
    <w:basedOn w:val="19"/>
    <w:qFormat/>
    <w:uiPriority w:val="0"/>
    <w:rPr>
      <w:rFonts w:ascii="Cambria" w:hAnsi="Cambria" w:eastAsia="宋体" w:cs="Times New Roman"/>
      <w:b/>
      <w:bCs/>
      <w:sz w:val="32"/>
      <w:szCs w:val="32"/>
    </w:rPr>
  </w:style>
  <w:style w:type="character" w:customStyle="1" w:styleId="153">
    <w:name w:val="标题 3 Char7"/>
    <w:basedOn w:val="19"/>
    <w:qFormat/>
    <w:uiPriority w:val="0"/>
    <w:rPr>
      <w:rFonts w:ascii="Calibri" w:hAnsi="Calibri" w:eastAsia="宋体" w:cs="Times New Roman"/>
      <w:b/>
      <w:bCs/>
      <w:sz w:val="32"/>
      <w:szCs w:val="32"/>
    </w:rPr>
  </w:style>
  <w:style w:type="character" w:customStyle="1" w:styleId="154">
    <w:name w:val="标题 4 Char7"/>
    <w:basedOn w:val="19"/>
    <w:qFormat/>
    <w:uiPriority w:val="0"/>
    <w:rPr>
      <w:rFonts w:ascii="Cambria" w:hAnsi="Cambria" w:eastAsia="宋体" w:cs="Times New Roman"/>
      <w:b/>
      <w:bCs/>
      <w:sz w:val="28"/>
      <w:szCs w:val="28"/>
    </w:rPr>
  </w:style>
  <w:style w:type="character" w:customStyle="1" w:styleId="155">
    <w:name w:val="标题 5 Char7"/>
    <w:basedOn w:val="19"/>
    <w:qFormat/>
    <w:uiPriority w:val="0"/>
    <w:rPr>
      <w:rFonts w:ascii="Calibri" w:hAnsi="Calibri" w:eastAsia="宋体" w:cs="Times New Roman"/>
      <w:b/>
      <w:bCs/>
      <w:sz w:val="28"/>
      <w:szCs w:val="28"/>
    </w:rPr>
  </w:style>
  <w:style w:type="character" w:customStyle="1" w:styleId="156">
    <w:name w:val="标题 6 Char7"/>
    <w:basedOn w:val="19"/>
    <w:qFormat/>
    <w:uiPriority w:val="0"/>
    <w:rPr>
      <w:rFonts w:ascii="Cambria" w:hAnsi="Cambria" w:eastAsia="宋体" w:cs="Times New Roman"/>
      <w:b/>
      <w:bCs/>
      <w:sz w:val="24"/>
      <w:szCs w:val="24"/>
    </w:rPr>
  </w:style>
  <w:style w:type="character" w:customStyle="1" w:styleId="157">
    <w:name w:val="标题 7 Char7"/>
    <w:basedOn w:val="19"/>
    <w:qFormat/>
    <w:uiPriority w:val="0"/>
    <w:rPr>
      <w:rFonts w:ascii="Calibri" w:hAnsi="Calibri" w:eastAsia="宋体" w:cs="Times New Roman"/>
      <w:b/>
      <w:bCs/>
      <w:sz w:val="24"/>
      <w:szCs w:val="24"/>
    </w:rPr>
  </w:style>
  <w:style w:type="character" w:customStyle="1" w:styleId="158">
    <w:name w:val="标题 8 Char7"/>
    <w:basedOn w:val="19"/>
    <w:qFormat/>
    <w:uiPriority w:val="0"/>
    <w:rPr>
      <w:rFonts w:ascii="Cambria" w:hAnsi="Cambria" w:eastAsia="宋体" w:cs="Times New Roman"/>
      <w:sz w:val="24"/>
      <w:szCs w:val="24"/>
    </w:rPr>
  </w:style>
  <w:style w:type="character" w:customStyle="1" w:styleId="159">
    <w:name w:val="标题 9 Char7"/>
    <w:basedOn w:val="19"/>
    <w:qFormat/>
    <w:uiPriority w:val="0"/>
    <w:rPr>
      <w:rFonts w:ascii="Cambria" w:hAnsi="Cambria" w:eastAsia="宋体" w:cs="Times New Roman"/>
      <w:szCs w:val="21"/>
    </w:rPr>
  </w:style>
  <w:style w:type="character" w:customStyle="1" w:styleId="160">
    <w:name w:val="页眉 Char8"/>
    <w:basedOn w:val="19"/>
    <w:qFormat/>
    <w:uiPriority w:val="0"/>
    <w:rPr>
      <w:sz w:val="18"/>
      <w:szCs w:val="18"/>
    </w:rPr>
  </w:style>
  <w:style w:type="character" w:customStyle="1" w:styleId="161">
    <w:name w:val="页脚 Char8"/>
    <w:basedOn w:val="19"/>
    <w:qFormat/>
    <w:uiPriority w:val="99"/>
    <w:rPr>
      <w:sz w:val="18"/>
      <w:szCs w:val="18"/>
    </w:rPr>
  </w:style>
  <w:style w:type="character" w:customStyle="1" w:styleId="162">
    <w:name w:val="apple-style-span4"/>
    <w:basedOn w:val="19"/>
    <w:qFormat/>
    <w:uiPriority w:val="0"/>
  </w:style>
  <w:style w:type="character" w:customStyle="1" w:styleId="163">
    <w:name w:val="批注框文本 Char7"/>
    <w:basedOn w:val="19"/>
    <w:semiHidden/>
    <w:qFormat/>
    <w:uiPriority w:val="0"/>
    <w:rPr>
      <w:sz w:val="18"/>
      <w:szCs w:val="18"/>
    </w:rPr>
  </w:style>
  <w:style w:type="character" w:customStyle="1" w:styleId="164">
    <w:name w:val="jrnl1"/>
    <w:basedOn w:val="19"/>
    <w:qFormat/>
    <w:uiPriority w:val="0"/>
  </w:style>
  <w:style w:type="character" w:customStyle="1" w:styleId="165">
    <w:name w:val="src11"/>
    <w:qFormat/>
    <w:uiPriority w:val="0"/>
  </w:style>
  <w:style w:type="character" w:customStyle="1" w:styleId="166">
    <w:name w:val="A81"/>
    <w:qFormat/>
    <w:uiPriority w:val="0"/>
    <w:rPr>
      <w:rFonts w:cs="......"/>
      <w:color w:val="000000"/>
      <w:sz w:val="20"/>
      <w:szCs w:val="20"/>
    </w:rPr>
  </w:style>
  <w:style w:type="character" w:customStyle="1" w:styleId="167">
    <w:name w:val="页眉 Char9"/>
    <w:basedOn w:val="19"/>
    <w:qFormat/>
    <w:uiPriority w:val="0"/>
    <w:rPr>
      <w:sz w:val="18"/>
      <w:szCs w:val="18"/>
    </w:rPr>
  </w:style>
  <w:style w:type="character" w:customStyle="1" w:styleId="168">
    <w:name w:val="页脚 Char9"/>
    <w:basedOn w:val="19"/>
    <w:qFormat/>
    <w:uiPriority w:val="0"/>
    <w:rPr>
      <w:sz w:val="18"/>
      <w:szCs w:val="18"/>
    </w:rPr>
  </w:style>
  <w:style w:type="character" w:customStyle="1" w:styleId="169">
    <w:name w:val="批注框文本 Char8"/>
    <w:basedOn w:val="19"/>
    <w:semiHidden/>
    <w:qFormat/>
    <w:uiPriority w:val="0"/>
    <w:rPr>
      <w:sz w:val="18"/>
      <w:szCs w:val="18"/>
    </w:rPr>
  </w:style>
  <w:style w:type="paragraph" w:customStyle="1" w:styleId="170">
    <w:name w:val="列出段落14"/>
    <w:basedOn w:val="1"/>
    <w:qFormat/>
    <w:uiPriority w:val="0"/>
    <w:pPr>
      <w:ind w:firstLine="420" w:firstLineChars="200"/>
    </w:pPr>
  </w:style>
  <w:style w:type="paragraph" w:customStyle="1" w:styleId="171">
    <w:name w:val="列出段落24"/>
    <w:basedOn w:val="1"/>
    <w:qFormat/>
    <w:uiPriority w:val="0"/>
    <w:pPr>
      <w:ind w:firstLine="420" w:firstLineChars="200"/>
    </w:pPr>
  </w:style>
  <w:style w:type="character" w:customStyle="1" w:styleId="172">
    <w:name w:val="标题 1 Char9"/>
    <w:basedOn w:val="19"/>
    <w:qFormat/>
    <w:uiPriority w:val="0"/>
    <w:rPr>
      <w:rFonts w:ascii="Calibri" w:hAnsi="Calibri" w:eastAsia="宋体" w:cs="宋体"/>
      <w:b/>
      <w:bCs/>
      <w:sz w:val="44"/>
      <w:szCs w:val="44"/>
    </w:rPr>
  </w:style>
  <w:style w:type="character" w:customStyle="1" w:styleId="173">
    <w:name w:val="标题 2 Char8"/>
    <w:basedOn w:val="19"/>
    <w:qFormat/>
    <w:uiPriority w:val="0"/>
    <w:rPr>
      <w:rFonts w:ascii="Cambria" w:hAnsi="Cambria" w:eastAsia="宋体" w:cs="宋体"/>
      <w:b/>
      <w:bCs/>
      <w:sz w:val="32"/>
      <w:szCs w:val="32"/>
    </w:rPr>
  </w:style>
  <w:style w:type="character" w:customStyle="1" w:styleId="174">
    <w:name w:val="标题 3 Char8"/>
    <w:basedOn w:val="19"/>
    <w:qFormat/>
    <w:uiPriority w:val="0"/>
    <w:rPr>
      <w:rFonts w:ascii="Calibri" w:hAnsi="Calibri" w:eastAsia="宋体" w:cs="宋体"/>
      <w:b/>
      <w:bCs/>
      <w:sz w:val="32"/>
      <w:szCs w:val="32"/>
    </w:rPr>
  </w:style>
  <w:style w:type="character" w:customStyle="1" w:styleId="175">
    <w:name w:val="标题 4 Char8"/>
    <w:basedOn w:val="19"/>
    <w:qFormat/>
    <w:uiPriority w:val="0"/>
    <w:rPr>
      <w:rFonts w:ascii="Cambria" w:hAnsi="Cambria" w:eastAsia="宋体" w:cs="宋体"/>
      <w:b/>
      <w:bCs/>
      <w:sz w:val="28"/>
      <w:szCs w:val="28"/>
    </w:rPr>
  </w:style>
  <w:style w:type="character" w:customStyle="1" w:styleId="176">
    <w:name w:val="标题 5 Char8"/>
    <w:basedOn w:val="19"/>
    <w:qFormat/>
    <w:uiPriority w:val="0"/>
    <w:rPr>
      <w:rFonts w:ascii="Calibri" w:hAnsi="Calibri" w:eastAsia="宋体" w:cs="宋体"/>
      <w:b/>
      <w:bCs/>
      <w:sz w:val="28"/>
      <w:szCs w:val="28"/>
    </w:rPr>
  </w:style>
  <w:style w:type="character" w:customStyle="1" w:styleId="177">
    <w:name w:val="标题 6 Char8"/>
    <w:basedOn w:val="19"/>
    <w:qFormat/>
    <w:uiPriority w:val="0"/>
    <w:rPr>
      <w:rFonts w:ascii="Cambria" w:hAnsi="Cambria" w:eastAsia="宋体" w:cs="宋体"/>
      <w:b/>
      <w:bCs/>
      <w:sz w:val="24"/>
      <w:szCs w:val="24"/>
    </w:rPr>
  </w:style>
  <w:style w:type="character" w:customStyle="1" w:styleId="178">
    <w:name w:val="标题 7 Char8"/>
    <w:basedOn w:val="19"/>
    <w:qFormat/>
    <w:uiPriority w:val="0"/>
    <w:rPr>
      <w:rFonts w:ascii="Calibri" w:hAnsi="Calibri" w:eastAsia="宋体" w:cs="Times New Roman"/>
      <w:b/>
      <w:bCs/>
      <w:sz w:val="24"/>
      <w:szCs w:val="24"/>
    </w:rPr>
  </w:style>
  <w:style w:type="character" w:customStyle="1" w:styleId="179">
    <w:name w:val="标题 8 Char8"/>
    <w:basedOn w:val="19"/>
    <w:qFormat/>
    <w:uiPriority w:val="0"/>
    <w:rPr>
      <w:rFonts w:ascii="Cambria" w:hAnsi="Cambria" w:eastAsia="宋体" w:cs="Times New Roman"/>
      <w:sz w:val="24"/>
      <w:szCs w:val="24"/>
    </w:rPr>
  </w:style>
  <w:style w:type="character" w:customStyle="1" w:styleId="180">
    <w:name w:val="标题 9 Char8"/>
    <w:basedOn w:val="19"/>
    <w:qFormat/>
    <w:uiPriority w:val="0"/>
    <w:rPr>
      <w:rFonts w:ascii="Cambria" w:hAnsi="Cambria" w:eastAsia="宋体" w:cs="Times New Roman"/>
      <w:sz w:val="21"/>
      <w:szCs w:val="21"/>
    </w:rPr>
  </w:style>
  <w:style w:type="paragraph" w:customStyle="1" w:styleId="181">
    <w:name w:val="text2"/>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2">
    <w:name w:val="页眉 字符1"/>
    <w:basedOn w:val="19"/>
    <w:qFormat/>
    <w:uiPriority w:val="0"/>
    <w:rPr>
      <w:sz w:val="18"/>
      <w:szCs w:val="18"/>
    </w:rPr>
  </w:style>
  <w:style w:type="character" w:customStyle="1" w:styleId="183">
    <w:name w:val="页脚 字符2"/>
    <w:basedOn w:val="19"/>
    <w:qFormat/>
    <w:uiPriority w:val="0"/>
    <w:rPr>
      <w:sz w:val="18"/>
      <w:szCs w:val="18"/>
    </w:rPr>
  </w:style>
  <w:style w:type="character" w:customStyle="1" w:styleId="184">
    <w:name w:val="批注框文本 字符2"/>
    <w:basedOn w:val="19"/>
    <w:semiHidden/>
    <w:qFormat/>
    <w:uiPriority w:val="0"/>
    <w:rPr>
      <w:sz w:val="18"/>
      <w:szCs w:val="18"/>
    </w:rPr>
  </w:style>
  <w:style w:type="paragraph" w:customStyle="1" w:styleId="185">
    <w:name w:val="列出段落15"/>
    <w:basedOn w:val="1"/>
    <w:qFormat/>
    <w:uiPriority w:val="0"/>
    <w:pPr>
      <w:ind w:firstLine="420" w:firstLineChars="200"/>
    </w:pPr>
  </w:style>
  <w:style w:type="paragraph" w:customStyle="1" w:styleId="186">
    <w:name w:val="列出段落25"/>
    <w:basedOn w:val="1"/>
    <w:qFormat/>
    <w:uiPriority w:val="0"/>
    <w:pPr>
      <w:ind w:firstLine="420" w:firstLineChars="200"/>
    </w:pPr>
  </w:style>
  <w:style w:type="character" w:customStyle="1" w:styleId="187">
    <w:name w:val="标题 1 字符2"/>
    <w:basedOn w:val="19"/>
    <w:qFormat/>
    <w:uiPriority w:val="0"/>
    <w:rPr>
      <w:rFonts w:ascii="Calibri" w:hAnsi="Calibri" w:eastAsia="宋体" w:cs="宋体"/>
      <w:b/>
      <w:bCs/>
      <w:sz w:val="44"/>
      <w:szCs w:val="44"/>
    </w:rPr>
  </w:style>
  <w:style w:type="character" w:customStyle="1" w:styleId="188">
    <w:name w:val="标题 2 字符2"/>
    <w:basedOn w:val="19"/>
    <w:qFormat/>
    <w:uiPriority w:val="0"/>
    <w:rPr>
      <w:rFonts w:ascii="Cambria" w:hAnsi="Cambria" w:eastAsia="宋体" w:cs="宋体"/>
      <w:b/>
      <w:bCs/>
      <w:sz w:val="32"/>
      <w:szCs w:val="32"/>
    </w:rPr>
  </w:style>
  <w:style w:type="character" w:customStyle="1" w:styleId="189">
    <w:name w:val="标题 3 字符2"/>
    <w:basedOn w:val="19"/>
    <w:qFormat/>
    <w:uiPriority w:val="0"/>
    <w:rPr>
      <w:rFonts w:ascii="Calibri" w:hAnsi="Calibri" w:eastAsia="宋体" w:cs="宋体"/>
      <w:b/>
      <w:bCs/>
      <w:sz w:val="32"/>
      <w:szCs w:val="32"/>
    </w:rPr>
  </w:style>
  <w:style w:type="character" w:customStyle="1" w:styleId="190">
    <w:name w:val="标题 4 字符2"/>
    <w:basedOn w:val="19"/>
    <w:qFormat/>
    <w:uiPriority w:val="0"/>
    <w:rPr>
      <w:rFonts w:ascii="Cambria" w:hAnsi="Cambria" w:eastAsia="宋体" w:cs="宋体"/>
      <w:b/>
      <w:bCs/>
      <w:sz w:val="28"/>
      <w:szCs w:val="28"/>
    </w:rPr>
  </w:style>
  <w:style w:type="character" w:customStyle="1" w:styleId="191">
    <w:name w:val="标题 5 字符2"/>
    <w:basedOn w:val="19"/>
    <w:qFormat/>
    <w:uiPriority w:val="0"/>
    <w:rPr>
      <w:rFonts w:ascii="Calibri" w:hAnsi="Calibri" w:eastAsia="宋体" w:cs="宋体"/>
      <w:b/>
      <w:bCs/>
      <w:sz w:val="28"/>
      <w:szCs w:val="28"/>
    </w:rPr>
  </w:style>
  <w:style w:type="character" w:customStyle="1" w:styleId="192">
    <w:name w:val="标题 6 字符2"/>
    <w:basedOn w:val="19"/>
    <w:qFormat/>
    <w:uiPriority w:val="0"/>
    <w:rPr>
      <w:rFonts w:ascii="Cambria" w:hAnsi="Cambria" w:eastAsia="宋体" w:cs="宋体"/>
      <w:b/>
      <w:bCs/>
      <w:sz w:val="24"/>
      <w:szCs w:val="24"/>
    </w:rPr>
  </w:style>
  <w:style w:type="character" w:customStyle="1" w:styleId="193">
    <w:name w:val="标题 7 字符2"/>
    <w:basedOn w:val="19"/>
    <w:qFormat/>
    <w:uiPriority w:val="0"/>
    <w:rPr>
      <w:rFonts w:ascii="Calibri" w:hAnsi="Calibri" w:eastAsia="宋体" w:cs="Times New Roman"/>
      <w:b/>
      <w:bCs/>
      <w:sz w:val="24"/>
      <w:szCs w:val="24"/>
    </w:rPr>
  </w:style>
  <w:style w:type="character" w:customStyle="1" w:styleId="194">
    <w:name w:val="标题 8 字符2"/>
    <w:basedOn w:val="19"/>
    <w:qFormat/>
    <w:uiPriority w:val="0"/>
    <w:rPr>
      <w:rFonts w:ascii="Cambria" w:hAnsi="Cambria" w:eastAsia="宋体" w:cs="Times New Roman"/>
      <w:sz w:val="24"/>
      <w:szCs w:val="24"/>
    </w:rPr>
  </w:style>
  <w:style w:type="character" w:customStyle="1" w:styleId="195">
    <w:name w:val="标题 9 字符2"/>
    <w:basedOn w:val="19"/>
    <w:qFormat/>
    <w:uiPriority w:val="0"/>
    <w:rPr>
      <w:rFonts w:ascii="Cambria" w:hAnsi="Cambria" w:eastAsia="宋体" w:cs="Times New Roman"/>
      <w:sz w:val="21"/>
      <w:szCs w:val="21"/>
    </w:rPr>
  </w:style>
  <w:style w:type="character" w:customStyle="1" w:styleId="196">
    <w:name w:val="页眉 Char1"/>
    <w:basedOn w:val="19"/>
    <w:link w:val="15"/>
    <w:qFormat/>
    <w:uiPriority w:val="99"/>
    <w:rPr>
      <w:sz w:val="18"/>
      <w:szCs w:val="18"/>
    </w:rPr>
  </w:style>
  <w:style w:type="character" w:customStyle="1" w:styleId="197">
    <w:name w:val="页脚 Char1"/>
    <w:basedOn w:val="19"/>
    <w:link w:val="14"/>
    <w:qFormat/>
    <w:uiPriority w:val="99"/>
    <w:rPr>
      <w:sz w:val="18"/>
      <w:szCs w:val="18"/>
    </w:rPr>
  </w:style>
  <w:style w:type="character" w:customStyle="1" w:styleId="198">
    <w:name w:val="批注框文本 Char1"/>
    <w:basedOn w:val="19"/>
    <w:link w:val="13"/>
    <w:semiHidden/>
    <w:qFormat/>
    <w:uiPriority w:val="99"/>
    <w:rPr>
      <w:sz w:val="18"/>
      <w:szCs w:val="18"/>
    </w:rPr>
  </w:style>
  <w:style w:type="paragraph" w:customStyle="1" w:styleId="199">
    <w:name w:val="列出段落16"/>
    <w:basedOn w:val="1"/>
    <w:qFormat/>
    <w:uiPriority w:val="34"/>
    <w:pPr>
      <w:ind w:firstLine="420" w:firstLineChars="200"/>
    </w:pPr>
  </w:style>
  <w:style w:type="paragraph" w:customStyle="1" w:styleId="200">
    <w:name w:val="列出段落26"/>
    <w:basedOn w:val="1"/>
    <w:qFormat/>
    <w:uiPriority w:val="34"/>
    <w:pPr>
      <w:ind w:firstLine="420" w:firstLineChars="200"/>
    </w:pPr>
  </w:style>
  <w:style w:type="character" w:customStyle="1" w:styleId="201">
    <w:name w:val="标题 1 Char1"/>
    <w:basedOn w:val="19"/>
    <w:link w:val="2"/>
    <w:qFormat/>
    <w:uiPriority w:val="0"/>
    <w:rPr>
      <w:rFonts w:cs="宋体"/>
      <w:b/>
      <w:bCs/>
      <w:kern w:val="44"/>
      <w:sz w:val="44"/>
      <w:szCs w:val="44"/>
    </w:rPr>
  </w:style>
  <w:style w:type="character" w:customStyle="1" w:styleId="202">
    <w:name w:val="标题 2 Char1"/>
    <w:basedOn w:val="19"/>
    <w:link w:val="3"/>
    <w:qFormat/>
    <w:uiPriority w:val="0"/>
    <w:rPr>
      <w:rFonts w:ascii="Cambria" w:hAnsi="Cambria" w:cs="宋体"/>
      <w:b/>
      <w:bCs/>
      <w:kern w:val="2"/>
      <w:sz w:val="32"/>
      <w:szCs w:val="32"/>
    </w:rPr>
  </w:style>
  <w:style w:type="character" w:customStyle="1" w:styleId="203">
    <w:name w:val="标题 3 Char1"/>
    <w:basedOn w:val="19"/>
    <w:link w:val="4"/>
    <w:qFormat/>
    <w:uiPriority w:val="0"/>
    <w:rPr>
      <w:rFonts w:cs="宋体"/>
      <w:b/>
      <w:bCs/>
      <w:kern w:val="2"/>
      <w:sz w:val="32"/>
      <w:szCs w:val="32"/>
    </w:rPr>
  </w:style>
  <w:style w:type="character" w:customStyle="1" w:styleId="204">
    <w:name w:val="标题 4 Char1"/>
    <w:basedOn w:val="19"/>
    <w:link w:val="5"/>
    <w:qFormat/>
    <w:uiPriority w:val="0"/>
    <w:rPr>
      <w:rFonts w:ascii="Cambria" w:hAnsi="Cambria" w:cs="宋体"/>
      <w:b/>
      <w:bCs/>
      <w:kern w:val="2"/>
      <w:sz w:val="28"/>
      <w:szCs w:val="28"/>
    </w:rPr>
  </w:style>
  <w:style w:type="character" w:customStyle="1" w:styleId="205">
    <w:name w:val="标题 5 Char1"/>
    <w:basedOn w:val="19"/>
    <w:link w:val="6"/>
    <w:qFormat/>
    <w:uiPriority w:val="0"/>
    <w:rPr>
      <w:rFonts w:cs="宋体"/>
      <w:b/>
      <w:bCs/>
      <w:kern w:val="2"/>
      <w:sz w:val="28"/>
      <w:szCs w:val="28"/>
    </w:rPr>
  </w:style>
  <w:style w:type="character" w:customStyle="1" w:styleId="206">
    <w:name w:val="标题 6 Char1"/>
    <w:basedOn w:val="19"/>
    <w:link w:val="7"/>
    <w:qFormat/>
    <w:uiPriority w:val="0"/>
    <w:rPr>
      <w:rFonts w:ascii="Cambria" w:hAnsi="Cambria" w:cs="宋体"/>
      <w:b/>
      <w:bCs/>
      <w:kern w:val="2"/>
      <w:sz w:val="24"/>
      <w:szCs w:val="24"/>
    </w:rPr>
  </w:style>
  <w:style w:type="character" w:customStyle="1" w:styleId="207">
    <w:name w:val="标题 7 Char1"/>
    <w:basedOn w:val="19"/>
    <w:link w:val="8"/>
    <w:qFormat/>
    <w:uiPriority w:val="0"/>
    <w:rPr>
      <w:b/>
      <w:bCs/>
      <w:kern w:val="2"/>
      <w:sz w:val="24"/>
      <w:szCs w:val="24"/>
    </w:rPr>
  </w:style>
  <w:style w:type="character" w:customStyle="1" w:styleId="208">
    <w:name w:val="标题 8 Char1"/>
    <w:basedOn w:val="19"/>
    <w:link w:val="9"/>
    <w:qFormat/>
    <w:uiPriority w:val="0"/>
    <w:rPr>
      <w:rFonts w:ascii="Cambria" w:hAnsi="Cambria"/>
      <w:kern w:val="2"/>
      <w:sz w:val="24"/>
      <w:szCs w:val="24"/>
    </w:rPr>
  </w:style>
  <w:style w:type="character" w:customStyle="1" w:styleId="209">
    <w:name w:val="标题 9 Char1"/>
    <w:basedOn w:val="19"/>
    <w:link w:val="10"/>
    <w:qFormat/>
    <w:uiPriority w:val="0"/>
    <w:rPr>
      <w:rFonts w:ascii="Cambria" w:hAnsi="Cambria"/>
      <w:kern w:val="2"/>
      <w:sz w:val="21"/>
      <w:szCs w:val="21"/>
    </w:rPr>
  </w:style>
  <w:style w:type="paragraph" w:customStyle="1" w:styleId="210">
    <w:name w:val="text3"/>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1">
    <w:name w:val="批注文字 Char"/>
    <w:basedOn w:val="19"/>
    <w:link w:val="11"/>
    <w:qFormat/>
    <w:uiPriority w:val="0"/>
    <w:rPr>
      <w:rFonts w:ascii="微软雅黑" w:hAnsi="微软雅黑" w:eastAsia="微软雅黑" w:cs="微软雅黑"/>
      <w:sz w:val="22"/>
      <w:szCs w:val="22"/>
      <w:lang w:val="zh-CN" w:bidi="zh-CN"/>
    </w:rPr>
  </w:style>
  <w:style w:type="paragraph" w:customStyle="1" w:styleId="212">
    <w:name w:val="Table Paragraph"/>
    <w:basedOn w:val="1"/>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3">
    <w:name w:val="正文文本 Char"/>
    <w:basedOn w:val="19"/>
    <w:link w:val="12"/>
    <w:qFormat/>
    <w:uiPriority w:val="1"/>
    <w:rPr>
      <w:rFonts w:ascii="微软雅黑" w:hAnsi="微软雅黑" w:eastAsia="微软雅黑" w:cs="微软雅黑"/>
      <w:sz w:val="24"/>
      <w:szCs w:val="24"/>
      <w:lang w:val="zh-CN" w:bidi="zh-CN"/>
    </w:rPr>
  </w:style>
  <w:style w:type="paragraph" w:customStyle="1" w:styleId="214">
    <w:name w:val="basic"/>
    <w:basedOn w:val="1"/>
    <w:link w:val="216"/>
    <w:qFormat/>
    <w:uiPriority w:val="0"/>
    <w:rPr>
      <w:rFonts w:ascii="微软雅黑" w:hAnsi="微软雅黑" w:eastAsia="微软雅黑" w:cs="Times New Roman"/>
      <w:b/>
      <w:color w:val="000000"/>
      <w:sz w:val="18"/>
      <w:szCs w:val="18"/>
    </w:rPr>
  </w:style>
  <w:style w:type="paragraph" w:customStyle="1" w:styleId="215">
    <w:name w:val="qc"/>
    <w:basedOn w:val="1"/>
    <w:link w:val="218"/>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6">
    <w:name w:val="basic Char"/>
    <w:basedOn w:val="19"/>
    <w:link w:val="214"/>
    <w:qFormat/>
    <w:uiPriority w:val="0"/>
    <w:rPr>
      <w:rFonts w:ascii="微软雅黑" w:hAnsi="微软雅黑" w:eastAsia="微软雅黑" w:cs="Times New Roman"/>
      <w:b/>
      <w:color w:val="000000"/>
      <w:kern w:val="2"/>
      <w:sz w:val="18"/>
      <w:szCs w:val="18"/>
    </w:rPr>
  </w:style>
  <w:style w:type="paragraph" w:customStyle="1" w:styleId="217">
    <w:name w:val="tps"/>
    <w:basedOn w:val="1"/>
    <w:link w:val="220"/>
    <w:qFormat/>
    <w:uiPriority w:val="0"/>
    <w:pPr>
      <w:spacing w:line="276" w:lineRule="auto"/>
      <w:jc w:val="center"/>
    </w:pPr>
    <w:rPr>
      <w:rFonts w:ascii="微软雅黑" w:hAnsi="微软雅黑" w:eastAsia="微软雅黑" w:cs="微软雅黑"/>
      <w:sz w:val="18"/>
      <w:szCs w:val="18"/>
    </w:rPr>
  </w:style>
  <w:style w:type="character" w:customStyle="1" w:styleId="218">
    <w:name w:val="qc Char"/>
    <w:basedOn w:val="19"/>
    <w:link w:val="215"/>
    <w:qFormat/>
    <w:uiPriority w:val="0"/>
    <w:rPr>
      <w:rFonts w:ascii="Times New Roman" w:hAnsi="Times New Roman" w:eastAsia="微软雅黑" w:cs="Times New Roman"/>
      <w:bCs/>
      <w:color w:val="000000"/>
      <w:kern w:val="2"/>
      <w:sz w:val="18"/>
      <w:szCs w:val="18"/>
    </w:rPr>
  </w:style>
  <w:style w:type="paragraph" w:customStyle="1" w:styleId="219">
    <w:name w:val="image"/>
    <w:basedOn w:val="1"/>
    <w:link w:val="222"/>
    <w:qFormat/>
    <w:uiPriority w:val="0"/>
    <w:pPr>
      <w:jc w:val="center"/>
    </w:pPr>
    <w:rPr>
      <w:rFonts w:ascii="Times New Roman" w:hAnsi="Times New Roman" w:eastAsia="微软雅黑" w:cs="Times New Roman"/>
      <w:sz w:val="18"/>
      <w:szCs w:val="18"/>
    </w:rPr>
  </w:style>
  <w:style w:type="character" w:customStyle="1" w:styleId="220">
    <w:name w:val="tps Char"/>
    <w:basedOn w:val="19"/>
    <w:link w:val="217"/>
    <w:qFormat/>
    <w:uiPriority w:val="0"/>
    <w:rPr>
      <w:rFonts w:ascii="微软雅黑" w:hAnsi="微软雅黑" w:eastAsia="微软雅黑" w:cs="微软雅黑"/>
      <w:kern w:val="2"/>
      <w:sz w:val="18"/>
      <w:szCs w:val="18"/>
    </w:rPr>
  </w:style>
  <w:style w:type="paragraph" w:customStyle="1" w:styleId="221">
    <w:name w:val="reportdate"/>
    <w:basedOn w:val="1"/>
    <w:link w:val="224"/>
    <w:qFormat/>
    <w:uiPriority w:val="0"/>
    <w:pPr>
      <w:framePr w:hSpace="181" w:wrap="around" w:vAnchor="page" w:hAnchor="text" w:xAlign="center" w:y="15027"/>
      <w:adjustRightInd w:val="0"/>
      <w:jc w:val="right"/>
    </w:pPr>
    <w:rPr>
      <w:b/>
      <w:color w:val="000000"/>
      <w:sz w:val="16"/>
      <w:szCs w:val="16"/>
    </w:rPr>
  </w:style>
  <w:style w:type="character" w:customStyle="1" w:styleId="222">
    <w:name w:val="image Char"/>
    <w:basedOn w:val="19"/>
    <w:link w:val="219"/>
    <w:qFormat/>
    <w:uiPriority w:val="0"/>
    <w:rPr>
      <w:rFonts w:ascii="Times New Roman" w:hAnsi="Times New Roman" w:eastAsia="微软雅黑" w:cs="Times New Roman"/>
      <w:kern w:val="2"/>
      <w:sz w:val="18"/>
      <w:szCs w:val="18"/>
    </w:rPr>
  </w:style>
  <w:style w:type="paragraph" w:customStyle="1" w:styleId="223">
    <w:name w:val="imageaudit"/>
    <w:basedOn w:val="1"/>
    <w:link w:val="225"/>
    <w:qFormat/>
    <w:uiPriority w:val="0"/>
    <w:pPr>
      <w:framePr w:hSpace="181" w:wrap="around" w:vAnchor="page" w:hAnchor="text" w:xAlign="center" w:y="15027"/>
      <w:adjustRightInd w:val="0"/>
      <w:jc w:val="left"/>
    </w:pPr>
  </w:style>
  <w:style w:type="character" w:customStyle="1" w:styleId="224">
    <w:name w:val="reportdate Char"/>
    <w:basedOn w:val="19"/>
    <w:link w:val="221"/>
    <w:qFormat/>
    <w:uiPriority w:val="0"/>
    <w:rPr>
      <w:b/>
      <w:color w:val="000000"/>
      <w:kern w:val="2"/>
      <w:sz w:val="16"/>
      <w:szCs w:val="16"/>
    </w:rPr>
  </w:style>
  <w:style w:type="character" w:customStyle="1" w:styleId="225">
    <w:name w:val="imageaudit Char"/>
    <w:basedOn w:val="19"/>
    <w:link w:val="223"/>
    <w:qFormat/>
    <w:uiPriority w:val="0"/>
    <w:rPr>
      <w:kern w:val="2"/>
      <w:sz w:val="21"/>
      <w:szCs w:val="22"/>
    </w:rPr>
  </w:style>
  <w:style w:type="paragraph" w:customStyle="1" w:styleId="226">
    <w:name w:val="rptdate"/>
    <w:basedOn w:val="1"/>
    <w:link w:val="227"/>
    <w:qFormat/>
    <w:uiPriority w:val="0"/>
    <w:pPr>
      <w:framePr w:hSpace="181" w:wrap="around" w:vAnchor="page" w:hAnchor="text" w:xAlign="center" w:y="15027"/>
      <w:adjustRightInd w:val="0"/>
      <w:jc w:val="right"/>
    </w:pPr>
    <w:rPr>
      <w:b/>
      <w:color w:val="000000"/>
      <w:sz w:val="16"/>
      <w:szCs w:val="16"/>
    </w:rPr>
  </w:style>
  <w:style w:type="character" w:customStyle="1" w:styleId="227">
    <w:name w:val="rptdate Char"/>
    <w:basedOn w:val="19"/>
    <w:link w:val="226"/>
    <w:qFormat/>
    <w:uiPriority w:val="0"/>
    <w:rPr>
      <w:b/>
      <w:color w:val="000000"/>
      <w:kern w:val="2"/>
      <w:sz w:val="16"/>
      <w:szCs w:val="16"/>
    </w:rPr>
  </w:style>
  <w:style w:type="paragraph" w:customStyle="1" w:styleId="228">
    <w:name w:val="scopeseen"/>
    <w:basedOn w:val="1"/>
    <w:link w:val="229"/>
    <w:qFormat/>
    <w:uiPriority w:val="0"/>
    <w:rPr>
      <w:rFonts w:ascii="Times New Roman" w:hAnsi="Times New Roman" w:eastAsia="微软雅黑" w:cs="Times New Roman"/>
      <w:bCs/>
      <w:color w:val="000000"/>
      <w:sz w:val="18"/>
      <w:szCs w:val="18"/>
    </w:rPr>
  </w:style>
  <w:style w:type="character" w:customStyle="1" w:styleId="229">
    <w:name w:val="scopeseen Char"/>
    <w:basedOn w:val="19"/>
    <w:link w:val="228"/>
    <w:qFormat/>
    <w:uiPriority w:val="0"/>
    <w:rPr>
      <w:rFonts w:ascii="Times New Roman" w:hAnsi="Times New Roman" w:eastAsia="微软雅黑" w:cs="Times New Roman"/>
      <w:bCs/>
      <w:color w:val="000000"/>
      <w:kern w:val="2"/>
      <w:sz w:val="18"/>
      <w:szCs w:val="18"/>
    </w:rPr>
  </w:style>
  <w:style w:type="table" w:customStyle="1" w:styleId="230">
    <w:name w:val="网格型9"/>
    <w:basedOn w:val="17"/>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1">
    <w:name w:val="rpt"/>
    <w:basedOn w:val="1"/>
    <w:link w:val="232"/>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2">
    <w:name w:val="rpt Char"/>
    <w:basedOn w:val="19"/>
    <w:link w:val="231"/>
    <w:qFormat/>
    <w:uiPriority w:val="0"/>
    <w:rPr>
      <w:rFonts w:ascii="Calibri" w:hAnsi="Calibri" w:eastAsia="宋体" w:cs="Arial"/>
      <w:b/>
      <w:color w:val="000000"/>
      <w:kern w:val="2"/>
      <w:sz w:val="16"/>
      <w:szCs w:val="16"/>
    </w:rPr>
  </w:style>
  <w:style w:type="paragraph" w:customStyle="1" w:styleId="233">
    <w:name w:val="普通(网站)1"/>
    <w:basedOn w:val="1"/>
    <w:qFormat/>
    <w:uiPriority w:val="0"/>
    <w:pPr>
      <w:widowControl/>
      <w:spacing w:before="100" w:beforeAutospacing="1" w:after="100" w:afterAutospacing="1"/>
    </w:pPr>
    <w:rPr>
      <w:rFonts w:ascii="Calibri" w:hAnsi="Calibri" w:eastAsia="宋体" w:cs="Arial"/>
      <w:sz w:val="24"/>
      <w:szCs w:val="24"/>
    </w:rPr>
  </w:style>
  <w:style w:type="table" w:customStyle="1" w:styleId="234">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 w:type="paragraph" w:customStyle="1" w:styleId="235">
    <w:name w:val="样式2"/>
    <w:basedOn w:val="236"/>
    <w:autoRedefine/>
    <w:qFormat/>
    <w:uiPriority w:val="0"/>
  </w:style>
  <w:style w:type="paragraph" w:customStyle="1" w:styleId="236">
    <w:name w:val="样式1"/>
    <w:basedOn w:val="21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6</Pages>
  <Words>1989</Words>
  <Characters>3435</Characters>
  <Lines>19</Lines>
  <Paragraphs>5</Paragraphs>
  <TotalTime>0</TotalTime>
  <ScaleCrop>false</ScaleCrop>
  <LinksUpToDate>false</LinksUpToDate>
  <CharactersWithSpaces>3560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yolo</cp:lastModifiedBy>
  <cp:lastPrinted>2018-09-27T05:01:00Z</cp:lastPrinted>
  <dcterms:modified xsi:type="dcterms:W3CDTF">2025-05-07T07:09:42Z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2B4564F28AEB498882F1352BB0F86961</vt:lpwstr>
  </property>
  <property fmtid="{D5CDD505-2E9C-101B-9397-08002B2CF9AE}" pid="4" name="KSOTemplateDocerSaveRecord">
    <vt:lpwstr>eyJoZGlkIjoiNzhjODRmNWJhZTVkNTI1OGI2YWZlNjVkNDIwMWYwMDkiLCJ1c2VySWQiOiIzMTAxODgzOTQifQ==</vt:lpwstr>
  </property>
</Properties>
</file>