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A08CA0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178435</wp:posOffset>
                </wp:positionH>
                <wp:positionV relativeFrom="paragraph">
                  <wp:posOffset>2863850</wp:posOffset>
                </wp:positionV>
                <wp:extent cx="606552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1B2E50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4"/>
                                <w:szCs w:val="24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 T790M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.05pt;margin-top:225.5pt;height:103.4pt;width:477.6pt;z-index:251661312;mso-width-relative:page;mso-height-relative:page;" filled="f" stroked="f" coordsize="21600,21600" o:gfxdata="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9c4Od9sAAAAKAQAADwAAAAAAAAABACAAAAAiAAAA&#10;ZHJzL2Rvd25yZXYueG1sUEsBAhQAFAAAAAgAh07iQFGEw9w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1B2E50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4"/>
                          <w:szCs w:val="24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 T790M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</w:p>
    <w:p w14:paraId="69AE59D0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77614DBC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F3668BA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7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 w14:paraId="36CA94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7BD5C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CB1DD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4D0EA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0EC654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87AAB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6938C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C27E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6497C6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08B2B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97010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B0A49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7B0666A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A99EF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DD03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E0734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391A0B0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B4E09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7A21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</w:t>
            </w:r>
            <w:bookmarkStart w:id="0" w:name="OLE_LINK4"/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-</w:t>
            </w:r>
            <w:bookmarkEnd w:id="0"/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3F58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0657F22B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T790M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1F814480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  <w:lang w:val="en-US" w:eastAsia="zh-CN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6D32DBCD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 w14:paraId="1D48167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3C1779A6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487E37AF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2C61F931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48B296C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5D94B15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48F9C5CC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207FBADF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7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44"/>
        <w:gridCol w:w="1444"/>
        <w:gridCol w:w="1444"/>
        <w:gridCol w:w="1802"/>
        <w:gridCol w:w="1469"/>
        <w:gridCol w:w="2549"/>
      </w:tblGrid>
      <w:tr w14:paraId="7F34D0B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21E0D0B6">
            <w:pPr>
              <w:pStyle w:val="1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</w:p>
        </w:tc>
        <w:tc>
          <w:tcPr>
            <w:tcW w:w="711" w:type="pct"/>
            <w:vAlign w:val="center"/>
          </w:tcPr>
          <w:p w14:paraId="3789D468">
            <w:pPr>
              <w:pStyle w:val="1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5C13AB2A">
            <w:pPr>
              <w:pStyle w:val="1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406CBCFA">
            <w:pPr>
              <w:pStyle w:val="1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1886B428">
            <w:pPr>
              <w:pStyle w:val="1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50F5E287">
            <w:pPr>
              <w:pStyle w:val="12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8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"/>
        <w:gridCol w:w="1434"/>
        <w:gridCol w:w="1592"/>
        <w:gridCol w:w="6620"/>
      </w:tblGrid>
      <w:tr w14:paraId="7CB599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5D8548E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12FE16A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745" w:type="pct"/>
            <w:tcBorders>
              <w:tl2br w:val="nil"/>
              <w:tr2bl w:val="nil"/>
            </w:tcBorders>
            <w:vAlign w:val="center"/>
          </w:tcPr>
          <w:p w14:paraId="3CAA5FFC">
            <w:pPr>
              <w:adjustRightInd w:val="0"/>
              <w:snapToGrid w:val="0"/>
              <w:spacing w:after="0" w:line="240" w:lineRule="auto"/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098" w:type="pct"/>
            <w:tcBorders>
              <w:tl2br w:val="nil"/>
              <w:tr2bl w:val="nil"/>
            </w:tcBorders>
            <w:vAlign w:val="center"/>
          </w:tcPr>
          <w:p w14:paraId="19EA648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1DDB94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3217976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2DE9F26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745" w:type="pct"/>
            <w:tcBorders>
              <w:tl2br w:val="nil"/>
              <w:tr2bl w:val="nil"/>
            </w:tcBorders>
            <w:vAlign w:val="center"/>
          </w:tcPr>
          <w:p w14:paraId="4EA7F670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98" w:type="pct"/>
            <w:tcBorders>
              <w:tl2br w:val="nil"/>
              <w:tr2bl w:val="nil"/>
            </w:tcBorders>
            <w:vAlign w:val="center"/>
          </w:tcPr>
          <w:p w14:paraId="02C0276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5AA8113D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1011A816">
      <w:pPr>
        <w:widowControl w:val="0"/>
        <w:numPr>
          <w:ilvl w:val="255"/>
          <w:numId w:val="0"/>
        </w:numPr>
        <w:jc w:val="left"/>
        <w:outlineLvl w:val="0"/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" w:name="_Toc149837264"/>
      <w:bookmarkStart w:id="2" w:name="_Toc1707_WPSOffice_Level1"/>
      <w:bookmarkStart w:id="3" w:name="_Toc22658"/>
      <w:bookmarkStart w:id="4" w:name="_Toc12505"/>
      <w:bookmarkStart w:id="5" w:name="_Toc2409"/>
      <w:bookmarkStart w:id="6" w:name="_Toc16594"/>
      <w:bookmarkStart w:id="7" w:name="_Toc21764_WPSOffice_Level1"/>
      <w:bookmarkStart w:id="8" w:name="_Toc27302"/>
      <w:bookmarkStart w:id="9" w:name="_Toc28240"/>
      <w:bookmarkStart w:id="10" w:name="_Toc13196_WPSOffice_Level1"/>
      <w:r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set ns = namespace(show_title=false) %}{% for tdd in BodyDrugNoComplexStr %}{% if tdd.gene == 'EGFR' and 'T790M' in tdd.ori_variant %}{% set ns</w:t>
      </w:r>
      <w:r>
        <w:rPr>
          <w:rFonts w:hint="eastAsia"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.</w:t>
      </w:r>
      <w:r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show_title = true %}{% endif %}{% endfor %}{% if ns</w:t>
      </w:r>
      <w:r>
        <w:rPr>
          <w:rFonts w:hint="eastAsia"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.</w:t>
      </w:r>
      <w:r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show_title %}</w:t>
      </w:r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</w:p>
    <w:p w14:paraId="6C1899FD">
      <w:pPr>
        <w:widowControl w:val="0"/>
        <w:numPr>
          <w:ilvl w:val="255"/>
          <w:numId w:val="0"/>
        </w:numPr>
        <w:jc w:val="left"/>
        <w:outlineLvl w:val="0"/>
        <w:rPr>
          <w:rFonts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for tdd in BodyDrugNoComplexStr %}</w:t>
      </w:r>
      <w:bookmarkEnd w:id="1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tdd.gene == 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‘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EGFR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’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and 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‘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T790M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’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in tdd.ori_variant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%}{{ tdd.gene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1AC679E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6B72C1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8335D0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.split(' ')[1] ~ '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525A009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FEBF251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bookmarkStart w:id="12" w:name="_GoBack"/>
            <w:bookmarkEnd w:id="12"/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2CA70F4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E2625B2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2F12FC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58B82DC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2689A77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F1433C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E32931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04BB8EC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B7F7711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F0AF4D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A193C1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576B6C5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1CCBCBA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36A8A5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2B6D8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BD5759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24B560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C60A2FC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2DF37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693ADBF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A3D80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CC8DE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A6113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E8D6F8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5CC2B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095431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6D1AA0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7337762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4F513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01A732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BC72C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0D3150BF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E46234A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13A004E3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51AD613A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06811CA7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77BDEC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FC51DD1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2A5C7F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F8807A5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732B04F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3EA456C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5F7F3FE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161661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1E37E277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ED94D7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3F26ACF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228DE0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151A2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DBE268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8F883E7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6A0983FF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5A46DF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AD82011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C4E57DC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B7628D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3EE560C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02F330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398C7BB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750B77E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7B01BE1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F291712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F65A74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45CD34C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4DF74E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3D58FB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0B69876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05ECD7C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18971C8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CE9341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BCEA8C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8009B7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7884FA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3CF29F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1876561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661C1FB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00E5693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21C06A5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86C11A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51A6647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818911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7A85232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330198F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C5D4EFD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B61037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0376BEF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22D963E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E5D87AC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hint="eastAsia" w:ascii="宋体" w:hAnsi="宋体" w:eastAsia="宋体" w:cs="宋体"/>
          <w:color w:val="auto"/>
          <w:lang w:eastAsia="en-US"/>
        </w:rPr>
      </w:pPr>
      <w:r>
        <w:rPr>
          <w:rFonts w:hint="eastAsia" w:ascii="宋体" w:hAnsi="宋体" w:eastAsia="宋体" w:cs="宋体"/>
          <w:color w:val="auto"/>
          <w:lang w:eastAsia="en-US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 w:ascii="宋体" w:hAnsi="宋体" w:eastAsia="宋体" w:cs="宋体"/>
          <w:color w:val="auto"/>
          <w:lang w:eastAsia="en-US"/>
        </w:rPr>
        <w:t>{% endfor %}</w:t>
      </w:r>
    </w:p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p w14:paraId="4D1B592F">
      <w:pPr>
        <w:widowControl w:val="0"/>
        <w:spacing w:after="0" w:line="240" w:lineRule="auto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ascii="宋体" w:hAnsi="宋体" w:eastAsia="宋体" w:cs="宋体"/>
          <w:sz w:val="24"/>
          <w:szCs w:val="24"/>
          <w:lang w:eastAsia="en-US"/>
        </w:rPr>
        <w:t>{% endif %}</w:t>
      </w:r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0F7F1A18">
      <w:pPr>
        <w:widowControl w:val="0"/>
        <w:numPr>
          <w:ilvl w:val="255"/>
          <w:numId w:val="0"/>
        </w:numPr>
        <w:jc w:val="left"/>
        <w:outlineLvl w:val="1"/>
        <w:rPr>
          <w:rFonts w:ascii="Times New Roman" w:hAnsi="Times New Roman" w:eastAsia="微软雅黑" w:cs="黑体"/>
          <w:b/>
          <w:bCs/>
          <w:color w:val="62B541"/>
          <w:sz w:val="30"/>
          <w:szCs w:val="30"/>
          <w:lang w:val="en-US" w:eastAsia="zh-CN" w:bidi="ar-SA"/>
        </w:rPr>
      </w:pPr>
      <w:bookmarkStart w:id="11" w:name="_Toc17956"/>
      <w:r>
        <w:rPr>
          <w:rFonts w:hint="eastAsia" w:ascii="Times New Roman" w:hAnsi="Times New Roman" w:eastAsia="微软雅黑" w:cs="黑体"/>
          <w:b/>
          <w:bCs/>
          <w:color w:val="auto"/>
          <w:sz w:val="30"/>
          <w:szCs w:val="30"/>
          <w:lang w:val="en-US" w:eastAsia="zh-CN" w:bidi="ar-SA"/>
        </w:rPr>
        <w:t>本癌种FDA/NMPA获批的其他可选靶向药物</w:t>
      </w:r>
      <w:bookmarkEnd w:id="11"/>
    </w:p>
    <w:tbl>
      <w:tblPr>
        <w:tblStyle w:val="8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752B030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5199A06">
            <w:pPr>
              <w:widowControl w:val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91E7257">
            <w:pPr>
              <w:widowControl w:val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2148FFC">
            <w:pPr>
              <w:widowControl w:val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9563405">
            <w:pPr>
              <w:widowControl w:val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347DC54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A449B2E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2908106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268BDBE6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D88112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0C44965E">
            <w:pPr>
              <w:widowControl/>
              <w:snapToGrid w:val="0"/>
              <w:spacing w:after="0" w:line="240" w:lineRule="auto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0D313358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5D43A1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4C9617C0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1F6F5C18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</w:p>
    <w:sectPr>
      <w:pgSz w:w="11906" w:h="16838"/>
      <w:pgMar w:top="720" w:right="720" w:bottom="720" w:left="720" w:header="851" w:footer="992" w:gutter="0"/>
      <w:cols w:space="0" w:num="1"/>
      <w:rtlGutter w:val="0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HorizontalSpacing w:val="220"/>
  <w:drawingGridVerticalSpacing w:val="156"/>
  <w:displayHorizontalDrawingGridEvery w:val="1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6A0900"/>
    <w:rsid w:val="000C76BE"/>
    <w:rsid w:val="000E07BA"/>
    <w:rsid w:val="00121F61"/>
    <w:rsid w:val="001B6CCA"/>
    <w:rsid w:val="001B7259"/>
    <w:rsid w:val="002548E7"/>
    <w:rsid w:val="005910F5"/>
    <w:rsid w:val="005B2194"/>
    <w:rsid w:val="005D26F8"/>
    <w:rsid w:val="00697038"/>
    <w:rsid w:val="006A0900"/>
    <w:rsid w:val="006B302B"/>
    <w:rsid w:val="006D792A"/>
    <w:rsid w:val="007D3F98"/>
    <w:rsid w:val="008F3D57"/>
    <w:rsid w:val="009D6FE4"/>
    <w:rsid w:val="00A63159"/>
    <w:rsid w:val="00AA7B4D"/>
    <w:rsid w:val="00C12EE8"/>
    <w:rsid w:val="00C23AEC"/>
    <w:rsid w:val="00CE64CB"/>
    <w:rsid w:val="00D478F9"/>
    <w:rsid w:val="00DC58A1"/>
    <w:rsid w:val="00DD295E"/>
    <w:rsid w:val="00DD7CF6"/>
    <w:rsid w:val="00E163C0"/>
    <w:rsid w:val="00F326FE"/>
    <w:rsid w:val="00F73E15"/>
    <w:rsid w:val="00FB52A6"/>
    <w:rsid w:val="01E3453D"/>
    <w:rsid w:val="04103784"/>
    <w:rsid w:val="07064DB8"/>
    <w:rsid w:val="097A0A0D"/>
    <w:rsid w:val="0CC56FBA"/>
    <w:rsid w:val="0E455925"/>
    <w:rsid w:val="10DB3DCF"/>
    <w:rsid w:val="1CCB2491"/>
    <w:rsid w:val="204A1E0F"/>
    <w:rsid w:val="22806D29"/>
    <w:rsid w:val="2CA434C2"/>
    <w:rsid w:val="2CBA6E83"/>
    <w:rsid w:val="2D111678"/>
    <w:rsid w:val="2DC8554F"/>
    <w:rsid w:val="2F34510C"/>
    <w:rsid w:val="36F640BD"/>
    <w:rsid w:val="3A492CAA"/>
    <w:rsid w:val="3AC2740B"/>
    <w:rsid w:val="3F667EC3"/>
    <w:rsid w:val="48EF09A8"/>
    <w:rsid w:val="49A80879"/>
    <w:rsid w:val="4D571467"/>
    <w:rsid w:val="507B51AA"/>
    <w:rsid w:val="51E50A2A"/>
    <w:rsid w:val="574E1740"/>
    <w:rsid w:val="59DD0D54"/>
    <w:rsid w:val="60776220"/>
    <w:rsid w:val="616A0F43"/>
    <w:rsid w:val="6B981AF3"/>
    <w:rsid w:val="75435777"/>
    <w:rsid w:val="76975A05"/>
    <w:rsid w:val="77745038"/>
    <w:rsid w:val="7AE43FAA"/>
    <w:rsid w:val="7C3E2C81"/>
    <w:rsid w:val="7DAE6224"/>
    <w:rsid w:val="7F4C0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8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页眉 Char"/>
    <w:basedOn w:val="9"/>
    <w:link w:val="5"/>
    <w:qFormat/>
    <w:uiPriority w:val="99"/>
    <w:rPr>
      <w:sz w:val="18"/>
      <w:szCs w:val="18"/>
    </w:rPr>
  </w:style>
  <w:style w:type="character" w:customStyle="1" w:styleId="11">
    <w:name w:val="页脚 Char"/>
    <w:basedOn w:val="9"/>
    <w:link w:val="4"/>
    <w:qFormat/>
    <w:uiPriority w:val="99"/>
    <w:rPr>
      <w:sz w:val="18"/>
      <w:szCs w:val="18"/>
    </w:rPr>
  </w:style>
  <w:style w:type="paragraph" w:customStyle="1" w:styleId="12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5</Pages>
  <Words>781</Words>
  <Characters>3182</Characters>
  <Lines>4</Lines>
  <Paragraphs>1</Paragraphs>
  <TotalTime>0</TotalTime>
  <ScaleCrop>false</ScaleCrop>
  <LinksUpToDate>false</LinksUpToDate>
  <CharactersWithSpaces>3542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levi</cp:lastModifiedBy>
  <dcterms:modified xsi:type="dcterms:W3CDTF">2024-12-06T06:27:27Z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7BC86363A4F141CA95D74975BC6233F6</vt:lpwstr>
  </property>
</Properties>
</file>