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pPr w:leftFromText="181" w:rightFromText="181" w:vertAnchor="text" w:horzAnchor="page" w:tblpXSpec="center" w:tblpY="284"/>
        <w:tblOverlap w:val="never"/>
        <w:tblW w:w="9640" w:type="dxa"/>
        <w:jc w:val="center"/>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Layout w:type="fixed"/>
        <w:tblCellMar>
          <w:top w:w="0" w:type="dxa"/>
          <w:left w:w="0" w:type="dxa"/>
          <w:bottom w:w="0" w:type="dxa"/>
          <w:right w:w="0" w:type="dxa"/>
        </w:tblCellMar>
      </w:tblPr>
      <w:tblGrid>
        <w:gridCol w:w="1417"/>
        <w:gridCol w:w="1781"/>
        <w:gridCol w:w="1485"/>
        <w:gridCol w:w="1550"/>
        <w:gridCol w:w="1417"/>
        <w:gridCol w:w="1990"/>
      </w:tblGrid>
      <w:tr w14:paraId="30E48A6B">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454" w:hRule="atLeast"/>
          <w:jc w:val="center"/>
        </w:trPr>
        <w:tc>
          <w:tcPr>
            <w:tcW w:w="1417" w:type="dxa"/>
            <w:vAlign w:val="center"/>
          </w:tcPr>
          <w:p w14:paraId="11CF3772">
            <w:pPr>
              <w:keepNext w:val="0"/>
              <w:keepLines w:val="0"/>
              <w:pageBreakBefore w:val="0"/>
              <w:widowControl/>
              <w:kinsoku w:val="0"/>
              <w:wordWrap/>
              <w:overflowPunct/>
              <w:topLinePunct w:val="0"/>
              <w:autoSpaceDE w:val="0"/>
              <w:autoSpaceDN w:val="0"/>
              <w:bidi w:val="0"/>
              <w:adjustRightInd w:val="0"/>
              <w:snapToGrid w:val="0"/>
              <w:spacing w:line="240" w:lineRule="auto"/>
              <w:ind w:left="112"/>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3"/>
                <w:sz w:val="23"/>
                <w:szCs w:val="23"/>
                <w14:textOutline w14:w="4356" w14:cap="sq" w14:cmpd="sng" w14:algn="ctr">
                  <w14:solidFill>
                    <w14:srgbClr w14:val="000000"/>
                  </w14:solidFill>
                  <w14:prstDash w14:val="solid"/>
                  <w14:bevel/>
                </w14:textOutline>
              </w:rPr>
              <w:t>姓</w:t>
            </w:r>
            <w:r>
              <w:rPr>
                <w:rFonts w:hint="default" w:ascii="Times New Roman" w:hAnsi="Times New Roman" w:eastAsia="微软雅黑" w:cs="Times New Roman"/>
                <w:spacing w:val="2"/>
                <w:sz w:val="23"/>
                <w:szCs w:val="23"/>
              </w:rPr>
              <w:t xml:space="preserve">       </w:t>
            </w:r>
            <w:r>
              <w:rPr>
                <w:rFonts w:hint="default" w:ascii="Times New Roman" w:hAnsi="Times New Roman" w:eastAsia="微软雅黑" w:cs="Times New Roman"/>
                <w:spacing w:val="2"/>
                <w:sz w:val="23"/>
                <w:szCs w:val="23"/>
                <w14:textOutline w14:w="4356" w14:cap="sq" w14:cmpd="sng" w14:algn="ctr">
                  <w14:solidFill>
                    <w14:srgbClr w14:val="000000"/>
                  </w14:solidFill>
                  <w14:prstDash w14:val="solid"/>
                  <w14:bevel/>
                </w14:textOutline>
              </w:rPr>
              <w:t>名</w:t>
            </w:r>
          </w:p>
        </w:tc>
        <w:tc>
          <w:tcPr>
            <w:tcW w:w="1781" w:type="dxa"/>
            <w:vAlign w:val="center"/>
          </w:tcPr>
          <w:p w14:paraId="558ECC6E">
            <w:pPr>
              <w:keepNext w:val="0"/>
              <w:keepLines w:val="0"/>
              <w:pageBreakBefore w:val="0"/>
              <w:widowControl/>
              <w:kinsoku w:val="0"/>
              <w:wordWrap/>
              <w:overflowPunct/>
              <w:topLinePunct w:val="0"/>
              <w:autoSpaceDE w:val="0"/>
              <w:autoSpaceDN w:val="0"/>
              <w:bidi w:val="0"/>
              <w:adjustRightInd w:val="0"/>
              <w:snapToGrid w:val="0"/>
              <w:spacing w:line="240" w:lineRule="auto"/>
              <w:ind w:left="113"/>
              <w:jc w:val="both"/>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z w:val="23"/>
                <w:szCs w:val="23"/>
              </w:rPr>
              <w:t>{{ client }}</w:t>
            </w:r>
          </w:p>
        </w:tc>
        <w:tc>
          <w:tcPr>
            <w:tcW w:w="1485" w:type="dxa"/>
            <w:vAlign w:val="center"/>
          </w:tcPr>
          <w:p w14:paraId="624584C1">
            <w:pPr>
              <w:keepNext w:val="0"/>
              <w:keepLines w:val="0"/>
              <w:pageBreakBefore w:val="0"/>
              <w:widowControl/>
              <w:kinsoku w:val="0"/>
              <w:wordWrap/>
              <w:overflowPunct/>
              <w:topLinePunct w:val="0"/>
              <w:autoSpaceDE w:val="0"/>
              <w:autoSpaceDN w:val="0"/>
              <w:bidi w:val="0"/>
              <w:adjustRightInd w:val="0"/>
              <w:snapToGrid w:val="0"/>
              <w:spacing w:line="240" w:lineRule="auto"/>
              <w:ind w:left="111"/>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2"/>
                <w:sz w:val="23"/>
                <w:szCs w:val="23"/>
                <w14:textOutline w14:w="4356" w14:cap="sq" w14:cmpd="sng" w14:algn="ctr">
                  <w14:solidFill>
                    <w14:srgbClr w14:val="000000"/>
                  </w14:solidFill>
                  <w14:prstDash w14:val="solid"/>
                  <w14:bevel/>
                </w14:textOutline>
              </w:rPr>
              <w:t>性</w:t>
            </w:r>
            <w:r>
              <w:rPr>
                <w:rFonts w:hint="default" w:ascii="Times New Roman" w:hAnsi="Times New Roman" w:eastAsia="微软雅黑" w:cs="Times New Roman"/>
                <w:spacing w:val="2"/>
                <w:sz w:val="23"/>
                <w:szCs w:val="23"/>
              </w:rPr>
              <w:t xml:space="preserve">       </w:t>
            </w:r>
            <w:r>
              <w:rPr>
                <w:rFonts w:hint="default" w:ascii="Times New Roman" w:hAnsi="Times New Roman" w:eastAsia="微软雅黑" w:cs="Times New Roman"/>
                <w:spacing w:val="1"/>
                <w:sz w:val="23"/>
                <w:szCs w:val="23"/>
                <w14:textOutline w14:w="4356" w14:cap="sq" w14:cmpd="sng" w14:algn="ctr">
                  <w14:solidFill>
                    <w14:srgbClr w14:val="000000"/>
                  </w14:solidFill>
                  <w14:prstDash w14:val="solid"/>
                  <w14:bevel/>
                </w14:textOutline>
              </w:rPr>
              <w:t>别</w:t>
            </w:r>
          </w:p>
        </w:tc>
        <w:tc>
          <w:tcPr>
            <w:tcW w:w="1550" w:type="dxa"/>
            <w:vAlign w:val="center"/>
          </w:tcPr>
          <w:p w14:paraId="2002D66D">
            <w:pPr>
              <w:keepNext w:val="0"/>
              <w:keepLines w:val="0"/>
              <w:pageBreakBefore w:val="0"/>
              <w:widowControl/>
              <w:kinsoku w:val="0"/>
              <w:wordWrap/>
              <w:overflowPunct/>
              <w:topLinePunct w:val="0"/>
              <w:autoSpaceDE w:val="0"/>
              <w:autoSpaceDN w:val="0"/>
              <w:bidi w:val="0"/>
              <w:adjustRightInd w:val="0"/>
              <w:snapToGrid w:val="0"/>
              <w:spacing w:line="240" w:lineRule="auto"/>
              <w:ind w:left="115"/>
              <w:jc w:val="both"/>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z w:val="23"/>
                <w:szCs w:val="23"/>
              </w:rPr>
              <w:t>{{ sex }}</w:t>
            </w:r>
          </w:p>
        </w:tc>
        <w:tc>
          <w:tcPr>
            <w:tcW w:w="1417" w:type="dxa"/>
            <w:vAlign w:val="center"/>
          </w:tcPr>
          <w:p w14:paraId="27E8E62C">
            <w:pPr>
              <w:keepNext w:val="0"/>
              <w:keepLines w:val="0"/>
              <w:pageBreakBefore w:val="0"/>
              <w:widowControl/>
              <w:kinsoku w:val="0"/>
              <w:wordWrap/>
              <w:overflowPunct/>
              <w:topLinePunct w:val="0"/>
              <w:autoSpaceDE w:val="0"/>
              <w:autoSpaceDN w:val="0"/>
              <w:bidi w:val="0"/>
              <w:adjustRightInd w:val="0"/>
              <w:snapToGrid w:val="0"/>
              <w:spacing w:line="240" w:lineRule="auto"/>
              <w:ind w:left="117"/>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2"/>
                <w:sz w:val="23"/>
                <w:szCs w:val="23"/>
                <w14:textOutline w14:w="4356" w14:cap="sq" w14:cmpd="sng" w14:algn="ctr">
                  <w14:solidFill>
                    <w14:srgbClr w14:val="000000"/>
                  </w14:solidFill>
                  <w14:prstDash w14:val="solid"/>
                  <w14:bevel/>
                </w14:textOutline>
              </w:rPr>
              <w:t>年</w:t>
            </w:r>
            <w:r>
              <w:rPr>
                <w:rFonts w:hint="default" w:ascii="Times New Roman" w:hAnsi="Times New Roman" w:eastAsia="微软雅黑" w:cs="Times New Roman"/>
                <w:spacing w:val="2"/>
                <w:sz w:val="23"/>
                <w:szCs w:val="23"/>
              </w:rPr>
              <w:t xml:space="preserve">       </w:t>
            </w:r>
            <w:r>
              <w:rPr>
                <w:rFonts w:hint="default" w:ascii="Times New Roman" w:hAnsi="Times New Roman" w:eastAsia="微软雅黑" w:cs="Times New Roman"/>
                <w:sz w:val="23"/>
                <w:szCs w:val="23"/>
                <w14:textOutline w14:w="4356" w14:cap="sq" w14:cmpd="sng" w14:algn="ctr">
                  <w14:solidFill>
                    <w14:srgbClr w14:val="000000"/>
                  </w14:solidFill>
                  <w14:prstDash w14:val="solid"/>
                  <w14:bevel/>
                </w14:textOutline>
              </w:rPr>
              <w:t>龄</w:t>
            </w:r>
          </w:p>
        </w:tc>
        <w:tc>
          <w:tcPr>
            <w:tcW w:w="1990" w:type="dxa"/>
            <w:vAlign w:val="center"/>
          </w:tcPr>
          <w:p w14:paraId="2CD2DFE8">
            <w:pPr>
              <w:keepNext w:val="0"/>
              <w:keepLines w:val="0"/>
              <w:pageBreakBefore w:val="0"/>
              <w:widowControl/>
              <w:kinsoku w:val="0"/>
              <w:wordWrap/>
              <w:overflowPunct/>
              <w:topLinePunct w:val="0"/>
              <w:autoSpaceDE w:val="0"/>
              <w:autoSpaceDN w:val="0"/>
              <w:bidi w:val="0"/>
              <w:adjustRightInd w:val="0"/>
              <w:snapToGrid w:val="0"/>
              <w:spacing w:line="240" w:lineRule="auto"/>
              <w:ind w:left="115"/>
              <w:jc w:val="both"/>
              <w:textAlignment w:val="baseline"/>
              <w:rPr>
                <w:rFonts w:hint="default" w:ascii="Times New Roman" w:hAnsi="Times New Roman" w:eastAsia="Times New Roman" w:cs="Times New Roman"/>
                <w:sz w:val="23"/>
                <w:szCs w:val="23"/>
              </w:rPr>
            </w:pPr>
            <w:r>
              <w:rPr>
                <w:rFonts w:hint="default" w:ascii="Times New Roman" w:hAnsi="Times New Roman" w:eastAsia="微软雅黑" w:cs="Times New Roman"/>
                <w:sz w:val="23"/>
                <w:szCs w:val="23"/>
              </w:rPr>
              <w:t>{{ age }}</w:t>
            </w:r>
          </w:p>
        </w:tc>
      </w:tr>
      <w:tr w14:paraId="195C4A40">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454" w:hRule="atLeast"/>
          <w:jc w:val="center"/>
        </w:trPr>
        <w:tc>
          <w:tcPr>
            <w:tcW w:w="1417" w:type="dxa"/>
            <w:vAlign w:val="center"/>
          </w:tcPr>
          <w:p w14:paraId="4A9EFB1E">
            <w:pPr>
              <w:keepNext w:val="0"/>
              <w:keepLines w:val="0"/>
              <w:pageBreakBefore w:val="0"/>
              <w:widowControl/>
              <w:kinsoku w:val="0"/>
              <w:wordWrap/>
              <w:overflowPunct/>
              <w:topLinePunct w:val="0"/>
              <w:autoSpaceDE w:val="0"/>
              <w:autoSpaceDN w:val="0"/>
              <w:bidi w:val="0"/>
              <w:adjustRightInd w:val="0"/>
              <w:snapToGrid w:val="0"/>
              <w:spacing w:line="240" w:lineRule="auto"/>
              <w:ind w:left="110"/>
              <w:textAlignment w:val="baseline"/>
              <w:rPr>
                <w:rFonts w:hint="default" w:ascii="Times New Roman" w:hAnsi="Times New Roman" w:eastAsia="微软雅黑" w:cs="Times New Roman"/>
                <w:spacing w:val="12"/>
                <w:sz w:val="23"/>
                <w:szCs w:val="23"/>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12"/>
                <w:sz w:val="23"/>
                <w:szCs w:val="23"/>
                <w14:textOutline w14:w="4356" w14:cap="sq" w14:cmpd="sng" w14:algn="ctr">
                  <w14:solidFill>
                    <w14:srgbClr w14:val="000000"/>
                  </w14:solidFill>
                  <w14:prstDash w14:val="solid"/>
                  <w14:bevel/>
                </w14:textOutline>
              </w:rPr>
              <w:t>病人类型</w:t>
            </w:r>
          </w:p>
        </w:tc>
        <w:tc>
          <w:tcPr>
            <w:tcW w:w="1781" w:type="dxa"/>
            <w:vAlign w:val="center"/>
          </w:tcPr>
          <w:p w14:paraId="50149C58">
            <w:pPr>
              <w:keepNext w:val="0"/>
              <w:keepLines w:val="0"/>
              <w:pageBreakBefore w:val="0"/>
              <w:widowControl/>
              <w:kinsoku w:val="0"/>
              <w:wordWrap/>
              <w:overflowPunct/>
              <w:topLinePunct w:val="0"/>
              <w:autoSpaceDE w:val="0"/>
              <w:autoSpaceDN w:val="0"/>
              <w:bidi w:val="0"/>
              <w:adjustRightInd w:val="0"/>
              <w:snapToGrid w:val="0"/>
              <w:spacing w:line="240" w:lineRule="auto"/>
              <w:ind w:left="126"/>
              <w:jc w:val="both"/>
              <w:textAlignment w:val="baseline"/>
              <w:rPr>
                <w:rFonts w:hint="default" w:ascii="Times New Roman" w:hAnsi="Times New Roman" w:eastAsia="微软雅黑" w:cs="Times New Roman"/>
                <w:spacing w:val="12"/>
                <w:sz w:val="23"/>
                <w:szCs w:val="23"/>
                <w:lang w:val="en-US" w:eastAsia="zh-CN"/>
                <w14:textOutline w14:w="4356" w14:cap="sq" w14:cmpd="sng" w14:algn="ctr">
                  <w14:solidFill>
                    <w14:srgbClr w14:val="000000"/>
                  </w14:solidFill>
                  <w14:prstDash w14:val="solid"/>
                  <w14:bevel/>
                </w14:textOutline>
              </w:rPr>
            </w:pPr>
            <w:r>
              <w:rPr>
                <w:rFonts w:hint="eastAsia" w:ascii="Times New Roman" w:hAnsi="Times New Roman" w:eastAsia="微软雅黑" w:cs="Times New Roman"/>
                <w:bCs/>
                <w:color w:val="000000"/>
                <w:sz w:val="23"/>
                <w:szCs w:val="23"/>
                <w:lang w:eastAsia="zh-CN"/>
              </w:rPr>
              <w:t>{{ hospital }}</w:t>
            </w:r>
          </w:p>
        </w:tc>
        <w:tc>
          <w:tcPr>
            <w:tcW w:w="1485" w:type="dxa"/>
            <w:vAlign w:val="center"/>
          </w:tcPr>
          <w:p w14:paraId="41BEABC5">
            <w:pPr>
              <w:keepNext w:val="0"/>
              <w:keepLines w:val="0"/>
              <w:pageBreakBefore w:val="0"/>
              <w:widowControl/>
              <w:kinsoku w:val="0"/>
              <w:wordWrap/>
              <w:overflowPunct/>
              <w:topLinePunct w:val="0"/>
              <w:autoSpaceDE w:val="0"/>
              <w:autoSpaceDN w:val="0"/>
              <w:bidi w:val="0"/>
              <w:adjustRightInd w:val="0"/>
              <w:snapToGrid w:val="0"/>
              <w:spacing w:line="240" w:lineRule="auto"/>
              <w:ind w:left="116"/>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2"/>
                <w:sz w:val="23"/>
                <w:szCs w:val="23"/>
                <w14:textOutline w14:w="4356" w14:cap="sq" w14:cmpd="sng" w14:algn="ctr">
                  <w14:solidFill>
                    <w14:srgbClr w14:val="000000"/>
                  </w14:solidFill>
                  <w14:prstDash w14:val="solid"/>
                  <w14:bevel/>
                </w14:textOutline>
              </w:rPr>
              <w:t>病       区</w:t>
            </w:r>
          </w:p>
        </w:tc>
        <w:tc>
          <w:tcPr>
            <w:tcW w:w="1550" w:type="dxa"/>
            <w:vAlign w:val="center"/>
          </w:tcPr>
          <w:p w14:paraId="4AD06933">
            <w:pPr>
              <w:keepNext w:val="0"/>
              <w:keepLines w:val="0"/>
              <w:pageBreakBefore w:val="0"/>
              <w:widowControl/>
              <w:kinsoku w:val="0"/>
              <w:wordWrap/>
              <w:overflowPunct/>
              <w:topLinePunct w:val="0"/>
              <w:autoSpaceDE w:val="0"/>
              <w:autoSpaceDN w:val="0"/>
              <w:bidi w:val="0"/>
              <w:adjustRightInd w:val="0"/>
              <w:snapToGrid w:val="0"/>
              <w:spacing w:line="240" w:lineRule="auto"/>
              <w:ind w:left="116"/>
              <w:jc w:val="both"/>
              <w:textAlignment w:val="baseline"/>
              <w:rPr>
                <w:rFonts w:hint="default" w:ascii="Times New Roman" w:hAnsi="Times New Roman" w:eastAsia="微软雅黑" w:cs="Times New Roman"/>
                <w:sz w:val="23"/>
                <w:szCs w:val="23"/>
              </w:rPr>
            </w:pPr>
            <w:r>
              <w:rPr>
                <w:rFonts w:hint="eastAsia" w:ascii="Times New Roman" w:hAnsi="Times New Roman" w:eastAsia="微软雅黑" w:cs="Times New Roman"/>
                <w:color w:val="000000"/>
                <w:sz w:val="23"/>
                <w:szCs w:val="23"/>
                <w:lang w:eastAsia="zh-CN"/>
              </w:rPr>
              <w:t>{{ locationname }}</w:t>
            </w:r>
          </w:p>
        </w:tc>
        <w:tc>
          <w:tcPr>
            <w:tcW w:w="1417" w:type="dxa"/>
            <w:vAlign w:val="center"/>
          </w:tcPr>
          <w:p w14:paraId="3860B20E">
            <w:pPr>
              <w:keepNext w:val="0"/>
              <w:keepLines w:val="0"/>
              <w:pageBreakBefore w:val="0"/>
              <w:widowControl/>
              <w:kinsoku w:val="0"/>
              <w:wordWrap/>
              <w:overflowPunct/>
              <w:topLinePunct w:val="0"/>
              <w:autoSpaceDE w:val="0"/>
              <w:autoSpaceDN w:val="0"/>
              <w:bidi w:val="0"/>
              <w:adjustRightInd w:val="0"/>
              <w:snapToGrid w:val="0"/>
              <w:spacing w:line="240" w:lineRule="auto"/>
              <w:ind w:left="118"/>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2"/>
                <w:sz w:val="23"/>
                <w:szCs w:val="23"/>
                <w14:textOutline w14:w="4356" w14:cap="sq" w14:cmpd="sng" w14:algn="ctr">
                  <w14:solidFill>
                    <w14:srgbClr w14:val="000000"/>
                  </w14:solidFill>
                  <w14:prstDash w14:val="solid"/>
                  <w14:bevel/>
                </w14:textOutline>
              </w:rPr>
              <w:t>病案号</w:t>
            </w:r>
          </w:p>
        </w:tc>
        <w:tc>
          <w:tcPr>
            <w:tcW w:w="1990" w:type="dxa"/>
            <w:vAlign w:val="center"/>
          </w:tcPr>
          <w:p w14:paraId="709B8578">
            <w:pPr>
              <w:keepNext w:val="0"/>
              <w:keepLines w:val="0"/>
              <w:pageBreakBefore w:val="0"/>
              <w:widowControl/>
              <w:kinsoku w:val="0"/>
              <w:wordWrap/>
              <w:overflowPunct/>
              <w:topLinePunct w:val="0"/>
              <w:autoSpaceDE w:val="0"/>
              <w:autoSpaceDN w:val="0"/>
              <w:bidi w:val="0"/>
              <w:adjustRightInd w:val="0"/>
              <w:snapToGrid w:val="0"/>
              <w:spacing w:line="240" w:lineRule="auto"/>
              <w:ind w:left="116"/>
              <w:jc w:val="both"/>
              <w:textAlignment w:val="baseline"/>
              <w:rPr>
                <w:rFonts w:hint="default" w:ascii="Times New Roman" w:hAnsi="Times New Roman" w:eastAsia="微软雅黑" w:cs="Times New Roman"/>
                <w:sz w:val="23"/>
                <w:szCs w:val="23"/>
                <w:lang w:val="en-US" w:eastAsia="zh-CN"/>
              </w:rPr>
            </w:pPr>
            <w:r>
              <w:rPr>
                <w:rFonts w:hint="eastAsia" w:ascii="Times New Roman" w:hAnsi="Times New Roman" w:eastAsia="微软雅黑" w:cs="Times New Roman"/>
                <w:bCs/>
                <w:color w:val="000000"/>
                <w:sz w:val="23"/>
                <w:szCs w:val="23"/>
                <w:lang w:eastAsia="zh-CN"/>
              </w:rPr>
              <w:t>{{ room }}</w:t>
            </w:r>
          </w:p>
        </w:tc>
      </w:tr>
      <w:tr w14:paraId="7F3536E8">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454" w:hRule="atLeast"/>
          <w:jc w:val="center"/>
        </w:trPr>
        <w:tc>
          <w:tcPr>
            <w:tcW w:w="1417" w:type="dxa"/>
            <w:vAlign w:val="center"/>
          </w:tcPr>
          <w:p w14:paraId="04994442">
            <w:pPr>
              <w:keepNext w:val="0"/>
              <w:keepLines w:val="0"/>
              <w:pageBreakBefore w:val="0"/>
              <w:widowControl/>
              <w:kinsoku w:val="0"/>
              <w:wordWrap/>
              <w:overflowPunct/>
              <w:topLinePunct w:val="0"/>
              <w:autoSpaceDE w:val="0"/>
              <w:autoSpaceDN w:val="0"/>
              <w:bidi w:val="0"/>
              <w:adjustRightInd w:val="0"/>
              <w:snapToGrid w:val="0"/>
              <w:spacing w:line="240" w:lineRule="auto"/>
              <w:ind w:left="110"/>
              <w:textAlignment w:val="baseline"/>
              <w:rPr>
                <w:rFonts w:hint="default" w:ascii="Times New Roman" w:hAnsi="Times New Roman" w:eastAsia="微软雅黑" w:cs="Times New Roman"/>
                <w:spacing w:val="12"/>
                <w:sz w:val="23"/>
                <w:szCs w:val="23"/>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12"/>
                <w:sz w:val="23"/>
                <w:szCs w:val="23"/>
                <w14:textOutline w14:w="4356" w14:cap="sq" w14:cmpd="sng" w14:algn="ctr">
                  <w14:solidFill>
                    <w14:srgbClr w14:val="000000"/>
                  </w14:solidFill>
                  <w14:prstDash w14:val="solid"/>
                  <w14:bevel/>
                </w14:textOutline>
              </w:rPr>
              <w:t>病 理 号</w:t>
            </w:r>
          </w:p>
        </w:tc>
        <w:tc>
          <w:tcPr>
            <w:tcW w:w="1781" w:type="dxa"/>
            <w:vAlign w:val="center"/>
          </w:tcPr>
          <w:p w14:paraId="06DC44A3">
            <w:pPr>
              <w:keepNext w:val="0"/>
              <w:keepLines w:val="0"/>
              <w:pageBreakBefore w:val="0"/>
              <w:widowControl/>
              <w:kinsoku w:val="0"/>
              <w:wordWrap/>
              <w:overflowPunct/>
              <w:topLinePunct w:val="0"/>
              <w:autoSpaceDE w:val="0"/>
              <w:autoSpaceDN w:val="0"/>
              <w:bidi w:val="0"/>
              <w:adjustRightInd w:val="0"/>
              <w:snapToGrid w:val="0"/>
              <w:spacing w:line="240" w:lineRule="auto"/>
              <w:ind w:left="113" w:right="57"/>
              <w:jc w:val="both"/>
              <w:textAlignment w:val="baseline"/>
              <w:rPr>
                <w:rFonts w:hint="eastAsia" w:ascii="Times New Roman" w:hAnsi="Times New Roman" w:eastAsia="微软雅黑" w:cs="Times New Roman"/>
                <w:sz w:val="23"/>
                <w:szCs w:val="23"/>
                <w:lang w:val="en-US" w:eastAsia="zh-CN"/>
              </w:rPr>
            </w:pPr>
            <w:r>
              <w:rPr>
                <w:rFonts w:hint="eastAsia" w:ascii="Times New Roman" w:hAnsi="Times New Roman" w:eastAsia="微软雅黑" w:cs="Times New Roman"/>
                <w:sz w:val="23"/>
                <w:szCs w:val="23"/>
                <w:lang w:val="en-US" w:eastAsia="zh-CN"/>
              </w:rPr>
              <w:t>{{ specimenno }}</w:t>
            </w:r>
          </w:p>
        </w:tc>
        <w:tc>
          <w:tcPr>
            <w:tcW w:w="1485" w:type="dxa"/>
            <w:vAlign w:val="center"/>
          </w:tcPr>
          <w:p w14:paraId="4B41DE95">
            <w:pPr>
              <w:keepNext w:val="0"/>
              <w:keepLines w:val="0"/>
              <w:pageBreakBefore w:val="0"/>
              <w:widowControl/>
              <w:kinsoku w:val="0"/>
              <w:wordWrap/>
              <w:overflowPunct/>
              <w:topLinePunct w:val="0"/>
              <w:autoSpaceDE w:val="0"/>
              <w:autoSpaceDN w:val="0"/>
              <w:bidi w:val="0"/>
              <w:adjustRightInd w:val="0"/>
              <w:snapToGrid w:val="0"/>
              <w:spacing w:line="240" w:lineRule="auto"/>
              <w:ind w:left="107"/>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11"/>
                <w:sz w:val="23"/>
                <w:szCs w:val="23"/>
                <w14:textOutline w14:w="4356" w14:cap="sq" w14:cmpd="sng" w14:algn="ctr">
                  <w14:solidFill>
                    <w14:srgbClr w14:val="000000"/>
                  </w14:solidFill>
                  <w14:prstDash w14:val="solid"/>
                  <w14:bevel/>
                </w14:textOutline>
              </w:rPr>
              <w:t>送</w:t>
            </w:r>
            <w:r>
              <w:rPr>
                <w:rFonts w:hint="default" w:ascii="Times New Roman" w:hAnsi="Times New Roman" w:eastAsia="微软雅黑" w:cs="Times New Roman"/>
                <w:spacing w:val="10"/>
                <w:sz w:val="23"/>
                <w:szCs w:val="23"/>
                <w14:textOutline w14:w="4356" w14:cap="sq" w14:cmpd="sng" w14:algn="ctr">
                  <w14:solidFill>
                    <w14:srgbClr w14:val="000000"/>
                  </w14:solidFill>
                  <w14:prstDash w14:val="solid"/>
                  <w14:bevel/>
                </w14:textOutline>
              </w:rPr>
              <w:t>检医师</w:t>
            </w:r>
          </w:p>
        </w:tc>
        <w:tc>
          <w:tcPr>
            <w:tcW w:w="1550" w:type="dxa"/>
            <w:vAlign w:val="center"/>
          </w:tcPr>
          <w:p w14:paraId="3904CAE7">
            <w:pPr>
              <w:keepNext w:val="0"/>
              <w:keepLines w:val="0"/>
              <w:pageBreakBefore w:val="0"/>
              <w:widowControl/>
              <w:kinsoku w:val="0"/>
              <w:wordWrap/>
              <w:overflowPunct/>
              <w:topLinePunct w:val="0"/>
              <w:autoSpaceDE w:val="0"/>
              <w:autoSpaceDN w:val="0"/>
              <w:bidi w:val="0"/>
              <w:adjustRightInd w:val="0"/>
              <w:snapToGrid w:val="0"/>
              <w:spacing w:line="240" w:lineRule="auto"/>
              <w:ind w:left="113"/>
              <w:jc w:val="both"/>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z w:val="23"/>
                <w:szCs w:val="23"/>
              </w:rPr>
              <w:t>{{ doctorname }}</w:t>
            </w:r>
          </w:p>
        </w:tc>
        <w:tc>
          <w:tcPr>
            <w:tcW w:w="1417" w:type="dxa"/>
            <w:vAlign w:val="center"/>
          </w:tcPr>
          <w:p w14:paraId="07E8D26B">
            <w:pPr>
              <w:keepNext w:val="0"/>
              <w:keepLines w:val="0"/>
              <w:pageBreakBefore w:val="0"/>
              <w:widowControl/>
              <w:kinsoku w:val="0"/>
              <w:wordWrap/>
              <w:overflowPunct/>
              <w:topLinePunct w:val="0"/>
              <w:autoSpaceDE w:val="0"/>
              <w:autoSpaceDN w:val="0"/>
              <w:bidi w:val="0"/>
              <w:adjustRightInd w:val="0"/>
              <w:snapToGrid w:val="0"/>
              <w:spacing w:line="240" w:lineRule="auto"/>
              <w:ind w:left="126"/>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8"/>
                <w:sz w:val="23"/>
                <w:szCs w:val="23"/>
                <w14:textOutline w14:w="4356" w14:cap="sq" w14:cmpd="sng" w14:algn="ctr">
                  <w14:solidFill>
                    <w14:srgbClr w14:val="000000"/>
                  </w14:solidFill>
                  <w14:prstDash w14:val="solid"/>
                  <w14:bevel/>
                </w14:textOutline>
              </w:rPr>
              <w:t>临</w:t>
            </w:r>
            <w:r>
              <w:rPr>
                <w:rFonts w:hint="default" w:ascii="Times New Roman" w:hAnsi="Times New Roman" w:eastAsia="微软雅黑" w:cs="Times New Roman"/>
                <w:spacing w:val="6"/>
                <w:sz w:val="23"/>
                <w:szCs w:val="23"/>
                <w14:textOutline w14:w="4356" w14:cap="sq" w14:cmpd="sng" w14:algn="ctr">
                  <w14:solidFill>
                    <w14:srgbClr w14:val="000000"/>
                  </w14:solidFill>
                  <w14:prstDash w14:val="solid"/>
                  <w14:bevel/>
                </w14:textOutline>
              </w:rPr>
              <w:t>床诊断</w:t>
            </w:r>
          </w:p>
        </w:tc>
        <w:tc>
          <w:tcPr>
            <w:tcW w:w="1990" w:type="dxa"/>
            <w:vAlign w:val="center"/>
          </w:tcPr>
          <w:p w14:paraId="09DD05D3">
            <w:pPr>
              <w:keepNext w:val="0"/>
              <w:keepLines w:val="0"/>
              <w:pageBreakBefore w:val="0"/>
              <w:widowControl/>
              <w:kinsoku w:val="0"/>
              <w:wordWrap/>
              <w:overflowPunct/>
              <w:topLinePunct w:val="0"/>
              <w:autoSpaceDE w:val="0"/>
              <w:autoSpaceDN w:val="0"/>
              <w:bidi w:val="0"/>
              <w:adjustRightInd w:val="0"/>
              <w:snapToGrid w:val="0"/>
              <w:spacing w:line="240" w:lineRule="auto"/>
              <w:ind w:left="110"/>
              <w:jc w:val="both"/>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z w:val="23"/>
                <w:szCs w:val="23"/>
              </w:rPr>
              <w:t>{{ diseaseName }}</w:t>
            </w:r>
          </w:p>
        </w:tc>
      </w:tr>
      <w:tr w14:paraId="019A17A1">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454" w:hRule="atLeast"/>
          <w:jc w:val="center"/>
        </w:trPr>
        <w:tc>
          <w:tcPr>
            <w:tcW w:w="1417" w:type="dxa"/>
            <w:vAlign w:val="center"/>
          </w:tcPr>
          <w:p w14:paraId="37885885">
            <w:pPr>
              <w:keepNext w:val="0"/>
              <w:keepLines w:val="0"/>
              <w:pageBreakBefore w:val="0"/>
              <w:widowControl/>
              <w:kinsoku w:val="0"/>
              <w:wordWrap/>
              <w:overflowPunct/>
              <w:topLinePunct w:val="0"/>
              <w:autoSpaceDE w:val="0"/>
              <w:autoSpaceDN w:val="0"/>
              <w:bidi w:val="0"/>
              <w:adjustRightInd w:val="0"/>
              <w:snapToGrid w:val="0"/>
              <w:spacing w:line="240" w:lineRule="auto"/>
              <w:ind w:left="113"/>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11"/>
                <w:sz w:val="23"/>
                <w:szCs w:val="23"/>
                <w14:textOutline w14:w="4356" w14:cap="sq" w14:cmpd="sng" w14:algn="ctr">
                  <w14:solidFill>
                    <w14:srgbClr w14:val="000000"/>
                  </w14:solidFill>
                  <w14:prstDash w14:val="solid"/>
                  <w14:bevel/>
                </w14:textOutline>
              </w:rPr>
              <w:t>样</w:t>
            </w:r>
            <w:r>
              <w:rPr>
                <w:rFonts w:hint="default" w:ascii="Times New Roman" w:hAnsi="Times New Roman" w:eastAsia="微软雅黑" w:cs="Times New Roman"/>
                <w:spacing w:val="9"/>
                <w:sz w:val="23"/>
                <w:szCs w:val="23"/>
                <w14:textOutline w14:w="4356" w14:cap="sq" w14:cmpd="sng" w14:algn="ctr">
                  <w14:solidFill>
                    <w14:srgbClr w14:val="000000"/>
                  </w14:solidFill>
                  <w14:prstDash w14:val="solid"/>
                  <w14:bevel/>
                </w14:textOutline>
              </w:rPr>
              <w:t>本类型</w:t>
            </w:r>
          </w:p>
        </w:tc>
        <w:tc>
          <w:tcPr>
            <w:tcW w:w="1781" w:type="dxa"/>
            <w:vAlign w:val="center"/>
          </w:tcPr>
          <w:p w14:paraId="04B8B213">
            <w:pPr>
              <w:keepNext w:val="0"/>
              <w:keepLines w:val="0"/>
              <w:pageBreakBefore w:val="0"/>
              <w:widowControl/>
              <w:kinsoku w:val="0"/>
              <w:wordWrap/>
              <w:overflowPunct/>
              <w:topLinePunct w:val="0"/>
              <w:autoSpaceDE w:val="0"/>
              <w:autoSpaceDN w:val="0"/>
              <w:bidi w:val="0"/>
              <w:adjustRightInd w:val="0"/>
              <w:snapToGrid w:val="0"/>
              <w:spacing w:line="240" w:lineRule="auto"/>
              <w:ind w:left="113" w:right="57"/>
              <w:jc w:val="both"/>
              <w:textAlignment w:val="baseline"/>
              <w:rPr>
                <w:rFonts w:hint="default" w:ascii="Times New Roman" w:hAnsi="Times New Roman" w:eastAsia="微软雅黑" w:cs="Times New Roman"/>
                <w:sz w:val="23"/>
                <w:szCs w:val="23"/>
              </w:rPr>
            </w:pPr>
            <w:r>
              <w:rPr>
                <w:rFonts w:hint="eastAsia" w:ascii="微软雅黑" w:hAnsi="微软雅黑" w:eastAsia="微软雅黑" w:cs="微软雅黑"/>
                <w:sz w:val="23"/>
                <w:szCs w:val="23"/>
              </w:rPr>
              <w:t>石蜡组织</w:t>
            </w:r>
          </w:p>
        </w:tc>
        <w:tc>
          <w:tcPr>
            <w:tcW w:w="1485" w:type="dxa"/>
            <w:vAlign w:val="center"/>
          </w:tcPr>
          <w:p w14:paraId="3C942884">
            <w:pPr>
              <w:keepNext w:val="0"/>
              <w:keepLines w:val="0"/>
              <w:pageBreakBefore w:val="0"/>
              <w:widowControl/>
              <w:kinsoku w:val="0"/>
              <w:wordWrap/>
              <w:overflowPunct/>
              <w:topLinePunct w:val="0"/>
              <w:autoSpaceDE w:val="0"/>
              <w:autoSpaceDN w:val="0"/>
              <w:bidi w:val="0"/>
              <w:adjustRightInd w:val="0"/>
              <w:snapToGrid w:val="0"/>
              <w:spacing w:line="240" w:lineRule="auto"/>
              <w:ind w:left="143"/>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2"/>
                <w:sz w:val="23"/>
                <w:szCs w:val="23"/>
                <w14:textOutline w14:w="4356" w14:cap="sq" w14:cmpd="sng" w14:algn="ctr">
                  <w14:solidFill>
                    <w14:srgbClr w14:val="000000"/>
                  </w14:solidFill>
                  <w14:prstDash w14:val="solid"/>
                  <w14:bevel/>
                </w14:textOutline>
              </w:rPr>
              <w:t>申</w:t>
            </w:r>
            <w:r>
              <w:rPr>
                <w:rFonts w:hint="default" w:ascii="Times New Roman" w:hAnsi="Times New Roman" w:eastAsia="微软雅黑" w:cs="Times New Roman"/>
                <w:spacing w:val="1"/>
                <w:sz w:val="23"/>
                <w:szCs w:val="23"/>
                <w14:textOutline w14:w="4356" w14:cap="sq" w14:cmpd="sng" w14:algn="ctr">
                  <w14:solidFill>
                    <w14:srgbClr w14:val="000000"/>
                  </w14:solidFill>
                  <w14:prstDash w14:val="solid"/>
                  <w14:bevel/>
                </w14:textOutline>
              </w:rPr>
              <w:t>请日期</w:t>
            </w:r>
          </w:p>
        </w:tc>
        <w:tc>
          <w:tcPr>
            <w:tcW w:w="1550" w:type="dxa"/>
            <w:vAlign w:val="center"/>
          </w:tcPr>
          <w:p w14:paraId="1AE330D7">
            <w:pPr>
              <w:keepNext w:val="0"/>
              <w:keepLines w:val="0"/>
              <w:pageBreakBefore w:val="0"/>
              <w:widowControl/>
              <w:kinsoku w:val="0"/>
              <w:wordWrap/>
              <w:overflowPunct/>
              <w:topLinePunct w:val="0"/>
              <w:autoSpaceDE w:val="0"/>
              <w:autoSpaceDN w:val="0"/>
              <w:bidi w:val="0"/>
              <w:adjustRightInd w:val="0"/>
              <w:snapToGrid w:val="0"/>
              <w:spacing w:line="240" w:lineRule="auto"/>
              <w:ind w:left="111"/>
              <w:jc w:val="both"/>
              <w:textAlignment w:val="baseline"/>
              <w:rPr>
                <w:rFonts w:hint="default" w:ascii="Times New Roman" w:hAnsi="Times New Roman" w:eastAsia="Times New Roman" w:cs="Times New Roman"/>
                <w:sz w:val="23"/>
                <w:szCs w:val="23"/>
              </w:rPr>
            </w:pPr>
            <w:r>
              <w:rPr>
                <w:rFonts w:hint="eastAsia" w:ascii="Times New Roman" w:hAnsi="Times New Roman" w:eastAsia="微软雅黑" w:cs="Times New Roman"/>
                <w:bCs/>
                <w:color w:val="000000"/>
                <w:sz w:val="23"/>
                <w:szCs w:val="23"/>
                <w:lang w:eastAsia="zh-CN"/>
              </w:rPr>
              <w:t>{{ commission_date }}</w:t>
            </w:r>
          </w:p>
        </w:tc>
        <w:tc>
          <w:tcPr>
            <w:tcW w:w="1417" w:type="dxa"/>
            <w:vAlign w:val="center"/>
          </w:tcPr>
          <w:p w14:paraId="18D55644">
            <w:pPr>
              <w:keepNext w:val="0"/>
              <w:keepLines w:val="0"/>
              <w:pageBreakBefore w:val="0"/>
              <w:widowControl/>
              <w:kinsoku w:val="0"/>
              <w:wordWrap/>
              <w:overflowPunct/>
              <w:topLinePunct w:val="0"/>
              <w:autoSpaceDE w:val="0"/>
              <w:autoSpaceDN w:val="0"/>
              <w:bidi w:val="0"/>
              <w:adjustRightInd w:val="0"/>
              <w:snapToGrid w:val="0"/>
              <w:spacing w:line="240" w:lineRule="auto"/>
              <w:ind w:left="126"/>
              <w:textAlignment w:val="baseline"/>
              <w:rPr>
                <w:rFonts w:hint="default" w:ascii="Times New Roman" w:hAnsi="Times New Roman" w:eastAsia="微软雅黑" w:cs="Times New Roman"/>
                <w:spacing w:val="8"/>
                <w:sz w:val="23"/>
                <w:szCs w:val="23"/>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8"/>
                <w:sz w:val="23"/>
                <w:szCs w:val="23"/>
                <w14:textOutline w14:w="4356" w14:cap="sq" w14:cmpd="sng" w14:algn="ctr">
                  <w14:solidFill>
                    <w14:srgbClr w14:val="000000"/>
                  </w14:solidFill>
                  <w14:prstDash w14:val="solid"/>
                  <w14:bevel/>
                </w14:textOutline>
              </w:rPr>
              <w:t>标本号</w:t>
            </w:r>
          </w:p>
        </w:tc>
        <w:tc>
          <w:tcPr>
            <w:tcW w:w="1990" w:type="dxa"/>
            <w:vAlign w:val="center"/>
          </w:tcPr>
          <w:p w14:paraId="4B5B1DFC">
            <w:pPr>
              <w:pStyle w:val="7"/>
              <w:keepNext w:val="0"/>
              <w:keepLines w:val="0"/>
              <w:widowControl/>
              <w:suppressLineNumbers w:val="0"/>
              <w:rPr>
                <w:rFonts w:hint="default" w:ascii="Times New Roman" w:hAnsi="Times New Roman" w:eastAsia="宋体" w:cs="Times New Roman"/>
                <w:spacing w:val="8"/>
                <w:sz w:val="23"/>
                <w:szCs w:val="23"/>
                <w:lang w:val="en-US" w:eastAsia="zh-CN"/>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z w:val="23"/>
                <w:szCs w:val="23"/>
              </w:rPr>
              <w:t xml:space="preserve">{{ </w:t>
            </w:r>
            <w:r>
              <w:rPr>
                <w:rFonts w:hint="eastAsia" w:ascii="Times New Roman" w:hAnsi="Times New Roman" w:eastAsia="微软雅黑" w:cs="Times New Roman"/>
                <w:sz w:val="23"/>
                <w:szCs w:val="23"/>
                <w:lang w:val="en-US" w:eastAsia="zh-CN"/>
              </w:rPr>
              <w:t xml:space="preserve">sample.birthplace </w:t>
            </w:r>
            <w:r>
              <w:rPr>
                <w:rFonts w:hint="default" w:ascii="Times New Roman" w:hAnsi="Times New Roman" w:eastAsia="微软雅黑" w:cs="Times New Roman"/>
                <w:sz w:val="23"/>
                <w:szCs w:val="23"/>
              </w:rPr>
              <w:t>}}</w:t>
            </w:r>
          </w:p>
        </w:tc>
      </w:tr>
      <w:tr w14:paraId="0A0CA718">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454" w:hRule="atLeast"/>
          <w:jc w:val="center"/>
        </w:trPr>
        <w:tc>
          <w:tcPr>
            <w:tcW w:w="1417" w:type="dxa"/>
            <w:vAlign w:val="center"/>
          </w:tcPr>
          <w:p w14:paraId="0F892F1E">
            <w:pPr>
              <w:keepNext w:val="0"/>
              <w:keepLines w:val="0"/>
              <w:pageBreakBefore w:val="0"/>
              <w:widowControl/>
              <w:kinsoku w:val="0"/>
              <w:wordWrap/>
              <w:overflowPunct/>
              <w:topLinePunct w:val="0"/>
              <w:autoSpaceDE w:val="0"/>
              <w:autoSpaceDN w:val="0"/>
              <w:bidi w:val="0"/>
              <w:adjustRightInd w:val="0"/>
              <w:snapToGrid w:val="0"/>
              <w:spacing w:line="240" w:lineRule="auto"/>
              <w:ind w:left="114"/>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10"/>
                <w:sz w:val="23"/>
                <w:szCs w:val="23"/>
                <w14:textOutline w14:w="4356" w14:cap="sq" w14:cmpd="sng" w14:algn="ctr">
                  <w14:solidFill>
                    <w14:srgbClr w14:val="000000"/>
                  </w14:solidFill>
                  <w14:prstDash w14:val="solid"/>
                  <w14:bevel/>
                </w14:textOutline>
              </w:rPr>
              <w:t>检</w:t>
            </w:r>
            <w:r>
              <w:rPr>
                <w:rFonts w:hint="default" w:ascii="Times New Roman" w:hAnsi="Times New Roman" w:eastAsia="微软雅黑" w:cs="Times New Roman"/>
                <w:spacing w:val="9"/>
                <w:sz w:val="23"/>
                <w:szCs w:val="23"/>
                <w14:textOutline w14:w="4356" w14:cap="sq" w14:cmpd="sng" w14:algn="ctr">
                  <w14:solidFill>
                    <w14:srgbClr w14:val="000000"/>
                  </w14:solidFill>
                  <w14:prstDash w14:val="solid"/>
                  <w14:bevel/>
                </w14:textOutline>
              </w:rPr>
              <w:t>测项目</w:t>
            </w:r>
          </w:p>
        </w:tc>
        <w:tc>
          <w:tcPr>
            <w:tcW w:w="8223" w:type="dxa"/>
            <w:gridSpan w:val="5"/>
            <w:vAlign w:val="center"/>
          </w:tcPr>
          <w:p w14:paraId="1CE14B26">
            <w:pPr>
              <w:keepNext w:val="0"/>
              <w:keepLines w:val="0"/>
              <w:pageBreakBefore w:val="0"/>
              <w:widowControl/>
              <w:kinsoku w:val="0"/>
              <w:wordWrap/>
              <w:overflowPunct/>
              <w:topLinePunct w:val="0"/>
              <w:autoSpaceDE w:val="0"/>
              <w:autoSpaceDN w:val="0"/>
              <w:bidi w:val="0"/>
              <w:adjustRightInd w:val="0"/>
              <w:snapToGrid w:val="0"/>
              <w:spacing w:line="240" w:lineRule="auto"/>
              <w:ind w:left="112"/>
              <w:jc w:val="both"/>
              <w:textAlignment w:val="baseline"/>
              <w:rPr>
                <w:rFonts w:hint="default" w:ascii="Times New Roman" w:hAnsi="Times New Roman" w:eastAsia="微软雅黑" w:cs="Times New Roman"/>
                <w:sz w:val="23"/>
                <w:szCs w:val="23"/>
              </w:rPr>
            </w:pPr>
            <w:r>
              <w:rPr>
                <w:rFonts w:hint="eastAsia" w:ascii="Times New Roman" w:hAnsi="Times New Roman" w:eastAsia="微软雅黑" w:cs="Times New Roman"/>
                <w:sz w:val="23"/>
                <w:szCs w:val="23"/>
                <w:highlight w:val="none"/>
                <w:lang w:val="en-US" w:eastAsia="zh-CN"/>
              </w:rPr>
              <w:t>实体瘤1238DNA+1166</w:t>
            </w:r>
            <w:r>
              <w:rPr>
                <w:rFonts w:hint="default" w:ascii="Times New Roman" w:hAnsi="Times New Roman" w:eastAsia="微软雅黑" w:cs="Times New Roman"/>
                <w:sz w:val="23"/>
                <w:szCs w:val="23"/>
                <w:highlight w:val="none"/>
              </w:rPr>
              <w:t>RNA基因检测</w:t>
            </w:r>
          </w:p>
        </w:tc>
      </w:tr>
      <w:tr w14:paraId="504EF1D1">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454" w:hRule="atLeast"/>
          <w:jc w:val="center"/>
        </w:trPr>
        <w:tc>
          <w:tcPr>
            <w:tcW w:w="1417" w:type="dxa"/>
            <w:vAlign w:val="center"/>
          </w:tcPr>
          <w:p w14:paraId="3013344E">
            <w:pPr>
              <w:keepNext w:val="0"/>
              <w:keepLines w:val="0"/>
              <w:pageBreakBefore w:val="0"/>
              <w:widowControl/>
              <w:kinsoku w:val="0"/>
              <w:wordWrap/>
              <w:overflowPunct/>
              <w:topLinePunct w:val="0"/>
              <w:autoSpaceDE w:val="0"/>
              <w:autoSpaceDN w:val="0"/>
              <w:bidi w:val="0"/>
              <w:adjustRightInd w:val="0"/>
              <w:snapToGrid w:val="0"/>
              <w:spacing w:line="240" w:lineRule="auto"/>
              <w:ind w:left="114"/>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10"/>
                <w:sz w:val="23"/>
                <w:szCs w:val="23"/>
                <w14:textOutline w14:w="4356" w14:cap="sq" w14:cmpd="sng" w14:algn="ctr">
                  <w14:solidFill>
                    <w14:srgbClr w14:val="000000"/>
                  </w14:solidFill>
                  <w14:prstDash w14:val="solid"/>
                  <w14:bevel/>
                </w14:textOutline>
              </w:rPr>
              <w:t>检</w:t>
            </w:r>
            <w:r>
              <w:rPr>
                <w:rFonts w:hint="default" w:ascii="Times New Roman" w:hAnsi="Times New Roman" w:eastAsia="微软雅黑" w:cs="Times New Roman"/>
                <w:spacing w:val="9"/>
                <w:sz w:val="23"/>
                <w:szCs w:val="23"/>
                <w14:textOutline w14:w="4356" w14:cap="sq" w14:cmpd="sng" w14:algn="ctr">
                  <w14:solidFill>
                    <w14:srgbClr w14:val="000000"/>
                  </w14:solidFill>
                  <w14:prstDash w14:val="solid"/>
                  <w14:bevel/>
                </w14:textOutline>
              </w:rPr>
              <w:t>测内容</w:t>
            </w:r>
          </w:p>
        </w:tc>
        <w:tc>
          <w:tcPr>
            <w:tcW w:w="8223" w:type="dxa"/>
            <w:gridSpan w:val="5"/>
            <w:vAlign w:val="center"/>
          </w:tcPr>
          <w:p w14:paraId="1ECB90F1">
            <w:pPr>
              <w:keepNext w:val="0"/>
              <w:keepLines w:val="0"/>
              <w:pageBreakBefore w:val="0"/>
              <w:widowControl/>
              <w:kinsoku w:val="0"/>
              <w:wordWrap/>
              <w:overflowPunct/>
              <w:topLinePunct w:val="0"/>
              <w:autoSpaceDE w:val="0"/>
              <w:autoSpaceDN w:val="0"/>
              <w:bidi w:val="0"/>
              <w:adjustRightInd w:val="0"/>
              <w:snapToGrid w:val="0"/>
              <w:spacing w:line="240" w:lineRule="auto"/>
              <w:ind w:left="113" w:right="113"/>
              <w:jc w:val="both"/>
              <w:textAlignment w:val="baseline"/>
              <w:rPr>
                <w:rFonts w:hint="default" w:ascii="Times New Roman" w:hAnsi="Times New Roman" w:eastAsia="微软雅黑" w:cs="Times New Roman"/>
                <w:sz w:val="23"/>
                <w:szCs w:val="23"/>
              </w:rPr>
            </w:pPr>
            <w:bookmarkStart w:id="154" w:name="_GoBack"/>
            <w:r>
              <w:rPr>
                <w:rFonts w:hint="default" w:ascii="Times New Roman" w:hAnsi="Times New Roman" w:eastAsia="微软雅黑" w:cs="Times New Roman"/>
                <w:bCs/>
                <w:sz w:val="23"/>
                <w:szCs w:val="23"/>
                <w:lang w:val="en-US" w:eastAsia="zh-CN"/>
              </w:rPr>
              <w:t>本产品对与肿瘤密切相关的</w:t>
            </w:r>
            <w:r>
              <w:rPr>
                <w:rFonts w:hint="eastAsia" w:ascii="Times New Roman" w:hAnsi="Times New Roman" w:eastAsia="微软雅黑" w:cs="Times New Roman"/>
                <w:bCs/>
                <w:sz w:val="23"/>
                <w:szCs w:val="23"/>
                <w:lang w:val="en-US" w:eastAsia="zh-CN"/>
              </w:rPr>
              <w:t>1238</w:t>
            </w:r>
            <w:r>
              <w:rPr>
                <w:rFonts w:hint="default" w:ascii="Times New Roman" w:hAnsi="Times New Roman" w:eastAsia="微软雅黑" w:cs="Times New Roman"/>
                <w:bCs/>
                <w:sz w:val="23"/>
                <w:szCs w:val="23"/>
                <w:lang w:val="en-US" w:eastAsia="zh-CN"/>
              </w:rPr>
              <w:t>个基因的DNA和</w:t>
            </w:r>
            <w:r>
              <w:rPr>
                <w:rFonts w:hint="eastAsia" w:ascii="Times New Roman" w:hAnsi="Times New Roman" w:eastAsia="微软雅黑" w:cs="Times New Roman"/>
                <w:bCs/>
                <w:sz w:val="23"/>
                <w:szCs w:val="23"/>
                <w:lang w:val="en-US" w:eastAsia="zh-CN"/>
              </w:rPr>
              <w:t>1166</w:t>
            </w:r>
            <w:r>
              <w:rPr>
                <w:rFonts w:hint="default" w:ascii="Times New Roman" w:hAnsi="Times New Roman" w:eastAsia="微软雅黑" w:cs="Times New Roman"/>
                <w:bCs/>
                <w:sz w:val="23"/>
                <w:szCs w:val="23"/>
                <w:lang w:val="en-US" w:eastAsia="zh-CN"/>
              </w:rPr>
              <w:t>个基因的RNA进行高通量测序</w:t>
            </w:r>
            <w:r>
              <w:rPr>
                <w:rFonts w:hint="eastAsia" w:ascii="Times New Roman" w:hAnsi="Times New Roman" w:eastAsia="微软雅黑" w:cs="黑体"/>
                <w:sz w:val="23"/>
                <w:szCs w:val="23"/>
                <w:highlight w:val="none"/>
                <w:lang w:val="en-US" w:eastAsia="zh-CN"/>
              </w:rPr>
              <w:t xml:space="preserve">{% if disease.Midline or disease.KidneyFlag or brainGliomaFlag or </w:t>
            </w:r>
            <w:r>
              <w:rPr>
                <w:rFonts w:hint="eastAsia" w:ascii="Times New Roman" w:hAnsi="Times New Roman" w:eastAsia="微软雅黑" w:cs="Times New Roman"/>
                <w:bCs/>
                <w:sz w:val="23"/>
                <w:szCs w:val="23"/>
                <w:lang w:eastAsia="zh-CN"/>
              </w:rPr>
              <w:t>sarcomaFlag</w:t>
            </w:r>
            <w:r>
              <w:rPr>
                <w:rFonts w:hint="eastAsia" w:ascii="Times New Roman" w:hAnsi="Times New Roman" w:eastAsia="微软雅黑" w:cs="黑体"/>
                <w:sz w:val="23"/>
                <w:szCs w:val="23"/>
                <w:highlight w:val="none"/>
                <w:lang w:val="en-US" w:eastAsia="zh-CN"/>
              </w:rPr>
              <w:t xml:space="preserve"> %}，开展分子分型辅助诊断和实体瘤靶药融合基因检测</w:t>
            </w:r>
            <w:r>
              <w:rPr>
                <w:rFonts w:hint="default" w:ascii="Times New Roman" w:hAnsi="Times New Roman" w:eastAsia="微软雅黑" w:cs="Times New Roman"/>
                <w:b w:val="0"/>
                <w:bCs w:val="0"/>
                <w:color w:val="auto"/>
                <w:sz w:val="23"/>
                <w:szCs w:val="23"/>
                <w:highlight w:val="none"/>
                <w:lang w:val="en-US" w:eastAsia="zh-CN" w:bidi="ar-SA"/>
              </w:rPr>
              <w:t>{% endif %}</w:t>
            </w:r>
            <w:r>
              <w:rPr>
                <w:rFonts w:hint="default" w:ascii="Times New Roman" w:hAnsi="Times New Roman" w:eastAsia="微软雅黑" w:cs="Times New Roman"/>
                <w:bCs/>
                <w:sz w:val="23"/>
                <w:szCs w:val="23"/>
                <w:lang w:val="en-US" w:eastAsia="zh-CN"/>
              </w:rPr>
              <w:t>。检测突变形式为点突变（SNV）、小片段插入缺失（INDEL）、拷贝数变异（CNV）以及融合（FUSION）。</w:t>
            </w:r>
            <w:r>
              <w:rPr>
                <w:rFonts w:hint="eastAsia" w:ascii="Times New Roman" w:hAnsi="Times New Roman" w:eastAsia="微软雅黑" w:cs="Times New Roman"/>
                <w:sz w:val="23"/>
                <w:szCs w:val="23"/>
                <w:lang w:eastAsia="zh-CN"/>
              </w:rPr>
              <w:t xml:space="preserve">{% if </w:t>
            </w:r>
            <w:r>
              <w:rPr>
                <w:rFonts w:ascii="Times New Roman" w:hAnsi="Times New Roman" w:eastAsia="微软雅黑" w:cs="Times New Roman"/>
                <w:sz w:val="23"/>
                <w:szCs w:val="23"/>
                <w:lang w:eastAsia="zh-CN"/>
              </w:rPr>
              <w:t>PDInfo</w:t>
            </w:r>
            <w:r>
              <w:rPr>
                <w:rFonts w:hint="eastAsia" w:ascii="Times New Roman" w:hAnsi="Times New Roman" w:eastAsia="微软雅黑" w:cs="Times New Roman"/>
                <w:sz w:val="23"/>
                <w:szCs w:val="23"/>
                <w:lang w:eastAsia="zh-CN"/>
              </w:rPr>
              <w:t xml:space="preserve"> != </w:t>
            </w:r>
            <w:r>
              <w:rPr>
                <w:rFonts w:ascii="Times New Roman" w:hAnsi="Times New Roman" w:eastAsia="微软雅黑" w:cs="Times New Roman"/>
                <w:sz w:val="23"/>
                <w:szCs w:val="23"/>
                <w:lang w:eastAsia="zh-CN"/>
              </w:rPr>
              <w:t>undefined</w:t>
            </w:r>
            <w:r>
              <w:rPr>
                <w:rFonts w:hint="eastAsia" w:ascii="Times New Roman" w:hAnsi="Times New Roman" w:eastAsia="微软雅黑" w:cs="Times New Roman"/>
                <w:sz w:val="23"/>
                <w:szCs w:val="23"/>
                <w:lang w:eastAsia="zh-CN"/>
              </w:rPr>
              <w:t xml:space="preserve"> %}</w:t>
            </w:r>
            <w:r>
              <w:rPr>
                <w:rFonts w:hint="eastAsia" w:ascii="Times New Roman" w:hAnsi="Times New Roman" w:eastAsia="微软雅黑" w:cs="Times New Roman"/>
                <w:bCs/>
                <w:sz w:val="23"/>
                <w:szCs w:val="23"/>
                <w:lang w:eastAsia="zh-CN"/>
              </w:rPr>
              <w:t>通过免疫组化检测PD-L1表达。</w:t>
            </w:r>
            <w:r>
              <w:rPr>
                <w:rFonts w:hint="eastAsia" w:ascii="Times New Roman" w:hAnsi="Times New Roman" w:eastAsia="微软雅黑" w:cs="Times New Roman"/>
                <w:sz w:val="23"/>
                <w:szCs w:val="23"/>
                <w:lang w:eastAsia="zh-CN"/>
              </w:rPr>
              <w:t>{% endif %}</w:t>
            </w:r>
            <w:bookmarkEnd w:id="154"/>
          </w:p>
        </w:tc>
      </w:tr>
      <w:tr w14:paraId="4C1DD67F">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454" w:hRule="atLeast"/>
          <w:jc w:val="center"/>
        </w:trPr>
        <w:tc>
          <w:tcPr>
            <w:tcW w:w="1417" w:type="dxa"/>
            <w:vAlign w:val="center"/>
          </w:tcPr>
          <w:p w14:paraId="7F9FB8C3">
            <w:pPr>
              <w:keepNext w:val="0"/>
              <w:keepLines w:val="0"/>
              <w:pageBreakBefore w:val="0"/>
              <w:widowControl/>
              <w:kinsoku w:val="0"/>
              <w:wordWrap/>
              <w:overflowPunct/>
              <w:topLinePunct w:val="0"/>
              <w:autoSpaceDE w:val="0"/>
              <w:autoSpaceDN w:val="0"/>
              <w:bidi w:val="0"/>
              <w:adjustRightInd w:val="0"/>
              <w:snapToGrid w:val="0"/>
              <w:spacing w:line="240" w:lineRule="auto"/>
              <w:ind w:left="113"/>
              <w:textAlignment w:val="baseline"/>
              <w:rPr>
                <w:rFonts w:hint="default" w:ascii="Times New Roman" w:hAnsi="Times New Roman" w:eastAsia="微软雅黑" w:cs="Times New Roman"/>
                <w:spacing w:val="11"/>
                <w:sz w:val="23"/>
                <w:szCs w:val="23"/>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11"/>
                <w:sz w:val="23"/>
                <w:szCs w:val="23"/>
                <w14:textOutline w14:w="4356" w14:cap="sq" w14:cmpd="sng" w14:algn="ctr">
                  <w14:solidFill>
                    <w14:srgbClr w14:val="000000"/>
                  </w14:solidFill>
                  <w14:prstDash w14:val="solid"/>
                  <w14:bevel/>
                </w14:textOutline>
              </w:rPr>
              <w:t>检测方法</w:t>
            </w:r>
          </w:p>
        </w:tc>
        <w:tc>
          <w:tcPr>
            <w:tcW w:w="4816" w:type="dxa"/>
            <w:gridSpan w:val="3"/>
            <w:vAlign w:val="center"/>
          </w:tcPr>
          <w:p w14:paraId="2D8008E0">
            <w:pPr>
              <w:keepNext w:val="0"/>
              <w:keepLines w:val="0"/>
              <w:pageBreakBefore w:val="0"/>
              <w:widowControl/>
              <w:kinsoku w:val="0"/>
              <w:wordWrap/>
              <w:overflowPunct/>
              <w:topLinePunct w:val="0"/>
              <w:autoSpaceDE w:val="0"/>
              <w:autoSpaceDN w:val="0"/>
              <w:bidi w:val="0"/>
              <w:adjustRightInd w:val="0"/>
              <w:snapToGrid w:val="0"/>
              <w:spacing w:line="240" w:lineRule="auto"/>
              <w:ind w:left="113"/>
              <w:textAlignment w:val="baseline"/>
              <w:rPr>
                <w:rFonts w:hint="default" w:ascii="Times New Roman" w:hAnsi="Times New Roman" w:eastAsia="微软雅黑" w:cs="Times New Roman"/>
                <w:spacing w:val="11"/>
                <w:sz w:val="23"/>
                <w:szCs w:val="23"/>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8"/>
                <w:sz w:val="23"/>
                <w:szCs w:val="23"/>
                <w:lang w:val="en-US" w:eastAsia="zh-CN"/>
              </w:rPr>
              <w:t>高通量测序法</w:t>
            </w:r>
            <w:r>
              <w:rPr>
                <w:rFonts w:hint="default" w:ascii="Times New Roman" w:hAnsi="Times New Roman" w:eastAsia="微软雅黑" w:cs="Times New Roman"/>
                <w:spacing w:val="8"/>
                <w:sz w:val="23"/>
                <w:szCs w:val="23"/>
              </w:rPr>
              <w:t>（</w:t>
            </w:r>
            <w:r>
              <w:rPr>
                <w:rFonts w:hint="default" w:ascii="Times New Roman" w:hAnsi="Times New Roman" w:eastAsia="微软雅黑" w:cs="Times New Roman"/>
                <w:spacing w:val="8"/>
                <w:sz w:val="23"/>
                <w:szCs w:val="23"/>
                <w:lang w:val="en-US" w:eastAsia="zh-CN"/>
              </w:rPr>
              <w:t>NGS</w:t>
            </w:r>
            <w:r>
              <w:rPr>
                <w:rFonts w:hint="default" w:ascii="Times New Roman" w:hAnsi="Times New Roman" w:eastAsia="微软雅黑" w:cs="Times New Roman"/>
                <w:spacing w:val="8"/>
                <w:sz w:val="23"/>
                <w:szCs w:val="23"/>
              </w:rPr>
              <w:t>）</w:t>
            </w:r>
          </w:p>
        </w:tc>
        <w:tc>
          <w:tcPr>
            <w:tcW w:w="1417" w:type="dxa"/>
            <w:vAlign w:val="center"/>
          </w:tcPr>
          <w:p w14:paraId="23E152EB">
            <w:pPr>
              <w:keepNext w:val="0"/>
              <w:keepLines w:val="0"/>
              <w:pageBreakBefore w:val="0"/>
              <w:widowControl/>
              <w:kinsoku w:val="0"/>
              <w:wordWrap/>
              <w:overflowPunct/>
              <w:topLinePunct w:val="0"/>
              <w:autoSpaceDE w:val="0"/>
              <w:autoSpaceDN w:val="0"/>
              <w:bidi w:val="0"/>
              <w:adjustRightInd w:val="0"/>
              <w:snapToGrid w:val="0"/>
              <w:spacing w:line="240" w:lineRule="auto"/>
              <w:ind w:left="111"/>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9"/>
                <w:sz w:val="23"/>
                <w:szCs w:val="23"/>
                <w14:textOutline w14:w="4356" w14:cap="sq" w14:cmpd="sng" w14:algn="ctr">
                  <w14:solidFill>
                    <w14:srgbClr w14:val="000000"/>
                  </w14:solidFill>
                  <w14:prstDash w14:val="solid"/>
                  <w14:bevel/>
                </w14:textOutline>
              </w:rPr>
              <w:t>检</w:t>
            </w:r>
            <w:r>
              <w:rPr>
                <w:rFonts w:hint="default" w:ascii="Times New Roman" w:hAnsi="Times New Roman" w:eastAsia="微软雅黑" w:cs="Times New Roman"/>
                <w:spacing w:val="8"/>
                <w:sz w:val="23"/>
                <w:szCs w:val="23"/>
                <w14:textOutline w14:w="4356" w14:cap="sq" w14:cmpd="sng" w14:algn="ctr">
                  <w14:solidFill>
                    <w14:srgbClr w14:val="000000"/>
                  </w14:solidFill>
                  <w14:prstDash w14:val="solid"/>
                  <w14:bevel/>
                </w14:textOutline>
              </w:rPr>
              <w:t>测仪器</w:t>
            </w:r>
          </w:p>
        </w:tc>
        <w:tc>
          <w:tcPr>
            <w:tcW w:w="1990" w:type="dxa"/>
            <w:vAlign w:val="center"/>
          </w:tcPr>
          <w:p w14:paraId="1636B72C">
            <w:pPr>
              <w:keepNext w:val="0"/>
              <w:keepLines w:val="0"/>
              <w:pageBreakBefore w:val="0"/>
              <w:widowControl/>
              <w:kinsoku w:val="0"/>
              <w:wordWrap/>
              <w:overflowPunct/>
              <w:topLinePunct w:val="0"/>
              <w:autoSpaceDE w:val="0"/>
              <w:autoSpaceDN w:val="0"/>
              <w:bidi w:val="0"/>
              <w:adjustRightInd w:val="0"/>
              <w:snapToGrid w:val="0"/>
              <w:spacing w:line="240" w:lineRule="auto"/>
              <w:ind w:left="113"/>
              <w:textAlignment w:val="baseline"/>
              <w:rPr>
                <w:rFonts w:hint="default" w:ascii="Times New Roman" w:hAnsi="Times New Roman" w:eastAsia="微软雅黑" w:cs="Times New Roman"/>
                <w:sz w:val="23"/>
                <w:szCs w:val="23"/>
                <w:lang w:eastAsia="zh-CN"/>
              </w:rPr>
            </w:pPr>
            <w:r>
              <w:rPr>
                <w:rFonts w:hint="default" w:ascii="Times New Roman" w:hAnsi="Times New Roman" w:eastAsia="微软雅黑" w:cs="Times New Roman"/>
                <w:spacing w:val="8"/>
                <w:sz w:val="23"/>
                <w:szCs w:val="23"/>
                <w:lang w:val="en-US" w:eastAsia="zh-CN"/>
              </w:rPr>
              <w:t>DNBSEQ-T7</w:t>
            </w:r>
          </w:p>
        </w:tc>
      </w:tr>
    </w:tbl>
    <w:p w14:paraId="23A10220">
      <w:pPr>
        <w:spacing w:line="98" w:lineRule="auto"/>
        <w:rPr>
          <w:sz w:val="2"/>
        </w:rPr>
      </w:pPr>
    </w:p>
    <w:p w14:paraId="72DB574B"/>
    <w:p w14:paraId="0F4DDAB8">
      <w:pPr>
        <w:keepNext w:val="0"/>
        <w:keepLines w:val="0"/>
        <w:pageBreakBefore w:val="0"/>
        <w:widowControl/>
        <w:kinsoku w:val="0"/>
        <w:wordWrap/>
        <w:overflowPunct/>
        <w:topLinePunct w:val="0"/>
        <w:autoSpaceDE w:val="0"/>
        <w:autoSpaceDN w:val="0"/>
        <w:bidi w:val="0"/>
        <w:adjustRightInd w:val="0"/>
        <w:snapToGrid w:val="0"/>
        <w:spacing w:line="236" w:lineRule="auto"/>
        <w:ind w:left="0" w:leftChars="0" w:firstLine="0" w:firstLineChars="0"/>
        <w:textAlignment w:val="baseline"/>
        <w:rPr>
          <w:rFonts w:hint="default" w:ascii="微软雅黑" w:hAnsi="微软雅黑" w:eastAsia="微软雅黑" w:cs="微软雅黑"/>
          <w:spacing w:val="-2"/>
          <w:sz w:val="11"/>
          <w:szCs w:val="11"/>
          <w:lang w:val="en-US"/>
        </w:rPr>
      </w:pPr>
    </w:p>
    <w:tbl>
      <w:tblPr>
        <w:tblStyle w:val="10"/>
        <w:tblpPr w:leftFromText="180" w:rightFromText="180" w:vertAnchor="text" w:horzAnchor="page" w:tblpXSpec="center" w:tblpY="29"/>
        <w:tblOverlap w:val="never"/>
        <w:tblW w:w="9638" w:type="dxa"/>
        <w:jc w:val="center"/>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Layout w:type="fixed"/>
        <w:tblCellMar>
          <w:top w:w="0" w:type="dxa"/>
          <w:left w:w="108" w:type="dxa"/>
          <w:bottom w:w="0" w:type="dxa"/>
          <w:right w:w="108" w:type="dxa"/>
        </w:tblCellMar>
      </w:tblPr>
      <w:tblGrid>
        <w:gridCol w:w="946"/>
        <w:gridCol w:w="1880"/>
        <w:gridCol w:w="6812"/>
      </w:tblGrid>
      <w:tr w14:paraId="299AFB18">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2826" w:type="dxa"/>
            <w:gridSpan w:val="2"/>
            <w:tcBorders>
              <w:tl2br w:val="nil"/>
              <w:tr2bl w:val="nil"/>
            </w:tcBorders>
            <w:vAlign w:val="center"/>
          </w:tcPr>
          <w:p w14:paraId="20D2B8B8">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cs="Times New Roman"/>
                <w:sz w:val="21"/>
                <w:szCs w:val="21"/>
              </w:rPr>
            </w:pPr>
            <w:r>
              <w:rPr>
                <w:rFonts w:hint="default" w:ascii="Times New Roman" w:hAnsi="Times New Roman" w:eastAsia="微软雅黑" w:cs="Times New Roman"/>
                <w:spacing w:val="15"/>
                <w:sz w:val="21"/>
                <w:szCs w:val="21"/>
                <w14:textOutline w14:w="4356" w14:cap="sq" w14:cmpd="sng" w14:algn="ctr">
                  <w14:solidFill>
                    <w14:srgbClr w14:val="000000"/>
                  </w14:solidFill>
                  <w14:prstDash w14:val="solid"/>
                  <w14:bevel/>
                </w14:textOutline>
              </w:rPr>
              <w:t>样</w:t>
            </w:r>
            <w:r>
              <w:rPr>
                <w:rFonts w:hint="default" w:ascii="Times New Roman" w:hAnsi="Times New Roman" w:eastAsia="微软雅黑" w:cs="Times New Roman"/>
                <w:spacing w:val="14"/>
                <w:sz w:val="21"/>
                <w:szCs w:val="21"/>
                <w14:textOutline w14:w="4356" w14:cap="sq" w14:cmpd="sng" w14:algn="ctr">
                  <w14:solidFill>
                    <w14:srgbClr w14:val="000000"/>
                  </w14:solidFill>
                  <w14:prstDash w14:val="solid"/>
                  <w14:bevel/>
                </w14:textOutline>
              </w:rPr>
              <w:t>本质量评估</w:t>
            </w:r>
          </w:p>
        </w:tc>
        <w:tc>
          <w:tcPr>
            <w:tcW w:w="6812" w:type="dxa"/>
            <w:tcBorders>
              <w:tl2br w:val="nil"/>
              <w:tr2bl w:val="nil"/>
            </w:tcBorders>
            <w:vAlign w:val="center"/>
          </w:tcPr>
          <w:p w14:paraId="79BE9159">
            <w:pPr>
              <w:keepNext w:val="0"/>
              <w:keepLines w:val="0"/>
              <w:pageBreakBefore w:val="0"/>
              <w:widowControl w:val="0"/>
              <w:kinsoku w:val="0"/>
              <w:wordWrap/>
              <w:overflowPunct/>
              <w:topLinePunct w:val="0"/>
              <w:autoSpaceDE w:val="0"/>
              <w:autoSpaceDN w:val="0"/>
              <w:bidi w:val="0"/>
              <w:adjustRightInd w:val="0"/>
              <w:snapToGrid w:val="0"/>
              <w:spacing w:line="240" w:lineRule="auto"/>
              <w:ind w:left="42" w:leftChars="20"/>
              <w:jc w:val="both"/>
              <w:textAlignment w:val="baseline"/>
              <w:rPr>
                <w:rFonts w:hint="default" w:ascii="Times New Roman" w:hAnsi="Times New Roman" w:cs="Times New Roman"/>
                <w:sz w:val="21"/>
                <w:szCs w:val="21"/>
              </w:rPr>
            </w:pPr>
            <w:r>
              <w:rPr>
                <w:rFonts w:hint="default" w:ascii="微软雅黑" w:hAnsi="微软雅黑" w:eastAsia="微软雅黑" w:cs="微软雅黑"/>
                <w:sz w:val="21"/>
                <w:szCs w:val="21"/>
                <w:lang w:eastAsia="zh-CN"/>
              </w:rPr>
              <w:t>{%if rna != undefined%}{% if overall_quality_assessment == ‘不合格’ or  rna.total_reads | oqa(12000000,10000000) == ‘不合格’%}不合格{% elif overall_quality_assessment == ‘警戒’ or  rna.total_reads | oqa(12000000,10000000) == ‘警戒’%}警戒{% else%}合格{%endif%}{%endif%}</w:t>
            </w:r>
          </w:p>
        </w:tc>
      </w:tr>
      <w:tr w14:paraId="69E1AFD8">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9638" w:type="dxa"/>
            <w:gridSpan w:val="3"/>
            <w:tcBorders>
              <w:tl2br w:val="nil"/>
              <w:tr2bl w:val="nil"/>
            </w:tcBorders>
            <w:vAlign w:val="center"/>
          </w:tcPr>
          <w:p w14:paraId="0D7AA619">
            <w:pPr>
              <w:keepNext w:val="0"/>
              <w:keepLines w:val="0"/>
              <w:pageBreakBefore w:val="0"/>
              <w:widowControl w:val="0"/>
              <w:kinsoku w:val="0"/>
              <w:wordWrap/>
              <w:overflowPunct/>
              <w:topLinePunct w:val="0"/>
              <w:autoSpaceDE w:val="0"/>
              <w:autoSpaceDN w:val="0"/>
              <w:bidi w:val="0"/>
              <w:adjustRightInd w:val="0"/>
              <w:snapToGrid w:val="0"/>
              <w:spacing w:line="240" w:lineRule="auto"/>
              <w:ind w:left="42" w:leftChars="20"/>
              <w:jc w:val="both"/>
              <w:textAlignment w:val="baseline"/>
              <w:rPr>
                <w:rFonts w:hint="default" w:ascii="微软雅黑" w:hAnsi="微软雅黑" w:eastAsia="微软雅黑" w:cs="微软雅黑"/>
                <w:sz w:val="21"/>
                <w:szCs w:val="21"/>
                <w:lang w:eastAsia="zh-CN"/>
              </w:rPr>
            </w:pPr>
            <w:r>
              <w:rPr>
                <w:rFonts w:hint="default" w:ascii="Times New Roman" w:hAnsi="Times New Roman" w:eastAsia="微软雅黑" w:cs="Times New Roman"/>
                <w:b w:val="0"/>
                <w:bCs w:val="0"/>
                <w:color w:val="auto"/>
                <w:sz w:val="21"/>
                <w:szCs w:val="21"/>
                <w:highlight w:val="none"/>
                <w:lang w:val="en-US" w:eastAsia="zh-CN"/>
              </w:rPr>
              <w:t>{%tr if endometrialCarcinoma%}</w:t>
            </w:r>
          </w:p>
        </w:tc>
      </w:tr>
      <w:tr w14:paraId="1A02C717">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2826" w:type="dxa"/>
            <w:gridSpan w:val="2"/>
            <w:tcBorders>
              <w:tl2br w:val="nil"/>
              <w:tr2bl w:val="nil"/>
            </w:tcBorders>
            <w:shd w:val="clear" w:color="auto" w:fill="auto"/>
            <w:vAlign w:val="center"/>
          </w:tcPr>
          <w:p w14:paraId="614241DF">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微软雅黑" w:cs="Times New Roman"/>
                <w:snapToGrid w:val="0"/>
                <w:color w:val="000000"/>
                <w:sz w:val="21"/>
                <w:szCs w:val="21"/>
                <w:vertAlign w:val="baseline"/>
                <w:lang w:val="en-US" w:eastAsia="zh-CN" w:bidi="ar-SA"/>
              </w:rPr>
            </w:pPr>
            <w:r>
              <w:rPr>
                <w:rFonts w:hint="default" w:ascii="Times New Roman" w:hAnsi="Times New Roman" w:eastAsia="微软雅黑" w:cs="Times New Roman"/>
                <w:spacing w:val="14"/>
                <w:sz w:val="21"/>
                <w:szCs w:val="21"/>
                <w:lang w:val="en-US" w:eastAsia="zh-CN"/>
                <w14:textOutline w14:w="4356" w14:cap="sq" w14:cmpd="sng" w14:algn="ctr">
                  <w14:solidFill>
                    <w14:srgbClr w14:val="000000"/>
                  </w14:solidFill>
                  <w14:prstDash w14:val="solid"/>
                  <w14:bevel/>
                </w14:textOutline>
              </w:rPr>
              <w:t>子宫内膜癌分子分型</w:t>
            </w:r>
          </w:p>
        </w:tc>
        <w:tc>
          <w:tcPr>
            <w:tcW w:w="6812" w:type="dxa"/>
            <w:tcBorders>
              <w:tl2br w:val="nil"/>
              <w:tr2bl w:val="nil"/>
            </w:tcBorders>
            <w:shd w:val="clear" w:color="auto" w:fill="auto"/>
            <w:vAlign w:val="center"/>
          </w:tcPr>
          <w:p w14:paraId="74F67E83">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napToGrid w:val="0"/>
                <w:color w:val="000000"/>
                <w:sz w:val="21"/>
                <w:szCs w:val="21"/>
                <w:vertAlign w:val="baseline"/>
                <w:lang w:val="en-US" w:eastAsia="zh-CN" w:bidi="ar-SA"/>
              </w:rPr>
            </w:pPr>
            <w:r>
              <w:rPr>
                <w:rFonts w:hint="default" w:ascii="Times New Roman" w:hAnsi="Times New Roman" w:eastAsia="微软雅黑" w:cs="Times New Roman"/>
                <w:sz w:val="21"/>
                <w:szCs w:val="21"/>
                <w:lang w:val="en-US" w:eastAsia="zh-CN" w:bidi="ar-SA"/>
              </w:rPr>
              <w:t>{{ summaryOfRresults.tcga }}</w:t>
            </w:r>
          </w:p>
        </w:tc>
      </w:tr>
      <w:tr w14:paraId="06AF7B91">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9638" w:type="dxa"/>
            <w:gridSpan w:val="3"/>
            <w:tcBorders>
              <w:tl2br w:val="nil"/>
              <w:tr2bl w:val="nil"/>
            </w:tcBorders>
            <w:vAlign w:val="center"/>
          </w:tcPr>
          <w:p w14:paraId="3DCE8308">
            <w:pPr>
              <w:keepNext w:val="0"/>
              <w:keepLines w:val="0"/>
              <w:pageBreakBefore w:val="0"/>
              <w:widowControl w:val="0"/>
              <w:kinsoku w:val="0"/>
              <w:wordWrap/>
              <w:overflowPunct/>
              <w:topLinePunct w:val="0"/>
              <w:autoSpaceDE w:val="0"/>
              <w:autoSpaceDN w:val="0"/>
              <w:bidi w:val="0"/>
              <w:adjustRightInd w:val="0"/>
              <w:snapToGrid w:val="0"/>
              <w:spacing w:line="240" w:lineRule="auto"/>
              <w:ind w:left="42" w:leftChars="20"/>
              <w:jc w:val="both"/>
              <w:textAlignment w:val="baseline"/>
              <w:rPr>
                <w:rFonts w:hint="default" w:ascii="微软雅黑" w:hAnsi="微软雅黑" w:eastAsia="微软雅黑" w:cs="微软雅黑"/>
                <w:sz w:val="21"/>
                <w:szCs w:val="21"/>
                <w:lang w:eastAsia="zh-CN"/>
              </w:rPr>
            </w:pPr>
            <w:r>
              <w:rPr>
                <w:rFonts w:hint="default" w:ascii="Times New Roman" w:hAnsi="Times New Roman" w:eastAsia="微软雅黑" w:cs="Times New Roman"/>
                <w:b/>
                <w:bCs/>
                <w:sz w:val="21"/>
                <w:szCs w:val="21"/>
                <w:lang w:val="en-US" w:eastAsia="zh-CN" w:bidi="ar-SA"/>
              </w:rPr>
              <w:t>{%tr endif %}</w:t>
            </w:r>
          </w:p>
        </w:tc>
      </w:tr>
      <w:tr w14:paraId="030926F0">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9638" w:type="dxa"/>
            <w:gridSpan w:val="3"/>
            <w:tcBorders>
              <w:tl2br w:val="nil"/>
              <w:tr2bl w:val="nil"/>
            </w:tcBorders>
            <w:vAlign w:val="center"/>
          </w:tcPr>
          <w:p w14:paraId="60BA5DE4">
            <w:pPr>
              <w:keepNext w:val="0"/>
              <w:keepLines w:val="0"/>
              <w:pageBreakBefore w:val="0"/>
              <w:widowControl w:val="0"/>
              <w:kinsoku w:val="0"/>
              <w:wordWrap/>
              <w:overflowPunct/>
              <w:topLinePunct w:val="0"/>
              <w:autoSpaceDE w:val="0"/>
              <w:autoSpaceDN w:val="0"/>
              <w:bidi w:val="0"/>
              <w:adjustRightInd w:val="0"/>
              <w:snapToGrid w:val="0"/>
              <w:spacing w:line="240" w:lineRule="auto"/>
              <w:ind w:left="42" w:leftChars="20"/>
              <w:jc w:val="both"/>
              <w:textAlignment w:val="baseline"/>
              <w:rPr>
                <w:rFonts w:hint="default" w:ascii="微软雅黑" w:hAnsi="微软雅黑" w:eastAsia="微软雅黑" w:cs="微软雅黑"/>
                <w:sz w:val="21"/>
                <w:szCs w:val="21"/>
                <w:lang w:eastAsia="zh-CN"/>
              </w:rPr>
            </w:pPr>
            <w:r>
              <w:rPr>
                <w:rFonts w:hint="eastAsia" w:ascii="Times New Roman" w:hAnsi="Times New Roman" w:eastAsia="微软雅黑" w:cs="黑体"/>
                <w:sz w:val="21"/>
                <w:szCs w:val="21"/>
                <w:highlight w:val="none"/>
                <w:lang w:val="en-US" w:eastAsia="zh-CN"/>
              </w:rPr>
              <w:t>{%tr if disease.Midline or disease.KidneyFlag %}</w:t>
            </w:r>
          </w:p>
        </w:tc>
      </w:tr>
      <w:tr w14:paraId="1B5A6CDC">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2826" w:type="dxa"/>
            <w:gridSpan w:val="2"/>
            <w:tcBorders>
              <w:tl2br w:val="nil"/>
              <w:tr2bl w:val="nil"/>
            </w:tcBorders>
            <w:shd w:val="clear" w:color="auto" w:fill="auto"/>
            <w:vAlign w:val="center"/>
          </w:tcPr>
          <w:p w14:paraId="487FCE24">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微软雅黑" w:cs="Times New Roman"/>
                <w:snapToGrid w:val="0"/>
                <w:color w:val="000000"/>
                <w:sz w:val="21"/>
                <w:szCs w:val="21"/>
                <w:vertAlign w:val="baseline"/>
                <w:lang w:val="en-US" w:eastAsia="zh-CN" w:bidi="ar-SA"/>
              </w:rPr>
            </w:pPr>
            <w:r>
              <w:rPr>
                <w:rFonts w:hint="default" w:ascii="Times New Roman" w:hAnsi="Times New Roman" w:eastAsia="微软雅黑" w:cs="Times New Roman"/>
                <w:spacing w:val="14"/>
                <w:sz w:val="21"/>
                <w:szCs w:val="21"/>
                <w:lang w:val="en-US" w:eastAsia="en-US"/>
                <w14:textOutline w14:w="4356" w14:cap="sq" w14:cmpd="sng" w14:algn="ctr">
                  <w14:solidFill>
                    <w14:srgbClr w14:val="000000"/>
                  </w14:solidFill>
                  <w14:prstDash w14:val="solid"/>
                  <w14:bevel/>
                </w14:textOutline>
              </w:rPr>
              <w:t>辅助</w:t>
            </w:r>
            <w:r>
              <w:rPr>
                <w:rFonts w:hint="default" w:ascii="Times New Roman" w:hAnsi="Times New Roman" w:eastAsia="微软雅黑" w:cs="Times New Roman"/>
                <w:spacing w:val="14"/>
                <w:sz w:val="21"/>
                <w:szCs w:val="21"/>
                <w:lang w:val="en-US" w:eastAsia="zh-CN"/>
                <w14:textOutline w14:w="4356" w14:cap="sq" w14:cmpd="sng" w14:algn="ctr">
                  <w14:solidFill>
                    <w14:srgbClr w14:val="000000"/>
                  </w14:solidFill>
                  <w14:prstDash w14:val="solid"/>
                  <w14:bevel/>
                </w14:textOutline>
              </w:rPr>
              <w:t>诊断</w:t>
            </w:r>
          </w:p>
        </w:tc>
        <w:tc>
          <w:tcPr>
            <w:tcW w:w="6812" w:type="dxa"/>
            <w:tcBorders>
              <w:tl2br w:val="nil"/>
              <w:tr2bl w:val="nil"/>
            </w:tcBorders>
            <w:shd w:val="clear" w:color="auto" w:fill="auto"/>
            <w:vAlign w:val="center"/>
          </w:tcPr>
          <w:p w14:paraId="35984C39">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napToGrid w:val="0"/>
                <w:color w:val="000000"/>
                <w:sz w:val="21"/>
                <w:szCs w:val="21"/>
                <w:vertAlign w:val="baseline"/>
                <w:lang w:val="en-US" w:eastAsia="zh-CN" w:bidi="ar-SA"/>
              </w:rPr>
            </w:pPr>
            <w:r>
              <w:rPr>
                <w:rFonts w:ascii="Times New Roman" w:hAnsi="Times New Roman" w:eastAsia="微软雅黑" w:cs="Times New Roman"/>
                <w:sz w:val="21"/>
                <w:szCs w:val="21"/>
                <w:lang w:eastAsia="zh-CN"/>
              </w:rPr>
              <w:t>共</w:t>
            </w:r>
            <w:r>
              <w:rPr>
                <w:rFonts w:hint="eastAsia" w:ascii="Times New Roman" w:hAnsi="Times New Roman" w:eastAsia="微软雅黑" w:cs="Times New Roman"/>
                <w:sz w:val="21"/>
                <w:szCs w:val="21"/>
                <w:lang w:val="en-US" w:eastAsia="zh-CN"/>
              </w:rPr>
              <w:t>检出{{</w:t>
            </w:r>
            <w:r>
              <w:rPr>
                <w:rFonts w:ascii="Times New Roman" w:hAnsi="Times New Roman" w:eastAsia="微软雅黑" w:cs="Times New Roman"/>
                <w:sz w:val="21"/>
                <w:szCs w:val="21"/>
                <w:lang w:eastAsia="zh-CN"/>
              </w:rPr>
              <w:t>summaryOfRresults</w:t>
            </w:r>
            <w:r>
              <w:rPr>
                <w:rFonts w:hint="eastAsia" w:ascii="Times New Roman" w:hAnsi="Times New Roman" w:eastAsia="微软雅黑" w:cs="Times New Roman"/>
                <w:sz w:val="21"/>
                <w:szCs w:val="21"/>
                <w:lang w:val="en-US" w:eastAsia="zh-CN"/>
              </w:rPr>
              <w:t>.cancerCount1166}}</w:t>
            </w:r>
            <w:r>
              <w:rPr>
                <w:rFonts w:ascii="Times New Roman" w:hAnsi="Times New Roman" w:eastAsia="微软雅黑" w:cs="Times New Roman"/>
                <w:sz w:val="21"/>
                <w:szCs w:val="21"/>
                <w:lang w:eastAsia="zh-CN"/>
              </w:rPr>
              <w:t>个基因重排</w:t>
            </w:r>
            <w:r>
              <w:rPr>
                <w:rFonts w:hint="eastAsia" w:ascii="Times New Roman" w:hAnsi="Times New Roman" w:eastAsia="微软雅黑" w:cs="Times New Roman"/>
                <w:sz w:val="21"/>
                <w:szCs w:val="21"/>
                <w:lang w:eastAsia="zh-CN"/>
              </w:rPr>
              <w:t>与辅助诊断相关</w:t>
            </w:r>
          </w:p>
        </w:tc>
      </w:tr>
      <w:tr w14:paraId="7C33DD7C">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9638" w:type="dxa"/>
            <w:gridSpan w:val="3"/>
            <w:tcBorders>
              <w:tl2br w:val="nil"/>
              <w:tr2bl w:val="nil"/>
            </w:tcBorders>
            <w:vAlign w:val="center"/>
          </w:tcPr>
          <w:p w14:paraId="1D4542A0">
            <w:pPr>
              <w:keepNext w:val="0"/>
              <w:keepLines w:val="0"/>
              <w:pageBreakBefore w:val="0"/>
              <w:widowControl w:val="0"/>
              <w:kinsoku w:val="0"/>
              <w:wordWrap/>
              <w:overflowPunct/>
              <w:topLinePunct w:val="0"/>
              <w:autoSpaceDE w:val="0"/>
              <w:autoSpaceDN w:val="0"/>
              <w:bidi w:val="0"/>
              <w:adjustRightInd w:val="0"/>
              <w:snapToGrid w:val="0"/>
              <w:spacing w:line="240" w:lineRule="auto"/>
              <w:ind w:left="42" w:leftChars="20"/>
              <w:jc w:val="both"/>
              <w:textAlignment w:val="baseline"/>
              <w:rPr>
                <w:rFonts w:hint="default" w:ascii="微软雅黑" w:hAnsi="微软雅黑" w:eastAsia="微软雅黑" w:cs="微软雅黑"/>
                <w:sz w:val="21"/>
                <w:szCs w:val="21"/>
                <w:lang w:eastAsia="zh-CN"/>
              </w:rPr>
            </w:pPr>
            <w:r>
              <w:rPr>
                <w:rFonts w:hint="default" w:ascii="Times New Roman" w:hAnsi="Times New Roman" w:eastAsia="微软雅黑" w:cs="Times New Roman"/>
                <w:b/>
                <w:bCs/>
                <w:sz w:val="21"/>
                <w:szCs w:val="21"/>
                <w:lang w:val="en-US" w:eastAsia="zh-CN" w:bidi="ar-SA"/>
              </w:rPr>
              <w:t>{%tr endif %}</w:t>
            </w:r>
          </w:p>
        </w:tc>
      </w:tr>
      <w:tr w14:paraId="41C8797C">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9638" w:type="dxa"/>
            <w:gridSpan w:val="3"/>
            <w:tcBorders>
              <w:tl2br w:val="nil"/>
              <w:tr2bl w:val="nil"/>
            </w:tcBorders>
            <w:vAlign w:val="center"/>
          </w:tcPr>
          <w:p w14:paraId="40654E81">
            <w:pPr>
              <w:keepNext w:val="0"/>
              <w:keepLines w:val="0"/>
              <w:pageBreakBefore w:val="0"/>
              <w:widowControl w:val="0"/>
              <w:kinsoku w:val="0"/>
              <w:wordWrap/>
              <w:overflowPunct/>
              <w:topLinePunct w:val="0"/>
              <w:autoSpaceDE w:val="0"/>
              <w:autoSpaceDN w:val="0"/>
              <w:bidi w:val="0"/>
              <w:adjustRightInd w:val="0"/>
              <w:snapToGrid w:val="0"/>
              <w:spacing w:line="240" w:lineRule="auto"/>
              <w:ind w:left="42" w:leftChars="20"/>
              <w:jc w:val="both"/>
              <w:textAlignment w:val="baseline"/>
              <w:rPr>
                <w:rFonts w:hint="default" w:ascii="微软雅黑" w:hAnsi="微软雅黑" w:eastAsia="微软雅黑" w:cs="微软雅黑"/>
                <w:sz w:val="21"/>
                <w:szCs w:val="21"/>
                <w:lang w:eastAsia="zh-CN"/>
              </w:rPr>
            </w:pPr>
            <w:r>
              <w:rPr>
                <w:rFonts w:hint="eastAsia" w:ascii="Times New Roman" w:hAnsi="Times New Roman" w:eastAsia="微软雅黑" w:cs="黑体"/>
                <w:sz w:val="21"/>
                <w:szCs w:val="21"/>
                <w:highlight w:val="none"/>
                <w:lang w:val="en-US" w:eastAsia="zh-CN"/>
              </w:rPr>
              <w:t>{%tr if brainGliomaFlag %}</w:t>
            </w:r>
          </w:p>
        </w:tc>
      </w:tr>
      <w:tr w14:paraId="0D0A6F0B">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2826" w:type="dxa"/>
            <w:gridSpan w:val="2"/>
            <w:tcBorders>
              <w:tl2br w:val="nil"/>
              <w:tr2bl w:val="nil"/>
            </w:tcBorders>
            <w:shd w:val="clear" w:color="auto" w:fill="auto"/>
            <w:vAlign w:val="center"/>
          </w:tcPr>
          <w:p w14:paraId="5F07C229">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微软雅黑" w:cs="Times New Roman"/>
                <w:b/>
                <w:bCs/>
                <w:snapToGrid w:val="0"/>
                <w:color w:val="000000"/>
                <w:sz w:val="21"/>
                <w:szCs w:val="21"/>
                <w:lang w:val="en-US" w:eastAsia="en-US" w:bidi="ar-SA"/>
              </w:rPr>
            </w:pPr>
            <w:r>
              <w:rPr>
                <w:rFonts w:hint="eastAsia" w:ascii="Times New Roman" w:hAnsi="Times New Roman" w:eastAsia="微软雅黑" w:cs="Times New Roman"/>
                <w:spacing w:val="14"/>
                <w:sz w:val="21"/>
                <w:szCs w:val="21"/>
                <w:lang w:val="en-US" w:eastAsia="zh-CN"/>
                <w14:textOutline w14:w="4356" w14:cap="sq" w14:cmpd="sng" w14:algn="ctr">
                  <w14:solidFill>
                    <w14:srgbClr w14:val="000000"/>
                  </w14:solidFill>
                  <w14:prstDash w14:val="solid"/>
                  <w14:bevel/>
                </w14:textOutline>
              </w:rPr>
              <w:t>脑胶质瘤相关分子标记物检测</w:t>
            </w:r>
          </w:p>
        </w:tc>
        <w:tc>
          <w:tcPr>
            <w:tcW w:w="6812" w:type="dxa"/>
            <w:tcBorders>
              <w:tl2br w:val="nil"/>
              <w:tr2bl w:val="nil"/>
            </w:tcBorders>
            <w:shd w:val="clear" w:color="auto" w:fill="auto"/>
            <w:vAlign w:val="center"/>
          </w:tcPr>
          <w:p w14:paraId="638511E3">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napToGrid w:val="0"/>
                <w:color w:val="000000"/>
                <w:sz w:val="21"/>
                <w:szCs w:val="21"/>
                <w:lang w:val="en-US" w:eastAsia="zh-CN" w:bidi="ar-SA"/>
              </w:rPr>
            </w:pPr>
            <w:r>
              <w:rPr>
                <w:rFonts w:hint="eastAsia" w:ascii="Times New Roman" w:hAnsi="Times New Roman" w:eastAsia="微软雅黑" w:cs="黑体"/>
                <w:sz w:val="21"/>
                <w:szCs w:val="21"/>
                <w:highlight w:val="none"/>
                <w:lang w:val="en-US" w:eastAsia="zh-CN"/>
              </w:rPr>
              <w:t>共</w:t>
            </w:r>
            <w:r>
              <w:rPr>
                <w:rFonts w:hint="eastAsia" w:ascii="Times New Roman" w:hAnsi="Times New Roman" w:eastAsia="微软雅黑" w:cs="黑体"/>
                <w:sz w:val="21"/>
                <w:szCs w:val="21"/>
                <w:highlight w:val="none"/>
                <w:lang w:eastAsia="zh-CN"/>
              </w:rPr>
              <w:t>检出</w:t>
            </w:r>
            <w:r>
              <w:rPr>
                <w:rFonts w:hint="eastAsia" w:ascii="Times New Roman" w:hAnsi="Times New Roman" w:eastAsia="微软雅黑" w:cs="黑体"/>
                <w:sz w:val="21"/>
                <w:szCs w:val="21"/>
                <w:lang w:eastAsia="zh-CN"/>
              </w:rPr>
              <w:t>{{ summaryOfRresults</w:t>
            </w:r>
            <w:r>
              <w:rPr>
                <w:rFonts w:hint="eastAsia" w:ascii="Times New Roman" w:hAnsi="Times New Roman" w:eastAsia="微软雅黑" w:cs="黑体"/>
                <w:sz w:val="21"/>
                <w:szCs w:val="21"/>
                <w:lang w:val="en-US" w:eastAsia="zh-CN"/>
              </w:rPr>
              <w:t>.brainGliomaSize</w:t>
            </w:r>
            <w:r>
              <w:rPr>
                <w:rFonts w:hint="eastAsia" w:ascii="Times New Roman" w:hAnsi="Times New Roman" w:eastAsia="微软雅黑" w:cs="黑体"/>
                <w:sz w:val="21"/>
                <w:szCs w:val="21"/>
                <w:lang w:eastAsia="zh-CN"/>
              </w:rPr>
              <w:t xml:space="preserve"> }}</w:t>
            </w:r>
            <w:r>
              <w:rPr>
                <w:rFonts w:hint="eastAsia" w:ascii="Times New Roman" w:hAnsi="Times New Roman" w:eastAsia="微软雅黑" w:cs="黑体"/>
                <w:sz w:val="21"/>
                <w:szCs w:val="21"/>
                <w:highlight w:val="none"/>
                <w:lang w:eastAsia="zh-CN"/>
              </w:rPr>
              <w:t>个与脑胶质瘤诊断预后相关的分子标志物</w:t>
            </w:r>
          </w:p>
        </w:tc>
      </w:tr>
      <w:tr w14:paraId="2CC664A6">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9638" w:type="dxa"/>
            <w:gridSpan w:val="3"/>
            <w:tcBorders>
              <w:tl2br w:val="nil"/>
              <w:tr2bl w:val="nil"/>
            </w:tcBorders>
            <w:vAlign w:val="center"/>
          </w:tcPr>
          <w:p w14:paraId="07A90C05">
            <w:pPr>
              <w:keepNext w:val="0"/>
              <w:keepLines w:val="0"/>
              <w:pageBreakBefore w:val="0"/>
              <w:widowControl w:val="0"/>
              <w:kinsoku w:val="0"/>
              <w:wordWrap/>
              <w:overflowPunct/>
              <w:topLinePunct w:val="0"/>
              <w:autoSpaceDE w:val="0"/>
              <w:autoSpaceDN w:val="0"/>
              <w:bidi w:val="0"/>
              <w:adjustRightInd w:val="0"/>
              <w:snapToGrid w:val="0"/>
              <w:spacing w:line="240" w:lineRule="auto"/>
              <w:ind w:left="42" w:leftChars="20"/>
              <w:jc w:val="both"/>
              <w:textAlignment w:val="baseline"/>
              <w:rPr>
                <w:rFonts w:hint="default" w:ascii="微软雅黑" w:hAnsi="微软雅黑" w:eastAsia="微软雅黑" w:cs="微软雅黑"/>
                <w:sz w:val="21"/>
                <w:szCs w:val="21"/>
                <w:lang w:eastAsia="zh-CN"/>
              </w:rPr>
            </w:pPr>
            <w:r>
              <w:rPr>
                <w:rFonts w:hint="eastAsia" w:ascii="Times New Roman" w:hAnsi="Times New Roman" w:eastAsia="微软雅黑" w:cs="黑体"/>
                <w:sz w:val="21"/>
                <w:szCs w:val="21"/>
                <w:highlight w:val="none"/>
                <w:lang w:val="en-US" w:eastAsia="zh-CN"/>
              </w:rPr>
              <w:t>{%tr endif %}</w:t>
            </w:r>
          </w:p>
        </w:tc>
      </w:tr>
      <w:tr w14:paraId="445FA823">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9638" w:type="dxa"/>
            <w:gridSpan w:val="3"/>
            <w:tcBorders>
              <w:tl2br w:val="nil"/>
              <w:tr2bl w:val="nil"/>
            </w:tcBorders>
            <w:shd w:val="clear" w:color="auto" w:fill="auto"/>
            <w:vAlign w:val="center"/>
          </w:tcPr>
          <w:p w14:paraId="485A3B74">
            <w:pPr>
              <w:pStyle w:val="8"/>
              <w:keepNext w:val="0"/>
              <w:keepLines w:val="0"/>
              <w:widowControl/>
              <w:suppressLineNumbers w:val="0"/>
              <w:spacing w:before="0" w:beforeAutospacing="0" w:after="0" w:afterAutospacing="0"/>
              <w:ind w:left="0" w:leftChars="0" w:right="0" w:rightChars="0" w:firstLine="0" w:firstLineChars="0"/>
              <w:rPr>
                <w:rFonts w:ascii="微软雅黑" w:hAnsi="微软雅黑" w:eastAsia="微软雅黑" w:cs="微软雅黑"/>
                <w:snapToGrid w:val="0"/>
                <w:color w:val="000000"/>
                <w:spacing w:val="17"/>
                <w:kern w:val="0"/>
                <w:sz w:val="21"/>
                <w:szCs w:val="21"/>
                <w:lang w:val="en-US" w:eastAsia="zh-CN" w:bidi="ar-SA"/>
              </w:rPr>
            </w:pPr>
            <w:r>
              <w:rPr>
                <w:rFonts w:hint="eastAsia" w:ascii="Times New Roman" w:hAnsi="Times New Roman" w:cs="Times New Roman"/>
                <w:sz w:val="21"/>
                <w:szCs w:val="21"/>
                <w:lang w:eastAsia="zh-CN"/>
              </w:rPr>
              <w:t>{%tr if sarcomaFlag == True %}</w:t>
            </w:r>
          </w:p>
        </w:tc>
      </w:tr>
      <w:tr w14:paraId="2430C6E7">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2826" w:type="dxa"/>
            <w:gridSpan w:val="2"/>
            <w:tcBorders>
              <w:tl2br w:val="nil"/>
              <w:tr2bl w:val="nil"/>
            </w:tcBorders>
            <w:shd w:val="clear" w:color="auto" w:fill="auto"/>
            <w:vAlign w:val="center"/>
          </w:tcPr>
          <w:p w14:paraId="71C00351">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Arial" w:cs="Times New Roman"/>
                <w:snapToGrid w:val="0"/>
                <w:color w:val="000000"/>
                <w:sz w:val="21"/>
                <w:szCs w:val="21"/>
                <w:lang w:val="en-US" w:eastAsia="zh-CN" w:bidi="ar-SA"/>
              </w:rPr>
            </w:pPr>
            <w:r>
              <w:rPr>
                <w:rFonts w:hint="default" w:ascii="Times New Roman" w:hAnsi="Times New Roman" w:eastAsia="微软雅黑" w:cs="Times New Roman"/>
                <w:spacing w:val="13"/>
                <w:sz w:val="21"/>
                <w:szCs w:val="21"/>
                <w14:textOutline w14:w="4356" w14:cap="sq" w14:cmpd="sng" w14:algn="ctr">
                  <w14:solidFill>
                    <w14:srgbClr w14:val="000000"/>
                  </w14:solidFill>
                  <w14:prstDash w14:val="solid"/>
                  <w14:bevel/>
                </w14:textOutline>
              </w:rPr>
              <w:t>辅助肉瘤诊断</w:t>
            </w:r>
          </w:p>
        </w:tc>
        <w:tc>
          <w:tcPr>
            <w:tcW w:w="6812" w:type="dxa"/>
            <w:tcBorders>
              <w:tl2br w:val="nil"/>
              <w:tr2bl w:val="nil"/>
            </w:tcBorders>
            <w:shd w:val="clear" w:color="auto" w:fill="auto"/>
            <w:vAlign w:val="center"/>
          </w:tcPr>
          <w:p w14:paraId="320C2C52">
            <w:pPr>
              <w:keepNext w:val="0"/>
              <w:keepLines w:val="0"/>
              <w:pageBreakBefore w:val="0"/>
              <w:widowControl w:val="0"/>
              <w:kinsoku w:val="0"/>
              <w:wordWrap/>
              <w:overflowPunct/>
              <w:topLinePunct w:val="0"/>
              <w:autoSpaceDE w:val="0"/>
              <w:autoSpaceDN w:val="0"/>
              <w:bidi w:val="0"/>
              <w:adjustRightInd w:val="0"/>
              <w:snapToGrid w:val="0"/>
              <w:spacing w:before="0" w:beforeLines="20" w:after="0" w:afterLines="20" w:line="192" w:lineRule="auto"/>
              <w:ind w:left="42" w:leftChars="20" w:right="42" w:rightChars="20" w:firstLine="6" w:firstLineChars="0"/>
              <w:jc w:val="both"/>
              <w:textAlignment w:val="baseline"/>
              <w:rPr>
                <w:rFonts w:hint="default" w:ascii="Times New Roman" w:hAnsi="Times New Roman" w:eastAsia="微软雅黑" w:cs="Times New Roman"/>
                <w:snapToGrid w:val="0"/>
                <w:color w:val="000000"/>
                <w:spacing w:val="3"/>
                <w:sz w:val="21"/>
                <w:szCs w:val="21"/>
                <w:highlight w:val="yellow"/>
                <w:lang w:val="en-US" w:eastAsia="zh-CN" w:bidi="ar-SA"/>
              </w:rPr>
            </w:pPr>
            <w:r>
              <w:rPr>
                <w:rFonts w:hint="default" w:ascii="Times New Roman" w:hAnsi="Times New Roman" w:eastAsia="微软雅黑" w:cs="Times New Roman"/>
                <w:spacing w:val="17"/>
                <w:sz w:val="21"/>
                <w:szCs w:val="21"/>
                <w:highlight w:val="none"/>
              </w:rPr>
              <w:t>共{{ summaryOfRresults.geneRearrangementVariationSize2 }}个基因</w:t>
            </w:r>
            <w:r>
              <w:rPr>
                <w:rFonts w:hint="eastAsia" w:ascii="Times New Roman" w:hAnsi="Times New Roman" w:eastAsia="微软雅黑" w:cs="Times New Roman"/>
                <w:spacing w:val="17"/>
                <w:sz w:val="21"/>
                <w:szCs w:val="21"/>
                <w:highlight w:val="none"/>
                <w:lang w:val="en-US" w:eastAsia="zh-CN"/>
              </w:rPr>
              <w:t>变异</w:t>
            </w:r>
            <w:r>
              <w:rPr>
                <w:rFonts w:hint="default" w:ascii="Times New Roman" w:hAnsi="Times New Roman" w:eastAsia="微软雅黑" w:cs="Times New Roman"/>
                <w:spacing w:val="17"/>
                <w:sz w:val="21"/>
                <w:szCs w:val="21"/>
                <w:highlight w:val="none"/>
              </w:rPr>
              <w:t>是分类/指南/专家共识中提及的辅助肉瘤诊断的基因变异</w:t>
            </w:r>
          </w:p>
        </w:tc>
      </w:tr>
      <w:tr w14:paraId="23862471">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9638" w:type="dxa"/>
            <w:gridSpan w:val="3"/>
            <w:tcBorders>
              <w:tl2br w:val="nil"/>
              <w:tr2bl w:val="nil"/>
            </w:tcBorders>
            <w:shd w:val="clear" w:color="auto" w:fill="auto"/>
            <w:vAlign w:val="center"/>
          </w:tcPr>
          <w:p w14:paraId="2E7490F5">
            <w:pPr>
              <w:pStyle w:val="8"/>
              <w:keepNext w:val="0"/>
              <w:keepLines w:val="0"/>
              <w:widowControl/>
              <w:suppressLineNumbers w:val="0"/>
              <w:spacing w:before="0" w:beforeAutospacing="0" w:after="0" w:afterAutospacing="0"/>
              <w:ind w:left="0" w:leftChars="0" w:right="0" w:rightChars="0" w:firstLine="0" w:firstLineChars="0"/>
              <w:rPr>
                <w:rFonts w:ascii="微软雅黑" w:hAnsi="微软雅黑" w:eastAsia="微软雅黑" w:cs="微软雅黑"/>
                <w:snapToGrid w:val="0"/>
                <w:color w:val="000000"/>
                <w:spacing w:val="17"/>
                <w:kern w:val="0"/>
                <w:sz w:val="21"/>
                <w:szCs w:val="21"/>
                <w:lang w:val="en-US" w:eastAsia="zh-CN" w:bidi="ar-SA"/>
              </w:rPr>
            </w:pPr>
            <w:r>
              <w:rPr>
                <w:rFonts w:hint="eastAsia" w:ascii="Times New Roman" w:hAnsi="Times New Roman" w:cs="Times New Roman"/>
                <w:sz w:val="21"/>
                <w:szCs w:val="21"/>
                <w:lang w:eastAsia="zh-CN"/>
              </w:rPr>
              <w:t>{%tr endif %}</w:t>
            </w:r>
          </w:p>
        </w:tc>
      </w:tr>
      <w:tr w14:paraId="2D7E5792">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2826" w:type="dxa"/>
            <w:gridSpan w:val="2"/>
            <w:tcBorders>
              <w:tl2br w:val="nil"/>
              <w:tr2bl w:val="nil"/>
            </w:tcBorders>
            <w:shd w:val="clear" w:color="auto" w:fill="auto"/>
            <w:vAlign w:val="center"/>
          </w:tcPr>
          <w:p w14:paraId="46625227">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微软雅黑" w:cs="Times New Roman"/>
                <w:spacing w:val="13"/>
                <w:sz w:val="21"/>
                <w:szCs w:val="21"/>
                <w:lang w:val="en-US" w:eastAsia="zh-CN"/>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13"/>
                <w:sz w:val="21"/>
                <w:szCs w:val="21"/>
                <w14:textOutline w14:w="4356" w14:cap="sq" w14:cmpd="sng" w14:algn="ctr">
                  <w14:solidFill>
                    <w14:srgbClr w14:val="000000"/>
                  </w14:solidFill>
                  <w14:prstDash w14:val="solid"/>
                  <w14:bevel/>
                </w14:textOutline>
              </w:rPr>
              <w:t>变异</w:t>
            </w:r>
            <w:r>
              <w:rPr>
                <w:rFonts w:hint="eastAsia" w:ascii="Times New Roman" w:hAnsi="Times New Roman" w:eastAsia="微软雅黑" w:cs="Times New Roman"/>
                <w:spacing w:val="13"/>
                <w:sz w:val="21"/>
                <w:szCs w:val="21"/>
                <w14:textOutline w14:w="4356" w14:cap="sq" w14:cmpd="sng" w14:algn="ctr">
                  <w14:solidFill>
                    <w14:srgbClr w14:val="000000"/>
                  </w14:solidFill>
                  <w14:prstDash w14:val="solid"/>
                  <w14:bevel/>
                </w14:textOutline>
              </w:rPr>
              <w:t>总结</w:t>
            </w:r>
          </w:p>
        </w:tc>
        <w:tc>
          <w:tcPr>
            <w:tcW w:w="6812" w:type="dxa"/>
            <w:tcBorders>
              <w:tl2br w:val="nil"/>
              <w:tr2bl w:val="nil"/>
            </w:tcBorders>
            <w:shd w:val="clear" w:color="auto" w:fill="auto"/>
            <w:vAlign w:val="center"/>
          </w:tcPr>
          <w:p w14:paraId="33C84705">
            <w:pPr>
              <w:keepNext w:val="0"/>
              <w:keepLines w:val="0"/>
              <w:pageBreakBefore w:val="0"/>
              <w:widowControl w:val="0"/>
              <w:kinsoku w:val="0"/>
              <w:wordWrap/>
              <w:overflowPunct/>
              <w:topLinePunct w:val="0"/>
              <w:autoSpaceDE w:val="0"/>
              <w:autoSpaceDN w:val="0"/>
              <w:bidi w:val="0"/>
              <w:adjustRightInd w:val="0"/>
              <w:snapToGrid w:val="0"/>
              <w:spacing w:before="0" w:beforeLines="20" w:after="0" w:afterLines="20" w:line="192" w:lineRule="auto"/>
              <w:ind w:left="42" w:leftChars="20" w:right="42" w:rightChars="20" w:firstLine="6" w:firstLineChars="0"/>
              <w:jc w:val="both"/>
              <w:textAlignment w:val="baseline"/>
              <w:rPr>
                <w:rFonts w:hint="default" w:ascii="微软雅黑" w:hAnsi="微软雅黑" w:eastAsia="微软雅黑" w:cs="微软雅黑"/>
                <w:snapToGrid w:val="0"/>
                <w:color w:val="000000"/>
                <w:spacing w:val="3"/>
                <w:kern w:val="0"/>
                <w:sz w:val="21"/>
                <w:szCs w:val="21"/>
                <w:lang w:val="en-US" w:eastAsia="zh-CN" w:bidi="ar"/>
              </w:rPr>
            </w:pPr>
            <w:r>
              <w:rPr>
                <w:rFonts w:hint="eastAsia" w:ascii="Times New Roman" w:hAnsi="Times New Roman" w:eastAsia="微软雅黑" w:cs="Times New Roman"/>
                <w:spacing w:val="17"/>
                <w:sz w:val="21"/>
                <w:szCs w:val="21"/>
                <w:highlight w:val="none"/>
                <w:lang w:val="en-US" w:eastAsia="zh-CN"/>
              </w:rPr>
              <w:t xml:space="preserve">{%if </w:t>
            </w:r>
            <w:r>
              <w:rPr>
                <w:rFonts w:hint="default" w:ascii="Times New Roman" w:hAnsi="Times New Roman" w:eastAsia="微软雅黑" w:cs="Times New Roman"/>
                <w:spacing w:val="17"/>
                <w:sz w:val="21"/>
                <w:szCs w:val="21"/>
                <w:highlight w:val="none"/>
                <w:lang w:val="en-US" w:eastAsia="zh-CN"/>
              </w:rPr>
              <w:t>summaryOfRresults.thisGeneticmarkerVwListSize</w:t>
            </w:r>
            <w:r>
              <w:rPr>
                <w:rFonts w:hint="eastAsia" w:ascii="Times New Roman" w:hAnsi="Times New Roman" w:eastAsia="微软雅黑" w:cs="Times New Roman"/>
                <w:spacing w:val="17"/>
                <w:sz w:val="21"/>
                <w:szCs w:val="21"/>
                <w:highlight w:val="none"/>
                <w:lang w:val="en-US" w:eastAsia="zh-CN"/>
              </w:rPr>
              <w:t>+</w:t>
            </w:r>
            <w:r>
              <w:rPr>
                <w:rFonts w:hint="default" w:ascii="Times New Roman" w:hAnsi="Times New Roman" w:eastAsia="微软雅黑" w:cs="Times New Roman"/>
                <w:spacing w:val="17"/>
                <w:sz w:val="21"/>
                <w:szCs w:val="21"/>
                <w:highlight w:val="none"/>
                <w:lang w:val="en-US" w:eastAsia="zh-CN"/>
              </w:rPr>
              <w:t>summaryOfRresults.crCheckLineStrYF1280Size</w:t>
            </w:r>
            <w:r>
              <w:rPr>
                <w:rFonts w:hint="eastAsia" w:ascii="Times New Roman" w:hAnsi="Times New Roman" w:eastAsia="微软雅黑" w:cs="Times New Roman"/>
                <w:spacing w:val="17"/>
                <w:sz w:val="21"/>
                <w:szCs w:val="21"/>
                <w:highlight w:val="none"/>
                <w:lang w:val="en-US" w:eastAsia="zh-CN"/>
              </w:rPr>
              <w:t xml:space="preserve"> !=0%}</w:t>
            </w:r>
            <w:r>
              <w:rPr>
                <w:rFonts w:hint="default" w:ascii="Times New Roman" w:hAnsi="Times New Roman" w:eastAsia="微软雅黑" w:cs="Times New Roman"/>
                <w:spacing w:val="17"/>
                <w:sz w:val="21"/>
                <w:szCs w:val="21"/>
                <w:highlight w:val="none"/>
              </w:rPr>
              <w:t>共</w:t>
            </w:r>
            <w:r>
              <w:rPr>
                <w:rFonts w:hint="default" w:ascii="Times New Roman" w:hAnsi="Times New Roman" w:eastAsia="微软雅黑" w:cs="Times New Roman"/>
                <w:spacing w:val="17"/>
                <w:sz w:val="21"/>
                <w:szCs w:val="21"/>
                <w:highlight w:val="none"/>
                <w:lang w:val="en-US" w:eastAsia="zh-CN"/>
              </w:rPr>
              <w:t>{{</w:t>
            </w:r>
            <w:r>
              <w:rPr>
                <w:rFonts w:hint="eastAsia" w:ascii="Times New Roman" w:hAnsi="Times New Roman" w:eastAsia="微软雅黑" w:cs="Times New Roman"/>
                <w:spacing w:val="17"/>
                <w:sz w:val="21"/>
                <w:szCs w:val="21"/>
                <w:highlight w:val="none"/>
                <w:lang w:val="en-US" w:eastAsia="zh-CN"/>
              </w:rPr>
              <w:t xml:space="preserve"> </w:t>
            </w:r>
            <w:r>
              <w:rPr>
                <w:rFonts w:hint="default" w:ascii="Times New Roman" w:hAnsi="Times New Roman" w:eastAsia="微软雅黑" w:cs="Times New Roman"/>
                <w:spacing w:val="17"/>
                <w:sz w:val="21"/>
                <w:szCs w:val="21"/>
                <w:highlight w:val="none"/>
                <w:lang w:val="en-US" w:eastAsia="zh-CN"/>
              </w:rPr>
              <w:t>summaryOfRresults.thisGeneticmarkerVwListSize</w:t>
            </w:r>
            <w:r>
              <w:rPr>
                <w:rFonts w:hint="eastAsia" w:ascii="Times New Roman" w:hAnsi="Times New Roman" w:eastAsia="微软雅黑" w:cs="Times New Roman"/>
                <w:spacing w:val="17"/>
                <w:sz w:val="21"/>
                <w:szCs w:val="21"/>
                <w:highlight w:val="none"/>
                <w:lang w:val="en-US" w:eastAsia="zh-CN"/>
              </w:rPr>
              <w:t>+</w:t>
            </w:r>
            <w:r>
              <w:rPr>
                <w:rFonts w:hint="default" w:ascii="Times New Roman" w:hAnsi="Times New Roman" w:eastAsia="微软雅黑" w:cs="Times New Roman"/>
                <w:spacing w:val="17"/>
                <w:sz w:val="21"/>
                <w:szCs w:val="21"/>
                <w:highlight w:val="none"/>
                <w:lang w:val="en-US" w:eastAsia="zh-CN"/>
              </w:rPr>
              <w:t>summaryOfRresults.crCheckLineStrYF1280Size</w:t>
            </w:r>
            <w:r>
              <w:rPr>
                <w:rFonts w:hint="eastAsia" w:ascii="Times New Roman" w:hAnsi="Times New Roman" w:eastAsia="微软雅黑" w:cs="Times New Roman"/>
                <w:spacing w:val="17"/>
                <w:sz w:val="21"/>
                <w:szCs w:val="21"/>
                <w:highlight w:val="none"/>
                <w:lang w:val="en-US" w:eastAsia="zh-CN"/>
              </w:rPr>
              <w:t xml:space="preserve"> </w:t>
            </w:r>
            <w:r>
              <w:rPr>
                <w:rFonts w:hint="default" w:ascii="Times New Roman" w:hAnsi="Times New Roman" w:eastAsia="微软雅黑" w:cs="Times New Roman"/>
                <w:spacing w:val="17"/>
                <w:sz w:val="21"/>
                <w:szCs w:val="21"/>
                <w:highlight w:val="none"/>
                <w:lang w:val="en-US" w:eastAsia="zh-CN"/>
              </w:rPr>
              <w:t>}}</w:t>
            </w:r>
            <w:r>
              <w:rPr>
                <w:rFonts w:hint="default" w:ascii="Times New Roman" w:hAnsi="Times New Roman" w:eastAsia="微软雅黑" w:cs="Times New Roman"/>
                <w:spacing w:val="17"/>
                <w:sz w:val="21"/>
                <w:szCs w:val="21"/>
                <w:highlight w:val="none"/>
              </w:rPr>
              <w:t>个基因变异，其中具有明确或潜在临床意义的变异有</w:t>
            </w:r>
            <w:r>
              <w:rPr>
                <w:rFonts w:hint="default" w:ascii="Times New Roman" w:hAnsi="Times New Roman" w:eastAsia="微软雅黑" w:cs="Times New Roman"/>
                <w:spacing w:val="17"/>
                <w:sz w:val="21"/>
                <w:szCs w:val="21"/>
                <w:highlight w:val="none"/>
                <w:lang w:val="en-US" w:eastAsia="zh-CN"/>
              </w:rPr>
              <w:t>{{</w:t>
            </w:r>
            <w:r>
              <w:rPr>
                <w:rFonts w:hint="eastAsia" w:ascii="Times New Roman" w:hAnsi="Times New Roman" w:eastAsia="微软雅黑" w:cs="Times New Roman"/>
                <w:spacing w:val="17"/>
                <w:sz w:val="21"/>
                <w:szCs w:val="21"/>
                <w:highlight w:val="none"/>
                <w:lang w:val="en-US" w:eastAsia="zh-CN"/>
              </w:rPr>
              <w:t xml:space="preserve"> </w:t>
            </w:r>
            <w:r>
              <w:rPr>
                <w:rFonts w:hint="default" w:ascii="Times New Roman" w:hAnsi="Times New Roman" w:eastAsia="微软雅黑" w:cs="Times New Roman"/>
                <w:spacing w:val="17"/>
                <w:sz w:val="21"/>
                <w:szCs w:val="21"/>
                <w:highlight w:val="none"/>
                <w:lang w:val="en-US" w:eastAsia="zh-CN"/>
              </w:rPr>
              <w:t>summaryOfRresults.thisGeneticmarkerVwListSize</w:t>
            </w:r>
            <w:r>
              <w:rPr>
                <w:rFonts w:hint="eastAsia" w:ascii="Times New Roman" w:hAnsi="Times New Roman" w:eastAsia="微软雅黑" w:cs="Times New Roman"/>
                <w:spacing w:val="17"/>
                <w:sz w:val="21"/>
                <w:szCs w:val="21"/>
                <w:highlight w:val="none"/>
                <w:lang w:val="en-US" w:eastAsia="zh-CN"/>
              </w:rPr>
              <w:t xml:space="preserve">+summaryOfRresults.hasPathogenicityCount </w:t>
            </w:r>
            <w:r>
              <w:rPr>
                <w:rFonts w:hint="default" w:ascii="Times New Roman" w:hAnsi="Times New Roman" w:eastAsia="微软雅黑" w:cs="Times New Roman"/>
                <w:spacing w:val="17"/>
                <w:sz w:val="21"/>
                <w:szCs w:val="21"/>
                <w:highlight w:val="none"/>
                <w:lang w:val="en-US" w:eastAsia="zh-CN"/>
              </w:rPr>
              <w:t>}}</w:t>
            </w:r>
            <w:r>
              <w:rPr>
                <w:rFonts w:hint="default" w:ascii="Times New Roman" w:hAnsi="Times New Roman" w:eastAsia="微软雅黑" w:cs="Times New Roman"/>
                <w:spacing w:val="17"/>
                <w:sz w:val="21"/>
                <w:szCs w:val="21"/>
                <w:highlight w:val="none"/>
              </w:rPr>
              <w:t>个，</w:t>
            </w:r>
            <w:r>
              <w:rPr>
                <w:rFonts w:hint="default" w:ascii="Times New Roman" w:hAnsi="Times New Roman" w:eastAsia="微软雅黑" w:cs="Times New Roman"/>
                <w:spacing w:val="17"/>
                <w:sz w:val="21"/>
                <w:szCs w:val="21"/>
                <w:highlight w:val="none"/>
                <w:lang w:val="en-US" w:eastAsia="zh-CN"/>
              </w:rPr>
              <w:t>{{</w:t>
            </w:r>
            <w:r>
              <w:rPr>
                <w:rFonts w:hint="eastAsia" w:ascii="Times New Roman" w:hAnsi="Times New Roman" w:eastAsia="微软雅黑" w:cs="Times New Roman"/>
                <w:spacing w:val="17"/>
                <w:sz w:val="21"/>
                <w:szCs w:val="21"/>
                <w:highlight w:val="none"/>
                <w:lang w:val="en-US" w:eastAsia="zh-CN"/>
              </w:rPr>
              <w:t xml:space="preserve"> </w:t>
            </w:r>
            <w:r>
              <w:rPr>
                <w:rFonts w:hint="default" w:ascii="Times New Roman" w:hAnsi="Times New Roman" w:eastAsia="微软雅黑" w:cs="Times New Roman"/>
                <w:spacing w:val="17"/>
                <w:sz w:val="21"/>
                <w:szCs w:val="21"/>
                <w:highlight w:val="none"/>
                <w:lang w:val="en-US" w:eastAsia="zh-CN"/>
              </w:rPr>
              <w:t>summaryOfRresults.somaticCellMedicationNum</w:t>
            </w:r>
            <w:r>
              <w:rPr>
                <w:rFonts w:hint="eastAsia" w:ascii="Times New Roman" w:hAnsi="Times New Roman" w:eastAsia="微软雅黑" w:cs="Times New Roman"/>
                <w:spacing w:val="17"/>
                <w:sz w:val="21"/>
                <w:szCs w:val="21"/>
                <w:highlight w:val="none"/>
                <w:lang w:val="en-US" w:eastAsia="zh-CN"/>
              </w:rPr>
              <w:t xml:space="preserve">+summaryOfRresults.hasPathogenicityCount </w:t>
            </w:r>
            <w:r>
              <w:rPr>
                <w:rFonts w:hint="default" w:ascii="Times New Roman" w:hAnsi="Times New Roman" w:eastAsia="微软雅黑" w:cs="Times New Roman"/>
                <w:spacing w:val="17"/>
                <w:sz w:val="21"/>
                <w:szCs w:val="21"/>
                <w:highlight w:val="none"/>
                <w:lang w:val="en-US" w:eastAsia="zh-CN"/>
              </w:rPr>
              <w:t>}}</w:t>
            </w:r>
            <w:r>
              <w:rPr>
                <w:rFonts w:hint="eastAsia" w:ascii="Times New Roman" w:hAnsi="Times New Roman" w:eastAsia="微软雅黑" w:cs="Times New Roman"/>
                <w:spacing w:val="17"/>
                <w:sz w:val="21"/>
                <w:szCs w:val="21"/>
                <w:highlight w:val="none"/>
                <w:lang w:val="en-US" w:eastAsia="zh-CN"/>
              </w:rPr>
              <w:t>个</w:t>
            </w:r>
            <w:r>
              <w:rPr>
                <w:rFonts w:hint="eastAsia" w:ascii="Times New Roman" w:hAnsi="Times New Roman" w:eastAsia="微软雅黑" w:cs="Times New Roman"/>
                <w:spacing w:val="17"/>
                <w:sz w:val="21"/>
                <w:szCs w:val="21"/>
                <w:highlight w:val="none"/>
              </w:rPr>
              <w:t>阳</w:t>
            </w:r>
            <w:r>
              <w:rPr>
                <w:rFonts w:hint="default" w:ascii="Times New Roman" w:hAnsi="Times New Roman" w:eastAsia="微软雅黑" w:cs="Times New Roman"/>
                <w:spacing w:val="17"/>
                <w:sz w:val="21"/>
                <w:szCs w:val="21"/>
                <w:highlight w:val="none"/>
              </w:rPr>
              <w:t>性</w:t>
            </w:r>
            <w:r>
              <w:rPr>
                <w:rFonts w:hint="eastAsia" w:ascii="Times New Roman" w:hAnsi="Times New Roman" w:eastAsia="微软雅黑" w:cs="Times New Roman"/>
                <w:spacing w:val="17"/>
                <w:sz w:val="21"/>
                <w:szCs w:val="21"/>
                <w:highlight w:val="none"/>
              </w:rPr>
              <w:t>。</w:t>
            </w:r>
            <w:r>
              <w:rPr>
                <w:rFonts w:hint="eastAsia" w:ascii="Times New Roman" w:hAnsi="Times New Roman" w:eastAsia="微软雅黑" w:cs="Times New Roman"/>
                <w:spacing w:val="17"/>
                <w:sz w:val="21"/>
                <w:szCs w:val="21"/>
                <w:highlight w:val="none"/>
                <w:lang w:val="en-US" w:eastAsia="zh-CN"/>
              </w:rPr>
              <w:t>{%else%}</w:t>
            </w:r>
            <w:r>
              <w:rPr>
                <w:rFonts w:hint="default" w:ascii="Times New Roman" w:hAnsi="Times New Roman" w:eastAsia="微软雅黑" w:cs="Times New Roman"/>
                <w:spacing w:val="17"/>
                <w:sz w:val="21"/>
                <w:szCs w:val="21"/>
                <w:highlight w:val="none"/>
                <w:lang w:val="en-US" w:eastAsia="zh-CN"/>
              </w:rPr>
              <w:t>基因列表内的其他基因未发现突变。</w:t>
            </w:r>
            <w:r>
              <w:rPr>
                <w:rFonts w:hint="eastAsia" w:ascii="Times New Roman" w:hAnsi="Times New Roman" w:eastAsia="微软雅黑" w:cs="Times New Roman"/>
                <w:spacing w:val="17"/>
                <w:sz w:val="21"/>
                <w:szCs w:val="21"/>
                <w:highlight w:val="none"/>
                <w:lang w:val="en-US" w:eastAsia="zh-CN"/>
              </w:rPr>
              <w:t>{%endif%}</w:t>
            </w:r>
          </w:p>
        </w:tc>
      </w:tr>
      <w:tr w14:paraId="1BDE470A">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2826" w:type="dxa"/>
            <w:gridSpan w:val="2"/>
            <w:tcBorders>
              <w:tl2br w:val="nil"/>
              <w:tr2bl w:val="nil"/>
            </w:tcBorders>
            <w:shd w:val="clear" w:color="auto" w:fill="auto"/>
            <w:vAlign w:val="center"/>
          </w:tcPr>
          <w:p w14:paraId="286E8823">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Arial" w:hAnsi="Arial" w:eastAsia="Arial" w:cs="Arial"/>
                <w:snapToGrid w:val="0"/>
                <w:color w:val="000000"/>
                <w:sz w:val="21"/>
                <w:szCs w:val="21"/>
                <w:lang w:val="en-US" w:eastAsia="zh-CN" w:bidi="ar-SA"/>
              </w:rPr>
            </w:pPr>
            <w:r>
              <w:rPr>
                <w:rFonts w:ascii="微软雅黑" w:hAnsi="微软雅黑" w:eastAsia="微软雅黑" w:cs="微软雅黑"/>
                <w:spacing w:val="20"/>
                <w:sz w:val="21"/>
                <w:szCs w:val="21"/>
                <w14:textOutline w14:w="4356" w14:cap="sq" w14:cmpd="sng" w14:algn="ctr">
                  <w14:solidFill>
                    <w14:srgbClr w14:val="000000"/>
                  </w14:solidFill>
                  <w14:prstDash w14:val="solid"/>
                  <w14:bevel/>
                </w14:textOutline>
              </w:rPr>
              <w:t>具</w:t>
            </w:r>
            <w:r>
              <w:rPr>
                <w:rFonts w:ascii="微软雅黑" w:hAnsi="微软雅黑" w:eastAsia="微软雅黑" w:cs="微软雅黑"/>
                <w:spacing w:val="14"/>
                <w:sz w:val="21"/>
                <w:szCs w:val="21"/>
                <w14:textOutline w14:w="4356" w14:cap="sq" w14:cmpd="sng" w14:algn="ctr">
                  <w14:solidFill>
                    <w14:srgbClr w14:val="000000"/>
                  </w14:solidFill>
                  <w14:prstDash w14:val="solid"/>
                  <w14:bevel/>
                </w14:textOutline>
              </w:rPr>
              <w:t>有临床意义的变异</w:t>
            </w:r>
          </w:p>
        </w:tc>
        <w:tc>
          <w:tcPr>
            <w:tcW w:w="6812" w:type="dxa"/>
            <w:tcBorders>
              <w:tl2br w:val="nil"/>
              <w:tr2bl w:val="nil"/>
            </w:tcBorders>
            <w:vAlign w:val="center"/>
          </w:tcPr>
          <w:p w14:paraId="59D8049F">
            <w:pPr>
              <w:keepNext w:val="0"/>
              <w:keepLines w:val="0"/>
              <w:pageBreakBefore w:val="0"/>
              <w:widowControl w:val="0"/>
              <w:kinsoku w:val="0"/>
              <w:wordWrap/>
              <w:overflowPunct/>
              <w:topLinePunct w:val="0"/>
              <w:autoSpaceDE w:val="0"/>
              <w:autoSpaceDN w:val="0"/>
              <w:bidi w:val="0"/>
              <w:adjustRightInd w:val="0"/>
              <w:snapToGrid w:val="0"/>
              <w:spacing w:line="240" w:lineRule="auto"/>
              <w:ind w:left="42" w:leftChars="20"/>
              <w:jc w:val="both"/>
              <w:textAlignment w:val="baseline"/>
              <w:rPr>
                <w:rFonts w:hint="default" w:ascii="Times New Roman" w:hAnsi="Times New Roman" w:eastAsia="微软雅黑" w:cs="Times New Roman"/>
                <w:sz w:val="21"/>
                <w:szCs w:val="21"/>
                <w:lang w:val="en-US" w:eastAsia="zh-CN" w:bidi="ar"/>
              </w:rPr>
            </w:pPr>
            <w:r>
              <w:rPr>
                <w:rFonts w:hint="eastAsia" w:ascii="Times New Roman" w:hAnsi="Times New Roman" w:eastAsia="微软雅黑" w:cs="Times New Roman"/>
                <w:sz w:val="21"/>
                <w:szCs w:val="21"/>
                <w:lang w:val="en-US" w:eastAsia="zh-CN" w:bidi="ar"/>
              </w:rPr>
              <w:t xml:space="preserve">{%if </w:t>
            </w:r>
            <w:r>
              <w:rPr>
                <w:rFonts w:hint="default"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highlight w:val="none"/>
                <w:lang w:val="en-US" w:eastAsia="zh-CN" w:bidi="ar-SA"/>
              </w:rPr>
              <w:t>somaticCellMedicationNum</w:t>
            </w:r>
            <w:r>
              <w:rPr>
                <w:rFonts w:hint="eastAsia" w:ascii="Times New Roman" w:hAnsi="Times New Roman" w:eastAsia="微软雅黑" w:cs="Times New Roman"/>
                <w:sz w:val="21"/>
                <w:szCs w:val="21"/>
                <w:lang w:val="en-US" w:eastAsia="zh-CN" w:bidi="ar-SA"/>
              </w:rPr>
              <w:t xml:space="preserve">!=0 </w:t>
            </w:r>
            <w:r>
              <w:rPr>
                <w:rFonts w:hint="eastAsia" w:ascii="Times New Roman" w:hAnsi="Times New Roman" w:eastAsia="微软雅黑" w:cs="Times New Roman"/>
                <w:sz w:val="21"/>
                <w:szCs w:val="21"/>
                <w:lang w:val="en-US" w:eastAsia="zh-CN" w:bidi="ar"/>
              </w:rPr>
              <w:t>%}</w:t>
            </w:r>
            <w:r>
              <w:rPr>
                <w:rFonts w:hint="default" w:ascii="Times New Roman" w:hAnsi="Times New Roman" w:eastAsia="微软雅黑" w:cs="Times New Roman"/>
                <w:sz w:val="21"/>
                <w:szCs w:val="21"/>
                <w:lang w:val="en-US" w:eastAsia="zh-CN" w:bidi="ar"/>
              </w:rPr>
              <w:t>{{bodyDrugStr</w:t>
            </w:r>
            <w:r>
              <w:rPr>
                <w:rFonts w:hint="eastAsia" w:ascii="Times New Roman" w:hAnsi="Times New Roman" w:eastAsia="微软雅黑" w:cs="Times New Roman"/>
                <w:sz w:val="21"/>
                <w:szCs w:val="21"/>
                <w:highlight w:val="none"/>
                <w:lang w:val="en-US" w:eastAsia="zh-CN" w:bidi="ar-SA"/>
              </w:rPr>
              <w:t>.replace("（", "").replace("）", "")</w:t>
            </w:r>
            <w:r>
              <w:rPr>
                <w:rFonts w:hint="default" w:ascii="Times New Roman" w:hAnsi="Times New Roman" w:eastAsia="微软雅黑" w:cs="Times New Roman"/>
                <w:sz w:val="21"/>
                <w:szCs w:val="21"/>
                <w:lang w:val="en-US" w:eastAsia="zh-CN" w:bidi="ar"/>
              </w:rPr>
              <w:t>}}</w:t>
            </w:r>
            <w:r>
              <w:rPr>
                <w:rFonts w:hint="eastAsia" w:ascii="微软雅黑" w:hAnsi="微软雅黑" w:eastAsia="微软雅黑" w:cs="微软雅黑"/>
                <w:snapToGrid w:val="0"/>
                <w:color w:val="auto"/>
                <w:spacing w:val="17"/>
                <w:kern w:val="0"/>
                <w:sz w:val="21"/>
                <w:szCs w:val="21"/>
                <w:highlight w:val="none"/>
                <w:lang w:val="en-US" w:eastAsia="zh-CN" w:bidi="ar-SA"/>
              </w:rPr>
              <w:t>{% else%}-{% endif %}</w:t>
            </w:r>
          </w:p>
        </w:tc>
      </w:tr>
      <w:tr w14:paraId="4F94226D">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2826" w:type="dxa"/>
            <w:gridSpan w:val="2"/>
            <w:tcBorders>
              <w:tl2br w:val="nil"/>
              <w:tr2bl w:val="nil"/>
            </w:tcBorders>
            <w:shd w:val="clear" w:color="auto" w:fill="auto"/>
            <w:vAlign w:val="center"/>
          </w:tcPr>
          <w:p w14:paraId="03BE722F">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微软雅黑" w:hAnsi="微软雅黑" w:eastAsia="微软雅黑" w:cs="微软雅黑"/>
                <w:snapToGrid w:val="0"/>
                <w:color w:val="000000"/>
                <w:spacing w:val="20"/>
                <w:sz w:val="21"/>
                <w:szCs w:val="21"/>
                <w:lang w:val="en-US" w:eastAsia="zh-CN" w:bidi="ar-SA"/>
                <w14:textOutline w14:w="4356" w14:cap="sq" w14:cmpd="sng" w14:algn="ctr">
                  <w14:solidFill>
                    <w14:srgbClr w14:val="000000"/>
                  </w14:solidFill>
                  <w14:prstDash w14:val="solid"/>
                  <w14:bevel/>
                </w14:textOutline>
              </w:rPr>
            </w:pPr>
            <w:r>
              <w:rPr>
                <w:rFonts w:hint="eastAsia" w:ascii="微软雅黑" w:hAnsi="微软雅黑" w:eastAsia="微软雅黑" w:cs="微软雅黑"/>
                <w:spacing w:val="20"/>
                <w:sz w:val="21"/>
                <w:szCs w:val="21"/>
                <w:lang w:val="en-US" w:eastAsia="zh-CN"/>
                <w14:textOutline w14:w="4356" w14:cap="sq" w14:cmpd="sng" w14:algn="ctr">
                  <w14:solidFill>
                    <w14:srgbClr w14:val="000000"/>
                  </w14:solidFill>
                  <w14:prstDash w14:val="solid"/>
                  <w14:bevel/>
                </w14:textOutline>
              </w:rPr>
              <w:t>未明确临床意义的变异</w:t>
            </w:r>
          </w:p>
        </w:tc>
        <w:tc>
          <w:tcPr>
            <w:tcW w:w="6812" w:type="dxa"/>
            <w:tcBorders>
              <w:tl2br w:val="nil"/>
              <w:tr2bl w:val="nil"/>
            </w:tcBorders>
            <w:vAlign w:val="center"/>
          </w:tcPr>
          <w:p w14:paraId="06D6B0E2">
            <w:pPr>
              <w:keepNext w:val="0"/>
              <w:keepLines w:val="0"/>
              <w:pageBreakBefore w:val="0"/>
              <w:widowControl w:val="0"/>
              <w:kinsoku w:val="0"/>
              <w:wordWrap/>
              <w:overflowPunct/>
              <w:topLinePunct w:val="0"/>
              <w:autoSpaceDE w:val="0"/>
              <w:autoSpaceDN w:val="0"/>
              <w:bidi w:val="0"/>
              <w:adjustRightInd w:val="0"/>
              <w:snapToGrid w:val="0"/>
              <w:spacing w:line="240" w:lineRule="auto"/>
              <w:ind w:left="42" w:leftChars="20"/>
              <w:jc w:val="both"/>
              <w:textAlignment w:val="baseline"/>
              <w:rPr>
                <w:rFonts w:hint="default" w:eastAsia="微软雅黑"/>
                <w:sz w:val="21"/>
                <w:szCs w:val="21"/>
                <w:highlight w:val="yellow"/>
                <w:lang w:val="en-US" w:eastAsia="zh-CN"/>
              </w:rPr>
            </w:pPr>
            <w:r>
              <w:rPr>
                <w:rFonts w:hint="default" w:ascii="Times New Roman" w:hAnsi="Times New Roman" w:eastAsia="微软雅黑" w:cs="Times New Roman"/>
                <w:sz w:val="21"/>
                <w:szCs w:val="21"/>
                <w:highlight w:val="none"/>
                <w:lang w:val="en-US" w:eastAsia="zh-CN" w:bidi="ar-SA"/>
              </w:rPr>
              <w:t>{% if unknownTipLineStr == []%}-{% else %}{%for item in unknownTipLineStr%}{{item.mutation}}{%if not loop.last%}；{% endif %}{% endfor %}{%endif %}</w:t>
            </w:r>
          </w:p>
        </w:tc>
      </w:tr>
      <w:tr w14:paraId="6C6B21B8">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2826" w:type="dxa"/>
            <w:gridSpan w:val="2"/>
            <w:tcBorders>
              <w:tl2br w:val="nil"/>
              <w:tr2bl w:val="nil"/>
            </w:tcBorders>
            <w:shd w:val="clear" w:color="auto" w:fill="auto"/>
            <w:vAlign w:val="center"/>
          </w:tcPr>
          <w:p w14:paraId="4DC9B770">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微软雅黑" w:hAnsi="微软雅黑" w:eastAsia="微软雅黑" w:cs="微软雅黑"/>
                <w:snapToGrid w:val="0"/>
                <w:color w:val="000000"/>
                <w:spacing w:val="20"/>
                <w:sz w:val="21"/>
                <w:szCs w:val="21"/>
                <w:lang w:val="en-US" w:eastAsia="zh-CN" w:bidi="ar-SA"/>
                <w14:textOutline w14:w="4356" w14:cap="sq" w14:cmpd="sng" w14:algn="ctr">
                  <w14:solidFill>
                    <w14:srgbClr w14:val="000000"/>
                  </w14:solidFill>
                  <w14:prstDash w14:val="solid"/>
                  <w14:bevel/>
                </w14:textOutline>
              </w:rPr>
            </w:pPr>
            <w:r>
              <w:rPr>
                <w:rFonts w:hint="eastAsia" w:ascii="微软雅黑" w:hAnsi="微软雅黑" w:eastAsia="微软雅黑" w:cs="微软雅黑"/>
                <w:spacing w:val="20"/>
                <w:sz w:val="21"/>
                <w:szCs w:val="21"/>
                <w14:textOutline w14:w="4356" w14:cap="sq" w14:cmpd="sng" w14:algn="ctr">
                  <w14:solidFill>
                    <w14:srgbClr w14:val="000000"/>
                  </w14:solidFill>
                  <w14:prstDash w14:val="solid"/>
                  <w14:bevel/>
                </w14:textOutline>
              </w:rPr>
              <w:t>胚系变异</w:t>
            </w:r>
          </w:p>
        </w:tc>
        <w:tc>
          <w:tcPr>
            <w:tcW w:w="6812" w:type="dxa"/>
            <w:tcBorders>
              <w:tl2br w:val="nil"/>
              <w:tr2bl w:val="nil"/>
            </w:tcBorders>
            <w:vAlign w:val="center"/>
          </w:tcPr>
          <w:p w14:paraId="19047E6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highlight w:val="none"/>
                <w:lang w:val="en-US" w:eastAsia="zh-CN" w:bidi="ar-SA"/>
              </w:rPr>
              <w:t>{%if summaryOfRresults.hasPathogenicityCount != 0%}{{</w:t>
            </w:r>
            <w:r>
              <w:rPr>
                <w:rFonts w:hint="default" w:ascii="Times New Roman" w:hAnsi="Times New Roman" w:eastAsia="微软雅黑" w:cs="Times New Roman"/>
                <w:sz w:val="21"/>
                <w:szCs w:val="21"/>
                <w:highlight w:val="none"/>
                <w:lang w:val="en-US" w:eastAsia="zh-CN" w:bidi="ar-SA"/>
              </w:rPr>
              <w:t>crCheckDrugStr</w:t>
            </w:r>
            <w:r>
              <w:rPr>
                <w:rFonts w:hint="eastAsia" w:ascii="Times New Roman" w:hAnsi="Times New Roman" w:eastAsia="微软雅黑" w:cs="Times New Roman"/>
                <w:sz w:val="21"/>
                <w:szCs w:val="21"/>
                <w:highlight w:val="none"/>
                <w:lang w:val="en-US" w:eastAsia="zh-CN" w:bidi="ar-SA"/>
              </w:rPr>
              <w:t>.replace("（", "").replace("）", "")}}{{summaryOfRresults.</w:t>
            </w:r>
            <w:r>
              <w:rPr>
                <w:rFonts w:hint="default" w:ascii="Times New Roman" w:hAnsi="Times New Roman" w:eastAsia="微软雅黑" w:cs="Times New Roman"/>
                <w:sz w:val="21"/>
                <w:szCs w:val="21"/>
                <w:highlight w:val="none"/>
                <w:lang w:val="en-US" w:eastAsia="zh-CN" w:bidi="ar-SA"/>
              </w:rPr>
              <w:t>cr_tumors_desc</w:t>
            </w:r>
            <w:r>
              <w:rPr>
                <w:rFonts w:hint="eastAsia" w:ascii="Times New Roman" w:hAnsi="Times New Roman" w:eastAsia="微软雅黑" w:cs="Times New Roman"/>
                <w:sz w:val="21"/>
                <w:szCs w:val="21"/>
                <w:highlight w:val="none"/>
                <w:lang w:val="en-US" w:eastAsia="zh-CN" w:bidi="ar-SA"/>
              </w:rPr>
              <w:t>}}</w:t>
            </w:r>
            <w:r>
              <w:rPr>
                <w:rFonts w:hint="eastAsia" w:ascii="微软雅黑" w:hAnsi="微软雅黑" w:eastAsia="微软雅黑" w:cs="微软雅黑"/>
                <w:snapToGrid w:val="0"/>
                <w:color w:val="000000"/>
                <w:spacing w:val="17"/>
                <w:kern w:val="0"/>
                <w:sz w:val="21"/>
                <w:szCs w:val="21"/>
                <w:highlight w:val="none"/>
                <w:lang w:val="en-US" w:eastAsia="zh-CN" w:bidi="ar-SA"/>
              </w:rPr>
              <w:t>{% else%}-{%endif %}</w:t>
            </w:r>
          </w:p>
        </w:tc>
      </w:tr>
      <w:tr w14:paraId="5E18336C">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9638" w:type="dxa"/>
            <w:gridSpan w:val="3"/>
            <w:tcBorders>
              <w:tl2br w:val="nil"/>
              <w:tr2bl w:val="nil"/>
            </w:tcBorders>
            <w:vAlign w:val="center"/>
          </w:tcPr>
          <w:p w14:paraId="1A7ACE4A">
            <w:pPr>
              <w:keepNext w:val="0"/>
              <w:keepLines w:val="0"/>
              <w:pageBreakBefore w:val="0"/>
              <w:widowControl w:val="0"/>
              <w:kinsoku w:val="0"/>
              <w:wordWrap/>
              <w:overflowPunct/>
              <w:topLinePunct w:val="0"/>
              <w:autoSpaceDE w:val="0"/>
              <w:autoSpaceDN w:val="0"/>
              <w:bidi w:val="0"/>
              <w:adjustRightInd w:val="0"/>
              <w:snapToGrid w:val="0"/>
              <w:spacing w:line="240" w:lineRule="auto"/>
              <w:ind w:left="42" w:leftChars="20"/>
              <w:jc w:val="both"/>
              <w:textAlignment w:val="baseline"/>
              <w:rPr>
                <w:rFonts w:hint="default" w:ascii="微软雅黑" w:hAnsi="微软雅黑" w:eastAsia="微软雅黑" w:cs="微软雅黑"/>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 xml:space="preserve">{%tr if </w:t>
            </w:r>
            <w:r>
              <w:rPr>
                <w:rFonts w:hint="eastAsia" w:ascii="Times New Roman" w:hAnsi="Times New Roman" w:eastAsia="微软雅黑" w:cs="Times New Roman"/>
                <w:b/>
                <w:bCs/>
                <w:color w:val="0070C0"/>
                <w:sz w:val="21"/>
                <w:szCs w:val="21"/>
                <w:highlight w:val="none"/>
                <w:lang w:val="en-US" w:eastAsia="zh-CN" w:bidi="ar-SA"/>
              </w:rPr>
              <w:t xml:space="preserve">disease.ThyroidCarcinoma </w:t>
            </w:r>
            <w:r>
              <w:rPr>
                <w:rFonts w:hint="default" w:ascii="Times New Roman" w:hAnsi="Times New Roman" w:eastAsia="微软雅黑" w:cs="Times New Roman"/>
                <w:b/>
                <w:bCs/>
                <w:color w:val="0070C0"/>
                <w:sz w:val="21"/>
                <w:szCs w:val="21"/>
                <w:highlight w:val="none"/>
                <w:lang w:val="en-US" w:eastAsia="zh-CN" w:bidi="ar-SA"/>
              </w:rPr>
              <w:t>%}</w:t>
            </w:r>
          </w:p>
        </w:tc>
      </w:tr>
      <w:tr w14:paraId="7F85324B">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2826" w:type="dxa"/>
            <w:gridSpan w:val="2"/>
            <w:tcBorders>
              <w:tl2br w:val="nil"/>
              <w:tr2bl w:val="nil"/>
            </w:tcBorders>
            <w:shd w:val="clear" w:color="auto" w:fill="auto"/>
            <w:vAlign w:val="center"/>
          </w:tcPr>
          <w:p w14:paraId="1B069CFB">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微软雅黑" w:cs="Times New Roman"/>
                <w:b/>
                <w:bCs/>
                <w:snapToGrid w:val="0"/>
                <w:color w:val="0070C0"/>
                <w:sz w:val="21"/>
                <w:szCs w:val="21"/>
                <w:highlight w:val="none"/>
                <w:lang w:val="en-US" w:eastAsia="zh-CN" w:bidi="ar-SA"/>
              </w:rPr>
            </w:pPr>
            <w:r>
              <w:rPr>
                <w:rFonts w:hint="eastAsia" w:ascii="Times New Roman" w:hAnsi="Times New Roman" w:eastAsia="微软雅黑" w:cs="Times New Roman"/>
                <w:spacing w:val="14"/>
                <w:sz w:val="21"/>
                <w:szCs w:val="21"/>
                <w:lang w:val="en-US" w:eastAsia="zh-CN"/>
                <w14:textOutline w14:w="4356" w14:cap="sq" w14:cmpd="sng" w14:algn="ctr">
                  <w14:solidFill>
                    <w14:srgbClr w14:val="000000"/>
                  </w14:solidFill>
                  <w14:prstDash w14:val="solid"/>
                  <w14:bevel/>
                </w14:textOutline>
              </w:rPr>
              <w:t>预后评估</w:t>
            </w:r>
          </w:p>
        </w:tc>
        <w:tc>
          <w:tcPr>
            <w:tcW w:w="6812" w:type="dxa"/>
            <w:tcBorders>
              <w:tl2br w:val="nil"/>
              <w:tr2bl w:val="nil"/>
            </w:tcBorders>
            <w:shd w:val="clear" w:color="auto" w:fill="auto"/>
            <w:vAlign w:val="center"/>
          </w:tcPr>
          <w:p w14:paraId="5AABE8DA">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b/>
                <w:bCs/>
                <w:snapToGrid w:val="0"/>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w:t>
            </w:r>
            <w:r>
              <w:rPr>
                <w:rFonts w:hint="eastAsia" w:ascii="Times New Roman" w:hAnsi="Times New Roman" w:eastAsia="微软雅黑" w:cs="黑体"/>
                <w:sz w:val="21"/>
                <w:szCs w:val="21"/>
                <w:highlight w:val="none"/>
                <w:lang w:eastAsia="zh-CN"/>
              </w:rPr>
              <w:t>检出</w:t>
            </w:r>
            <w:r>
              <w:rPr>
                <w:rFonts w:hint="eastAsia" w:ascii="Times New Roman" w:hAnsi="Times New Roman" w:eastAsia="微软雅黑" w:cs="黑体"/>
                <w:sz w:val="21"/>
                <w:szCs w:val="21"/>
                <w:lang w:eastAsia="zh-CN"/>
              </w:rPr>
              <w:t>{{ summaryOfRresults.</w:t>
            </w:r>
            <w:r>
              <w:rPr>
                <w:rFonts w:ascii="Times New Roman" w:hAnsi="Times New Roman" w:eastAsia="微软雅黑" w:cs="黑体"/>
                <w:sz w:val="21"/>
                <w:szCs w:val="21"/>
                <w:lang w:eastAsia="zh-CN"/>
              </w:rPr>
              <w:t>prognosticEvaluationSize</w:t>
            </w:r>
            <w:r>
              <w:rPr>
                <w:rFonts w:hint="eastAsia" w:ascii="Times New Roman" w:hAnsi="Times New Roman" w:eastAsia="微软雅黑" w:cs="黑体"/>
                <w:sz w:val="21"/>
                <w:szCs w:val="21"/>
                <w:lang w:eastAsia="zh-CN"/>
              </w:rPr>
              <w:t xml:space="preserve"> }}</w:t>
            </w:r>
            <w:r>
              <w:rPr>
                <w:rFonts w:hint="eastAsia" w:ascii="Times New Roman" w:hAnsi="Times New Roman" w:eastAsia="微软雅黑" w:cs="Times New Roman"/>
                <w:sz w:val="21"/>
                <w:szCs w:val="21"/>
                <w:lang w:eastAsia="zh-CN"/>
              </w:rPr>
              <w:t>个与预后相关</w:t>
            </w:r>
            <w:r>
              <w:rPr>
                <w:rFonts w:hint="eastAsia" w:ascii="Times New Roman" w:hAnsi="Times New Roman" w:eastAsia="微软雅黑" w:cs="Times New Roman"/>
                <w:sz w:val="21"/>
                <w:szCs w:val="21"/>
                <w:lang w:val="en-US" w:eastAsia="zh-CN"/>
              </w:rPr>
              <w:t>的突变</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2884D092">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9638" w:type="dxa"/>
            <w:gridSpan w:val="3"/>
            <w:tcBorders>
              <w:tl2br w:val="nil"/>
              <w:tr2bl w:val="nil"/>
            </w:tcBorders>
            <w:vAlign w:val="center"/>
          </w:tcPr>
          <w:p w14:paraId="2C9896A5">
            <w:pPr>
              <w:keepNext w:val="0"/>
              <w:keepLines w:val="0"/>
              <w:pageBreakBefore w:val="0"/>
              <w:widowControl w:val="0"/>
              <w:kinsoku w:val="0"/>
              <w:wordWrap/>
              <w:overflowPunct/>
              <w:topLinePunct w:val="0"/>
              <w:autoSpaceDE w:val="0"/>
              <w:autoSpaceDN w:val="0"/>
              <w:bidi w:val="0"/>
              <w:adjustRightInd w:val="0"/>
              <w:snapToGrid w:val="0"/>
              <w:spacing w:line="240" w:lineRule="auto"/>
              <w:ind w:left="42" w:leftChars="20"/>
              <w:jc w:val="both"/>
              <w:textAlignment w:val="baseline"/>
              <w:rPr>
                <w:rFonts w:hint="default" w:ascii="微软雅黑" w:hAnsi="微软雅黑" w:eastAsia="微软雅黑" w:cs="微软雅黑"/>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EEB85EF">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9638" w:type="dxa"/>
            <w:gridSpan w:val="3"/>
            <w:tcBorders>
              <w:tl2br w:val="nil"/>
              <w:tr2bl w:val="nil"/>
            </w:tcBorders>
            <w:vAlign w:val="center"/>
          </w:tcPr>
          <w:p w14:paraId="35872715">
            <w:pPr>
              <w:keepNext w:val="0"/>
              <w:keepLines w:val="0"/>
              <w:pageBreakBefore w:val="0"/>
              <w:widowControl w:val="0"/>
              <w:kinsoku w:val="0"/>
              <w:wordWrap/>
              <w:overflowPunct/>
              <w:topLinePunct w:val="0"/>
              <w:autoSpaceDE w:val="0"/>
              <w:autoSpaceDN w:val="0"/>
              <w:bidi w:val="0"/>
              <w:adjustRightInd w:val="0"/>
              <w:snapToGrid w:val="0"/>
              <w:spacing w:line="240" w:lineRule="auto"/>
              <w:ind w:left="42" w:leftChars="20"/>
              <w:jc w:val="both"/>
              <w:textAlignment w:val="baseline"/>
              <w:rPr>
                <w:rFonts w:hint="default" w:ascii="微软雅黑" w:hAnsi="微软雅黑" w:eastAsia="微软雅黑" w:cs="微软雅黑"/>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if prostateCancerFlag %}</w:t>
            </w:r>
          </w:p>
        </w:tc>
      </w:tr>
      <w:tr w14:paraId="45539DE0">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946" w:type="dxa"/>
            <w:vMerge w:val="restart"/>
            <w:tcBorders>
              <w:tl2br w:val="nil"/>
              <w:tr2bl w:val="nil"/>
            </w:tcBorders>
            <w:vAlign w:val="center"/>
          </w:tcPr>
          <w:p w14:paraId="06AFD9F9">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微软雅黑" w:cs="Times New Roman"/>
                <w:spacing w:val="14"/>
                <w:sz w:val="21"/>
                <w:szCs w:val="21"/>
                <w:lang w:val="en-US" w:eastAsia="zh-CN"/>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14"/>
                <w:sz w:val="21"/>
                <w:szCs w:val="21"/>
                <w:lang w:val="en-US" w:eastAsia="zh-CN"/>
                <w14:textOutline w14:w="4356" w14:cap="sq" w14:cmpd="sng" w14:algn="ctr">
                  <w14:solidFill>
                    <w14:srgbClr w14:val="000000"/>
                  </w14:solidFill>
                  <w14:prstDash w14:val="solid"/>
                  <w14:bevel/>
                </w14:textOutline>
              </w:rPr>
              <w:t>内分泌相关</w:t>
            </w:r>
          </w:p>
        </w:tc>
        <w:tc>
          <w:tcPr>
            <w:tcW w:w="1880" w:type="dxa"/>
            <w:tcBorders>
              <w:tl2br w:val="nil"/>
              <w:tr2bl w:val="nil"/>
            </w:tcBorders>
            <w:shd w:val="clear" w:color="auto" w:fill="auto"/>
            <w:vAlign w:val="center"/>
          </w:tcPr>
          <w:p w14:paraId="5A8967B2">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微软雅黑" w:cs="Times New Roman"/>
                <w:spacing w:val="14"/>
                <w:sz w:val="21"/>
                <w:szCs w:val="21"/>
                <w:lang w:val="en-US" w:eastAsia="zh-CN"/>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14"/>
                <w:sz w:val="21"/>
                <w:szCs w:val="21"/>
                <w:lang w:val="en-US" w:eastAsia="zh-CN"/>
                <w14:textOutline w14:w="4356" w14:cap="sq" w14:cmpd="sng" w14:algn="ctr">
                  <w14:solidFill>
                    <w14:srgbClr w14:val="000000"/>
                  </w14:solidFill>
                  <w14:prstDash w14:val="solid"/>
                  <w14:bevel/>
                </w14:textOutline>
              </w:rPr>
              <w:t>内分泌治疗相关</w:t>
            </w:r>
          </w:p>
        </w:tc>
        <w:tc>
          <w:tcPr>
            <w:tcW w:w="6812" w:type="dxa"/>
            <w:tcBorders>
              <w:tl2br w:val="nil"/>
              <w:tr2bl w:val="nil"/>
            </w:tcBorders>
            <w:shd w:val="clear" w:color="auto" w:fill="auto"/>
            <w:vAlign w:val="center"/>
          </w:tcPr>
          <w:p w14:paraId="4902A828">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b/>
                <w:bCs/>
                <w:snapToGrid w:val="0"/>
                <w:color w:val="000000"/>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共检出{{summaryOfRresults.endocrineTherapySize}}个内分泌治疗相关突变</w:t>
            </w:r>
          </w:p>
        </w:tc>
      </w:tr>
      <w:tr w14:paraId="41CEB9F1">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946" w:type="dxa"/>
            <w:vMerge w:val="continue"/>
            <w:tcBorders>
              <w:tl2br w:val="nil"/>
              <w:tr2bl w:val="nil"/>
            </w:tcBorders>
            <w:vAlign w:val="center"/>
          </w:tcPr>
          <w:p w14:paraId="77C5F3DD">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微软雅黑" w:cs="Times New Roman"/>
                <w:spacing w:val="14"/>
                <w:sz w:val="21"/>
                <w:szCs w:val="21"/>
                <w:lang w:val="en-US" w:eastAsia="zh-CN"/>
                <w14:textOutline w14:w="4356" w14:cap="sq" w14:cmpd="sng" w14:algn="ctr">
                  <w14:solidFill>
                    <w14:srgbClr w14:val="000000"/>
                  </w14:solidFill>
                  <w14:prstDash w14:val="solid"/>
                  <w14:bevel/>
                </w14:textOutline>
              </w:rPr>
            </w:pPr>
          </w:p>
        </w:tc>
        <w:tc>
          <w:tcPr>
            <w:tcW w:w="1880" w:type="dxa"/>
            <w:tcBorders>
              <w:tl2br w:val="nil"/>
              <w:tr2bl w:val="nil"/>
            </w:tcBorders>
            <w:shd w:val="clear" w:color="auto" w:fill="auto"/>
            <w:vAlign w:val="center"/>
          </w:tcPr>
          <w:p w14:paraId="20F0B211">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微软雅黑" w:cs="Times New Roman"/>
                <w:spacing w:val="14"/>
                <w:sz w:val="21"/>
                <w:szCs w:val="21"/>
                <w:lang w:val="en-US" w:eastAsia="zh-CN"/>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14"/>
                <w:sz w:val="21"/>
                <w:szCs w:val="21"/>
                <w:lang w:val="en-US" w:eastAsia="en-US"/>
                <w14:textOutline w14:w="4356" w14:cap="sq" w14:cmpd="sng" w14:algn="ctr">
                  <w14:solidFill>
                    <w14:srgbClr w14:val="000000"/>
                  </w14:solidFill>
                  <w14:prstDash w14:val="solid"/>
                  <w14:bevel/>
                </w14:textOutline>
              </w:rPr>
              <w:t>神经内分泌分化相关</w:t>
            </w:r>
          </w:p>
        </w:tc>
        <w:tc>
          <w:tcPr>
            <w:tcW w:w="6812" w:type="dxa"/>
            <w:tcBorders>
              <w:tl2br w:val="nil"/>
              <w:tr2bl w:val="nil"/>
            </w:tcBorders>
            <w:shd w:val="clear" w:color="auto" w:fill="auto"/>
            <w:vAlign w:val="center"/>
          </w:tcPr>
          <w:p w14:paraId="4DC0CC5B">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b/>
                <w:bCs/>
                <w:snapToGrid w:val="0"/>
                <w:color w:val="000000"/>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共检出{{summaryOfRresults.endocrineDifferentiationSize}}个神经内分泌分化相关突变</w:t>
            </w:r>
          </w:p>
        </w:tc>
      </w:tr>
      <w:tr w14:paraId="048105E9">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9638" w:type="dxa"/>
            <w:gridSpan w:val="3"/>
            <w:tcBorders>
              <w:tl2br w:val="nil"/>
              <w:tr2bl w:val="nil"/>
            </w:tcBorders>
            <w:vAlign w:val="center"/>
          </w:tcPr>
          <w:p w14:paraId="7214023E">
            <w:pPr>
              <w:keepNext w:val="0"/>
              <w:keepLines w:val="0"/>
              <w:pageBreakBefore w:val="0"/>
              <w:widowControl w:val="0"/>
              <w:kinsoku w:val="0"/>
              <w:wordWrap/>
              <w:overflowPunct/>
              <w:topLinePunct w:val="0"/>
              <w:autoSpaceDE w:val="0"/>
              <w:autoSpaceDN w:val="0"/>
              <w:bidi w:val="0"/>
              <w:adjustRightInd w:val="0"/>
              <w:snapToGrid w:val="0"/>
              <w:spacing w:line="240" w:lineRule="auto"/>
              <w:ind w:left="42" w:leftChars="20"/>
              <w:jc w:val="both"/>
              <w:textAlignment w:val="baseline"/>
              <w:rPr>
                <w:rFonts w:hint="default" w:ascii="微软雅黑" w:hAnsi="微软雅黑" w:eastAsia="微软雅黑" w:cs="微软雅黑"/>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CDE6368">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2826" w:type="dxa"/>
            <w:gridSpan w:val="2"/>
            <w:tcBorders>
              <w:tl2br w:val="nil"/>
              <w:tr2bl w:val="nil"/>
            </w:tcBorders>
            <w:shd w:val="clear" w:color="auto" w:fill="auto"/>
            <w:vAlign w:val="center"/>
          </w:tcPr>
          <w:p w14:paraId="3A27CE25">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微软雅黑" w:cs="Times New Roman"/>
                <w:spacing w:val="14"/>
                <w:sz w:val="21"/>
                <w:szCs w:val="21"/>
                <w:lang w:val="en-US" w:eastAsia="zh-CN"/>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14"/>
                <w:sz w:val="21"/>
                <w:szCs w:val="21"/>
                <w:lang w:val="en-US" w:eastAsia="zh-CN"/>
                <w14:textOutline w14:w="4356" w14:cap="sq" w14:cmpd="sng" w14:algn="ctr">
                  <w14:solidFill>
                    <w14:srgbClr w14:val="000000"/>
                  </w14:solidFill>
                  <w14:prstDash w14:val="solid"/>
                  <w14:bevel/>
                </w14:textOutline>
              </w:rPr>
              <w:t>肿瘤突变负荷（TMB）</w:t>
            </w:r>
          </w:p>
        </w:tc>
        <w:tc>
          <w:tcPr>
            <w:tcW w:w="6812" w:type="dxa"/>
            <w:tcBorders>
              <w:tl2br w:val="nil"/>
              <w:tr2bl w:val="nil"/>
            </w:tcBorders>
            <w:shd w:val="clear" w:color="auto" w:fill="auto"/>
            <w:vAlign w:val="center"/>
          </w:tcPr>
          <w:p w14:paraId="0CD58BE3">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b/>
                <w:bCs/>
                <w:snapToGrid w:val="0"/>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 if summaryOfRresults.tmb_status == ‘TMB-H’ %}肿瘤突变负荷高{% else %}肿瘤突变负荷低{% endif %}（{{ summaryOfRresults.tmb_status}}，{{ summaryOfRresults.tmb }}Muts/Mb）</w:t>
            </w:r>
          </w:p>
        </w:tc>
      </w:tr>
      <w:tr w14:paraId="4BB8E6CB">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2826" w:type="dxa"/>
            <w:gridSpan w:val="2"/>
            <w:tcBorders>
              <w:tl2br w:val="nil"/>
              <w:tr2bl w:val="nil"/>
            </w:tcBorders>
            <w:shd w:val="clear" w:color="auto" w:fill="auto"/>
            <w:vAlign w:val="center"/>
          </w:tcPr>
          <w:p w14:paraId="5FA7FD05">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微软雅黑" w:cs="Times New Roman"/>
                <w:spacing w:val="14"/>
                <w:sz w:val="21"/>
                <w:szCs w:val="21"/>
                <w:lang w:val="en-US" w:eastAsia="zh-CN"/>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14"/>
                <w:sz w:val="21"/>
                <w:szCs w:val="21"/>
                <w:lang w:val="en-US" w:eastAsia="zh-CN"/>
                <w14:textOutline w14:w="4356" w14:cap="sq" w14:cmpd="sng" w14:algn="ctr">
                  <w14:solidFill>
                    <w14:srgbClr w14:val="000000"/>
                  </w14:solidFill>
                  <w14:prstDash w14:val="solid"/>
                  <w14:bevel/>
                </w14:textOutline>
              </w:rPr>
              <w:t>微卫星不稳定性（MSI）</w:t>
            </w:r>
          </w:p>
        </w:tc>
        <w:tc>
          <w:tcPr>
            <w:tcW w:w="6812" w:type="dxa"/>
            <w:tcBorders>
              <w:tl2br w:val="nil"/>
              <w:tr2bl w:val="nil"/>
            </w:tcBorders>
            <w:shd w:val="clear" w:color="auto" w:fill="auto"/>
            <w:vAlign w:val="center"/>
          </w:tcPr>
          <w:p w14:paraId="4BD4D9E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napToGrid w:val="0"/>
                <w:color w:val="000000"/>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076870F9">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2826" w:type="dxa"/>
            <w:gridSpan w:val="2"/>
            <w:tcBorders>
              <w:tl2br w:val="nil"/>
              <w:tr2bl w:val="nil"/>
            </w:tcBorders>
            <w:shd w:val="clear" w:color="auto" w:fill="auto"/>
            <w:vAlign w:val="center"/>
          </w:tcPr>
          <w:p w14:paraId="5D125D47">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微软雅黑" w:cs="Times New Roman"/>
                <w:spacing w:val="14"/>
                <w:sz w:val="21"/>
                <w:szCs w:val="21"/>
                <w:lang w:val="en-US" w:eastAsia="zh-CN"/>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14"/>
                <w:sz w:val="21"/>
                <w:szCs w:val="21"/>
                <w:lang w:val="en-US" w:eastAsia="zh-CN"/>
                <w14:textOutline w14:w="4356" w14:cap="sq" w14:cmpd="sng" w14:algn="ctr">
                  <w14:solidFill>
                    <w14:srgbClr w14:val="000000"/>
                  </w14:solidFill>
                  <w14:prstDash w14:val="solid"/>
                  <w14:bevel/>
                </w14:textOutline>
              </w:rPr>
              <w:t>错配修复（MMR）基因</w:t>
            </w:r>
          </w:p>
        </w:tc>
        <w:tc>
          <w:tcPr>
            <w:tcW w:w="6812" w:type="dxa"/>
            <w:tcBorders>
              <w:tl2br w:val="nil"/>
              <w:tr2bl w:val="nil"/>
            </w:tcBorders>
            <w:shd w:val="clear" w:color="auto" w:fill="auto"/>
            <w:vAlign w:val="center"/>
          </w:tcPr>
          <w:p w14:paraId="4C3E1D4A">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napToGrid w:val="0"/>
                <w:color w:val="000000"/>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共检出{{summaryOfRresults.dMMRinfoSize}}个MMR基因失活突变</w:t>
            </w:r>
          </w:p>
        </w:tc>
      </w:tr>
      <w:tr w14:paraId="2BCA09E5">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2826" w:type="dxa"/>
            <w:gridSpan w:val="2"/>
            <w:tcBorders>
              <w:tl2br w:val="nil"/>
              <w:tr2bl w:val="nil"/>
            </w:tcBorders>
            <w:shd w:val="clear" w:color="auto" w:fill="auto"/>
            <w:vAlign w:val="center"/>
          </w:tcPr>
          <w:p w14:paraId="73B2297F">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微软雅黑" w:cs="Times New Roman"/>
                <w:spacing w:val="14"/>
                <w:sz w:val="21"/>
                <w:szCs w:val="21"/>
                <w:lang w:val="en-US" w:eastAsia="zh-CN"/>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14"/>
                <w:sz w:val="21"/>
                <w:szCs w:val="21"/>
                <w:lang w:val="en-US" w:eastAsia="zh-CN"/>
                <w14:textOutline w14:w="4356" w14:cap="sq" w14:cmpd="sng" w14:algn="ctr">
                  <w14:solidFill>
                    <w14:srgbClr w14:val="000000"/>
                  </w14:solidFill>
                  <w14:prstDash w14:val="solid"/>
                  <w14:bevel/>
                </w14:textOutline>
              </w:rPr>
              <w:t>免疫正相关基因</w:t>
            </w:r>
          </w:p>
        </w:tc>
        <w:tc>
          <w:tcPr>
            <w:tcW w:w="6812" w:type="dxa"/>
            <w:tcBorders>
              <w:tl2br w:val="nil"/>
              <w:tr2bl w:val="nil"/>
            </w:tcBorders>
            <w:shd w:val="clear" w:color="auto" w:fill="auto"/>
            <w:vAlign w:val="center"/>
          </w:tcPr>
          <w:p w14:paraId="553AAD3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napToGrid w:val="0"/>
                <w:color w:val="000000"/>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2743EAF7">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2826" w:type="dxa"/>
            <w:gridSpan w:val="2"/>
            <w:tcBorders>
              <w:tl2br w:val="nil"/>
              <w:tr2bl w:val="nil"/>
            </w:tcBorders>
            <w:shd w:val="clear" w:color="auto" w:fill="auto"/>
            <w:vAlign w:val="center"/>
          </w:tcPr>
          <w:p w14:paraId="4CE66D4F">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微软雅黑" w:cs="Times New Roman"/>
                <w:spacing w:val="14"/>
                <w:sz w:val="21"/>
                <w:szCs w:val="21"/>
                <w:lang w:val="en-US" w:eastAsia="zh-CN"/>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14"/>
                <w:sz w:val="21"/>
                <w:szCs w:val="21"/>
                <w:lang w:val="en-US" w:eastAsia="zh-CN"/>
                <w14:textOutline w14:w="4356" w14:cap="sq" w14:cmpd="sng" w14:algn="ctr">
                  <w14:solidFill>
                    <w14:srgbClr w14:val="000000"/>
                  </w14:solidFill>
                  <w14:prstDash w14:val="solid"/>
                  <w14:bevel/>
                </w14:textOutline>
              </w:rPr>
              <w:t>免疫负相关基因</w:t>
            </w:r>
          </w:p>
        </w:tc>
        <w:tc>
          <w:tcPr>
            <w:tcW w:w="6812" w:type="dxa"/>
            <w:tcBorders>
              <w:tl2br w:val="nil"/>
              <w:tr2bl w:val="nil"/>
            </w:tcBorders>
            <w:shd w:val="clear" w:color="auto" w:fill="auto"/>
            <w:vAlign w:val="center"/>
          </w:tcPr>
          <w:p w14:paraId="1EFD2F7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napToGrid w:val="0"/>
                <w:color w:val="000000"/>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7C7C85F2">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2826" w:type="dxa"/>
            <w:gridSpan w:val="2"/>
            <w:tcBorders>
              <w:tl2br w:val="nil"/>
              <w:tr2bl w:val="nil"/>
            </w:tcBorders>
            <w:shd w:val="clear" w:color="auto" w:fill="auto"/>
            <w:vAlign w:val="center"/>
          </w:tcPr>
          <w:p w14:paraId="6A2584E3">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微软雅黑" w:cs="Times New Roman"/>
                <w:spacing w:val="14"/>
                <w:sz w:val="21"/>
                <w:szCs w:val="21"/>
                <w:lang w:val="en-US" w:eastAsia="zh-CN"/>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14"/>
                <w:sz w:val="21"/>
                <w:szCs w:val="21"/>
                <w:lang w:val="en-US" w:eastAsia="zh-CN"/>
                <w14:textOutline w14:w="4356" w14:cap="sq" w14:cmpd="sng" w14:algn="ctr">
                  <w14:solidFill>
                    <w14:srgbClr w14:val="000000"/>
                  </w14:solidFill>
                  <w14:prstDash w14:val="solid"/>
                  <w14:bevel/>
                </w14:textOutline>
              </w:rPr>
              <w:t>免疫超进展（HPD）相关基因</w:t>
            </w:r>
          </w:p>
        </w:tc>
        <w:tc>
          <w:tcPr>
            <w:tcW w:w="6812" w:type="dxa"/>
            <w:tcBorders>
              <w:tl2br w:val="nil"/>
              <w:tr2bl w:val="nil"/>
            </w:tcBorders>
            <w:shd w:val="clear" w:color="auto" w:fill="auto"/>
            <w:vAlign w:val="center"/>
          </w:tcPr>
          <w:p w14:paraId="6F5415AC">
            <w:pPr>
              <w:keepNext w:val="0"/>
              <w:keepLines w:val="0"/>
              <w:pageBreakBefore w:val="0"/>
              <w:widowControl w:val="0"/>
              <w:kinsoku/>
              <w:wordWrap/>
              <w:overflowPunct/>
              <w:topLinePunct w:val="0"/>
              <w:autoSpaceDE/>
              <w:autoSpaceDN/>
              <w:bidi w:val="0"/>
              <w:adjustRightInd/>
              <w:snapToGrid/>
              <w:spacing w:before="77"/>
              <w:ind w:left="57" w:leftChars="0" w:right="57" w:rightChars="0"/>
              <w:jc w:val="left"/>
              <w:textAlignment w:val="auto"/>
              <w:rPr>
                <w:rFonts w:hint="default" w:ascii="Times New Roman" w:hAnsi="Times New Roman" w:eastAsia="微软雅黑" w:cs="Times New Roman"/>
                <w:snapToGrid w:val="0"/>
                <w:color w:val="000000"/>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0A6BD5BC">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9638" w:type="dxa"/>
            <w:gridSpan w:val="3"/>
            <w:tcBorders>
              <w:tl2br w:val="nil"/>
              <w:tr2bl w:val="nil"/>
            </w:tcBorders>
            <w:shd w:val="clear" w:color="auto" w:fill="auto"/>
            <w:vAlign w:val="center"/>
          </w:tcPr>
          <w:p w14:paraId="5968F1C9">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eastAsia" w:ascii="Times New Roman" w:hAnsi="Times New Roman" w:eastAsia="微软雅黑" w:cs="Times New Roman"/>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705CD15A">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2826" w:type="dxa"/>
            <w:gridSpan w:val="2"/>
            <w:tcBorders>
              <w:tl2br w:val="nil"/>
              <w:tr2bl w:val="nil"/>
            </w:tcBorders>
            <w:shd w:val="clear" w:color="auto" w:fill="auto"/>
            <w:vAlign w:val="center"/>
          </w:tcPr>
          <w:p w14:paraId="2E94809C">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微软雅黑" w:cs="Times New Roman"/>
                <w:b/>
                <w:bCs/>
                <w:snapToGrid w:val="0"/>
                <w:color w:val="0070C0"/>
                <w:sz w:val="21"/>
                <w:szCs w:val="21"/>
                <w:highlight w:val="none"/>
                <w:lang w:val="en-US" w:eastAsia="zh-CN" w:bidi="ar-SA"/>
              </w:rPr>
            </w:pPr>
            <w:r>
              <w:rPr>
                <w:rFonts w:hint="default" w:ascii="Times New Roman" w:hAnsi="Times New Roman" w:eastAsia="微软雅黑" w:cs="Times New Roman"/>
                <w:spacing w:val="14"/>
                <w:sz w:val="21"/>
                <w:szCs w:val="21"/>
                <w:lang w:val="en-US" w:eastAsia="en-US"/>
                <w14:textOutline w14:w="4356" w14:cap="sq" w14:cmpd="sng" w14:algn="ctr">
                  <w14:solidFill>
                    <w14:srgbClr w14:val="000000"/>
                  </w14:solidFill>
                  <w14:prstDash w14:val="solid"/>
                  <w14:bevel/>
                </w14:textOutline>
              </w:rPr>
              <w:t>PD-L1蛋白表达水平</w:t>
            </w:r>
          </w:p>
        </w:tc>
        <w:tc>
          <w:tcPr>
            <w:tcW w:w="6812" w:type="dxa"/>
            <w:tcBorders>
              <w:tl2br w:val="nil"/>
              <w:tr2bl w:val="nil"/>
            </w:tcBorders>
            <w:shd w:val="clear" w:color="auto" w:fill="auto"/>
            <w:vAlign w:val="center"/>
          </w:tcPr>
          <w:p w14:paraId="023F2E61">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snapToGrid w:val="0"/>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007B921C">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9638" w:type="dxa"/>
            <w:gridSpan w:val="3"/>
            <w:tcBorders>
              <w:tl2br w:val="nil"/>
              <w:tr2bl w:val="nil"/>
            </w:tcBorders>
            <w:shd w:val="clear" w:color="auto" w:fill="auto"/>
            <w:vAlign w:val="center"/>
          </w:tcPr>
          <w:p w14:paraId="21FF045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eastAsia" w:ascii="Times New Roman" w:hAnsi="Times New Roman" w:eastAsia="微软雅黑" w:cs="Times New Roman"/>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1CC0E8B">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2826" w:type="dxa"/>
            <w:gridSpan w:val="2"/>
            <w:tcBorders>
              <w:tl2br w:val="nil"/>
              <w:tr2bl w:val="nil"/>
            </w:tcBorders>
            <w:shd w:val="clear" w:color="auto" w:fill="auto"/>
            <w:vAlign w:val="center"/>
          </w:tcPr>
          <w:p w14:paraId="4530582C">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微软雅黑" w:cs="Times New Roman"/>
                <w:b/>
                <w:bCs/>
                <w:snapToGrid w:val="0"/>
                <w:color w:val="000000"/>
                <w:sz w:val="21"/>
                <w:szCs w:val="21"/>
                <w:lang w:val="en-US" w:eastAsia="zh-CN" w:bidi="ar-SA"/>
              </w:rPr>
            </w:pPr>
            <w:r>
              <w:rPr>
                <w:rFonts w:hint="default" w:ascii="Times New Roman" w:hAnsi="Times New Roman" w:eastAsia="微软雅黑" w:cs="Times New Roman"/>
                <w:spacing w:val="14"/>
                <w:sz w:val="21"/>
                <w:szCs w:val="21"/>
                <w:lang w:val="en-US" w:eastAsia="zh-CN"/>
                <w14:textOutline w14:w="4356" w14:cap="sq" w14:cmpd="sng" w14:algn="ctr">
                  <w14:solidFill>
                    <w14:srgbClr w14:val="000000"/>
                  </w14:solidFill>
                  <w14:prstDash w14:val="solid"/>
                  <w14:bevel/>
                </w14:textOutline>
              </w:rPr>
              <w:t>同源重组修复（HRR</w:t>
            </w:r>
            <w:r>
              <w:rPr>
                <w:rFonts w:hint="eastAsia" w:ascii="Times New Roman" w:hAnsi="Times New Roman" w:eastAsia="微软雅黑" w:cs="Times New Roman"/>
                <w:spacing w:val="14"/>
                <w:sz w:val="21"/>
                <w:szCs w:val="21"/>
                <w:lang w:val="en-US" w:eastAsia="zh-CN"/>
                <w14:textOutline w14:w="4356" w14:cap="sq" w14:cmpd="sng" w14:algn="ctr">
                  <w14:solidFill>
                    <w14:srgbClr w14:val="000000"/>
                  </w14:solidFill>
                  <w14:prstDash w14:val="solid"/>
                  <w14:bevel/>
                </w14:textOutline>
              </w:rPr>
              <w:t>）基因检测</w:t>
            </w:r>
          </w:p>
        </w:tc>
        <w:tc>
          <w:tcPr>
            <w:tcW w:w="6812" w:type="dxa"/>
            <w:tcBorders>
              <w:tl2br w:val="nil"/>
              <w:tr2bl w:val="nil"/>
            </w:tcBorders>
            <w:shd w:val="clear" w:color="auto" w:fill="auto"/>
            <w:vAlign w:val="center"/>
          </w:tcPr>
          <w:p w14:paraId="484641EA">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napToGrid w:val="0"/>
                <w:color w:val="000000"/>
                <w:sz w:val="21"/>
                <w:szCs w:val="21"/>
                <w:lang w:val="en-US" w:eastAsia="zh-CN" w:bidi="ar-SA"/>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5E56F61F">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9638" w:type="dxa"/>
            <w:gridSpan w:val="3"/>
            <w:tcBorders>
              <w:tl2br w:val="nil"/>
              <w:tr2bl w:val="nil"/>
            </w:tcBorders>
            <w:shd w:val="clear" w:color="auto" w:fill="auto"/>
            <w:vAlign w:val="center"/>
          </w:tcPr>
          <w:p w14:paraId="429967D3">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napToGrid w:val="0"/>
                <w:color w:val="000000"/>
                <w:sz w:val="21"/>
                <w:szCs w:val="21"/>
                <w:vertAlign w:val="baseli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urinaryProstateDisease != ‘’%}</w:t>
            </w:r>
          </w:p>
        </w:tc>
      </w:tr>
      <w:tr w14:paraId="5010925E">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2826" w:type="dxa"/>
            <w:gridSpan w:val="2"/>
            <w:tcBorders>
              <w:tl2br w:val="nil"/>
              <w:tr2bl w:val="nil"/>
            </w:tcBorders>
            <w:shd w:val="clear" w:color="auto" w:fill="auto"/>
            <w:vAlign w:val="center"/>
          </w:tcPr>
          <w:p w14:paraId="54E2AE0A">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微软雅黑" w:cs="Times New Roman"/>
                <w:snapToGrid w:val="0"/>
                <w:color w:val="000000"/>
                <w:sz w:val="21"/>
                <w:szCs w:val="21"/>
                <w:vertAlign w:val="baseline"/>
                <w:lang w:val="en-US" w:eastAsia="zh-CN" w:bidi="ar-SA"/>
              </w:rPr>
            </w:pPr>
            <w:r>
              <w:rPr>
                <w:rFonts w:hint="default" w:ascii="Times New Roman" w:hAnsi="Times New Roman" w:eastAsia="微软雅黑" w:cs="Times New Roman"/>
                <w:spacing w:val="14"/>
                <w:sz w:val="21"/>
                <w:szCs w:val="21"/>
                <w:lang w:val="en-US" w:eastAsia="zh-CN"/>
                <w14:textOutline w14:w="4356" w14:cap="sq" w14:cmpd="sng" w14:algn="ctr">
                  <w14:solidFill>
                    <w14:srgbClr w14:val="000000"/>
                  </w14:solidFill>
                  <w14:prstDash w14:val="solid"/>
                  <w14:bevel/>
                </w14:textOutline>
              </w:rPr>
              <w:t>预后相关</w:t>
            </w:r>
          </w:p>
        </w:tc>
        <w:tc>
          <w:tcPr>
            <w:tcW w:w="6812" w:type="dxa"/>
            <w:tcBorders>
              <w:tl2br w:val="nil"/>
              <w:tr2bl w:val="nil"/>
            </w:tcBorders>
            <w:shd w:val="clear" w:color="auto" w:fill="auto"/>
            <w:vAlign w:val="center"/>
          </w:tcPr>
          <w:p w14:paraId="665B48BE">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napToGrid w:val="0"/>
                <w:color w:val="000000"/>
                <w:sz w:val="21"/>
                <w:szCs w:val="21"/>
                <w:vertAlign w:val="baseline"/>
                <w:lang w:val="en-US" w:eastAsia="zh-CN" w:bidi="ar-SA"/>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预后相关基因检测结果及解析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0AE38849">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9638" w:type="dxa"/>
            <w:gridSpan w:val="3"/>
            <w:tcBorders>
              <w:tl2br w:val="nil"/>
              <w:tr2bl w:val="nil"/>
            </w:tcBorders>
            <w:shd w:val="clear" w:color="auto" w:fill="auto"/>
            <w:vAlign w:val="center"/>
          </w:tcPr>
          <w:p w14:paraId="29C1B1FF">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napToGrid w:val="0"/>
                <w:color w:val="000000"/>
                <w:sz w:val="21"/>
                <w:szCs w:val="21"/>
                <w:vertAlign w:val="baseli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9E47F57">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9638" w:type="dxa"/>
            <w:gridSpan w:val="3"/>
            <w:tcBorders>
              <w:tl2br w:val="nil"/>
              <w:tr2bl w:val="nil"/>
            </w:tcBorders>
            <w:vAlign w:val="center"/>
          </w:tcPr>
          <w:p w14:paraId="5EACA3B5">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Times New Roman" w:cs="Times New Roman"/>
                <w:sz w:val="21"/>
                <w:szCs w:val="21"/>
              </w:rPr>
            </w:pPr>
            <w:r>
              <w:rPr>
                <w:rFonts w:hint="default" w:ascii="Times New Roman" w:hAnsi="Times New Roman" w:eastAsia="微软雅黑" w:cs="Times New Roman"/>
                <w:b/>
                <w:bCs/>
                <w:color w:val="0070C0"/>
                <w:sz w:val="21"/>
                <w:szCs w:val="21"/>
                <w:highlight w:val="none"/>
                <w:lang w:val="en-US" w:eastAsia="zh-CN" w:bidi="ar-SA"/>
              </w:rPr>
              <w:t xml:space="preserve">{%tr if </w:t>
            </w:r>
            <w:r>
              <w:rPr>
                <w:rFonts w:hint="eastAsia" w:ascii="Times New Roman" w:hAnsi="Times New Roman" w:eastAsia="微软雅黑" w:cs="Times New Roman"/>
                <w:b/>
                <w:bCs/>
                <w:color w:val="0070C0"/>
                <w:sz w:val="21"/>
                <w:szCs w:val="21"/>
                <w:highlight w:val="none"/>
                <w:lang w:val="en-US" w:eastAsia="zh-CN" w:bidi="ar-SA"/>
              </w:rPr>
              <w:t xml:space="preserve">did != 9253 </w:t>
            </w:r>
            <w:r>
              <w:rPr>
                <w:rFonts w:hint="default" w:ascii="Times New Roman" w:hAnsi="Times New Roman" w:eastAsia="微软雅黑" w:cs="Times New Roman"/>
                <w:b/>
                <w:bCs/>
                <w:color w:val="0070C0"/>
                <w:sz w:val="21"/>
                <w:szCs w:val="21"/>
                <w:highlight w:val="none"/>
                <w:lang w:val="en-US" w:eastAsia="zh-CN" w:bidi="ar-SA"/>
              </w:rPr>
              <w:t>%}</w:t>
            </w:r>
          </w:p>
        </w:tc>
      </w:tr>
      <w:tr w14:paraId="66B2EC18">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2826" w:type="dxa"/>
            <w:gridSpan w:val="2"/>
            <w:tcBorders>
              <w:tl2br w:val="nil"/>
              <w:tr2bl w:val="nil"/>
            </w:tcBorders>
            <w:shd w:val="clear" w:color="auto" w:fill="auto"/>
            <w:vAlign w:val="center"/>
          </w:tcPr>
          <w:p w14:paraId="68D17E49">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微软雅黑" w:cs="Times New Roman"/>
                <w:snapToGrid w:val="0"/>
                <w:color w:val="000000"/>
                <w:sz w:val="21"/>
                <w:szCs w:val="21"/>
                <w:vertAlign w:val="baseline"/>
                <w:lang w:val="en-US" w:eastAsia="zh-CN" w:bidi="ar-SA"/>
              </w:rPr>
            </w:pPr>
            <w:r>
              <w:rPr>
                <w:rFonts w:hint="default" w:ascii="Times New Roman" w:hAnsi="Times New Roman" w:eastAsia="微软雅黑" w:cs="Times New Roman"/>
                <w:spacing w:val="14"/>
                <w:sz w:val="21"/>
                <w:szCs w:val="21"/>
                <w:lang w:val="en-US" w:eastAsia="zh-CN"/>
                <w14:textOutline w14:w="4356" w14:cap="sq" w14:cmpd="sng" w14:algn="ctr">
                  <w14:solidFill>
                    <w14:srgbClr w14:val="000000"/>
                  </w14:solidFill>
                  <w14:prstDash w14:val="solid"/>
                  <w14:bevel/>
                </w14:textOutline>
              </w:rPr>
              <w:t>化疗药物检测</w:t>
            </w:r>
          </w:p>
        </w:tc>
        <w:tc>
          <w:tcPr>
            <w:tcW w:w="6812" w:type="dxa"/>
            <w:tcBorders>
              <w:tl2br w:val="nil"/>
              <w:tr2bl w:val="nil"/>
            </w:tcBorders>
            <w:shd w:val="clear" w:color="auto" w:fill="auto"/>
            <w:vAlign w:val="center"/>
          </w:tcPr>
          <w:p w14:paraId="0065AE12">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napToGrid w:val="0"/>
                <w:color w:val="000000"/>
                <w:sz w:val="21"/>
                <w:szCs w:val="21"/>
                <w:vertAlign w:val="baseline"/>
                <w:lang w:val="en-US" w:eastAsia="zh-CN" w:bidi="ar-SA"/>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6E8EEC99">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9638" w:type="dxa"/>
            <w:gridSpan w:val="3"/>
            <w:tcBorders>
              <w:tl2br w:val="nil"/>
              <w:tr2bl w:val="nil"/>
            </w:tcBorders>
            <w:vAlign w:val="center"/>
          </w:tcPr>
          <w:p w14:paraId="30FB6E32">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Times New Roman" w:cs="Times New Roman"/>
                <w:sz w:val="21"/>
                <w:szCs w:val="21"/>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A10F4DD">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397" w:hRule="atLeast"/>
          <w:jc w:val="center"/>
        </w:trPr>
        <w:tc>
          <w:tcPr>
            <w:tcW w:w="2826" w:type="dxa"/>
            <w:gridSpan w:val="2"/>
            <w:tcBorders>
              <w:tl2br w:val="nil"/>
              <w:tr2bl w:val="nil"/>
            </w:tcBorders>
            <w:vAlign w:val="center"/>
          </w:tcPr>
          <w:p w14:paraId="229AE278">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微软雅黑" w:cs="Times New Roman"/>
                <w:spacing w:val="20"/>
                <w:sz w:val="21"/>
                <w:szCs w:val="21"/>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14"/>
                <w:sz w:val="21"/>
                <w:szCs w:val="21"/>
                <w:lang w:val="en-US" w:eastAsia="zh-CN"/>
                <w14:textOutline w14:w="4356" w14:cap="sq" w14:cmpd="sng" w14:algn="ctr">
                  <w14:solidFill>
                    <w14:srgbClr w14:val="000000"/>
                  </w14:solidFill>
                  <w14:prstDash w14:val="solid"/>
                  <w14:bevel/>
                </w14:textOutline>
              </w:rPr>
              <w:t>其他</w:t>
            </w:r>
          </w:p>
        </w:tc>
        <w:tc>
          <w:tcPr>
            <w:tcW w:w="6812" w:type="dxa"/>
            <w:tcBorders>
              <w:tl2br w:val="nil"/>
              <w:tr2bl w:val="nil"/>
            </w:tcBorders>
            <w:vAlign w:val="center"/>
          </w:tcPr>
          <w:p w14:paraId="070EF47F">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Times New Roman" w:cs="Times New Roman"/>
                <w:sz w:val="21"/>
                <w:szCs w:val="21"/>
              </w:rPr>
            </w:pPr>
          </w:p>
        </w:tc>
      </w:tr>
    </w:tbl>
    <w:p w14:paraId="790D23AA">
      <w:pPr>
        <w:spacing w:before="98" w:line="236" w:lineRule="auto"/>
        <w:ind w:left="118"/>
        <w:rPr>
          <w:rFonts w:ascii="微软雅黑" w:hAnsi="微软雅黑" w:eastAsia="微软雅黑" w:cs="微软雅黑"/>
          <w:spacing w:val="-2"/>
          <w:sz w:val="11"/>
          <w:szCs w:val="11"/>
        </w:rPr>
      </w:pPr>
    </w:p>
    <w:tbl>
      <w:tblPr>
        <w:tblStyle w:val="10"/>
        <w:tblpPr w:leftFromText="181" w:rightFromText="181" w:vertAnchor="page" w:horzAnchor="page" w:tblpX="1129" w:tblpY="1530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2"/>
        <w:gridCol w:w="3302"/>
        <w:gridCol w:w="3303"/>
      </w:tblGrid>
      <w:tr w14:paraId="51CF9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2" w:type="dxa"/>
            <w:tcBorders>
              <w:top w:val="single" w:color="auto" w:sz="4" w:space="0"/>
              <w:left w:val="nil"/>
              <w:bottom w:val="nil"/>
              <w:right w:val="nil"/>
            </w:tcBorders>
            <w:vAlign w:val="top"/>
          </w:tcPr>
          <w:p w14:paraId="386843D2">
            <w:pPr>
              <w:keepNext w:val="0"/>
              <w:keepLines w:val="0"/>
              <w:pageBreakBefore w:val="0"/>
              <w:widowControl/>
              <w:kinsoku w:val="0"/>
              <w:wordWrap/>
              <w:overflowPunct/>
              <w:topLinePunct w:val="0"/>
              <w:autoSpaceDE w:val="0"/>
              <w:autoSpaceDN w:val="0"/>
              <w:bidi w:val="0"/>
              <w:adjustRightInd w:val="0"/>
              <w:snapToGrid w:val="0"/>
              <w:spacing w:line="236" w:lineRule="auto"/>
              <w:jc w:val="both"/>
              <w:textAlignment w:val="baseline"/>
              <w:rPr>
                <w:rFonts w:ascii="微软雅黑" w:hAnsi="微软雅黑" w:eastAsia="微软雅黑" w:cs="微软雅黑"/>
                <w:spacing w:val="-2"/>
                <w:sz w:val="11"/>
                <w:szCs w:val="11"/>
                <w:vertAlign w:val="baseline"/>
              </w:rPr>
            </w:pPr>
            <w:r>
              <w:rPr>
                <w:rFonts w:hint="eastAsia" w:ascii="微软雅黑" w:hAnsi="微软雅黑" w:eastAsia="微软雅黑" w:cs="微软雅黑"/>
                <w:sz w:val="23"/>
              </w:rPr>
              <w:t>实验技师</w:t>
            </w:r>
            <w:r>
              <w:rPr>
                <w:rFonts w:ascii="微软雅黑" w:hAnsi="微软雅黑" w:eastAsia="微软雅黑" w:cs="微软雅黑"/>
                <w:spacing w:val="-2"/>
                <w:sz w:val="23"/>
                <w:szCs w:val="23"/>
              </w:rPr>
              <w:t>：</w:t>
            </w:r>
          </w:p>
        </w:tc>
        <w:tc>
          <w:tcPr>
            <w:tcW w:w="3302" w:type="dxa"/>
            <w:tcBorders>
              <w:top w:val="single" w:color="auto" w:sz="4" w:space="0"/>
              <w:left w:val="nil"/>
              <w:bottom w:val="nil"/>
              <w:right w:val="nil"/>
            </w:tcBorders>
            <w:vAlign w:val="top"/>
          </w:tcPr>
          <w:p w14:paraId="30ED8B07">
            <w:pPr>
              <w:keepNext w:val="0"/>
              <w:keepLines w:val="0"/>
              <w:pageBreakBefore w:val="0"/>
              <w:widowControl/>
              <w:kinsoku w:val="0"/>
              <w:wordWrap/>
              <w:overflowPunct/>
              <w:topLinePunct w:val="0"/>
              <w:autoSpaceDE w:val="0"/>
              <w:autoSpaceDN w:val="0"/>
              <w:bidi w:val="0"/>
              <w:adjustRightInd w:val="0"/>
              <w:snapToGrid w:val="0"/>
              <w:spacing w:line="236" w:lineRule="auto"/>
              <w:jc w:val="both"/>
              <w:textAlignment w:val="baseline"/>
              <w:rPr>
                <w:rFonts w:ascii="微软雅黑" w:hAnsi="微软雅黑" w:eastAsia="微软雅黑" w:cs="微软雅黑"/>
                <w:spacing w:val="-2"/>
                <w:sz w:val="11"/>
                <w:szCs w:val="11"/>
                <w:vertAlign w:val="baseline"/>
              </w:rPr>
            </w:pPr>
            <w:r>
              <w:rPr>
                <w:rFonts w:ascii="Times New Roman" w:hAnsi="Times New Roman" w:eastAsia="Times New Roman" w:cs="Times New Roman"/>
                <w:spacing w:val="-2"/>
                <w:sz w:val="23"/>
                <w:szCs w:val="23"/>
              </w:rPr>
              <w:t xml:space="preserve"> </w:t>
            </w:r>
            <w:r>
              <w:rPr>
                <w:rFonts w:hint="eastAsia" w:ascii="微软雅黑" w:hAnsi="微软雅黑" w:eastAsia="微软雅黑" w:cs="微软雅黑"/>
                <w:spacing w:val="-2"/>
                <w:sz w:val="23"/>
                <w:szCs w:val="23"/>
              </w:rPr>
              <w:t>报告医师</w:t>
            </w:r>
            <w:r>
              <w:rPr>
                <w:rFonts w:ascii="微软雅黑" w:hAnsi="微软雅黑" w:eastAsia="微软雅黑" w:cs="微软雅黑"/>
                <w:spacing w:val="-2"/>
                <w:sz w:val="23"/>
                <w:szCs w:val="23"/>
              </w:rPr>
              <w:t>：</w:t>
            </w:r>
          </w:p>
        </w:tc>
        <w:tc>
          <w:tcPr>
            <w:tcW w:w="3303" w:type="dxa"/>
            <w:tcBorders>
              <w:top w:val="single" w:color="auto" w:sz="4" w:space="0"/>
              <w:left w:val="nil"/>
              <w:bottom w:val="nil"/>
              <w:right w:val="nil"/>
            </w:tcBorders>
            <w:vAlign w:val="top"/>
          </w:tcPr>
          <w:p w14:paraId="03AF6073">
            <w:pPr>
              <w:keepNext w:val="0"/>
              <w:keepLines w:val="0"/>
              <w:pageBreakBefore w:val="0"/>
              <w:widowControl/>
              <w:kinsoku w:val="0"/>
              <w:wordWrap/>
              <w:overflowPunct/>
              <w:topLinePunct w:val="0"/>
              <w:autoSpaceDE w:val="0"/>
              <w:autoSpaceDN w:val="0"/>
              <w:bidi w:val="0"/>
              <w:adjustRightInd w:val="0"/>
              <w:snapToGrid w:val="0"/>
              <w:spacing w:line="236" w:lineRule="auto"/>
              <w:jc w:val="both"/>
              <w:textAlignment w:val="baseline"/>
              <w:rPr>
                <w:rFonts w:ascii="微软雅黑" w:hAnsi="微软雅黑" w:eastAsia="微软雅黑" w:cs="微软雅黑"/>
                <w:spacing w:val="-2"/>
                <w:sz w:val="11"/>
                <w:szCs w:val="11"/>
                <w:vertAlign w:val="baseline"/>
              </w:rPr>
            </w:pPr>
            <w:r>
              <w:rPr>
                <w:rFonts w:hint="eastAsia" w:ascii="微软雅黑" w:hAnsi="微软雅黑" w:eastAsia="微软雅黑" w:cs="微软雅黑"/>
                <w:spacing w:val="-1"/>
                <w:sz w:val="23"/>
                <w:szCs w:val="23"/>
              </w:rPr>
              <w:t>报告日期</w:t>
            </w:r>
            <w:r>
              <w:rPr>
                <w:rFonts w:ascii="微软雅黑" w:hAnsi="微软雅黑" w:eastAsia="微软雅黑" w:cs="微软雅黑"/>
                <w:spacing w:val="-1"/>
                <w:sz w:val="23"/>
                <w:szCs w:val="23"/>
              </w:rPr>
              <w:t>：</w:t>
            </w:r>
            <w:r>
              <w:rPr>
                <w:rFonts w:hint="default" w:ascii="Times New Roman" w:hAnsi="Times New Roman" w:eastAsia="微软雅黑" w:cs="Times New Roman"/>
                <w:spacing w:val="-1"/>
                <w:sz w:val="23"/>
                <w:szCs w:val="23"/>
                <w:highlight w:val="none"/>
              </w:rPr>
              <w:t>{{ reportdate }}</w:t>
            </w:r>
          </w:p>
        </w:tc>
      </w:tr>
      <w:tr w14:paraId="5B402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7" w:type="dxa"/>
            <w:gridSpan w:val="3"/>
            <w:tcBorders>
              <w:top w:val="nil"/>
              <w:left w:val="nil"/>
              <w:bottom w:val="nil"/>
              <w:right w:val="nil"/>
            </w:tcBorders>
            <w:vAlign w:val="top"/>
          </w:tcPr>
          <w:p w14:paraId="275340E9">
            <w:pPr>
              <w:keepNext w:val="0"/>
              <w:keepLines w:val="0"/>
              <w:pageBreakBefore w:val="0"/>
              <w:widowControl/>
              <w:kinsoku w:val="0"/>
              <w:wordWrap/>
              <w:overflowPunct/>
              <w:topLinePunct w:val="0"/>
              <w:autoSpaceDE w:val="0"/>
              <w:autoSpaceDN w:val="0"/>
              <w:bidi w:val="0"/>
              <w:adjustRightInd w:val="0"/>
              <w:snapToGrid w:val="0"/>
              <w:spacing w:line="236" w:lineRule="auto"/>
              <w:jc w:val="center"/>
              <w:textAlignment w:val="baseline"/>
              <w:rPr>
                <w:rFonts w:ascii="微软雅黑" w:hAnsi="微软雅黑" w:eastAsia="微软雅黑" w:cs="微软雅黑"/>
                <w:spacing w:val="-2"/>
                <w:sz w:val="11"/>
                <w:szCs w:val="11"/>
                <w:vertAlign w:val="baseline"/>
              </w:rPr>
            </w:pPr>
            <w:r>
              <w:rPr>
                <w:rFonts w:ascii="微软雅黑" w:hAnsi="微软雅黑" w:eastAsia="微软雅黑" w:cs="微软雅黑"/>
                <w:spacing w:val="14"/>
                <w:sz w:val="20"/>
                <w:szCs w:val="20"/>
              </w:rPr>
              <w:t>本</w:t>
            </w:r>
            <w:r>
              <w:rPr>
                <w:rFonts w:ascii="微软雅黑" w:hAnsi="微软雅黑" w:eastAsia="微软雅黑" w:cs="微软雅黑"/>
                <w:spacing w:val="8"/>
                <w:sz w:val="20"/>
                <w:szCs w:val="20"/>
              </w:rPr>
              <w:t>报告仅对</w:t>
            </w:r>
            <w:r>
              <w:rPr>
                <w:rFonts w:hint="eastAsia" w:ascii="微软雅黑" w:hAnsi="微软雅黑" w:eastAsia="微软雅黑" w:cs="微软雅黑"/>
                <w:spacing w:val="8"/>
                <w:sz w:val="20"/>
                <w:szCs w:val="20"/>
              </w:rPr>
              <w:t>本次</w:t>
            </w:r>
            <w:r>
              <w:rPr>
                <w:rFonts w:ascii="微软雅黑" w:hAnsi="微软雅黑" w:eastAsia="微软雅黑" w:cs="微软雅黑"/>
                <w:spacing w:val="8"/>
                <w:sz w:val="20"/>
                <w:szCs w:val="20"/>
              </w:rPr>
              <w:t>检测样本负责！</w:t>
            </w:r>
            <w:r>
              <w:rPr>
                <w:rFonts w:hint="eastAsia" w:ascii="微软雅黑" w:hAnsi="微软雅黑" w:eastAsia="微软雅黑" w:cs="微软雅黑"/>
                <w:spacing w:val="-8"/>
                <w:sz w:val="20"/>
                <w:szCs w:val="20"/>
              </w:rPr>
              <w:t>地址：8号楼5楼病理科</w:t>
            </w:r>
            <w:r>
              <w:rPr>
                <w:rFonts w:ascii="微软雅黑" w:hAnsi="微软雅黑" w:eastAsia="微软雅黑" w:cs="微软雅黑"/>
                <w:spacing w:val="-4"/>
                <w:sz w:val="20"/>
                <w:szCs w:val="20"/>
              </w:rPr>
              <w:t>，电话：</w:t>
            </w:r>
            <w:r>
              <w:rPr>
                <w:rFonts w:ascii="Times New Roman" w:hAnsi="Times New Roman" w:eastAsia="Times New Roman" w:cs="Times New Roman"/>
                <w:spacing w:val="-4"/>
                <w:sz w:val="20"/>
                <w:szCs w:val="20"/>
              </w:rPr>
              <w:t>0531-</w:t>
            </w:r>
            <w:r>
              <w:rPr>
                <w:rFonts w:hint="eastAsia" w:ascii="Times New Roman" w:hAnsi="Times New Roman" w:eastAsia="宋体" w:cs="Times New Roman"/>
                <w:spacing w:val="-4"/>
                <w:sz w:val="20"/>
                <w:szCs w:val="20"/>
              </w:rPr>
              <w:t>67626</w:t>
            </w:r>
            <w:r>
              <w:rPr>
                <w:rFonts w:hint="eastAsia" w:ascii="Times New Roman" w:hAnsi="Times New Roman" w:eastAsia="宋体" w:cs="Times New Roman"/>
                <w:spacing w:val="-4"/>
                <w:sz w:val="20"/>
                <w:szCs w:val="20"/>
                <w:lang w:val="en-US" w:eastAsia="zh-CN"/>
              </w:rPr>
              <w:t>293</w:t>
            </w:r>
          </w:p>
        </w:tc>
      </w:tr>
    </w:tbl>
    <w:p w14:paraId="28D8318F">
      <w:pPr>
        <w:rPr>
          <w:rFonts w:ascii="微软雅黑" w:hAnsi="微软雅黑" w:eastAsia="微软雅黑" w:cs="微软雅黑"/>
          <w:spacing w:val="-2"/>
          <w:sz w:val="11"/>
          <w:szCs w:val="11"/>
        </w:rPr>
      </w:pPr>
      <w:r>
        <w:rPr>
          <w:rFonts w:ascii="微软雅黑" w:hAnsi="微软雅黑" w:eastAsia="微软雅黑" w:cs="微软雅黑"/>
          <w:spacing w:val="-2"/>
          <w:sz w:val="11"/>
          <w:szCs w:val="11"/>
        </w:rPr>
        <w:br w:type="page"/>
      </w:r>
    </w:p>
    <w:p w14:paraId="04B1E0A3">
      <w:pPr>
        <w:spacing w:before="98" w:line="236" w:lineRule="auto"/>
        <w:ind w:left="118"/>
        <w:rPr>
          <w:rFonts w:ascii="微软雅黑" w:hAnsi="微软雅黑" w:eastAsia="微软雅黑" w:cs="微软雅黑"/>
          <w:spacing w:val="-2"/>
          <w:sz w:val="11"/>
          <w:szCs w:val="11"/>
        </w:rPr>
        <w:sectPr>
          <w:headerReference r:id="rId3" w:type="default"/>
          <w:footerReference r:id="rId4" w:type="default"/>
          <w:pgSz w:w="11906" w:h="16839"/>
          <w:pgMar w:top="1587" w:right="1083" w:bottom="0" w:left="1085" w:header="113" w:footer="374" w:gutter="0"/>
          <w:cols w:space="720" w:num="1"/>
        </w:sectPr>
      </w:pPr>
    </w:p>
    <w:p w14:paraId="36BEBF2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Lines="0" w:line="240" w:lineRule="auto"/>
        <w:ind w:left="0" w:leftChars="0" w:firstLine="0" w:firstLineChars="0"/>
        <w:textAlignment w:val="baseline"/>
        <w:outlineLvl w:val="0"/>
        <w:rPr>
          <w:rFonts w:hint="default" w:ascii="Times New Roman" w:hAnsi="Times New Roman" w:eastAsia="微软雅黑" w:cs="Times New Roman"/>
          <w:b/>
          <w:color w:val="64B7CE"/>
          <w:sz w:val="32"/>
          <w:szCs w:val="36"/>
          <w:lang w:val="en-US" w:eastAsia="zh-CN"/>
        </w:rPr>
      </w:pPr>
      <w:bookmarkStart w:id="0" w:name="_Toc19843"/>
      <w:bookmarkStart w:id="1" w:name="_Toc3948"/>
      <w:bookmarkStart w:id="2" w:name="_Toc32567"/>
      <w:r>
        <w:rPr>
          <w:rFonts w:hint="default" w:ascii="Times New Roman" w:hAnsi="Times New Roman" w:eastAsia="微软雅黑" w:cs="Times New Roman"/>
          <w:b/>
          <w:color w:val="64B7CE"/>
          <w:sz w:val="32"/>
          <w:szCs w:val="36"/>
          <w:lang w:val="en-US" w:eastAsia="zh-CN"/>
        </w:rPr>
        <w:t>{{note.cancerTitle}}</w:t>
      </w:r>
      <w:bookmarkEnd w:id="0"/>
    </w:p>
    <w:tbl>
      <w:tblPr>
        <w:tblStyle w:val="9"/>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4B7CE"/>
            <w:vAlign w:val="center"/>
          </w:tcPr>
          <w:p w14:paraId="26AA9EE2">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4B7CE"/>
            <w:vAlign w:val="center"/>
          </w:tcPr>
          <w:p w14:paraId="331FC5AD">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4B7CE"/>
            <w:vAlign w:val="center"/>
          </w:tcPr>
          <w:p w14:paraId="23504D26">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2056" w:type="dxa"/>
            <w:tcBorders>
              <w:top w:val="nil"/>
              <w:left w:val="single" w:color="FFFFFF" w:sz="18" w:space="0"/>
              <w:bottom w:val="nil"/>
            </w:tcBorders>
            <w:shd w:val="clear" w:color="auto" w:fill="64B7CE"/>
            <w:vAlign w:val="center"/>
          </w:tcPr>
          <w:p w14:paraId="2201F431">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BE7750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15F25477">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72D871B">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AC0722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689D5C66">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47D80961">
      <w:pPr>
        <w:keepNext w:val="0"/>
        <w:keepLines w:val="0"/>
        <w:pageBreakBefore w:val="0"/>
        <w:widowControl w:val="0"/>
        <w:numPr>
          <w:ilvl w:val="0"/>
          <w:numId w:val="3"/>
        </w:numPr>
        <w:kinsoku/>
        <w:wordWrap/>
        <w:overflowPunct/>
        <w:topLinePunct w:val="0"/>
        <w:autoSpaceDE/>
        <w:autoSpaceDN/>
        <w:bidi w:val="0"/>
        <w:adjustRightInd/>
        <w:snapToGrid/>
        <w:ind w:left="419" w:leftChars="0" w:hanging="419" w:hangingChars="233"/>
        <w:textAlignment w:val="auto"/>
        <w:rPr>
          <w:rFonts w:hint="default" w:ascii="Times New Roman" w:hAnsi="Times New Roman" w:eastAsia="微软雅黑" w:cs="Times New Roman"/>
          <w:b/>
          <w:color w:val="64B7CE"/>
          <w:sz w:val="32"/>
          <w:szCs w:val="36"/>
          <w:lang w:val="en-US" w:eastAsia="zh-CN"/>
        </w:rPr>
      </w:pPr>
      <w:r>
        <w:rPr>
          <w:rFonts w:hint="default" w:ascii="Times New Roman" w:hAnsi="Times New Roman" w:eastAsia="微软雅黑" w:cs="Times New Roman"/>
          <w:sz w:val="18"/>
          <w:szCs w:val="18"/>
          <w:lang w:val="en-US" w:eastAsia="zh-CN"/>
        </w:rPr>
        <w:t>{{n}}{% endfor %}</w:t>
      </w:r>
    </w:p>
    <w:p w14:paraId="6272573A">
      <w:pPr>
        <w:rPr>
          <w:rFonts w:hint="default" w:ascii="Times New Roman" w:hAnsi="Times New Roman" w:eastAsia="微软雅黑" w:cs="Times New Roman"/>
          <w:b/>
          <w:color w:val="64B7CE"/>
          <w:sz w:val="32"/>
          <w:szCs w:val="36"/>
          <w:lang w:val="en-US" w:eastAsia="zh-CN"/>
        </w:rPr>
      </w:pPr>
      <w:r>
        <w:rPr>
          <w:rFonts w:hint="default" w:ascii="Times New Roman" w:hAnsi="Times New Roman" w:eastAsia="微软雅黑" w:cs="Times New Roman"/>
          <w:b/>
          <w:color w:val="64B7CE"/>
          <w:sz w:val="32"/>
          <w:szCs w:val="36"/>
          <w:lang w:val="en-US" w:eastAsia="zh-CN"/>
        </w:rPr>
        <w:br w:type="page"/>
      </w:r>
    </w:p>
    <w:p w14:paraId="1DF8CD88">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微软雅黑" w:cs="Times New Roman"/>
          <w:b/>
          <w:color w:val="64B7CE"/>
          <w:sz w:val="32"/>
          <w:szCs w:val="36"/>
          <w:lang w:val="en-US" w:eastAsia="zh-CN"/>
        </w:rPr>
      </w:pPr>
      <w:r>
        <w:rPr>
          <w:rFonts w:hint="eastAsia" w:ascii="Times New Roman" w:hAnsi="Times New Roman" w:eastAsia="微软雅黑" w:cs="Times New Roman"/>
          <w:b/>
          <w:color w:val="64B7CE"/>
          <w:sz w:val="32"/>
          <w:szCs w:val="36"/>
          <w:lang w:val="en-US" w:eastAsia="zh-CN"/>
        </w:rPr>
        <w:t>检测结果</w:t>
      </w:r>
      <w:bookmarkEnd w:id="1"/>
      <w:bookmarkEnd w:id="2"/>
      <w:r>
        <w:rPr>
          <w:rFonts w:hint="eastAsia" w:ascii="Times New Roman" w:hAnsi="Times New Roman" w:eastAsia="微软雅黑" w:cs="Times New Roman"/>
          <w:b/>
          <w:color w:val="64B7CE"/>
          <w:sz w:val="32"/>
          <w:szCs w:val="36"/>
          <w:lang w:val="en-US" w:eastAsia="zh-CN"/>
        </w:rPr>
        <w:t>及用药提示</w:t>
      </w:r>
      <w:bookmarkStart w:id="3" w:name="_Toc15507"/>
      <w:bookmarkStart w:id="4" w:name="_Toc149837257"/>
      <w:bookmarkStart w:id="5" w:name="_Toc8165"/>
      <w:bookmarkStart w:id="6" w:name="_Toc23375"/>
      <w:bookmarkStart w:id="7" w:name="_Toc11015_WPSOffice_Level2"/>
      <w:bookmarkStart w:id="8" w:name="_Toc9088"/>
      <w:bookmarkStart w:id="9" w:name="_Toc18062_WPSOffice_Level2"/>
      <w:bookmarkStart w:id="10" w:name="_Toc15063"/>
      <w:r>
        <w:rPr>
          <w:rFonts w:hint="default" w:ascii="Times New Roman" w:hAnsi="Times New Roman" w:eastAsia="微软雅黑" w:cs="Times New Roman"/>
          <w:b/>
          <w:color w:val="64B7CE"/>
          <w:sz w:val="32"/>
          <w:szCs w:val="36"/>
          <w:lang w:val="en-US" w:eastAsia="zh-CN"/>
        </w:rPr>
        <w:t>{% if</w:t>
      </w:r>
      <w:r>
        <w:rPr>
          <w:rFonts w:hint="eastAsia" w:ascii="Times New Roman" w:hAnsi="Times New Roman" w:eastAsia="微软雅黑" w:cs="Times New Roman"/>
          <w:b/>
          <w:color w:val="64B7CE"/>
          <w:sz w:val="32"/>
          <w:szCs w:val="36"/>
          <w:lang w:val="en-US" w:eastAsia="zh-CN"/>
        </w:rPr>
        <w:t xml:space="preserve"> </w:t>
      </w:r>
      <w:r>
        <w:rPr>
          <w:rFonts w:hint="default" w:ascii="Times New Roman" w:hAnsi="Times New Roman" w:eastAsia="微软雅黑" w:cs="Times New Roman"/>
          <w:b/>
          <w:color w:val="64B7CE"/>
          <w:sz w:val="32"/>
          <w:szCs w:val="36"/>
          <w:lang w:val="en-US" w:eastAsia="zh-CN"/>
        </w:rPr>
        <w:t>endometrialCarcinoma</w:t>
      </w:r>
      <w:r>
        <w:rPr>
          <w:rFonts w:hint="eastAsia" w:ascii="Times New Roman" w:hAnsi="Times New Roman" w:eastAsia="微软雅黑" w:cs="Times New Roman"/>
          <w:b/>
          <w:color w:val="64B7CE"/>
          <w:sz w:val="32"/>
          <w:szCs w:val="36"/>
          <w:lang w:val="en-US" w:eastAsia="zh-CN"/>
        </w:rPr>
        <w:t xml:space="preserve"> </w:t>
      </w:r>
      <w:r>
        <w:rPr>
          <w:rFonts w:hint="default" w:ascii="Times New Roman" w:hAnsi="Times New Roman" w:eastAsia="微软雅黑" w:cs="Times New Roman"/>
          <w:b/>
          <w:color w:val="64B7CE"/>
          <w:sz w:val="32"/>
          <w:szCs w:val="36"/>
          <w:lang w:val="en-US" w:eastAsia="zh-CN"/>
        </w:rPr>
        <w:t>%}</w:t>
      </w:r>
    </w:p>
    <w:p w14:paraId="750AD7E8">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Lines="0" w:line="240" w:lineRule="auto"/>
        <w:ind w:left="0" w:leftChars="0" w:firstLine="0" w:firstLineChars="0"/>
        <w:textAlignment w:val="baseline"/>
        <w:outlineLvl w:val="0"/>
        <w:rPr>
          <w:rFonts w:hint="default" w:ascii="Times New Roman" w:hAnsi="Times New Roman" w:eastAsia="微软雅黑" w:cs="Times New Roman"/>
          <w:b/>
          <w:color w:val="64B7CE"/>
          <w:sz w:val="30"/>
          <w:szCs w:val="30"/>
          <w:lang w:val="en-US" w:eastAsia="zh-CN"/>
        </w:rPr>
      </w:pPr>
      <w:bookmarkStart w:id="11" w:name="_Toc31094"/>
      <w:r>
        <w:rPr>
          <w:rFonts w:hint="default" w:ascii="Times New Roman" w:hAnsi="Times New Roman" w:eastAsia="微软雅黑" w:cs="Times New Roman"/>
          <w:b/>
          <w:color w:val="64B7CE"/>
          <w:sz w:val="30"/>
          <w:szCs w:val="30"/>
          <w:lang w:val="en-US" w:eastAsia="zh-CN"/>
        </w:rPr>
        <w:t>子宫内膜癌分子分型检测结果</w:t>
      </w:r>
      <w:bookmarkEnd w:id="3"/>
      <w:bookmarkEnd w:id="4"/>
      <w:bookmarkEnd w:id="5"/>
      <w:bookmarkEnd w:id="11"/>
    </w:p>
    <w:tbl>
      <w:tblPr>
        <w:tblStyle w:val="9"/>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567" w:hRule="atLeast"/>
          <w:jc w:val="center"/>
        </w:trPr>
        <w:tc>
          <w:tcPr>
            <w:tcW w:w="4328" w:type="dxa"/>
            <w:tcBorders>
              <w:top w:val="nil"/>
              <w:bottom w:val="nil"/>
              <w:right w:val="single" w:color="FFFFFF" w:themeColor="background1" w:sz="18" w:space="0"/>
            </w:tcBorders>
            <w:shd w:val="clear" w:color="auto" w:fill="64B7CE"/>
            <w:vAlign w:val="center"/>
          </w:tcPr>
          <w:p w14:paraId="0061701D">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4B7CE"/>
            <w:vAlign w:val="center"/>
          </w:tcPr>
          <w:p w14:paraId="47BA4C0E">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50775B7">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分子分型</w:t>
            </w:r>
          </w:p>
        </w:tc>
        <w:tc>
          <w:tcPr>
            <w:tcW w:w="5535" w:type="dxa"/>
            <w:tcBorders>
              <w:top w:val="nil"/>
              <w:left w:val="single" w:color="A4A4A4" w:sz="4" w:space="0"/>
              <w:bottom w:val="single" w:color="A4A4A4" w:sz="4" w:space="0"/>
            </w:tcBorders>
            <w:shd w:val="clear" w:color="auto" w:fill="auto"/>
            <w:vAlign w:val="center"/>
          </w:tcPr>
          <w:p w14:paraId="573091EF">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lang w:eastAsia="zh-CN"/>
              </w:rPr>
              <w:t>{{ summaryOfRresults.tcga }}</w:t>
            </w:r>
          </w:p>
        </w:tc>
      </w:tr>
    </w:tbl>
    <w:p w14:paraId="53CB529F">
      <w:pPr>
        <w:numPr>
          <w:ilvl w:val="0"/>
          <w:numId w:val="0"/>
        </w:numPr>
        <w:ind w:leftChars="0"/>
        <w:rPr>
          <w:rFonts w:hint="default" w:ascii="Times New Roman" w:hAnsi="Times New Roman" w:eastAsia="微软雅黑" w:cs="Times New Roman"/>
          <w:sz w:val="18"/>
          <w:lang w:eastAsia="zh-CN"/>
        </w:rPr>
      </w:pPr>
    </w:p>
    <w:p w14:paraId="726EA21D">
      <w:pPr>
        <w:numPr>
          <w:ilvl w:val="0"/>
          <w:numId w:val="0"/>
        </w:numPr>
        <w:ind w:leftChars="0"/>
        <w:rPr>
          <w:rFonts w:hint="default" w:ascii="Times New Roman" w:hAnsi="Times New Roman" w:eastAsia="微软雅黑" w:cs="Times New Roman"/>
          <w:sz w:val="18"/>
          <w:lang w:eastAsia="zh-CN"/>
        </w:rPr>
      </w:pPr>
    </w:p>
    <w:p w14:paraId="11A9C9B4">
      <w:pPr>
        <w:numPr>
          <w:ilvl w:val="0"/>
          <w:numId w:val="0"/>
        </w:numPr>
        <w:ind w:leftChars="0"/>
        <w:rPr>
          <w:rFonts w:hint="default" w:ascii="Times New Roman" w:hAnsi="Times New Roman" w:eastAsia="微软雅黑" w:cs="Times New Roman"/>
          <w:sz w:val="18"/>
          <w:lang w:eastAsia="zh-CN"/>
        </w:rPr>
      </w:pPr>
      <w:r>
        <w:rPr>
          <w:rFonts w:ascii="宋体" w:hAnsi="宋体" w:eastAsia="宋体" w:cs="宋体"/>
          <w:sz w:val="24"/>
          <w:szCs w:val="24"/>
        </w:rPr>
        <w:drawing>
          <wp:inline distT="0" distB="0" distL="114300" distR="114300">
            <wp:extent cx="6260465" cy="2433320"/>
            <wp:effectExtent l="0" t="0" r="3175" b="50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8"/>
                    <a:srcRect t="10301" r="4169" b="8532"/>
                    <a:stretch>
                      <a:fillRect/>
                    </a:stretch>
                  </pic:blipFill>
                  <pic:spPr>
                    <a:xfrm>
                      <a:off x="0" y="0"/>
                      <a:ext cx="6260465" cy="2433320"/>
                    </a:xfrm>
                    <a:prstGeom prst="rect">
                      <a:avLst/>
                    </a:prstGeom>
                    <a:noFill/>
                    <a:ln w="9525">
                      <a:noFill/>
                    </a:ln>
                  </pic:spPr>
                </pic:pic>
              </a:graphicData>
            </a:graphic>
          </wp:inline>
        </w:drawing>
      </w:r>
    </w:p>
    <w:p w14:paraId="0E8D2396">
      <w:pPr>
        <w:jc w:val="center"/>
        <w:rPr>
          <w:rFonts w:hint="default" w:ascii="Times New Roman" w:hAnsi="Times New Roman" w:eastAsia="微软雅黑" w:cs="Times New Roman"/>
          <w:sz w:val="30"/>
          <w:highlight w:val="none"/>
          <w:lang w:eastAsia="zh-CN"/>
        </w:rPr>
      </w:pPr>
      <w:r>
        <w:rPr>
          <w:rFonts w:hint="eastAsia" w:ascii="Times New Roman" w:hAnsi="Times New Roman" w:eastAsia="微软雅黑" w:cs="Times New Roman"/>
          <w:sz w:val="18"/>
          <w:highlight w:val="none"/>
          <w:lang w:eastAsia="zh-CN"/>
        </w:rPr>
        <w:t>图：子宫内膜癌分子分型规则（参考NCCN Guidelines Version 3.2025 Endometrial Carcinoma）</w:t>
      </w:r>
    </w:p>
    <w:p w14:paraId="597E7A3A">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bookmarkEnd w:id="6"/>
      <w:bookmarkEnd w:id="7"/>
      <w:bookmarkEnd w:id="8"/>
      <w:bookmarkEnd w:id="9"/>
      <w:bookmarkEnd w:id="10"/>
      <w:bookmarkStart w:id="12" w:name="_Toc16898"/>
      <w:bookmarkStart w:id="13" w:name="_Toc26035"/>
      <w:r>
        <w:rPr>
          <w:rFonts w:hint="default" w:ascii="Times New Roman" w:hAnsi="Times New Roman" w:eastAsia="微软雅黑" w:cs="Times New Roman"/>
          <w:sz w:val="24"/>
          <w:szCs w:val="24"/>
          <w:lang w:val="en-US" w:eastAsia="zh-CN"/>
        </w:rPr>
        <w:t>{% endif %}</w:t>
      </w:r>
      <w:r>
        <w:rPr>
          <w:rFonts w:hint="eastAsia" w:ascii="Times New Roman" w:hAnsi="Times New Roman" w:cs="Times New Roman"/>
          <w:sz w:val="24"/>
          <w:szCs w:val="24"/>
          <w:lang w:val="en-US" w:eastAsia="zh-CN"/>
        </w:rPr>
        <w:t>{% if disease.Midline or disease.KidneyFlag %}</w:t>
      </w:r>
    </w:p>
    <w:p w14:paraId="47CDAF5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Lines="0" w:line="240" w:lineRule="auto"/>
        <w:ind w:left="0" w:leftChars="0" w:firstLine="0" w:firstLineChars="0"/>
        <w:textAlignment w:val="baseline"/>
        <w:outlineLvl w:val="0"/>
        <w:rPr>
          <w:rFonts w:hint="default" w:ascii="Times New Roman" w:hAnsi="Times New Roman" w:eastAsia="微软雅黑" w:cs="Times New Roman"/>
          <w:b/>
          <w:color w:val="64B7CE"/>
          <w:sz w:val="30"/>
          <w:szCs w:val="30"/>
          <w:lang w:val="en-US" w:eastAsia="zh-CN"/>
        </w:rPr>
      </w:pPr>
      <w:bookmarkStart w:id="14" w:name="_Toc18505"/>
      <w:bookmarkStart w:id="15" w:name="_Toc16842"/>
      <w:r>
        <w:rPr>
          <w:rFonts w:hint="default" w:ascii="Times New Roman" w:hAnsi="Times New Roman" w:eastAsia="微软雅黑" w:cs="Times New Roman"/>
          <w:b/>
          <w:color w:val="64B7CE"/>
          <w:sz w:val="30"/>
          <w:szCs w:val="30"/>
          <w:lang w:val="en-US" w:eastAsia="zh-CN"/>
        </w:rPr>
        <w:t>辅助诊断提示</w:t>
      </w:r>
      <w:bookmarkEnd w:id="12"/>
      <w:bookmarkEnd w:id="13"/>
      <w:bookmarkEnd w:id="14"/>
      <w:bookmarkEnd w:id="15"/>
    </w:p>
    <w:p w14:paraId="04901429">
      <w:pPr>
        <w:ind w:firstLine="420" w:firstLineChars="200"/>
        <w:rPr>
          <w:rFonts w:hint="default" w:ascii="Times New Roman" w:hAnsi="Times New Roman" w:eastAsia="微软雅黑" w:cs="Times New Roman"/>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共检出</w:t>
      </w:r>
      <w:r>
        <w:rPr>
          <w:rFonts w:ascii="Times New Roman" w:hAnsi="Times New Roman" w:eastAsia="微软雅黑" w:cs="Times New Roman"/>
          <w:b/>
          <w:color w:val="000000" w:themeColor="text1"/>
          <w:sz w:val="21"/>
          <w:szCs w:val="21"/>
          <w:lang w:eastAsia="zh-CN"/>
          <w14:textFill>
            <w14:solidFill>
              <w14:schemeClr w14:val="tx1"/>
            </w14:solidFill>
          </w14:textFill>
        </w:rPr>
        <w:t>{{ summaryOfRresults.</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cancerCount1166</w:t>
      </w:r>
      <w:r>
        <w:rPr>
          <w:rFonts w:ascii="Times New Roman" w:hAnsi="Times New Roman" w:eastAsia="微软雅黑" w:cs="Times New Roman"/>
          <w:b/>
          <w:color w:val="000000" w:themeColor="text1"/>
          <w:sz w:val="21"/>
          <w:szCs w:val="21"/>
          <w:lang w:eastAsia="zh-CN"/>
          <w14:textFill>
            <w14:solidFill>
              <w14:schemeClr w14:val="tx1"/>
            </w14:solidFill>
          </w14:textFill>
        </w:rPr>
        <w:t>}}个基因重排</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与辅助诊断相关</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15"/>
        <w:tblW w:w="990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182"/>
        <w:gridCol w:w="1510"/>
        <w:gridCol w:w="2507"/>
        <w:gridCol w:w="1705"/>
      </w:tblGrid>
      <w:tr w14:paraId="0120FDE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778" w:hRule="exact"/>
          <w:tblHeader/>
          <w:jc w:val="center"/>
        </w:trPr>
        <w:tc>
          <w:tcPr>
            <w:tcW w:w="4182" w:type="dxa"/>
            <w:tcBorders>
              <w:top w:val="nil"/>
              <w:left w:val="nil"/>
              <w:bottom w:val="nil"/>
              <w:right w:val="single" w:color="FFFFFF" w:sz="18" w:space="0"/>
            </w:tcBorders>
            <w:shd w:val="clear" w:color="auto" w:fill="64B7CE"/>
            <w:vAlign w:val="center"/>
          </w:tcPr>
          <w:p w14:paraId="6BD0D628">
            <w:pPr>
              <w:pStyle w:val="14"/>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510" w:type="dxa"/>
            <w:tcBorders>
              <w:top w:val="nil"/>
              <w:left w:val="single" w:color="FFFFFF" w:sz="18" w:space="0"/>
              <w:bottom w:val="nil"/>
              <w:right w:val="single" w:color="FFFFFF" w:sz="18" w:space="0"/>
            </w:tcBorders>
            <w:shd w:val="clear" w:color="auto" w:fill="64B7CE"/>
            <w:vAlign w:val="center"/>
          </w:tcPr>
          <w:p w14:paraId="79F9AFB9">
            <w:pPr>
              <w:pStyle w:val="14"/>
              <w:jc w:val="cente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p>
          <w:p w14:paraId="1C692793">
            <w:pPr>
              <w:pStyle w:val="14"/>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507" w:type="dxa"/>
            <w:tcBorders>
              <w:top w:val="nil"/>
              <w:left w:val="single" w:color="FFFFFF" w:sz="18" w:space="0"/>
              <w:bottom w:val="nil"/>
              <w:right w:val="single" w:color="FFFFFF" w:sz="18" w:space="0"/>
            </w:tcBorders>
            <w:shd w:val="clear" w:color="auto" w:fill="64B7CE"/>
            <w:vAlign w:val="center"/>
          </w:tcPr>
          <w:p w14:paraId="2692A966">
            <w:pPr>
              <w:pStyle w:val="14"/>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705" w:type="dxa"/>
            <w:tcBorders>
              <w:top w:val="nil"/>
              <w:left w:val="single" w:color="FFFFFF" w:sz="18" w:space="0"/>
              <w:bottom w:val="nil"/>
              <w:right w:val="nil"/>
            </w:tcBorders>
            <w:shd w:val="clear" w:color="auto" w:fill="64B7CE"/>
            <w:vAlign w:val="center"/>
          </w:tcPr>
          <w:p w14:paraId="10BC93ED">
            <w:pPr>
              <w:pStyle w:val="14"/>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12D7797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jc w:val="center"/>
        </w:trPr>
        <w:tc>
          <w:tcPr>
            <w:tcW w:w="9904" w:type="dxa"/>
            <w:gridSpan w:val="4"/>
            <w:tcBorders>
              <w:top w:val="dotted" w:color="45A3A7" w:sz="4" w:space="0"/>
              <w:left w:val="nil"/>
              <w:bottom w:val="single" w:color="A4A4A4" w:sz="4" w:space="0"/>
              <w:right w:val="nil"/>
            </w:tcBorders>
            <w:shd w:val="clear" w:color="auto" w:fill="auto"/>
            <w:vAlign w:val="center"/>
          </w:tcPr>
          <w:p w14:paraId="01EDEE0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 xml:space="preserve">{%tr if </w:t>
            </w:r>
            <w:r>
              <w:rPr>
                <w:rFonts w:hint="eastAsia" w:ascii="Times New Roman" w:hAnsi="Times New Roman" w:eastAsia="微软雅黑" w:cs="Times New Roman"/>
                <w:color w:val="000000"/>
                <w:sz w:val="21"/>
                <w:szCs w:val="21"/>
                <w:shd w:val="clear" w:color="auto" w:fill="FFFFFF"/>
                <w:lang w:val="en-US" w:eastAsia="zh-CN"/>
              </w:rPr>
              <w:t>cancer</w:t>
            </w:r>
            <w:r>
              <w:rPr>
                <w:rFonts w:hint="eastAsia" w:ascii="Times New Roman" w:hAnsi="Times New Roman" w:eastAsia="微软雅黑" w:cs="Times New Roman"/>
                <w:color w:val="000000"/>
                <w:sz w:val="21"/>
                <w:szCs w:val="21"/>
                <w:shd w:val="clear" w:color="auto" w:fill="FFFFFF"/>
                <w:lang w:eastAsia="zh-CN"/>
              </w:rPr>
              <w:t>Typing</w:t>
            </w:r>
            <w:r>
              <w:rPr>
                <w:rFonts w:hint="eastAsia" w:ascii="Times New Roman" w:hAnsi="Times New Roman" w:eastAsia="微软雅黑" w:cs="Times New Roman"/>
                <w:color w:val="000000"/>
                <w:sz w:val="21"/>
                <w:szCs w:val="21"/>
                <w:shd w:val="clear" w:color="auto" w:fill="FFFFFF"/>
                <w:lang w:val="en-US" w:eastAsia="zh-CN"/>
              </w:rPr>
              <w:t>1166</w:t>
            </w:r>
            <w:r>
              <w:rPr>
                <w:rFonts w:hint="eastAsia" w:ascii="Times New Roman" w:hAnsi="Times New Roman" w:eastAsia="微软雅黑" w:cs="Times New Roman"/>
                <w:color w:val="000000"/>
                <w:sz w:val="21"/>
                <w:szCs w:val="21"/>
                <w:shd w:val="clear" w:color="auto" w:fill="FFFFFF"/>
                <w:lang w:eastAsia="zh-CN"/>
              </w:rPr>
              <w:t xml:space="preserve"> %}</w:t>
            </w:r>
          </w:p>
        </w:tc>
      </w:tr>
      <w:tr w14:paraId="11B8F19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jc w:val="center"/>
        </w:trPr>
        <w:tc>
          <w:tcPr>
            <w:tcW w:w="9904" w:type="dxa"/>
            <w:gridSpan w:val="4"/>
            <w:tcBorders>
              <w:top w:val="single" w:color="A4A4A4" w:sz="4" w:space="0"/>
              <w:left w:val="nil"/>
              <w:bottom w:val="nil"/>
              <w:right w:val="nil"/>
            </w:tcBorders>
            <w:shd w:val="clear" w:color="auto" w:fill="auto"/>
            <w:vAlign w:val="center"/>
          </w:tcPr>
          <w:p w14:paraId="710CC6B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 xml:space="preserve">{%tr for st in </w:t>
            </w:r>
            <w:r>
              <w:rPr>
                <w:rFonts w:hint="eastAsia" w:ascii="Times New Roman" w:hAnsi="Times New Roman" w:eastAsia="微软雅黑" w:cs="Times New Roman"/>
                <w:color w:val="000000"/>
                <w:sz w:val="21"/>
                <w:szCs w:val="21"/>
                <w:shd w:val="clear" w:color="auto" w:fill="FFFFFF"/>
                <w:lang w:val="en-US" w:eastAsia="zh-CN"/>
              </w:rPr>
              <w:t>cancer</w:t>
            </w:r>
            <w:r>
              <w:rPr>
                <w:rFonts w:hint="eastAsia" w:ascii="Times New Roman" w:hAnsi="Times New Roman" w:eastAsia="微软雅黑" w:cs="Times New Roman"/>
                <w:color w:val="000000"/>
                <w:sz w:val="21"/>
                <w:szCs w:val="21"/>
                <w:shd w:val="clear" w:color="auto" w:fill="FFFFFF"/>
                <w:lang w:eastAsia="zh-CN"/>
              </w:rPr>
              <w:t>Typing</w:t>
            </w:r>
            <w:r>
              <w:rPr>
                <w:rFonts w:hint="eastAsia" w:ascii="Times New Roman" w:hAnsi="Times New Roman" w:eastAsia="微软雅黑" w:cs="Times New Roman"/>
                <w:color w:val="000000"/>
                <w:sz w:val="21"/>
                <w:szCs w:val="21"/>
                <w:shd w:val="clear" w:color="auto" w:fill="FFFFFF"/>
                <w:lang w:val="en-US" w:eastAsia="zh-CN"/>
              </w:rPr>
              <w:t>1166</w:t>
            </w:r>
            <w:r>
              <w:rPr>
                <w:rFonts w:hint="eastAsia" w:ascii="Times New Roman" w:hAnsi="Times New Roman" w:eastAsia="微软雅黑" w:cs="Times New Roman"/>
                <w:color w:val="000000"/>
                <w:sz w:val="21"/>
                <w:szCs w:val="21"/>
                <w:shd w:val="clear" w:color="auto" w:fill="FFFFFF"/>
                <w:lang w:eastAsia="zh-CN"/>
              </w:rPr>
              <w:t xml:space="preserve"> %}</w:t>
            </w:r>
          </w:p>
        </w:tc>
      </w:tr>
      <w:tr w14:paraId="1070105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jc w:val="center"/>
        </w:trPr>
        <w:tc>
          <w:tcPr>
            <w:tcW w:w="4182" w:type="dxa"/>
            <w:tcBorders>
              <w:top w:val="nil"/>
              <w:left w:val="nil"/>
              <w:bottom w:val="single" w:color="A4A4A4" w:sz="4" w:space="0"/>
              <w:right w:val="single" w:color="A4A4A4" w:sz="4" w:space="0"/>
            </w:tcBorders>
            <w:shd w:val="clear" w:color="auto" w:fill="auto"/>
            <w:vAlign w:val="center"/>
          </w:tcPr>
          <w:p w14:paraId="1CB68FB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xml:space="preserve">{% if st.variant == </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 else%}</w:t>
            </w:r>
            <w:r>
              <w:rPr>
                <w:rFonts w:hint="eastAsia" w:ascii="Times New Roman" w:hAnsi="Times New Roman" w:eastAsia="微软雅黑" w:cs="Times New Roman"/>
                <w:sz w:val="21"/>
                <w:szCs w:val="21"/>
                <w:lang w:eastAsia="zh-CN"/>
              </w:rPr>
              <w:t>{{ st.</w:t>
            </w:r>
            <w:r>
              <w:rPr>
                <w:rFonts w:hint="eastAsia" w:ascii="Times New Roman" w:hAnsi="Times New Roman" w:eastAsia="微软雅黑" w:cs="Times New Roman"/>
                <w:sz w:val="21"/>
                <w:szCs w:val="21"/>
                <w:lang w:val="en-US" w:eastAsia="zh-CN"/>
              </w:rPr>
              <w:t>variant</w:t>
            </w:r>
            <w:r>
              <w:rPr>
                <w:rFonts w:hint="eastAsia" w:ascii="Times New Roman" w:hAnsi="Times New Roman" w:eastAsia="微软雅黑" w:cs="Times New Roman"/>
                <w:sz w:val="21"/>
                <w:szCs w:val="21"/>
                <w:lang w:eastAsia="zh-CN"/>
              </w:rPr>
              <w:t>}}</w:t>
            </w:r>
          </w:p>
          <w:p w14:paraId="35841DD4">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CN"/>
              </w:rPr>
              <w:t>({{ st.transcript }})</w:t>
            </w:r>
            <w:r>
              <w:rPr>
                <w:rFonts w:hint="eastAsia" w:ascii="Times New Roman" w:hAnsi="Times New Roman" w:eastAsia="微软雅黑" w:cs="Times New Roman"/>
                <w:sz w:val="21"/>
                <w:szCs w:val="21"/>
                <w:lang w:val="en-US" w:eastAsia="zh-CN"/>
              </w:rPr>
              <w:t>{% endif %}</w:t>
            </w:r>
          </w:p>
        </w:tc>
        <w:tc>
          <w:tcPr>
            <w:tcW w:w="1510" w:type="dxa"/>
            <w:tcBorders>
              <w:top w:val="nil"/>
              <w:left w:val="single" w:color="A4A4A4" w:sz="4" w:space="0"/>
              <w:bottom w:val="single" w:color="A4A4A4" w:sz="4" w:space="0"/>
              <w:right w:val="single" w:color="A4A4A4" w:sz="4" w:space="0"/>
            </w:tcBorders>
            <w:shd w:val="clear" w:color="auto" w:fill="auto"/>
            <w:vAlign w:val="center"/>
          </w:tcPr>
          <w:p w14:paraId="482AC9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w:t>
            </w:r>
            <w:r>
              <w:rPr>
                <w:rFonts w:hint="eastAsia" w:ascii="Times New Roman" w:hAnsi="Times New Roman" w:eastAsia="微软雅黑" w:cs="Times New Roman"/>
                <w:sz w:val="21"/>
                <w:szCs w:val="21"/>
                <w:lang w:val="en-US" w:eastAsia="zh-CN"/>
              </w:rPr>
              <w:t>_f</w:t>
            </w:r>
            <w:r>
              <w:rPr>
                <w:rFonts w:hint="eastAsia" w:ascii="Times New Roman" w:hAnsi="Times New Roman" w:eastAsia="微软雅黑" w:cs="Times New Roman"/>
                <w:sz w:val="21"/>
                <w:szCs w:val="21"/>
                <w:lang w:eastAsia="zh-CN"/>
              </w:rPr>
              <w:t>req }}</w:t>
            </w:r>
          </w:p>
        </w:tc>
        <w:tc>
          <w:tcPr>
            <w:tcW w:w="2507" w:type="dxa"/>
            <w:tcBorders>
              <w:top w:val="nil"/>
              <w:left w:val="single" w:color="A4A4A4" w:sz="4" w:space="0"/>
              <w:bottom w:val="single" w:color="A4A4A4" w:sz="4" w:space="0"/>
              <w:right w:val="single" w:color="A4A4A4" w:sz="4" w:space="0"/>
            </w:tcBorders>
            <w:shd w:val="clear" w:color="auto" w:fill="auto"/>
            <w:vAlign w:val="center"/>
          </w:tcPr>
          <w:p w14:paraId="5CF7E6D7">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{{st.subtype}}</w:t>
            </w:r>
          </w:p>
        </w:tc>
        <w:tc>
          <w:tcPr>
            <w:tcW w:w="1705" w:type="dxa"/>
            <w:tcBorders>
              <w:top w:val="nil"/>
              <w:left w:val="single" w:color="A4A4A4" w:sz="4" w:space="0"/>
              <w:bottom w:val="single" w:color="A4A4A4" w:sz="4" w:space="0"/>
              <w:right w:val="nil"/>
            </w:tcBorders>
            <w:shd w:val="clear" w:color="auto" w:fill="auto"/>
            <w:vAlign w:val="center"/>
          </w:tcPr>
          <w:p w14:paraId="280F5D75">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{{s</w:t>
            </w:r>
            <w:r>
              <w:rPr>
                <w:rFonts w:hint="eastAsia" w:ascii="Times New Roman" w:hAnsi="Times New Roman" w:eastAsia="微软雅黑" w:cs="Times New Roman"/>
                <w:sz w:val="21"/>
                <w:szCs w:val="21"/>
                <w:lang w:val="en-US" w:eastAsia="zh-CN"/>
              </w:rPr>
              <w:t>t</w:t>
            </w:r>
            <w:r>
              <w:rPr>
                <w:rFonts w:hint="eastAsia" w:ascii="Times New Roman" w:hAnsi="Times New Roman" w:eastAsia="微软雅黑" w:cs="Times New Roman"/>
                <w:sz w:val="21"/>
                <w:szCs w:val="21"/>
                <w:lang w:eastAsia="zh-CN"/>
              </w:rPr>
              <w:t>.evidence}}</w:t>
            </w:r>
          </w:p>
        </w:tc>
      </w:tr>
      <w:tr w14:paraId="608E6E4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jc w:val="center"/>
        </w:trPr>
        <w:tc>
          <w:tcPr>
            <w:tcW w:w="9904" w:type="dxa"/>
            <w:gridSpan w:val="4"/>
            <w:tcBorders>
              <w:top w:val="single" w:color="A4A4A4" w:sz="4" w:space="0"/>
              <w:left w:val="nil"/>
              <w:bottom w:val="single" w:color="A4A4A4" w:sz="4" w:space="0"/>
              <w:right w:val="nil"/>
            </w:tcBorders>
            <w:shd w:val="clear" w:color="auto" w:fill="auto"/>
            <w:vAlign w:val="center"/>
          </w:tcPr>
          <w:p w14:paraId="37BA505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01B76F7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jc w:val="center"/>
        </w:trPr>
        <w:tc>
          <w:tcPr>
            <w:tcW w:w="9904" w:type="dxa"/>
            <w:gridSpan w:val="4"/>
            <w:tcBorders>
              <w:top w:val="single" w:color="A4A4A4" w:sz="4" w:space="0"/>
              <w:left w:val="nil"/>
              <w:bottom w:val="nil"/>
              <w:right w:val="nil"/>
            </w:tcBorders>
            <w:shd w:val="clear" w:color="auto" w:fill="auto"/>
            <w:vAlign w:val="center"/>
          </w:tcPr>
          <w:p w14:paraId="1C8CDEDD">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{%tr else %}</w:t>
            </w:r>
          </w:p>
        </w:tc>
      </w:tr>
      <w:tr w14:paraId="6365D8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jc w:val="center"/>
        </w:trPr>
        <w:tc>
          <w:tcPr>
            <w:tcW w:w="4182" w:type="dxa"/>
            <w:tcBorders>
              <w:top w:val="nil"/>
              <w:left w:val="nil"/>
              <w:bottom w:val="single" w:color="A4A4A4" w:sz="4" w:space="0"/>
              <w:right w:val="single" w:color="A4A4A4" w:sz="4" w:space="0"/>
            </w:tcBorders>
            <w:shd w:val="clear" w:color="auto" w:fill="auto"/>
            <w:vAlign w:val="center"/>
          </w:tcPr>
          <w:p w14:paraId="1F43EED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510" w:type="dxa"/>
            <w:tcBorders>
              <w:top w:val="nil"/>
              <w:left w:val="single" w:color="A4A4A4" w:sz="4" w:space="0"/>
              <w:bottom w:val="single" w:color="A4A4A4" w:sz="4" w:space="0"/>
              <w:right w:val="single" w:color="A4A4A4" w:sz="4" w:space="0"/>
            </w:tcBorders>
            <w:shd w:val="clear" w:color="auto" w:fill="auto"/>
            <w:vAlign w:val="center"/>
          </w:tcPr>
          <w:p w14:paraId="333462E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507" w:type="dxa"/>
            <w:tcBorders>
              <w:top w:val="nil"/>
              <w:left w:val="single" w:color="A4A4A4" w:sz="4" w:space="0"/>
              <w:bottom w:val="single" w:color="A4A4A4" w:sz="4" w:space="0"/>
              <w:right w:val="single" w:color="A4A4A4" w:sz="4" w:space="0"/>
            </w:tcBorders>
            <w:shd w:val="clear" w:color="auto" w:fill="auto"/>
            <w:vAlign w:val="center"/>
          </w:tcPr>
          <w:p w14:paraId="6037AEE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705" w:type="dxa"/>
            <w:tcBorders>
              <w:top w:val="nil"/>
              <w:left w:val="single" w:color="A4A4A4" w:sz="4" w:space="0"/>
              <w:bottom w:val="single" w:color="A4A4A4" w:sz="4" w:space="0"/>
              <w:right w:val="nil"/>
            </w:tcBorders>
            <w:shd w:val="clear" w:color="auto" w:fill="auto"/>
            <w:vAlign w:val="center"/>
          </w:tcPr>
          <w:p w14:paraId="4ADAA0D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24DD79B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jc w:val="center"/>
        </w:trPr>
        <w:tc>
          <w:tcPr>
            <w:tcW w:w="9904" w:type="dxa"/>
            <w:gridSpan w:val="4"/>
            <w:tcBorders>
              <w:top w:val="single" w:color="A4A4A4" w:sz="4" w:space="0"/>
              <w:left w:val="nil"/>
              <w:bottom w:val="single" w:color="A4A4A4" w:sz="4" w:space="0"/>
              <w:right w:val="nil"/>
            </w:tcBorders>
            <w:shd w:val="clear" w:color="auto" w:fill="auto"/>
            <w:vAlign w:val="center"/>
          </w:tcPr>
          <w:p w14:paraId="0DBD3A61">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3D40CECD">
      <w:pPr>
        <w:rPr>
          <w:rFonts w:ascii="Times New Roman" w:hAnsi="Times New Roman" w:eastAsia="微软雅黑" w:cs="Times New Roman"/>
          <w:b/>
          <w:sz w:val="18"/>
          <w:szCs w:val="18"/>
          <w:lang w:eastAsia="zh-CN"/>
        </w:rPr>
      </w:pPr>
      <w:bookmarkStart w:id="16" w:name="_Toc31969"/>
      <w:r>
        <w:rPr>
          <w:rFonts w:ascii="Times New Roman" w:hAnsi="Times New Roman" w:eastAsia="微软雅黑" w:cs="Times New Roman"/>
          <w:b/>
          <w:sz w:val="18"/>
          <w:szCs w:val="18"/>
          <w:lang w:eastAsia="zh-CN"/>
        </w:rPr>
        <w:t>注：</w:t>
      </w:r>
    </w:p>
    <w:p w14:paraId="4B9CA870">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79147826">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273F47DE">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本报告从</w:t>
      </w:r>
      <w:r>
        <w:rPr>
          <w:rFonts w:hint="eastAsia" w:ascii="Times New Roman" w:hAnsi="Times New Roman" w:eastAsia="微软雅黑" w:cs="Times New Roman"/>
          <w:sz w:val="18"/>
          <w:szCs w:val="18"/>
          <w:lang w:val="en-US" w:eastAsia="zh-CN"/>
        </w:rPr>
        <w:t>DNA和</w:t>
      </w:r>
      <w:r>
        <w:rPr>
          <w:rFonts w:ascii="Times New Roman" w:hAnsi="Times New Roman" w:eastAsia="微软雅黑" w:cs="Times New Roman"/>
          <w:sz w:val="18"/>
          <w:szCs w:val="18"/>
          <w:lang w:eastAsia="zh-CN"/>
        </w:rPr>
        <w:t>RNA层面检测融合变异形式，RNA层面检测融合更有可能翻译成蛋白，从而发挥功能，促进肿瘤的发生发展，其与临床的相关性更强。</w:t>
      </w:r>
    </w:p>
    <w:p w14:paraId="3E7A9CEC">
      <w:pPr>
        <w:numPr>
          <w:ilvl w:val="0"/>
          <w:numId w:val="4"/>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分型诊断请以临床医生诊断为准。</w:t>
      </w:r>
    </w:p>
    <w:p w14:paraId="2C5F63FA">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分型诊断信息，或者是该突变意义不明确，可能存在潜在的临床意义。</w:t>
      </w:r>
    </w:p>
    <w:p w14:paraId="6941DE60">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本报告仅对本次标本检测负责，结果仅供医生参考。</w:t>
      </w:r>
    </w:p>
    <w:p w14:paraId="36CD26E0">
      <w:pPr>
        <w:keepNext w:val="0"/>
        <w:keepLines w:val="0"/>
        <w:pageBreakBefore w:val="0"/>
        <w:widowControl w:val="0"/>
        <w:numPr>
          <w:ilvl w:val="255"/>
          <w:numId w:val="0"/>
        </w:numPr>
        <w:kinsoku/>
        <w:wordWrap/>
        <w:overflowPunct/>
        <w:topLinePunct w:val="0"/>
        <w:autoSpaceDE/>
        <w:autoSpaceDN/>
        <w:bidi w:val="0"/>
        <w:adjustRightInd/>
        <w:snapToGrid/>
        <w:spacing w:after="0" w:line="0" w:lineRule="atLeast"/>
        <w:jc w:val="left"/>
        <w:textAlignment w:val="auto"/>
        <w:outlineLvl w:val="9"/>
        <w:rPr>
          <w:rFonts w:hint="eastAsia" w:ascii="Times New Roman" w:hAnsi="Times New Roman" w:eastAsia="微软雅黑" w:cs="黑体"/>
          <w:sz w:val="21"/>
          <w:szCs w:val="21"/>
          <w:highlight w:val="none"/>
          <w:lang w:val="en-US" w:eastAsia="zh-CN"/>
        </w:rPr>
      </w:pPr>
      <w:r>
        <w:rPr>
          <w:rFonts w:hint="default" w:ascii="Times New Roman" w:hAnsi="Times New Roman" w:eastAsia="微软雅黑" w:cs="Times New Roman"/>
          <w:color w:val="auto"/>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End w:id="16"/>
      <w:bookmarkStart w:id="17" w:name="_Toc17140"/>
      <w:bookmarkStart w:id="18" w:name="_Toc3740"/>
      <w:r>
        <w:rPr>
          <w:rFonts w:hint="default" w:ascii="Times New Roman" w:hAnsi="Times New Roman" w:eastAsia="微软雅黑" w:cs="Times New Roman"/>
          <w:b w:val="0"/>
          <w:bCs w:val="0"/>
          <w:color w:val="auto"/>
          <w:sz w:val="24"/>
          <w:szCs w:val="24"/>
          <w:lang w:val="en-US" w:eastAsia="zh-CN" w:bidi="ar-SA"/>
        </w:rPr>
        <w:t>{</w:t>
      </w:r>
      <w:r>
        <w:rPr>
          <w:rFonts w:hint="eastAsia" w:ascii="Times New Roman" w:hAnsi="Times New Roman" w:eastAsia="微软雅黑" w:cs="黑体"/>
          <w:sz w:val="21"/>
          <w:szCs w:val="21"/>
          <w:highlight w:val="none"/>
          <w:lang w:val="en-US" w:eastAsia="zh-CN"/>
        </w:rPr>
        <w:t>% if b</w:t>
      </w:r>
      <w:r>
        <w:rPr>
          <w:rFonts w:hint="default" w:ascii="Times New Roman" w:hAnsi="Times New Roman" w:eastAsia="微软雅黑" w:cs="黑体"/>
          <w:sz w:val="21"/>
          <w:szCs w:val="21"/>
          <w:highlight w:val="none"/>
          <w:lang w:val="en-US" w:eastAsia="zh-CN"/>
        </w:rPr>
        <w:t>rainGlioma</w:t>
      </w:r>
      <w:r>
        <w:rPr>
          <w:rFonts w:hint="eastAsia" w:ascii="Times New Roman" w:hAnsi="Times New Roman" w:eastAsia="微软雅黑" w:cs="黑体"/>
          <w:sz w:val="21"/>
          <w:szCs w:val="21"/>
          <w:highlight w:val="none"/>
          <w:lang w:val="en-US" w:eastAsia="zh-CN"/>
        </w:rPr>
        <w:t>Flag %}</w:t>
      </w:r>
    </w:p>
    <w:p w14:paraId="463516B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Lines="0" w:line="240" w:lineRule="auto"/>
        <w:ind w:left="0" w:leftChars="0" w:firstLine="0" w:firstLineChars="0"/>
        <w:textAlignment w:val="baseline"/>
        <w:outlineLvl w:val="0"/>
        <w:rPr>
          <w:rFonts w:hint="eastAsia" w:ascii="Times New Roman" w:hAnsi="Times New Roman" w:eastAsia="微软雅黑" w:cs="Times New Roman"/>
          <w:b/>
          <w:color w:val="64B7CE"/>
          <w:sz w:val="30"/>
          <w:szCs w:val="30"/>
          <w:lang w:val="en-US" w:eastAsia="en-US"/>
        </w:rPr>
      </w:pPr>
      <w:bookmarkStart w:id="19" w:name="_Toc28615"/>
      <w:bookmarkStart w:id="20" w:name="_Toc24445"/>
      <w:r>
        <w:rPr>
          <w:rFonts w:hint="eastAsia" w:ascii="Times New Roman" w:hAnsi="Times New Roman" w:eastAsia="微软雅黑" w:cs="Times New Roman"/>
          <w:b/>
          <w:color w:val="64B7CE"/>
          <w:sz w:val="30"/>
          <w:szCs w:val="30"/>
          <w:lang w:val="en-US" w:eastAsia="zh-CN"/>
        </w:rPr>
        <w:t>脑胶质瘤相关分子标记物检测结果</w:t>
      </w:r>
      <w:bookmarkEnd w:id="19"/>
      <w:bookmarkEnd w:id="20"/>
    </w:p>
    <w:tbl>
      <w:tblPr>
        <w:tblStyle w:val="9"/>
        <w:tblW w:w="9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75"/>
        <w:gridCol w:w="1463"/>
        <w:gridCol w:w="6353"/>
      </w:tblGrid>
      <w:tr w14:paraId="2A04D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nil"/>
              <w:left w:val="nil"/>
              <w:bottom w:val="single" w:color="A4A4A4" w:themeColor="background1" w:themeShade="A5" w:sz="4" w:space="0"/>
              <w:right w:val="single" w:color="FFFFFF" w:sz="18" w:space="0"/>
            </w:tcBorders>
            <w:shd w:val="clear" w:color="auto" w:fill="64B7CE"/>
            <w:vAlign w:val="center"/>
          </w:tcPr>
          <w:p w14:paraId="5D824BE1">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30"/>
                <w:rFonts w:hint="default" w:ascii="Times New Roman" w:hAnsi="Times New Roman" w:eastAsia="微软雅黑" w:cs="Times New Roman"/>
                <w:lang w:val="en-US" w:eastAsia="zh-CN" w:bidi="ar"/>
              </w:rPr>
              <w:t>分子标记物</w:t>
            </w:r>
          </w:p>
        </w:tc>
        <w:tc>
          <w:tcPr>
            <w:tcW w:w="1463" w:type="dxa"/>
            <w:tcBorders>
              <w:top w:val="nil"/>
              <w:left w:val="single" w:color="FFFFFF" w:sz="18" w:space="0"/>
              <w:bottom w:val="single" w:color="A4A4A4" w:themeColor="background1" w:themeShade="A5" w:sz="4" w:space="0"/>
              <w:right w:val="single" w:color="FFFFFF" w:sz="18" w:space="0"/>
            </w:tcBorders>
            <w:shd w:val="clear" w:color="auto" w:fill="64B7CE"/>
            <w:vAlign w:val="center"/>
          </w:tcPr>
          <w:p w14:paraId="531277FF">
            <w:pPr>
              <w:keepNext w:val="0"/>
              <w:keepLines w:val="0"/>
              <w:widowControl/>
              <w:suppressLineNumbers w:val="0"/>
              <w:tabs>
                <w:tab w:val="left" w:pos="220"/>
              </w:tabs>
              <w:jc w:val="center"/>
              <w:textAlignment w:val="center"/>
              <w:rPr>
                <w:rFonts w:hint="default" w:ascii="Times New Roman" w:hAnsi="Times New Roman" w:eastAsia="微软雅黑" w:cs="Times New Roman"/>
                <w:b/>
                <w:bCs/>
                <w:i w:val="0"/>
                <w:iCs w:val="0"/>
                <w:color w:val="FFFFFF"/>
                <w:sz w:val="21"/>
                <w:szCs w:val="21"/>
                <w:u w:val="none"/>
              </w:rPr>
            </w:pPr>
            <w:r>
              <w:rPr>
                <w:rStyle w:val="30"/>
                <w:rFonts w:hint="default" w:ascii="Times New Roman" w:hAnsi="Times New Roman" w:eastAsia="微软雅黑" w:cs="Times New Roman"/>
                <w:lang w:val="en-US" w:eastAsia="zh-CN" w:bidi="ar"/>
              </w:rPr>
              <w:t>检测结果</w:t>
            </w:r>
          </w:p>
        </w:tc>
        <w:tc>
          <w:tcPr>
            <w:tcW w:w="6353" w:type="dxa"/>
            <w:tcBorders>
              <w:top w:val="nil"/>
              <w:left w:val="single" w:color="FFFFFF" w:sz="18" w:space="0"/>
              <w:bottom w:val="single" w:color="A4A4A4" w:themeColor="background1" w:themeShade="A5" w:sz="4" w:space="0"/>
              <w:right w:val="nil"/>
            </w:tcBorders>
            <w:shd w:val="clear" w:color="auto" w:fill="64B7CE"/>
            <w:vAlign w:val="center"/>
          </w:tcPr>
          <w:p w14:paraId="5D1AA749">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30"/>
                <w:rFonts w:hint="default" w:ascii="Times New Roman" w:hAnsi="Times New Roman" w:eastAsia="微软雅黑" w:cs="Times New Roman"/>
                <w:lang w:val="en-US" w:eastAsia="zh-CN" w:bidi="ar"/>
              </w:rPr>
              <w:t>临床检测意义</w:t>
            </w:r>
          </w:p>
        </w:tc>
      </w:tr>
      <w:tr w14:paraId="3312A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3B0E02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lang w:val="en-US"/>
              </w:rPr>
            </w:pPr>
            <w:r>
              <w:rPr>
                <w:rFonts w:hint="default" w:ascii="Times New Roman" w:hAnsi="Times New Roman" w:eastAsia="微软雅黑" w:cs="Times New Roman"/>
                <w:b w:val="0"/>
                <w:bCs w:val="0"/>
                <w:i w:val="0"/>
                <w:iCs w:val="0"/>
                <w:color w:val="000000"/>
                <w:kern w:val="0"/>
                <w:sz w:val="21"/>
                <w:szCs w:val="21"/>
                <w:u w:val="none"/>
                <w:lang w:val="en-US" w:eastAsia="zh-CN" w:bidi="ar"/>
              </w:rPr>
              <w:t>BRAF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63DE8A">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BRAF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9680BB9">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KIAA1549-BRAF 融合是毛细胞型星形细胞瘤的关键诊断指标。</w:t>
            </w:r>
          </w:p>
        </w:tc>
      </w:tr>
      <w:tr w14:paraId="1D7DB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30029E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777B12">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718EE99">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0BE22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D5209F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3B0410">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FEE7BE5">
            <w:pPr>
              <w:jc w:val="left"/>
              <w:rPr>
                <w:rFonts w:hint="default" w:ascii="Times New Roman" w:hAnsi="Times New Roman" w:eastAsia="微软雅黑" w:cs="Times New Roman"/>
                <w:i w:val="0"/>
                <w:iCs w:val="0"/>
                <w:color w:val="000000"/>
                <w:sz w:val="21"/>
                <w:szCs w:val="21"/>
                <w:u w:val="none"/>
              </w:rPr>
            </w:pPr>
          </w:p>
        </w:tc>
      </w:tr>
      <w:tr w14:paraId="4A672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E556A03">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8B200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val="en-US"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6E8054C">
            <w:pPr>
              <w:jc w:val="left"/>
              <w:rPr>
                <w:rFonts w:hint="default" w:ascii="Times New Roman" w:hAnsi="Times New Roman" w:eastAsia="微软雅黑" w:cs="Times New Roman"/>
                <w:i w:val="0"/>
                <w:iCs w:val="0"/>
                <w:color w:val="000000"/>
                <w:sz w:val="21"/>
                <w:szCs w:val="21"/>
                <w:u w:val="none"/>
              </w:rPr>
            </w:pPr>
          </w:p>
        </w:tc>
      </w:tr>
      <w:tr w14:paraId="7345B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AC4108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FD7EF4">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ADCC0E4">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642D2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3DD7E8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B0094A">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4E49805">
            <w:pPr>
              <w:jc w:val="left"/>
              <w:rPr>
                <w:rFonts w:hint="default" w:ascii="Times New Roman" w:hAnsi="Times New Roman" w:eastAsia="微软雅黑" w:cs="Times New Roman"/>
                <w:i w:val="0"/>
                <w:iCs w:val="0"/>
                <w:color w:val="000000"/>
                <w:sz w:val="21"/>
                <w:szCs w:val="21"/>
                <w:u w:val="none"/>
              </w:rPr>
            </w:pPr>
          </w:p>
        </w:tc>
      </w:tr>
      <w:tr w14:paraId="53BB4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D6BA45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8A220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FE21BC1">
            <w:pPr>
              <w:jc w:val="left"/>
              <w:rPr>
                <w:rFonts w:hint="default" w:ascii="Times New Roman" w:hAnsi="Times New Roman" w:eastAsia="微软雅黑" w:cs="Times New Roman"/>
                <w:i w:val="0"/>
                <w:iCs w:val="0"/>
                <w:color w:val="000000"/>
                <w:sz w:val="21"/>
                <w:szCs w:val="21"/>
                <w:u w:val="none"/>
              </w:rPr>
            </w:pPr>
          </w:p>
        </w:tc>
      </w:tr>
      <w:tr w14:paraId="701BC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E2AC81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ALK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77DEB6">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ALK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51C9A4C">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7EC7F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829D78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ROS1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A675B9">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ROS1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BAC2043">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05B1C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024A9A2">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YAP1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BFE4FF">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YAP1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7B84780">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YAP1融合是幕上室管膜瘤的诊断指标。发生YAP1 融合变异的幕上室管膜瘤更具侵袭性，预后相对较差。</w:t>
            </w:r>
          </w:p>
        </w:tc>
      </w:tr>
      <w:tr w14:paraId="2A88B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99BC426">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ZFTA（C11orf95）-RELA融合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F808A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ZFTA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3604F3E">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ZFTA-RELA 基因融合是室管膜瘤亚型的关键诊断指标。发生ZFTA-RELA 融合变异的幕上室管膜瘤更具侵袭性，预后相对较差。</w:t>
            </w:r>
          </w:p>
        </w:tc>
      </w:tr>
      <w:tr w14:paraId="683D6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74638E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 vIII</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23220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w:t>
            </w: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7A2C3E5">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在高级别胶质瘤中高频发生EGFR扩增和EGFRvIII突变，携带EGFRvIII突变的患者预后较差; EGFR扩增和vIII突变与胶质瘤预后和靶向治疗相关。</w:t>
            </w:r>
          </w:p>
        </w:tc>
      </w:tr>
      <w:tr w14:paraId="754E1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700650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FB794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RELA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2860ED4">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根据脑胶质瘤诊疗规范（2018版）和2016年中枢神经系统肿瘤分类，幕上室管膜瘤RELA融合阳性肿瘤需要进行RELA融合的分子检测。RELA融合阳性幕上室管膜瘤具有较差的临床预后特征。</w:t>
            </w:r>
          </w:p>
        </w:tc>
      </w:tr>
      <w:tr w14:paraId="20CBA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492971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72172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475B0B4">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有研究表明JAK1参与的信号通路与促进缺氧期间胶质瘤干细胞样细胞的自我更新有关。</w:t>
            </w:r>
          </w:p>
        </w:tc>
      </w:tr>
      <w:tr w14:paraId="5111A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605F8A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253BD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1414169">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该基因融合和错义突变与慢性粒细胞白血病有关，有临床研究显示携带该基因融合突变的慢性粒细胞白血病患者对伊马替尼有效。</w:t>
            </w:r>
          </w:p>
        </w:tc>
      </w:tr>
      <w:tr w14:paraId="59B51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F9B4DD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8A148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MYB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right w:val="nil"/>
            </w:tcBorders>
            <w:shd w:val="clear" w:color="auto" w:fill="auto"/>
            <w:vAlign w:val="center"/>
          </w:tcPr>
          <w:p w14:paraId="66054F87">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病理类型为WHO II级的IDH野生/H3野生型弥漫胶质瘤，如果其有如下分子特征：BRAF V600E，FGFR1变异，MYB/BYBL1重排则此类患者预后较好，肿瘤较为惰性，很少向高级别进行。</w:t>
            </w:r>
          </w:p>
        </w:tc>
      </w:tr>
      <w:tr w14:paraId="70019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6FFF59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FF901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left w:val="single" w:color="A4A4A4" w:themeColor="background1" w:themeShade="A5" w:sz="4" w:space="0"/>
              <w:bottom w:val="single" w:color="A4A4A4" w:themeColor="background1" w:themeShade="A5" w:sz="4" w:space="0"/>
              <w:right w:val="nil"/>
            </w:tcBorders>
            <w:shd w:val="clear" w:color="auto" w:fill="auto"/>
            <w:vAlign w:val="center"/>
          </w:tcPr>
          <w:p w14:paraId="3A5D5ED2">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p>
        </w:tc>
      </w:tr>
      <w:tr w14:paraId="50B32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247A170">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40167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MET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01A202E">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MET融合和METex14在继发性母细胞中被鉴定，通常与胶质瘤差预后有关，在研究药物有PLB-1001。</w:t>
            </w:r>
          </w:p>
        </w:tc>
      </w:tr>
    </w:tbl>
    <w:p w14:paraId="0BB6F165">
      <w:pPr>
        <w:spacing w:before="47"/>
        <w:rPr>
          <w:rFonts w:hint="eastAsia"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b/>
          <w:bCs/>
          <w:sz w:val="18"/>
          <w:szCs w:val="18"/>
          <w:highlight w:val="none"/>
          <w:lang w:eastAsia="zh-CN"/>
        </w:rPr>
        <w:t>注:</w:t>
      </w:r>
    </w:p>
    <w:p w14:paraId="2989A8B1">
      <w:pPr>
        <w:numPr>
          <w:ilvl w:val="0"/>
          <w:numId w:val="5"/>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5F625378">
      <w:pPr>
        <w:numPr>
          <w:ilvl w:val="0"/>
          <w:numId w:val="5"/>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01C6A59E">
      <w:pPr>
        <w:numPr>
          <w:ilvl w:val="0"/>
          <w:numId w:val="5"/>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本报告从</w:t>
      </w:r>
      <w:r>
        <w:rPr>
          <w:rFonts w:hint="eastAsia" w:ascii="Times New Roman" w:hAnsi="Times New Roman" w:eastAsia="微软雅黑" w:cs="Times New Roman"/>
          <w:sz w:val="18"/>
          <w:szCs w:val="18"/>
          <w:lang w:val="en-US" w:eastAsia="zh-CN"/>
        </w:rPr>
        <w:t>DNA和</w:t>
      </w:r>
      <w:r>
        <w:rPr>
          <w:rFonts w:ascii="Times New Roman" w:hAnsi="Times New Roman" w:eastAsia="微软雅黑" w:cs="Times New Roman"/>
          <w:sz w:val="18"/>
          <w:szCs w:val="18"/>
          <w:lang w:eastAsia="zh-CN"/>
        </w:rPr>
        <w:t>RNA层面检测融合变异形式，RNA层面检测融合更有可能翻译成蛋白，从而发挥功能，促进肿瘤的发生发展，其与临床的相关性更强。</w:t>
      </w:r>
    </w:p>
    <w:p w14:paraId="729B14CB">
      <w:pPr>
        <w:numPr>
          <w:ilvl w:val="0"/>
          <w:numId w:val="5"/>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分型诊断请以临床医生诊断为准。</w:t>
      </w:r>
    </w:p>
    <w:p w14:paraId="639A9A83">
      <w:pPr>
        <w:numPr>
          <w:ilvl w:val="0"/>
          <w:numId w:val="5"/>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val="en-US" w:eastAsia="zh-CN"/>
        </w:rPr>
        <w:t>胶质瘤</w:t>
      </w:r>
      <w:r>
        <w:rPr>
          <w:rFonts w:ascii="Times New Roman" w:hAnsi="Times New Roman" w:eastAsia="微软雅黑" w:cs="Times New Roman"/>
          <w:sz w:val="18"/>
          <w:szCs w:val="18"/>
          <w:lang w:eastAsia="zh-CN"/>
        </w:rPr>
        <w:t>分型诊断信息，或者是该突变意义不明确，可能存在潜在的临床意义。</w:t>
      </w:r>
    </w:p>
    <w:p w14:paraId="37D03404">
      <w:pPr>
        <w:numPr>
          <w:ilvl w:val="0"/>
          <w:numId w:val="5"/>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诊断的基因变异见附录：常见</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分型相关基因变异部分。</w:t>
      </w:r>
    </w:p>
    <w:p w14:paraId="14DFE5A4">
      <w:pPr>
        <w:numPr>
          <w:ilvl w:val="0"/>
          <w:numId w:val="5"/>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本报告仅对本次标本检测负责，结果仅供医生参考。</w:t>
      </w:r>
    </w:p>
    <w:p w14:paraId="302E7AC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微软雅黑" w:cs="Times New Roman"/>
          <w:b w:val="0"/>
          <w:bCs w:val="0"/>
          <w:color w:val="auto"/>
          <w:sz w:val="24"/>
          <w:szCs w:val="24"/>
          <w:lang w:val="en-US" w:eastAsia="zh-CN" w:bidi="ar-SA"/>
        </w:rPr>
      </w:pPr>
      <w:r>
        <w:rPr>
          <w:rFonts w:hint="eastAsia"/>
          <w:color w:val="auto"/>
          <w:lang w:eastAsia="zh-CN"/>
        </w:rPr>
        <w:br w:type="page"/>
      </w:r>
      <w:r>
        <w:rPr>
          <w:rFonts w:hint="default" w:ascii="Times New Roman" w:hAnsi="Times New Roman" w:cs="Times New Roman"/>
          <w:sz w:val="24"/>
          <w:szCs w:val="24"/>
          <w:lang w:val="en-US" w:eastAsia="zh-CN"/>
        </w:rPr>
        <w:t>{% endif %}</w:t>
      </w:r>
      <w:r>
        <w:rPr>
          <w:rFonts w:hint="default" w:ascii="Times New Roman" w:hAnsi="Times New Roman" w:eastAsia="微软雅黑" w:cs="Times New Roman"/>
          <w:b w:val="0"/>
          <w:bCs w:val="0"/>
          <w:color w:val="auto"/>
          <w:sz w:val="21"/>
          <w:szCs w:val="21"/>
          <w:lang w:val="en-US" w:eastAsia="zh-CN" w:bidi="ar-SA"/>
        </w:rPr>
        <w:t>{% if</w:t>
      </w:r>
      <w:r>
        <w:rPr>
          <w:rStyle w:val="12"/>
          <w:rFonts w:hint="eastAsia" w:ascii="Times New Roman" w:hAnsi="Times New Roman" w:eastAsia="微软雅黑" w:cs="Times New Roman"/>
          <w:color w:val="auto"/>
          <w:sz w:val="21"/>
          <w:szCs w:val="21"/>
          <w:lang w:val="en-US" w:eastAsia="zh-CN"/>
        </w:rPr>
        <w:t xml:space="preserve"> disease.ThyroidCarcinoma </w:t>
      </w:r>
      <w:r>
        <w:rPr>
          <w:rFonts w:hint="default" w:ascii="Times New Roman" w:hAnsi="Times New Roman" w:eastAsia="微软雅黑" w:cs="Times New Roman"/>
          <w:b w:val="0"/>
          <w:bCs w:val="0"/>
          <w:color w:val="auto"/>
          <w:sz w:val="21"/>
          <w:szCs w:val="21"/>
          <w:lang w:val="en-US" w:eastAsia="zh-CN" w:bidi="ar-SA"/>
        </w:rPr>
        <w:t>%}</w:t>
      </w:r>
    </w:p>
    <w:p w14:paraId="5DD51A82">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Lines="0" w:line="240" w:lineRule="auto"/>
        <w:ind w:left="0" w:leftChars="0" w:firstLine="0" w:firstLineChars="0"/>
        <w:textAlignment w:val="baseline"/>
        <w:outlineLvl w:val="0"/>
        <w:rPr>
          <w:rFonts w:hint="default" w:ascii="Times New Roman" w:hAnsi="Times New Roman" w:eastAsia="微软雅黑" w:cs="Times New Roman"/>
          <w:b/>
          <w:color w:val="64B7CE"/>
          <w:sz w:val="30"/>
          <w:szCs w:val="30"/>
          <w:lang w:val="en-US" w:eastAsia="zh-CN"/>
        </w:rPr>
      </w:pPr>
      <w:bookmarkStart w:id="21" w:name="_Toc23495"/>
      <w:r>
        <w:rPr>
          <w:rFonts w:hint="eastAsia" w:ascii="Times New Roman" w:hAnsi="Times New Roman" w:eastAsia="微软雅黑" w:cs="Times New Roman"/>
          <w:b/>
          <w:color w:val="64B7CE"/>
          <w:sz w:val="30"/>
          <w:szCs w:val="30"/>
          <w:lang w:val="en-US" w:eastAsia="zh-CN"/>
        </w:rPr>
        <w:t>甲状腺癌热点基因检测结果</w:t>
      </w:r>
      <w:bookmarkEnd w:id="17"/>
      <w:bookmarkEnd w:id="18"/>
      <w:bookmarkEnd w:id="21"/>
    </w:p>
    <w:tbl>
      <w:tblPr>
        <w:tblStyle w:val="9"/>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121"/>
        <w:gridCol w:w="2524"/>
        <w:gridCol w:w="2925"/>
        <w:gridCol w:w="2286"/>
      </w:tblGrid>
      <w:tr w14:paraId="7267B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67" w:hRule="atLeast"/>
          <w:tblHeader/>
        </w:trPr>
        <w:tc>
          <w:tcPr>
            <w:tcW w:w="2121" w:type="dxa"/>
            <w:tcBorders>
              <w:top w:val="nil"/>
              <w:bottom w:val="nil"/>
              <w:right w:val="single" w:color="FFFFFF" w:sz="18" w:space="0"/>
            </w:tcBorders>
            <w:shd w:val="clear" w:color="auto" w:fill="64B7CE"/>
            <w:vAlign w:val="center"/>
          </w:tcPr>
          <w:p w14:paraId="748D8ED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524" w:type="dxa"/>
            <w:tcBorders>
              <w:top w:val="nil"/>
              <w:left w:val="single" w:color="FFFFFF" w:sz="18" w:space="0"/>
              <w:bottom w:val="nil"/>
              <w:right w:val="single" w:color="FFFFFF" w:sz="18" w:space="0"/>
            </w:tcBorders>
            <w:shd w:val="clear" w:color="auto" w:fill="64B7CE"/>
            <w:vAlign w:val="center"/>
          </w:tcPr>
          <w:p w14:paraId="6EE608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64B7CE"/>
            <w:vAlign w:val="center"/>
          </w:tcPr>
          <w:p w14:paraId="7AD98A4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64B7CE"/>
            <w:vAlign w:val="center"/>
          </w:tcPr>
          <w:p w14:paraId="346DC97A">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D61F6A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7EB1C72D">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050E44D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121" w:type="dxa"/>
            <w:tcBorders>
              <w:top w:val="nil"/>
              <w:bottom w:val="single" w:color="A4A4A4" w:sz="4" w:space="0"/>
              <w:right w:val="single" w:color="A4A4A4" w:sz="4" w:space="0"/>
            </w:tcBorders>
            <w:shd w:val="clear" w:color="auto" w:fill="auto"/>
            <w:vAlign w:val="center"/>
          </w:tcPr>
          <w:p w14:paraId="3931FE28">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524" w:type="dxa"/>
            <w:tcBorders>
              <w:top w:val="nil"/>
              <w:left w:val="single" w:color="A4A4A4" w:sz="4" w:space="0"/>
              <w:bottom w:val="single" w:color="A4A4A4" w:sz="4" w:space="0"/>
              <w:right w:val="single" w:color="A4A4A4" w:sz="4" w:space="0"/>
            </w:tcBorders>
            <w:shd w:val="clear" w:color="auto" w:fill="auto"/>
            <w:vAlign w:val="center"/>
          </w:tcPr>
          <w:p w14:paraId="417EC05F">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67CA5726">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6134DF2F">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72EB263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893661B">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3D050AE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3BD4C94E">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 xml:space="preserve">{%tr if </w:t>
            </w:r>
            <w:r>
              <w:rPr>
                <w:rFonts w:hint="default" w:ascii="Times New Roman" w:hAnsi="Times New Roman" w:eastAsia="微软雅黑" w:cs="Times New Roman"/>
                <w:color w:val="000000"/>
                <w:lang w:val="en-US" w:eastAsia="zh-CN" w:bidi="ar"/>
              </w:rPr>
              <w:t>‘</w:t>
            </w:r>
            <w:r>
              <w:rPr>
                <w:rFonts w:hint="eastAsia" w:ascii="Times New Roman" w:hAnsi="Times New Roman" w:eastAsia="微软雅黑" w:cs="Times New Roman"/>
                <w:color w:val="000000"/>
                <w:lang w:val="en-US" w:eastAsia="zh-CN" w:bidi="ar"/>
              </w:rPr>
              <w:t>17</w:t>
            </w:r>
            <w:r>
              <w:rPr>
                <w:rFonts w:hint="default" w:ascii="Times New Roman" w:hAnsi="Times New Roman" w:eastAsia="微软雅黑" w:cs="Times New Roman"/>
                <w:color w:val="000000"/>
                <w:lang w:val="en-US" w:eastAsia="zh-CN" w:bidi="ar"/>
              </w:rPr>
              <w:t>’</w:t>
            </w:r>
            <w:r>
              <w:rPr>
                <w:rFonts w:hint="eastAsia" w:ascii="Times New Roman" w:hAnsi="Times New Roman" w:eastAsia="微软雅黑" w:cs="Times New Roman"/>
                <w:color w:val="000000"/>
                <w:lang w:val="en-US" w:eastAsia="zh-CN" w:bidi="ar"/>
              </w:rPr>
              <w:t xml:space="preserve"> not in panel %}</w:t>
            </w:r>
          </w:p>
        </w:tc>
      </w:tr>
      <w:tr w14:paraId="524BF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121" w:type="dxa"/>
            <w:tcBorders>
              <w:top w:val="single" w:color="A4A4A4" w:sz="4" w:space="0"/>
              <w:bottom w:val="single" w:color="A4A4A4" w:sz="4" w:space="0"/>
              <w:right w:val="single" w:color="A4A4A4" w:sz="4" w:space="0"/>
            </w:tcBorders>
            <w:shd w:val="clear" w:color="auto" w:fill="auto"/>
            <w:vAlign w:val="center"/>
          </w:tcPr>
          <w:p w14:paraId="1DD01015">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MSI</w:t>
            </w:r>
          </w:p>
        </w:tc>
        <w:tc>
          <w:tcPr>
            <w:tcW w:w="2524"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898A33">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ADADFC">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3F5904E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1AE1373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44ED585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71F73656">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6"/>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015C60AF">
      <w:pPr>
        <w:numPr>
          <w:ilvl w:val="0"/>
          <w:numId w:val="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419A7627">
      <w:pPr>
        <w:numPr>
          <w:ilvl w:val="0"/>
          <w:numId w:val="6"/>
        </w:numPr>
        <w:ind w:left="0" w:leftChars="0" w:firstLine="0" w:firstLineChars="0"/>
        <w:rPr>
          <w:rFonts w:hint="default" w:ascii="Times New Roman" w:hAnsi="Times New Roman" w:eastAsia="微软雅黑" w:cs="Times New Roman"/>
          <w:b w:val="0"/>
          <w:bCs w:val="0"/>
          <w:color w:val="auto"/>
          <w:sz w:val="24"/>
          <w:szCs w:val="24"/>
          <w:lang w:val="en-US" w:eastAsia="zh-CN" w:bidi="ar-SA"/>
        </w:rPr>
      </w:pP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sz w:val="18"/>
          <w:szCs w:val="18"/>
          <w:lang w:eastAsia="zh-CN"/>
        </w:rPr>
        <w:t>》。</w:t>
      </w:r>
      <w:r>
        <w:rPr>
          <w:rFonts w:ascii="Times New Roman" w:hAnsi="Times New Roman" w:eastAsia="微软雅黑" w:cs="黑体"/>
          <w:b/>
          <w:bCs/>
          <w:color w:val="00B050"/>
          <w:sz w:val="18"/>
          <w:szCs w:val="18"/>
          <w:lang w:eastAsia="zh-CN"/>
        </w:rPr>
        <w:br w:type="page"/>
      </w:r>
      <w:r>
        <w:rPr>
          <w:rFonts w:hint="default" w:ascii="Times New Roman" w:hAnsi="Times New Roman" w:eastAsia="微软雅黑" w:cs="Times New Roman"/>
          <w:b w:val="0"/>
          <w:bCs w:val="0"/>
          <w:color w:val="auto"/>
          <w:sz w:val="24"/>
          <w:szCs w:val="24"/>
          <w:lang w:val="en-US" w:eastAsia="zh-CN" w:bidi="ar-SA"/>
        </w:rPr>
        <w:t>{% endif %}</w:t>
      </w:r>
      <w:r>
        <w:rPr>
          <w:rFonts w:hint="eastAsia" w:ascii="Times New Roman" w:hAnsi="Times New Roman" w:cs="Times New Roman"/>
          <w:sz w:val="21"/>
          <w:lang w:eastAsia="zh-CN"/>
        </w:rPr>
        <w:t>{% if sarcomaFlag == True %}</w:t>
      </w:r>
    </w:p>
    <w:p w14:paraId="186958C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Lines="0" w:line="240" w:lineRule="auto"/>
        <w:ind w:left="0" w:leftChars="0" w:firstLine="0" w:firstLineChars="0"/>
        <w:textAlignment w:val="baseline"/>
        <w:outlineLvl w:val="0"/>
        <w:rPr>
          <w:rFonts w:hint="default" w:ascii="Times New Roman" w:hAnsi="Times New Roman" w:eastAsia="微软雅黑" w:cs="Times New Roman"/>
          <w:b/>
          <w:color w:val="64B7CE"/>
          <w:sz w:val="30"/>
          <w:szCs w:val="30"/>
          <w:lang w:val="en-US" w:eastAsia="zh-CN"/>
        </w:rPr>
      </w:pPr>
      <w:r>
        <w:rPr>
          <w:rFonts w:hint="default" w:ascii="Times New Roman" w:hAnsi="Times New Roman" w:eastAsia="微软雅黑" w:cs="Times New Roman"/>
          <w:b/>
          <w:color w:val="64B7CE"/>
          <w:sz w:val="30"/>
          <w:szCs w:val="30"/>
          <w:lang w:val="en-US" w:eastAsia="zh-CN"/>
        </w:rPr>
        <w:t>肉瘤辅助诊断提示</w:t>
      </w:r>
    </w:p>
    <w:p w14:paraId="2C823BD4">
      <w:pPr>
        <w:ind w:firstLine="420" w:firstLineChars="200"/>
        <w:rPr>
          <w:rFonts w:hint="default" w:ascii="Times New Roman" w:hAnsi="Times New Roman" w:eastAsia="微软雅黑" w:cs="Times New Roman"/>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共检出</w:t>
      </w:r>
      <w:r>
        <w:rPr>
          <w:rFonts w:hint="eastAsia" w:ascii="Times New Roman" w:hAnsi="Times New Roman" w:cs="Times New Roman"/>
          <w:b/>
          <w:color w:val="000000" w:themeColor="text1"/>
          <w:sz w:val="21"/>
          <w:szCs w:val="21"/>
          <w:lang w:eastAsia="zh-CN"/>
          <w14:textFill>
            <w14:solidFill>
              <w14:schemeClr w14:val="tx1"/>
            </w14:solidFill>
          </w14:textFill>
        </w:rPr>
        <w:t>{{ summaryOfRresults.</w:t>
      </w:r>
      <w:r>
        <w:rPr>
          <w:rFonts w:ascii="Times New Roman" w:hAnsi="Times New Roman" w:cs="Times New Roman"/>
          <w:b/>
          <w:color w:val="000000" w:themeColor="text1"/>
          <w:sz w:val="21"/>
          <w:szCs w:val="21"/>
          <w:lang w:eastAsia="zh-CN"/>
          <w14:textFill>
            <w14:solidFill>
              <w14:schemeClr w14:val="tx1"/>
            </w14:solidFill>
          </w14:textFill>
        </w:rPr>
        <w:t>geneRearrangementVariationSize</w:t>
      </w:r>
      <w:r>
        <w:rPr>
          <w:rFonts w:hint="eastAsia" w:ascii="Times New Roman" w:hAnsi="Times New Roman" w:cs="Times New Roman"/>
          <w:b/>
          <w:color w:val="000000" w:themeColor="text1"/>
          <w:sz w:val="21"/>
          <w:szCs w:val="21"/>
          <w:lang w:eastAsia="zh-CN"/>
          <w14:textFill>
            <w14:solidFill>
              <w14:schemeClr w14:val="tx1"/>
            </w14:solidFill>
          </w14:textFill>
        </w:rPr>
        <w:t>2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个基因变异是分类/指南/专家共识中提及的辅助肉瘤诊断的基因变异。</w:t>
      </w:r>
    </w:p>
    <w:tbl>
      <w:tblPr>
        <w:tblStyle w:val="15"/>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4241"/>
        <w:gridCol w:w="1417"/>
        <w:gridCol w:w="2438"/>
        <w:gridCol w:w="1882"/>
      </w:tblGrid>
      <w:tr w14:paraId="577A74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773" w:hRule="exact"/>
          <w:tblHeader/>
        </w:trPr>
        <w:tc>
          <w:tcPr>
            <w:tcW w:w="4241" w:type="dxa"/>
            <w:tcBorders>
              <w:top w:val="nil"/>
              <w:bottom w:val="nil"/>
              <w:right w:val="single" w:color="FFFFFF" w:sz="18" w:space="0"/>
            </w:tcBorders>
            <w:shd w:val="clear" w:color="auto" w:fill="64B7CE"/>
            <w:vAlign w:val="center"/>
          </w:tcPr>
          <w:p w14:paraId="5C48CFA1">
            <w:pPr>
              <w:pStyle w:val="14"/>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417" w:type="dxa"/>
            <w:tcBorders>
              <w:top w:val="nil"/>
              <w:left w:val="single" w:color="FFFFFF" w:sz="18" w:space="0"/>
              <w:bottom w:val="nil"/>
              <w:right w:val="single" w:color="FFFFFF" w:sz="18" w:space="0"/>
            </w:tcBorders>
            <w:shd w:val="clear" w:color="auto" w:fill="64B7CE"/>
            <w:vAlign w:val="center"/>
          </w:tcPr>
          <w:p w14:paraId="1F046F46">
            <w:pPr>
              <w:pStyle w:val="14"/>
              <w:jc w:val="cente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14:textFill>
                  <w14:solidFill>
                    <w14:schemeClr w14:val="bg1"/>
                  </w14:solidFill>
                </w14:textFill>
              </w:rPr>
              <w:t>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p>
          <w:p w14:paraId="5BEC951C">
            <w:pPr>
              <w:pStyle w:val="1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融合reads</w:t>
            </w:r>
          </w:p>
        </w:tc>
        <w:tc>
          <w:tcPr>
            <w:tcW w:w="2438" w:type="dxa"/>
            <w:tcBorders>
              <w:top w:val="nil"/>
              <w:left w:val="single" w:color="FFFFFF" w:sz="18" w:space="0"/>
              <w:bottom w:val="nil"/>
              <w:right w:val="single" w:color="FFFFFF" w:sz="18" w:space="0"/>
            </w:tcBorders>
            <w:shd w:val="clear" w:color="auto" w:fill="64B7CE"/>
            <w:vAlign w:val="center"/>
          </w:tcPr>
          <w:p w14:paraId="702ADEBA">
            <w:pPr>
              <w:pStyle w:val="1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882" w:type="dxa"/>
            <w:tcBorders>
              <w:top w:val="nil"/>
              <w:left w:val="single" w:color="FFFFFF" w:sz="18" w:space="0"/>
              <w:bottom w:val="nil"/>
            </w:tcBorders>
            <w:shd w:val="clear" w:color="auto" w:fill="64B7CE"/>
            <w:vAlign w:val="center"/>
          </w:tcPr>
          <w:p w14:paraId="788BAA0F">
            <w:pPr>
              <w:pStyle w:val="14"/>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44F073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0EE4BA4A">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if sarcomaTyping != [] %}</w:t>
            </w:r>
          </w:p>
        </w:tc>
      </w:tr>
      <w:tr w14:paraId="76916D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3A7C3CC6">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for st in sarcomaTyping %}</w:t>
            </w:r>
          </w:p>
        </w:tc>
      </w:tr>
      <w:tr w14:paraId="2850BC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03" w:hRule="atLeast"/>
        </w:trPr>
        <w:tc>
          <w:tcPr>
            <w:tcW w:w="4241" w:type="dxa"/>
            <w:tcBorders>
              <w:top w:val="nil"/>
            </w:tcBorders>
            <w:shd w:val="clear" w:color="auto" w:fill="auto"/>
            <w:vAlign w:val="center"/>
          </w:tcPr>
          <w:p w14:paraId="31AA970B">
            <w:pPr>
              <w:spacing w:before="1" w:line="249" w:lineRule="auto"/>
              <w:ind w:left="262" w:right="131"/>
              <w:jc w:val="center"/>
              <w:rPr>
                <w:rFonts w:ascii="Times New Roman" w:hAnsi="Times New Roman" w:eastAsia="微软雅黑" w:cs="Times New Roman"/>
                <w:b/>
                <w:bCs/>
                <w:color w:val="000000"/>
                <w:sz w:val="18"/>
                <w:szCs w:val="21"/>
                <w:shd w:val="clear" w:color="auto" w:fill="FFFFFF"/>
                <w:lang w:eastAsia="zh-CN"/>
              </w:rPr>
            </w:pPr>
            <w:r>
              <w:rPr>
                <w:rFonts w:hint="eastAsia" w:ascii="Times New Roman" w:hAnsi="Times New Roman" w:eastAsia="微软雅黑" w:cs="Times New Roman"/>
                <w:b/>
                <w:bCs/>
                <w:color w:val="000000"/>
                <w:sz w:val="18"/>
                <w:szCs w:val="21"/>
                <w:shd w:val="clear" w:color="auto" w:fill="FFFFFF"/>
                <w:lang w:eastAsia="zh-CN"/>
              </w:rPr>
              <w:t>{{ st.mutation }}</w:t>
            </w:r>
            <w:r>
              <w:rPr>
                <w:rFonts w:hint="eastAsia" w:ascii="Times New Roman" w:hAnsi="Times New Roman" w:eastAsia="微软雅黑" w:cs="Times New Roman"/>
                <w:sz w:val="18"/>
                <w:szCs w:val="18"/>
                <w:lang w:eastAsia="zh-CN"/>
              </w:rPr>
              <w:t xml:space="preserve">{% if </w:t>
            </w:r>
            <w:r>
              <w:rPr>
                <w:rFonts w:hint="eastAsia" w:ascii="Times New Roman" w:hAnsi="Times New Roman" w:eastAsia="微软雅黑" w:cs="Times New Roman"/>
                <w:color w:val="000000"/>
                <w:sz w:val="18"/>
                <w:szCs w:val="21"/>
                <w:shd w:val="clear" w:color="auto" w:fill="FFFFFF"/>
                <w:lang w:eastAsia="zh-CN"/>
              </w:rPr>
              <w:t>st.transcript</w:t>
            </w:r>
            <w:r>
              <w:rPr>
                <w:rFonts w:hint="eastAsia"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p>
          <w:p w14:paraId="2DBEB429">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st.transcript }}）</w:t>
            </w:r>
            <w:r>
              <w:rPr>
                <w:rFonts w:hint="eastAsia" w:ascii="Times New Roman" w:hAnsi="Times New Roman" w:eastAsia="微软雅黑" w:cs="Times New Roman"/>
                <w:sz w:val="18"/>
                <w:szCs w:val="18"/>
                <w:lang w:eastAsia="zh-CN"/>
              </w:rPr>
              <w:t>{% endif%}</w:t>
            </w:r>
          </w:p>
        </w:tc>
        <w:tc>
          <w:tcPr>
            <w:tcW w:w="1417" w:type="dxa"/>
            <w:tcBorders>
              <w:top w:val="nil"/>
            </w:tcBorders>
            <w:shd w:val="clear" w:color="auto" w:fill="auto"/>
            <w:vAlign w:val="center"/>
          </w:tcPr>
          <w:p w14:paraId="764585AD">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st.mutFreq }}</w:t>
            </w:r>
          </w:p>
        </w:tc>
        <w:tc>
          <w:tcPr>
            <w:tcW w:w="2438" w:type="dxa"/>
            <w:tcBorders>
              <w:top w:val="nil"/>
            </w:tcBorders>
            <w:shd w:val="clear" w:color="auto" w:fill="auto"/>
            <w:vAlign w:val="center"/>
          </w:tcPr>
          <w:p w14:paraId="1D6E032D">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loop.last%}{{ s.sarcoma_subtype }}{%else%}{{ s.sarcoma_subtype }}；</w:t>
            </w:r>
          </w:p>
          <w:p w14:paraId="216788CE">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 endif%}</w:t>
            </w:r>
          </w:p>
        </w:tc>
        <w:tc>
          <w:tcPr>
            <w:tcW w:w="1882" w:type="dxa"/>
            <w:tcBorders>
              <w:top w:val="nil"/>
            </w:tcBorders>
            <w:shd w:val="clear" w:color="auto" w:fill="auto"/>
            <w:vAlign w:val="center"/>
          </w:tcPr>
          <w:p w14:paraId="799ADB97">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loop.first%}{{ s.evidence }}{%endif%}{% endfor %}{% endif%}</w:t>
            </w:r>
          </w:p>
        </w:tc>
      </w:tr>
      <w:tr w14:paraId="19EBB0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0474BB37">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endfor %}</w:t>
            </w:r>
          </w:p>
        </w:tc>
      </w:tr>
      <w:tr w14:paraId="429297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7194630B">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else %}</w:t>
            </w:r>
          </w:p>
        </w:tc>
      </w:tr>
      <w:tr w14:paraId="21AC96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48" w:hRule="atLeast"/>
        </w:trPr>
        <w:tc>
          <w:tcPr>
            <w:tcW w:w="4241" w:type="dxa"/>
            <w:tcBorders>
              <w:top w:val="nil"/>
            </w:tcBorders>
            <w:shd w:val="clear" w:color="auto" w:fill="auto"/>
            <w:vAlign w:val="center"/>
          </w:tcPr>
          <w:p w14:paraId="072A3891">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417" w:type="dxa"/>
            <w:tcBorders>
              <w:top w:val="nil"/>
            </w:tcBorders>
            <w:shd w:val="clear" w:color="auto" w:fill="auto"/>
            <w:vAlign w:val="center"/>
          </w:tcPr>
          <w:p w14:paraId="58FDFBAA">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2438" w:type="dxa"/>
            <w:tcBorders>
              <w:top w:val="nil"/>
            </w:tcBorders>
            <w:shd w:val="clear" w:color="auto" w:fill="auto"/>
            <w:vAlign w:val="center"/>
          </w:tcPr>
          <w:p w14:paraId="74AFEB71">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882" w:type="dxa"/>
            <w:tcBorders>
              <w:top w:val="nil"/>
            </w:tcBorders>
            <w:shd w:val="clear" w:color="auto" w:fill="auto"/>
            <w:vAlign w:val="center"/>
          </w:tcPr>
          <w:p w14:paraId="0A3C186A">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r>
      <w:tr w14:paraId="644DEF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49444D74">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endif %}</w:t>
            </w:r>
          </w:p>
        </w:tc>
      </w:tr>
    </w:tbl>
    <w:p w14:paraId="0A861834">
      <w:pP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
          <w:sz w:val="18"/>
          <w:szCs w:val="18"/>
          <w:lang w:eastAsia="zh-CN"/>
        </w:rPr>
        <w:t>注：</w:t>
      </w:r>
    </w:p>
    <w:p w14:paraId="2E9F0979">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分析注释时采用RefSeq转录本编号。</w:t>
      </w:r>
    </w:p>
    <w:p w14:paraId="3CA33BC6">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变异</w:t>
      </w:r>
      <w:r>
        <w:rPr>
          <w:rFonts w:hint="eastAsia" w:ascii="Times New Roman" w:hAnsi="Times New Roman" w:eastAsia="微软雅黑" w:cs="Times New Roman"/>
          <w:sz w:val="18"/>
          <w:szCs w:val="18"/>
          <w:lang w:eastAsia="zh-CN"/>
        </w:rPr>
        <w:t>丰度：在DNA水平检测到某位点产生突变的等位基因在该位点全部等位基因中所占比率。</w:t>
      </w:r>
    </w:p>
    <w:p w14:paraId="4C62E2CF">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融合reads：在RNA水平检测到支持融合变异的reads数。</w:t>
      </w:r>
    </w:p>
    <w:p w14:paraId="2AC7680E">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5E229DA4">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分类/指南/专家共识中提及的辅助肉瘤诊断的基因变异见附录：常见肉瘤分型相关基因变异部分。</w:t>
      </w:r>
    </w:p>
    <w:p w14:paraId="0DA7093C">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本报告仅对本次标本检测负责，结果仅供医生参考。</w:t>
      </w:r>
      <w:r>
        <w:rPr>
          <w:rFonts w:ascii="Times New Roman" w:hAnsi="Times New Roman" w:eastAsia="微软雅黑" w:cs="Times New Roman"/>
          <w:sz w:val="18"/>
          <w:szCs w:val="18"/>
          <w:lang w:eastAsia="zh-CN"/>
        </w:rPr>
        <w:t>。</w:t>
      </w:r>
    </w:p>
    <w:p w14:paraId="60ACE644">
      <w:pPr>
        <w:rPr>
          <w:rFonts w:hint="eastAsia" w:ascii="微软雅黑" w:hAnsi="微软雅黑" w:eastAsia="微软雅黑" w:cs="微软雅黑"/>
          <w:spacing w:val="11"/>
          <w:sz w:val="28"/>
          <w:szCs w:val="28"/>
          <w14:textOutline w14:w="6540" w14:cap="sq" w14:cmpd="sng" w14:algn="ctr">
            <w14:solidFill>
              <w14:srgbClr w14:val="000000"/>
            </w14:solidFill>
            <w14:prstDash w14:val="solid"/>
            <w14:bevel/>
          </w14:textOutline>
        </w:rPr>
      </w:pPr>
      <w:r>
        <w:rPr>
          <w:rFonts w:hint="eastAsia" w:ascii="微软雅黑" w:hAnsi="微软雅黑" w:eastAsia="微软雅黑" w:cs="微软雅黑"/>
          <w:spacing w:val="11"/>
          <w:sz w:val="28"/>
          <w:szCs w:val="28"/>
          <w14:textOutline w14:w="6540" w14:cap="sq" w14:cmpd="sng" w14:algn="ctr">
            <w14:solidFill>
              <w14:srgbClr w14:val="000000"/>
            </w14:solidFill>
            <w14:prstDash w14:val="solid"/>
            <w14:bevel/>
          </w14:textOutline>
        </w:rPr>
        <w:br w:type="page"/>
      </w:r>
    </w:p>
    <w:p w14:paraId="109DC169">
      <w:pPr>
        <w:pStyle w:val="2"/>
        <w:numPr>
          <w:ilvl w:val="255"/>
          <w:numId w:val="0"/>
        </w:numPr>
        <w:jc w:val="left"/>
        <w:outlineLvl w:val="0"/>
        <w:rPr>
          <w:rFonts w:hint="default" w:ascii="Times New Roman" w:hAnsi="Times New Roman" w:eastAsia="微软雅黑" w:cs="Times New Roman"/>
          <w:b w:val="0"/>
          <w:bCs w:val="0"/>
          <w:color w:val="auto"/>
          <w:sz w:val="24"/>
          <w:szCs w:val="24"/>
          <w:lang w:val="en-US" w:eastAsia="zh-CN" w:bidi="ar-SA"/>
        </w:rPr>
      </w:pPr>
      <w:r>
        <w:rPr>
          <w:rFonts w:hint="default" w:ascii="Times New Roman" w:hAnsi="Times New Roman" w:eastAsia="微软雅黑" w:cs="Times New Roman"/>
          <w:b w:val="0"/>
          <w:bCs w:val="0"/>
          <w:color w:val="auto"/>
          <w:sz w:val="24"/>
          <w:szCs w:val="24"/>
          <w:lang w:val="en-US" w:eastAsia="zh-CN" w:bidi="ar-SA"/>
        </w:rPr>
        <w:t>{% endif %}</w:t>
      </w:r>
      <w:bookmarkStart w:id="22" w:name="_Toc31337"/>
    </w:p>
    <w:p w14:paraId="4C29BFAA">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b/>
          <w:bCs w:val="0"/>
          <w:snapToGrid w:val="0"/>
          <w:color w:val="64B7CE"/>
          <w:sz w:val="30"/>
          <w:szCs w:val="30"/>
          <w:lang w:val="en-US" w:eastAsia="zh-CN" w:bidi="ar-SA"/>
        </w:rPr>
        <w:t>体细胞变异分级提示</w:t>
      </w:r>
      <w:bookmarkEnd w:id="22"/>
    </w:p>
    <w:p w14:paraId="06144E6A">
      <w:pPr>
        <w:pStyle w:val="8"/>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firstLine="420" w:firstLineChars="0"/>
        <w:textAlignment w:val="auto"/>
        <w:rPr>
          <w:rFonts w:hint="default" w:ascii="Times New Roman" w:hAnsi="Times New Roman" w:eastAsia="微软雅黑" w:cs="Times New Roman"/>
          <w:b/>
          <w:sz w:val="24"/>
          <w:szCs w:val="24"/>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p>
    <w:tbl>
      <w:tblPr>
        <w:tblStyle w:val="15"/>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893"/>
        <w:gridCol w:w="1063"/>
        <w:gridCol w:w="1508"/>
        <w:gridCol w:w="952"/>
        <w:gridCol w:w="1062"/>
        <w:gridCol w:w="2223"/>
        <w:gridCol w:w="2232"/>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4B7CE"/>
            <w:vAlign w:val="center"/>
          </w:tcPr>
          <w:p w14:paraId="23C3F79D">
            <w:pPr>
              <w:pStyle w:val="1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4B7CE"/>
            <w:vAlign w:val="center"/>
          </w:tcPr>
          <w:p w14:paraId="2CE10D9D">
            <w:pPr>
              <w:pStyle w:val="14"/>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4B7CE"/>
            <w:vAlign w:val="center"/>
          </w:tcPr>
          <w:p w14:paraId="3CCED36F">
            <w:pPr>
              <w:pStyle w:val="14"/>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4B7CE"/>
            <w:vAlign w:val="center"/>
          </w:tcPr>
          <w:p w14:paraId="18775A1A">
            <w:pPr>
              <w:pStyle w:val="1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64B7CE"/>
            <w:vAlign w:val="center"/>
          </w:tcPr>
          <w:p w14:paraId="19DBDE50">
            <w:pPr>
              <w:pStyle w:val="1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变异丰度/</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 if readsFlag  %}</w:t>
            </w:r>
          </w:p>
          <w:p w14:paraId="56EA6A36">
            <w:pPr>
              <w:pStyle w:val="1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8" w:type="pct"/>
            <w:tcBorders>
              <w:top w:val="nil"/>
              <w:left w:val="single" w:color="FFFFFF" w:sz="18" w:space="0"/>
              <w:bottom w:val="nil"/>
              <w:right w:val="single" w:color="FFFFFF" w:sz="18" w:space="0"/>
            </w:tcBorders>
            <w:shd w:val="clear" w:color="auto" w:fill="64B7CE"/>
            <w:vAlign w:val="center"/>
          </w:tcPr>
          <w:p w14:paraId="2A93BA3F">
            <w:pPr>
              <w:pStyle w:val="1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64B7CE"/>
            <w:vAlign w:val="center"/>
          </w:tcPr>
          <w:p w14:paraId="2092CC8D">
            <w:pPr>
              <w:pStyle w:val="14"/>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81DFC6">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247358D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13BAC9C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C2DD30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5868865F">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7F9247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165EAE9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4BB0BBA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3E2DDF6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067C5805">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D9F3DD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84A14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68B12CB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50FA7F6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D158E8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343EBA8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CFF9F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4FEA119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018EF4E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6A20474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4A3BB94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85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4"/>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note.somaticMutationTipNoteList %}</w:t>
      </w:r>
    </w:p>
    <w:p w14:paraId="4423F286">
      <w:pPr>
        <w:pStyle w:val="4"/>
        <w:numPr>
          <w:ilvl w:val="0"/>
          <w:numId w:val="8"/>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{{n}}{% endfor %}</w:t>
      </w:r>
      <w:r>
        <w:rPr>
          <w:rFonts w:hint="default" w:ascii="Times New Roman" w:hAnsi="Times New Roman" w:eastAsia="微软雅黑" w:cs="Times New Roman"/>
          <w:b/>
          <w:color w:val="00B050"/>
          <w:sz w:val="24"/>
          <w:szCs w:val="24"/>
          <w:lang w:eastAsia="zh-CN"/>
        </w:rPr>
        <w:br w:type="page"/>
      </w:r>
    </w:p>
    <w:p w14:paraId="50A91B91">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Lines="0" w:line="240" w:lineRule="auto"/>
        <w:ind w:left="0" w:leftChars="0" w:firstLine="0" w:firstLineChars="0"/>
        <w:textAlignment w:val="baseline"/>
        <w:outlineLvl w:val="0"/>
        <w:rPr>
          <w:rFonts w:hint="default" w:ascii="Times New Roman" w:hAnsi="Times New Roman" w:eastAsia="微软雅黑" w:cs="Times New Roman"/>
          <w:b/>
          <w:color w:val="64B7CE"/>
          <w:sz w:val="30"/>
          <w:szCs w:val="30"/>
          <w:lang w:val="en-US" w:eastAsia="zh-CN"/>
        </w:rPr>
      </w:pPr>
      <w:bookmarkStart w:id="23" w:name="_Toc28455"/>
      <w:bookmarkStart w:id="24" w:name="_Toc6253"/>
      <w:bookmarkStart w:id="25" w:name="_Toc27793"/>
      <w:bookmarkStart w:id="26" w:name="_Toc149837259"/>
      <w:r>
        <w:rPr>
          <w:rFonts w:hint="default" w:ascii="Times New Roman" w:hAnsi="Times New Roman" w:eastAsia="微软雅黑" w:cs="Times New Roman"/>
          <w:b/>
          <w:color w:val="64B7CE"/>
          <w:sz w:val="30"/>
          <w:szCs w:val="30"/>
          <w:lang w:val="en-US" w:eastAsia="zh-CN"/>
        </w:rPr>
        <w:t>胚系变异结果提示</w:t>
      </w:r>
      <w:bookmarkEnd w:id="23"/>
      <w:bookmarkEnd w:id="24"/>
      <w:bookmarkEnd w:id="25"/>
      <w:bookmarkEnd w:id="26"/>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0" w:afterLines="50"/>
        <w:ind w:firstLine="420" w:firstLineChars="200"/>
        <w:textAlignment w:val="auto"/>
        <w:rPr>
          <w:rFonts w:hint="default" w:ascii="Times New Roman" w:hAnsi="Times New Roman" w:eastAsia="微软雅黑" w:cs="Times New Roman"/>
          <w:b/>
          <w:bCs/>
          <w:sz w:val="21"/>
          <w:szCs w:val="21"/>
          <w:highlight w:val="yellow"/>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w:t>
      </w:r>
    </w:p>
    <w:tbl>
      <w:tblPr>
        <w:tblStyle w:val="15"/>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417A31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64B7CE"/>
            <w:vAlign w:val="center"/>
          </w:tcPr>
          <w:p w14:paraId="755848B4">
            <w:pPr>
              <w:pStyle w:val="14"/>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64B7CE"/>
            <w:vAlign w:val="center"/>
          </w:tcPr>
          <w:p w14:paraId="6ECC374C">
            <w:pPr>
              <w:pStyle w:val="14"/>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64B7CE"/>
            <w:vAlign w:val="center"/>
          </w:tcPr>
          <w:p w14:paraId="61B35E1E">
            <w:pPr>
              <w:pStyle w:val="14"/>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64B7CE"/>
            <w:vAlign w:val="center"/>
          </w:tcPr>
          <w:p w14:paraId="273C1105">
            <w:pPr>
              <w:pStyle w:val="14"/>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64B7CE"/>
            <w:vAlign w:val="center"/>
          </w:tcPr>
          <w:p w14:paraId="743ABDD3">
            <w:pPr>
              <w:pStyle w:val="14"/>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64B7CE"/>
            <w:vAlign w:val="center"/>
          </w:tcPr>
          <w:p w14:paraId="6D815924">
            <w:pPr>
              <w:pStyle w:val="14"/>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64B7CE"/>
            <w:vAlign w:val="center"/>
          </w:tcPr>
          <w:p w14:paraId="5A8A4753">
            <w:pPr>
              <w:pStyle w:val="14"/>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64B7CE"/>
            <w:vAlign w:val="center"/>
          </w:tcPr>
          <w:p w14:paraId="76A4D4D9">
            <w:pPr>
              <w:pStyle w:val="14"/>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05B9D7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6DB7A91">
            <w:pPr>
              <w:keepNext w:val="0"/>
              <w:keepLines w:val="0"/>
              <w:pageBreakBefore w:val="0"/>
              <w:widowControl w:val="0"/>
              <w:kinsoku/>
              <w:wordWrap/>
              <w:overflowPunct/>
              <w:topLinePunct w:val="0"/>
              <w:autoSpaceDE/>
              <w:autoSpaceDN/>
              <w:bidi w:val="0"/>
              <w:adjustRightInd/>
              <w:snapToGrid/>
              <w:spacing w:before="20"/>
              <w:ind w:left="63" w:leftChars="30" w:right="63"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026C2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D697980">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62A6B4B">
      <w:pPr>
        <w:rPr>
          <w:rFonts w:hint="default" w:ascii="Times New Roman" w:hAnsi="Times New Roman" w:eastAsia="微软雅黑" w:cs="Times New Roman"/>
          <w:sz w:val="24"/>
          <w:szCs w:val="24"/>
          <w:lang w:eastAsia="zh-CN"/>
        </w:rPr>
      </w:pP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sz w:val="24"/>
          <w:szCs w:val="24"/>
          <w:lang w:eastAsia="zh-CN"/>
        </w:rPr>
        <w:t>胚系变异用药提示</w:t>
      </w:r>
    </w:p>
    <w:tbl>
      <w:tblPr>
        <w:tblStyle w:val="15"/>
        <w:tblW w:w="4991"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185"/>
        <w:gridCol w:w="1755"/>
        <w:gridCol w:w="1276"/>
        <w:gridCol w:w="1061"/>
        <w:gridCol w:w="2223"/>
        <w:gridCol w:w="2227"/>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608" w:type="pct"/>
            <w:tcBorders>
              <w:top w:val="nil"/>
              <w:left w:val="nil"/>
              <w:bottom w:val="nil"/>
              <w:right w:val="single" w:color="FFFFFF" w:sz="18" w:space="0"/>
            </w:tcBorders>
            <w:shd w:val="clear" w:color="auto" w:fill="64B7CE"/>
            <w:vAlign w:val="center"/>
          </w:tcPr>
          <w:p w14:paraId="45502468">
            <w:pPr>
              <w:pStyle w:val="14"/>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突变基因</w:t>
            </w:r>
          </w:p>
        </w:tc>
        <w:tc>
          <w:tcPr>
            <w:tcW w:w="902" w:type="pct"/>
            <w:tcBorders>
              <w:top w:val="nil"/>
              <w:left w:val="single" w:color="FFFFFF" w:sz="18" w:space="0"/>
              <w:bottom w:val="nil"/>
              <w:right w:val="single" w:color="FFFFFF" w:sz="18" w:space="0"/>
            </w:tcBorders>
            <w:shd w:val="clear" w:color="auto" w:fill="64B7CE"/>
            <w:vAlign w:val="center"/>
          </w:tcPr>
          <w:p w14:paraId="13038140">
            <w:pPr>
              <w:pStyle w:val="14"/>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5" w:type="pct"/>
            <w:tcBorders>
              <w:top w:val="nil"/>
              <w:left w:val="single" w:color="FFFFFF" w:sz="18" w:space="0"/>
              <w:bottom w:val="nil"/>
              <w:right w:val="single" w:color="FFFFFF" w:sz="18" w:space="0"/>
            </w:tcBorders>
            <w:shd w:val="clear" w:color="auto" w:fill="64B7CE"/>
            <w:vAlign w:val="center"/>
          </w:tcPr>
          <w:p w14:paraId="6B6EF6DA">
            <w:pPr>
              <w:pStyle w:val="1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5" w:type="pct"/>
            <w:tcBorders>
              <w:top w:val="nil"/>
              <w:left w:val="single" w:color="FFFFFF" w:sz="18" w:space="0"/>
              <w:bottom w:val="nil"/>
              <w:right w:val="single" w:color="FFFFFF" w:sz="18" w:space="0"/>
            </w:tcBorders>
            <w:shd w:val="clear" w:color="auto" w:fill="64B7CE"/>
            <w:vAlign w:val="center"/>
          </w:tcPr>
          <w:p w14:paraId="46F9412D">
            <w:pPr>
              <w:pStyle w:val="1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42" w:type="pct"/>
            <w:tcBorders>
              <w:top w:val="nil"/>
              <w:left w:val="single" w:color="FFFFFF" w:sz="18" w:space="0"/>
              <w:bottom w:val="nil"/>
              <w:right w:val="single" w:color="FFFFFF" w:sz="18" w:space="0"/>
            </w:tcBorders>
            <w:shd w:val="clear" w:color="auto" w:fill="64B7CE"/>
            <w:vAlign w:val="center"/>
          </w:tcPr>
          <w:p w14:paraId="2F7BB5F8">
            <w:pPr>
              <w:pStyle w:val="1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44" w:type="pct"/>
            <w:tcBorders>
              <w:top w:val="nil"/>
              <w:left w:val="single" w:color="FFFFFF" w:sz="18" w:space="0"/>
              <w:bottom w:val="nil"/>
              <w:right w:val="nil"/>
            </w:tcBorders>
            <w:shd w:val="clear" w:color="auto" w:fill="64B7CE"/>
            <w:vAlign w:val="center"/>
          </w:tcPr>
          <w:p w14:paraId="02E3A94B">
            <w:pPr>
              <w:pStyle w:val="14"/>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608" w:type="pct"/>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902" w:type="pct"/>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5"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5"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1142" w:type="pct"/>
            <w:tcBorders>
              <w:top w:val="nil"/>
              <w:bottom w:val="single" w:color="A4A4A4" w:themeColor="background1" w:themeShade="A5" w:sz="4" w:space="0"/>
            </w:tcBorders>
            <w:shd w:val="clear" w:color="auto" w:fill="auto"/>
            <w:vAlign w:val="center"/>
          </w:tcPr>
          <w:p w14:paraId="6592AEE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08FC9CE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22A784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6EFA998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66481D2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44" w:type="pct"/>
            <w:tcBorders>
              <w:top w:val="nil"/>
              <w:bottom w:val="single" w:color="A4A4A4" w:themeColor="background1" w:themeShade="A5" w:sz="4" w:space="0"/>
              <w:right w:val="nil"/>
            </w:tcBorders>
            <w:shd w:val="clear" w:color="auto" w:fill="auto"/>
            <w:vAlign w:val="center"/>
          </w:tcPr>
          <w:p w14:paraId="7C4C29F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66B9BE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2C1B581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5314809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615F478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4"/>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note.crMutationTipNoteList %}{{n}}</w:t>
      </w:r>
    </w:p>
    <w:p w14:paraId="35E74D31">
      <w:pPr>
        <w:pStyle w:val="4"/>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{%if</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Lines="0" w:line="240" w:lineRule="auto"/>
        <w:ind w:left="0" w:leftChars="0" w:firstLine="0" w:firstLineChars="0"/>
        <w:textAlignment w:val="baseline"/>
        <w:outlineLvl w:val="0"/>
        <w:rPr>
          <w:rFonts w:hint="default" w:ascii="Times New Roman" w:hAnsi="Times New Roman" w:eastAsia="微软雅黑" w:cs="Times New Roman"/>
          <w:b/>
          <w:color w:val="64B7CE"/>
          <w:sz w:val="30"/>
          <w:szCs w:val="30"/>
          <w:lang w:val="en-US" w:eastAsia="zh-CN"/>
        </w:rPr>
      </w:pPr>
      <w:bookmarkStart w:id="27" w:name="_Toc5618"/>
      <w:bookmarkStart w:id="28" w:name="_Toc149837260"/>
      <w:bookmarkStart w:id="29" w:name="_Toc29527"/>
      <w:bookmarkStart w:id="30" w:name="_Toc22104"/>
      <w:bookmarkStart w:id="31" w:name="_Toc6221_WPSOffice_Level2"/>
      <w:bookmarkStart w:id="32" w:name="_Toc25737"/>
      <w:bookmarkStart w:id="33" w:name="_Toc4339"/>
      <w:bookmarkStart w:id="34" w:name="_Toc17526"/>
      <w:bookmarkStart w:id="35" w:name="_Toc7551_WPSOffice_Level2"/>
      <w:r>
        <w:rPr>
          <w:rFonts w:hint="default" w:ascii="Times New Roman" w:hAnsi="Times New Roman" w:eastAsia="微软雅黑" w:cs="Times New Roman"/>
          <w:b/>
          <w:color w:val="64B7CE"/>
          <w:sz w:val="30"/>
          <w:szCs w:val="30"/>
          <w:lang w:val="en-US" w:eastAsia="zh-CN"/>
        </w:rPr>
        <w:t>本癌种FDA/NMPA获批的其他可选靶向药物</w:t>
      </w:r>
      <w:bookmarkEnd w:id="27"/>
      <w:bookmarkEnd w:id="28"/>
      <w:bookmarkEnd w:id="29"/>
      <w:bookmarkEnd w:id="30"/>
    </w:p>
    <w:tbl>
      <w:tblPr>
        <w:tblStyle w:val="10"/>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4B7CE"/>
            <w:vAlign w:val="center"/>
          </w:tcPr>
          <w:p w14:paraId="033F6ADE">
            <w:pPr>
              <w:pStyle w:val="14"/>
              <w:widowControl w:val="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4B7CE"/>
            <w:vAlign w:val="center"/>
          </w:tcPr>
          <w:p w14:paraId="366A1B74">
            <w:pPr>
              <w:pStyle w:val="14"/>
              <w:widowControl w:val="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4B7CE"/>
            <w:vAlign w:val="center"/>
          </w:tcPr>
          <w:p w14:paraId="5A446E00">
            <w:pPr>
              <w:pStyle w:val="14"/>
              <w:widowControl w:val="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4B7CE"/>
            <w:vAlign w:val="center"/>
          </w:tcPr>
          <w:p w14:paraId="1CFCD714">
            <w:pPr>
              <w:pStyle w:val="14"/>
              <w:widowControl w:val="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2CFDEC36">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36" w:name="_Toc26758"/>
      <w:bookmarkStart w:id="37" w:name="_Toc20137"/>
      <w:r>
        <w:rPr>
          <w:rFonts w:hint="default" w:ascii="Times New Roman" w:hAnsi="Times New Roman" w:eastAsia="微软雅黑" w:cs="Times New Roman"/>
          <w:sz w:val="24"/>
          <w:szCs w:val="24"/>
          <w:lang w:eastAsia="zh-CN"/>
        </w:rPr>
        <w:t>{%if prostateCancerFlag == True %}</w:t>
      </w:r>
    </w:p>
    <w:bookmarkEnd w:id="36"/>
    <w:bookmarkEnd w:id="37"/>
    <w:p w14:paraId="18769D6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Lines="0" w:line="240" w:lineRule="auto"/>
        <w:ind w:left="0" w:leftChars="0" w:firstLine="0" w:firstLineChars="0"/>
        <w:textAlignment w:val="baseline"/>
        <w:outlineLvl w:val="0"/>
        <w:rPr>
          <w:rFonts w:hint="default" w:ascii="Times New Roman" w:hAnsi="Times New Roman" w:eastAsia="微软雅黑" w:cs="Times New Roman"/>
          <w:b/>
          <w:color w:val="64B7CE"/>
          <w:sz w:val="30"/>
          <w:szCs w:val="30"/>
          <w:lang w:val="en-US" w:eastAsia="zh-CN"/>
        </w:rPr>
      </w:pPr>
      <w:bookmarkStart w:id="38" w:name="_Toc7082"/>
      <w:bookmarkStart w:id="39" w:name="_Toc6573"/>
      <w:bookmarkStart w:id="40" w:name="_Toc14639"/>
      <w:bookmarkStart w:id="41" w:name="_Toc23725"/>
      <w:bookmarkStart w:id="42" w:name="_Toc22042"/>
      <w:r>
        <w:rPr>
          <w:rFonts w:hint="default" w:ascii="Times New Roman" w:hAnsi="Times New Roman" w:eastAsia="微软雅黑" w:cs="Times New Roman"/>
          <w:b/>
          <w:color w:val="64B7CE"/>
          <w:sz w:val="30"/>
          <w:szCs w:val="30"/>
          <w:lang w:val="en-US" w:eastAsia="zh-CN"/>
        </w:rPr>
        <w:t>内分泌相关</w:t>
      </w:r>
      <w:bookmarkEnd w:id="38"/>
      <w:bookmarkEnd w:id="39"/>
      <w:bookmarkEnd w:id="40"/>
      <w:bookmarkEnd w:id="41"/>
      <w:bookmarkEnd w:id="42"/>
    </w:p>
    <w:p w14:paraId="65E3491D">
      <w:pPr>
        <w:spacing w:before="120" w:beforeLines="50" w:after="192" w:afterLines="8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内分泌治疗相关基因检测结果及临床意义提示</w:t>
      </w:r>
    </w:p>
    <w:tbl>
      <w:tblPr>
        <w:tblStyle w:val="9"/>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4B7CE"/>
            <w:vAlign w:val="center"/>
          </w:tcPr>
          <w:p w14:paraId="4E6CB6EB">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4B7CE"/>
            <w:vAlign w:val="center"/>
          </w:tcPr>
          <w:p w14:paraId="5C65E45C">
            <w:pPr>
              <w:widowControl/>
              <w:snapToGrid w:val="0"/>
              <w:jc w:val="center"/>
              <w:textAlignment w:val="center"/>
              <w:rPr>
                <w:rFonts w:hint="default" w:ascii="Times New Roman" w:hAnsi="Times New Roman" w:eastAsia="微软雅黑" w:cs="Times New Roman"/>
                <w:b/>
                <w:bCs/>
                <w:color w:val="FFFFFF"/>
                <w:sz w:val="21"/>
                <w:szCs w:val="21"/>
              </w:rPr>
            </w:pPr>
            <w:r>
              <w:rPr>
                <w:rStyle w:val="16"/>
                <w:rFonts w:hint="default" w:ascii="Times New Roman" w:hAnsi="Times New Roman" w:eastAsia="微软雅黑"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4B7CE"/>
            <w:vAlign w:val="center"/>
          </w:tcPr>
          <w:p w14:paraId="707A2E02">
            <w:pPr>
              <w:widowControl/>
              <w:snapToGrid w:val="0"/>
              <w:jc w:val="center"/>
              <w:textAlignment w:val="center"/>
              <w:rPr>
                <w:rFonts w:hint="default" w:ascii="Times New Roman" w:hAnsi="Times New Roman" w:eastAsia="微软雅黑" w:cs="Times New Roman"/>
                <w:b/>
                <w:bCs/>
                <w:color w:val="FFFFFF"/>
                <w:sz w:val="21"/>
                <w:szCs w:val="21"/>
              </w:rPr>
            </w:pPr>
            <w:r>
              <w:rPr>
                <w:rStyle w:val="16"/>
                <w:rFonts w:hint="default" w:ascii="Times New Roman" w:hAnsi="Times New Roman" w:eastAsia="微软雅黑" w:cs="Times New Roman"/>
                <w:lang w:eastAsia="zh-CN" w:bidi="ar"/>
              </w:rPr>
              <w:t>临床意义</w:t>
            </w:r>
          </w:p>
        </w:tc>
        <w:tc>
          <w:tcPr>
            <w:tcW w:w="1702" w:type="dxa"/>
            <w:tcBorders>
              <w:top w:val="nil"/>
              <w:left w:val="single" w:color="FFFFFF" w:sz="18" w:space="0"/>
              <w:bottom w:val="nil"/>
              <w:right w:val="nil"/>
            </w:tcBorders>
            <w:shd w:val="clear" w:color="auto" w:fill="64B7CE"/>
            <w:vAlign w:val="center"/>
          </w:tcPr>
          <w:p w14:paraId="42F6399A">
            <w:pPr>
              <w:widowControl/>
              <w:snapToGrid w:val="0"/>
              <w:jc w:val="center"/>
              <w:textAlignment w:val="center"/>
              <w:rPr>
                <w:rStyle w:val="16"/>
                <w:rFonts w:hint="default" w:ascii="Times New Roman" w:hAnsi="Times New Roman" w:eastAsia="微软雅黑" w:cs="Times New Roman"/>
                <w:lang w:eastAsia="zh-CN" w:bidi="ar"/>
              </w:rPr>
            </w:pPr>
            <w:r>
              <w:rPr>
                <w:rStyle w:val="16"/>
                <w:rFonts w:hint="default" w:ascii="Times New Roman" w:hAnsi="Times New Roman" w:eastAsia="微软雅黑"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hint="default" w:ascii="Times New Roman" w:hAnsi="Times New Roman" w:eastAsia="微软雅黑" w:cs="Times New Roman"/>
                <w:sz w:val="21"/>
              </w:rPr>
            </w:pPr>
            <w:r>
              <w:rPr>
                <w:rStyle w:val="19"/>
                <w:rFonts w:hint="default" w:ascii="Times New Roman" w:hAnsi="Times New Roman" w:eastAsia="微软雅黑" w:cs="Times New Roman"/>
                <w:lang w:eastAsia="zh-CN" w:bidi="ar"/>
              </w:rPr>
              <w:t>FOXA1</w:t>
            </w:r>
          </w:p>
          <w:p w14:paraId="27976071">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hint="default" w:ascii="Times New Roman" w:hAnsi="Times New Roman" w:eastAsia="微软雅黑" w:cs="Times New Roman"/>
                <w:sz w:val="21"/>
              </w:rPr>
            </w:pPr>
            <w:r>
              <w:rPr>
                <w:rStyle w:val="19"/>
                <w:rFonts w:hint="default" w:ascii="Times New Roman" w:hAnsi="Times New Roman" w:eastAsia="微软雅黑" w:cs="Times New Roman"/>
                <w:lang w:eastAsia="zh-CN" w:bidi="ar"/>
              </w:rPr>
              <w:t>PTEN</w:t>
            </w:r>
          </w:p>
          <w:p w14:paraId="2409846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hint="default" w:ascii="Times New Roman" w:hAnsi="Times New Roman" w:eastAsia="微软雅黑" w:cs="Times New Roman"/>
                <w:sz w:val="21"/>
              </w:rPr>
            </w:pPr>
            <w:r>
              <w:rPr>
                <w:rStyle w:val="19"/>
                <w:rFonts w:hint="default" w:ascii="Times New Roman" w:hAnsi="Times New Roman" w:eastAsia="微软雅黑" w:cs="Times New Roman"/>
                <w:lang w:eastAsia="zh-CN" w:bidi="ar"/>
              </w:rPr>
              <w:t>SPOP</w:t>
            </w:r>
          </w:p>
          <w:p w14:paraId="2E03B4D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hint="default" w:ascii="Times New Roman" w:hAnsi="Times New Roman" w:eastAsia="微软雅黑" w:cs="Times New Roman"/>
                <w:sz w:val="21"/>
              </w:rPr>
            </w:pPr>
            <w:r>
              <w:rPr>
                <w:rStyle w:val="19"/>
                <w:rFonts w:hint="default" w:ascii="Times New Roman" w:hAnsi="Times New Roman" w:eastAsia="微软雅黑" w:cs="Times New Roman"/>
                <w:lang w:eastAsia="zh-CN" w:bidi="ar"/>
              </w:rPr>
              <w:t>TP53</w:t>
            </w:r>
          </w:p>
          <w:p w14:paraId="4532614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29367197</w:t>
            </w:r>
          </w:p>
        </w:tc>
      </w:tr>
    </w:tbl>
    <w:p w14:paraId="6D876EE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31F87206">
      <w:pPr>
        <w:numPr>
          <w:ilvl w:val="0"/>
          <w:numId w:val="9"/>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9"/>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67638F1">
      <w:pPr>
        <w:rPr>
          <w:rFonts w:hint="default" w:ascii="Times New Roman" w:hAnsi="Times New Roman" w:eastAsia="微软雅黑" w:cs="Times New Roman"/>
          <w:sz w:val="30"/>
          <w:lang w:eastAsia="zh-CN"/>
        </w:rPr>
      </w:pPr>
      <w:r>
        <w:rPr>
          <w:rFonts w:hint="default" w:ascii="Times New Roman" w:hAnsi="Times New Roman" w:eastAsia="微软雅黑" w:cs="Times New Roman"/>
          <w:sz w:val="30"/>
          <w:lang w:eastAsia="zh-CN"/>
        </w:rPr>
        <w:br w:type="page"/>
      </w:r>
    </w:p>
    <w:p w14:paraId="10FD3067">
      <w:pPr>
        <w:widowControl/>
        <w:spacing w:before="120" w:beforeLines="50" w:after="192" w:afterLines="80"/>
        <w:rPr>
          <w:rFonts w:hint="default" w:ascii="Times New Roman" w:hAnsi="Times New Roman" w:eastAsia="微软雅黑" w:cs="Times New Roman"/>
          <w:sz w:val="30"/>
          <w:lang w:eastAsia="zh-CN"/>
        </w:rPr>
      </w:pPr>
      <w:r>
        <w:rPr>
          <w:rFonts w:hint="default" w:ascii="Times New Roman" w:hAnsi="Times New Roman" w:eastAsia="微软雅黑" w:cs="Times New Roman"/>
          <w:b/>
          <w:sz w:val="24"/>
          <w:szCs w:val="24"/>
          <w:lang w:eastAsia="zh-CN" w:bidi="ar"/>
        </w:rPr>
        <w:t>神经内分泌分化相关基因检测结果及临床意义提示</w:t>
      </w:r>
    </w:p>
    <w:tbl>
      <w:tblPr>
        <w:tblStyle w:val="9"/>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4B7CE"/>
            <w:vAlign w:val="center"/>
          </w:tcPr>
          <w:p w14:paraId="2A945637">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4B7CE"/>
            <w:vAlign w:val="center"/>
          </w:tcPr>
          <w:p w14:paraId="326C0B58">
            <w:pPr>
              <w:widowControl/>
              <w:snapToGrid w:val="0"/>
              <w:jc w:val="center"/>
              <w:textAlignment w:val="center"/>
              <w:rPr>
                <w:rFonts w:hint="default" w:ascii="Times New Roman" w:hAnsi="Times New Roman" w:eastAsia="微软雅黑" w:cs="Times New Roman"/>
                <w:b/>
                <w:bCs/>
                <w:color w:val="FFFFFF"/>
                <w:sz w:val="21"/>
                <w:szCs w:val="21"/>
              </w:rPr>
            </w:pPr>
            <w:r>
              <w:rPr>
                <w:rStyle w:val="16"/>
                <w:rFonts w:hint="default" w:ascii="Times New Roman" w:hAnsi="Times New Roman" w:eastAsia="微软雅黑"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4B7CE"/>
            <w:vAlign w:val="center"/>
          </w:tcPr>
          <w:p w14:paraId="3003AA08">
            <w:pPr>
              <w:widowControl/>
              <w:snapToGrid w:val="0"/>
              <w:jc w:val="center"/>
              <w:textAlignment w:val="center"/>
              <w:rPr>
                <w:rFonts w:hint="default" w:ascii="Times New Roman" w:hAnsi="Times New Roman" w:eastAsia="微软雅黑" w:cs="Times New Roman"/>
                <w:b/>
                <w:bCs/>
                <w:color w:val="FFFFFF"/>
                <w:sz w:val="21"/>
                <w:szCs w:val="21"/>
              </w:rPr>
            </w:pPr>
            <w:r>
              <w:rPr>
                <w:rStyle w:val="16"/>
                <w:rFonts w:hint="default" w:ascii="Times New Roman" w:hAnsi="Times New Roman" w:eastAsia="微软雅黑" w:cs="Times New Roman"/>
                <w:lang w:eastAsia="zh-CN" w:bidi="ar"/>
              </w:rPr>
              <w:t>临床意义</w:t>
            </w:r>
          </w:p>
        </w:tc>
        <w:tc>
          <w:tcPr>
            <w:tcW w:w="1692" w:type="dxa"/>
            <w:tcBorders>
              <w:top w:val="nil"/>
              <w:left w:val="single" w:color="FFFFFF" w:sz="18" w:space="0"/>
              <w:bottom w:val="nil"/>
              <w:right w:val="nil"/>
            </w:tcBorders>
            <w:shd w:val="clear" w:color="auto" w:fill="64B7CE"/>
            <w:vAlign w:val="center"/>
          </w:tcPr>
          <w:p w14:paraId="3AB151FF">
            <w:pPr>
              <w:widowControl/>
              <w:snapToGrid w:val="0"/>
              <w:jc w:val="center"/>
              <w:textAlignment w:val="center"/>
              <w:rPr>
                <w:rStyle w:val="16"/>
                <w:rFonts w:hint="default" w:ascii="Times New Roman" w:hAnsi="Times New Roman" w:eastAsia="微软雅黑" w:cs="Times New Roman"/>
                <w:lang w:eastAsia="zh-CN" w:bidi="ar"/>
              </w:rPr>
            </w:pPr>
            <w:r>
              <w:rPr>
                <w:rStyle w:val="16"/>
                <w:rFonts w:hint="default" w:ascii="Times New Roman" w:hAnsi="Times New Roman" w:eastAsia="微软雅黑"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hint="default" w:ascii="Times New Roman" w:hAnsi="Times New Roman" w:eastAsia="微软雅黑" w:cs="Times New Roman"/>
                <w:sz w:val="21"/>
              </w:rPr>
            </w:pPr>
            <w:r>
              <w:rPr>
                <w:rStyle w:val="19"/>
                <w:rFonts w:hint="default" w:ascii="Times New Roman" w:hAnsi="Times New Roman" w:eastAsia="微软雅黑" w:cs="Times New Roman"/>
                <w:lang w:eastAsia="zh-CN" w:bidi="ar"/>
              </w:rPr>
              <w:t>MYCN</w:t>
            </w:r>
          </w:p>
          <w:p w14:paraId="22A4763C">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19"/>
                <w:rFonts w:hint="default" w:ascii="Times New Roman" w:hAnsi="Times New Roman" w:eastAsia="微软雅黑" w:cs="Times New Roman"/>
                <w:lang w:eastAsia="zh-CN" w:bidi="ar"/>
              </w:rPr>
            </w:pPr>
            <w:r>
              <w:rPr>
                <w:rStyle w:val="19"/>
                <w:rFonts w:hint="default" w:ascii="Times New Roman" w:hAnsi="Times New Roman" w:eastAsia="微软雅黑" w:cs="Times New Roman"/>
                <w:lang w:eastAsia="zh-CN" w:bidi="ar"/>
              </w:rPr>
              <w:t>RB1</w:t>
            </w:r>
            <w:r>
              <w:rPr>
                <w:rStyle w:val="19"/>
                <w:rFonts w:hint="default" w:ascii="Times New Roman" w:hAnsi="Times New Roman" w:eastAsia="微软雅黑" w:cs="Times New Roman"/>
                <w:b w:val="0"/>
                <w:bCs w:val="0"/>
                <w:lang w:eastAsia="zh-CN" w:bidi="ar"/>
              </w:rPr>
              <w:t>和</w:t>
            </w:r>
          </w:p>
          <w:p w14:paraId="69A7CCD1">
            <w:pPr>
              <w:widowControl/>
              <w:snapToGrid w:val="0"/>
              <w:spacing w:line="240" w:lineRule="atLeast"/>
              <w:jc w:val="center"/>
              <w:textAlignment w:val="center"/>
              <w:rPr>
                <w:rStyle w:val="19"/>
                <w:rFonts w:hint="default" w:ascii="Times New Roman" w:hAnsi="Times New Roman" w:eastAsia="微软雅黑" w:cs="Times New Roman"/>
                <w:lang w:eastAsia="zh-CN" w:bidi="ar"/>
              </w:rPr>
            </w:pPr>
            <w:r>
              <w:rPr>
                <w:rStyle w:val="19"/>
                <w:rFonts w:hint="default" w:ascii="Times New Roman" w:hAnsi="Times New Roman" w:eastAsia="微软雅黑" w:cs="Times New Roman"/>
                <w:lang w:eastAsia="zh-CN" w:bidi="ar"/>
              </w:rPr>
              <w:t>TP53</w:t>
            </w:r>
          </w:p>
          <w:p w14:paraId="347A8736">
            <w:pPr>
              <w:widowControl/>
              <w:snapToGrid w:val="0"/>
              <w:spacing w:line="240" w:lineRule="atLeast"/>
              <w:jc w:val="center"/>
              <w:textAlignment w:val="center"/>
              <w:rPr>
                <w:rStyle w:val="19"/>
                <w:rFonts w:hint="default" w:ascii="Times New Roman" w:hAnsi="Times New Roman" w:eastAsia="微软雅黑" w:cs="Times New Roman"/>
                <w:lang w:eastAsia="zh-CN" w:bidi="ar"/>
              </w:rPr>
            </w:pPr>
            <w:r>
              <w:rPr>
                <w:rStyle w:val="19"/>
                <w:rFonts w:hint="default" w:ascii="Times New Roman" w:hAnsi="Times New Roman" w:eastAsia="微软雅黑"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29460922</w:t>
            </w:r>
          </w:p>
        </w:tc>
      </w:tr>
    </w:tbl>
    <w:p w14:paraId="11718538">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4D011DD0">
      <w:pPr>
        <w:numPr>
          <w:ilvl w:val="0"/>
          <w:numId w:val="10"/>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0"/>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bookmarkStart w:id="43" w:name="_Toc27364"/>
      <w:r>
        <w:rPr>
          <w:rFonts w:hint="default" w:ascii="Times New Roman" w:hAnsi="Times New Roman" w:eastAsia="微软雅黑" w:cs="Times New Roman"/>
          <w:sz w:val="24"/>
          <w:szCs w:val="24"/>
          <w:lang w:eastAsia="zh-CN"/>
        </w:rPr>
        <w:t>{% endif %}{%if</w:t>
      </w:r>
      <w:r>
        <w:rPr>
          <w:rStyle w:val="12"/>
          <w:rFonts w:hint="eastAsia" w:ascii="Times New Roman" w:hAnsi="Times New Roman" w:eastAsia="微软雅黑" w:cs="Times New Roman"/>
          <w:color w:val="auto"/>
          <w:sz w:val="24"/>
          <w:szCs w:val="24"/>
          <w:lang w:val="en-US" w:eastAsia="zh-CN"/>
        </w:rPr>
        <w:t xml:space="preserve"> disease.ThyroidCarcinoma</w:t>
      </w:r>
      <w:r>
        <w:rPr>
          <w:rFonts w:hint="default" w:ascii="Times New Roman" w:hAnsi="Times New Roman" w:eastAsia="微软雅黑" w:cs="Times New Roman"/>
          <w:sz w:val="24"/>
          <w:szCs w:val="24"/>
          <w:lang w:eastAsia="zh-CN"/>
        </w:rPr>
        <w:t>%}</w:t>
      </w:r>
    </w:p>
    <w:p w14:paraId="13F554C2">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Lines="0" w:line="240" w:lineRule="auto"/>
        <w:ind w:left="0" w:leftChars="0" w:firstLine="0" w:firstLineChars="0"/>
        <w:textAlignment w:val="baseline"/>
        <w:outlineLvl w:val="0"/>
        <w:rPr>
          <w:rFonts w:hint="default" w:ascii="Times New Roman" w:hAnsi="Times New Roman" w:eastAsia="微软雅黑" w:cs="Times New Roman"/>
          <w:b/>
          <w:color w:val="64B7CE"/>
          <w:sz w:val="30"/>
          <w:szCs w:val="30"/>
          <w:lang w:val="en-US" w:eastAsia="zh-CN"/>
        </w:rPr>
      </w:pPr>
      <w:bookmarkStart w:id="44" w:name="_Toc8577"/>
      <w:bookmarkStart w:id="45" w:name="_Toc17242"/>
      <w:bookmarkStart w:id="46" w:name="_Toc12206"/>
      <w:r>
        <w:rPr>
          <w:rFonts w:hint="eastAsia" w:ascii="Times New Roman" w:hAnsi="Times New Roman" w:eastAsia="微软雅黑" w:cs="Times New Roman"/>
          <w:b/>
          <w:color w:val="64B7CE"/>
          <w:sz w:val="30"/>
          <w:szCs w:val="30"/>
          <w:lang w:val="en-US" w:eastAsia="zh-CN"/>
        </w:rPr>
        <w:t>预后评估</w:t>
      </w:r>
      <w:bookmarkEnd w:id="44"/>
      <w:bookmarkEnd w:id="45"/>
      <w:bookmarkEnd w:id="46"/>
    </w:p>
    <w:p w14:paraId="71E4EAD0">
      <w:pPr>
        <w:keepNext w:val="0"/>
        <w:keepLines w:val="0"/>
        <w:pageBreakBefore w:val="0"/>
        <w:widowControl w:val="0"/>
        <w:kinsoku/>
        <w:wordWrap/>
        <w:overflowPunct/>
        <w:topLinePunct w:val="0"/>
        <w:autoSpaceDE/>
        <w:autoSpaceDN/>
        <w:bidi w:val="0"/>
        <w:adjustRightInd/>
        <w:snapToGrid/>
        <w:ind w:firstLine="420" w:firstLineChars="0"/>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15"/>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64B7CE"/>
            <w:vAlign w:val="center"/>
          </w:tcPr>
          <w:p w14:paraId="64B71DD2">
            <w:pPr>
              <w:pStyle w:val="14"/>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1379" w:type="dxa"/>
            <w:tcBorders>
              <w:top w:val="nil"/>
              <w:left w:val="single" w:color="FFFFFF" w:sz="18" w:space="0"/>
              <w:bottom w:val="nil"/>
              <w:right w:val="single" w:color="FFFFFF" w:sz="18" w:space="0"/>
            </w:tcBorders>
            <w:shd w:val="clear" w:color="auto" w:fill="64B7CE"/>
            <w:vAlign w:val="center"/>
          </w:tcPr>
          <w:p w14:paraId="6BAA705E">
            <w:pPr>
              <w:pStyle w:val="14"/>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64B7CE"/>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64B7CE"/>
            <w:vAlign w:val="center"/>
          </w:tcPr>
          <w:p w14:paraId="2F21F968">
            <w:pPr>
              <w:pStyle w:val="14"/>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p>
    <w:p w14:paraId="05C5BA11">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Lines="0" w:line="240" w:lineRule="auto"/>
        <w:ind w:left="0" w:leftChars="0" w:firstLine="0" w:firstLineChars="0"/>
        <w:textAlignment w:val="baseline"/>
        <w:outlineLvl w:val="0"/>
        <w:rPr>
          <w:rFonts w:hint="default" w:ascii="Times New Roman" w:hAnsi="Times New Roman" w:eastAsia="微软雅黑" w:cs="Times New Roman"/>
          <w:b/>
          <w:color w:val="64B7CE"/>
          <w:sz w:val="30"/>
          <w:szCs w:val="30"/>
          <w:lang w:val="en-US" w:eastAsia="zh-CN"/>
        </w:rPr>
      </w:pPr>
      <w:bookmarkStart w:id="47" w:name="_Toc25620"/>
      <w:bookmarkStart w:id="48" w:name="_Toc8278"/>
      <w:r>
        <w:rPr>
          <w:rFonts w:hint="default" w:ascii="Times New Roman" w:hAnsi="Times New Roman" w:eastAsia="微软雅黑" w:cs="Times New Roman"/>
          <w:b/>
          <w:color w:val="64B7CE"/>
          <w:sz w:val="30"/>
          <w:szCs w:val="30"/>
          <w:lang w:val="en-US" w:eastAsia="zh-CN"/>
        </w:rPr>
        <w:t>免疫药物用药提示</w:t>
      </w:r>
      <w:bookmarkEnd w:id="31"/>
      <w:bookmarkEnd w:id="32"/>
      <w:bookmarkEnd w:id="33"/>
      <w:bookmarkEnd w:id="34"/>
      <w:bookmarkEnd w:id="35"/>
      <w:bookmarkEnd w:id="43"/>
      <w:bookmarkEnd w:id="47"/>
      <w:bookmarkEnd w:id="48"/>
    </w:p>
    <w:tbl>
      <w:tblPr>
        <w:tblStyle w:val="10"/>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64B7CE"/>
            <w:vAlign w:val="center"/>
          </w:tcPr>
          <w:p w14:paraId="297551C0">
            <w:pPr>
              <w:widowControl w:val="0"/>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64B7CE"/>
            <w:vAlign w:val="center"/>
          </w:tcPr>
          <w:p w14:paraId="3F34DC2F">
            <w:pPr>
              <w:widowControl w:val="0"/>
              <w:snapToGrid w:val="0"/>
              <w:jc w:val="center"/>
              <w:rPr>
                <w:rFonts w:hint="default" w:ascii="Times New Roman" w:hAnsi="Times New Roman" w:eastAsia="微软雅黑" w:cs="Times New Roman"/>
                <w:color w:val="auto"/>
                <w:sz w:val="21"/>
                <w:szCs w:val="21"/>
                <w:lang w:val="en-US" w:eastAsia="zh-CN"/>
              </w:rPr>
            </w:pPr>
            <w:r>
              <w:rPr>
                <w:rStyle w:val="16"/>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64B7CE"/>
            <w:vAlign w:val="center"/>
          </w:tcPr>
          <w:p w14:paraId="4750E608">
            <w:pPr>
              <w:widowControl w:val="0"/>
              <w:snapToGrid w:val="0"/>
              <w:jc w:val="center"/>
              <w:rPr>
                <w:rFonts w:hint="default" w:ascii="Times New Roman" w:hAnsi="Times New Roman" w:eastAsia="微软雅黑" w:cs="Times New Roman"/>
                <w:color w:val="auto"/>
                <w:sz w:val="21"/>
                <w:szCs w:val="21"/>
                <w:lang w:val="en-US" w:eastAsia="zh-CN"/>
              </w:rPr>
            </w:pPr>
            <w:r>
              <w:rPr>
                <w:rStyle w:val="16"/>
                <w:rFonts w:hint="default" w:ascii="Times New Roman" w:hAnsi="Times New Roman" w:eastAsia="微软雅黑" w:cs="Times New Roman"/>
                <w:lang w:eastAsia="zh-CN" w:bidi="ar"/>
              </w:rPr>
              <w:t>检测意义</w:t>
            </w:r>
          </w:p>
        </w:tc>
      </w:tr>
      <w:tr w14:paraId="33496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9854" w:type="dxa"/>
            <w:gridSpan w:val="4"/>
            <w:tcBorders>
              <w:top w:val="nil"/>
            </w:tcBorders>
            <w:shd w:val="clear" w:color="auto" w:fill="auto"/>
            <w:vAlign w:val="center"/>
          </w:tcPr>
          <w:p w14:paraId="111FEC31">
            <w:pPr>
              <w:widowControl w:val="0"/>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val="0"/>
                <w:bCs/>
                <w:color w:val="auto"/>
                <w:sz w:val="24"/>
                <w:szCs w:val="24"/>
                <w:lang w:val="en-US" w:eastAsia="zh-CN"/>
              </w:rPr>
              <w:t>{%tr if reportInfo.conf.tmb %}</w:t>
            </w:r>
          </w:p>
        </w:tc>
      </w:tr>
      <w:tr w14:paraId="4C0EC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3872" w:type="dxa"/>
            <w:gridSpan w:val="2"/>
            <w:shd w:val="clear" w:color="auto" w:fill="auto"/>
            <w:vAlign w:val="center"/>
          </w:tcPr>
          <w:p w14:paraId="5D6E2E81">
            <w:pPr>
              <w:widowControl w:val="0"/>
              <w:snapToGrid w:val="0"/>
              <w:jc w:val="center"/>
              <w:rPr>
                <w:rFonts w:hint="default" w:ascii="Times New Roman" w:hAnsi="Times New Roman" w:eastAsia="微软雅黑" w:cs="Times New Roman"/>
                <w:color w:val="auto"/>
                <w:sz w:val="21"/>
                <w:szCs w:val="21"/>
                <w:lang w:val="en-US" w:eastAsia="zh-CN"/>
              </w:rPr>
            </w:pPr>
            <w:r>
              <w:rPr>
                <w:rStyle w:val="17"/>
                <w:rFonts w:hint="default" w:ascii="Times New Roman" w:hAnsi="Times New Roman" w:eastAsia="微软雅黑" w:cs="Times New Roman"/>
                <w:lang w:eastAsia="zh-CN" w:bidi="ar"/>
              </w:rPr>
              <w:t>肿瘤突变负荷（TMB）</w:t>
            </w:r>
          </w:p>
        </w:tc>
        <w:tc>
          <w:tcPr>
            <w:tcW w:w="2625" w:type="dxa"/>
            <w:shd w:val="clear" w:color="auto" w:fill="auto"/>
            <w:vAlign w:val="center"/>
          </w:tcPr>
          <w:p w14:paraId="74DDD793">
            <w:pPr>
              <w:widowControl/>
              <w:snapToGrid w:val="0"/>
              <w:jc w:val="center"/>
              <w:textAlignment w:val="center"/>
              <w:rPr>
                <w:rStyle w:val="18"/>
                <w:rFonts w:hint="default" w:ascii="Times New Roman" w:hAnsi="Times New Roman" w:eastAsia="微软雅黑" w:cs="Times New Roman"/>
                <w:lang w:eastAsia="zh-CN" w:bidi="ar"/>
              </w:rPr>
            </w:pPr>
            <w:r>
              <w:rPr>
                <w:rFonts w:hint="default" w:ascii="Times New Roman" w:hAnsi="Times New Roman" w:eastAsia="微软雅黑" w:cs="Times New Roman"/>
                <w:sz w:val="21"/>
                <w:szCs w:val="21"/>
                <w:lang w:eastAsia="zh-CN"/>
              </w:rPr>
              <w:t>{% if summaryOfRresults.tmb_status == ‘TMB-H’ %}肿瘤突变负荷高{% else %}肿瘤突变负荷低{% endif %}</w:t>
            </w:r>
          </w:p>
          <w:p w14:paraId="51F5C9E4">
            <w:pPr>
              <w:widowControl w:val="0"/>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summaryOfRresults.tmb_status}}）</w:t>
            </w:r>
            <w:r>
              <w:rPr>
                <w:rStyle w:val="18"/>
                <w:rFonts w:hint="default" w:ascii="Times New Roman" w:hAnsi="Times New Roman" w:eastAsia="微软雅黑" w:cs="Times New Roman"/>
                <w:lang w:eastAsia="zh-CN" w:bidi="ar"/>
              </w:rPr>
              <w:t>，</w:t>
            </w:r>
            <w:r>
              <w:rPr>
                <w:rFonts w:hint="default" w:ascii="Times New Roman" w:hAnsi="Times New Roman" w:eastAsia="微软雅黑" w:cs="Times New Roman"/>
                <w:sz w:val="21"/>
                <w:szCs w:val="21"/>
                <w:lang w:eastAsia="zh-CN"/>
              </w:rPr>
              <w:t>{{ summaryOfRresults.tmb }}Muts/Mb</w:t>
            </w:r>
          </w:p>
        </w:tc>
        <w:tc>
          <w:tcPr>
            <w:tcW w:w="3357" w:type="dxa"/>
            <w:shd w:val="clear" w:color="auto" w:fill="auto"/>
            <w:vAlign w:val="center"/>
          </w:tcPr>
          <w:p w14:paraId="2725D3F1">
            <w:pPr>
              <w:widowControl w:val="0"/>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if summaryOfRresults.tmb_status == ‘TMB-H’ %}肿瘤</w:t>
            </w:r>
            <w:r>
              <w:rPr>
                <w:rStyle w:val="18"/>
                <w:rFonts w:hint="default" w:ascii="Times New Roman" w:hAnsi="Times New Roman" w:eastAsia="微软雅黑" w:cs="Times New Roman"/>
                <w:lang w:eastAsia="zh-CN" w:bidi="ar"/>
              </w:rPr>
              <w:t>突变负荷高（TMB-H）的患者接受免疫检查点抑制剂药物治疗的获益率较高。</w:t>
            </w:r>
            <w:r>
              <w:rPr>
                <w:rFonts w:hint="default" w:ascii="Times New Roman" w:hAnsi="Times New Roman" w:eastAsia="微软雅黑" w:cs="Times New Roman"/>
                <w:sz w:val="21"/>
                <w:szCs w:val="21"/>
                <w:lang w:eastAsia="zh-CN"/>
              </w:rPr>
              <w:t>{% else %}肿瘤</w:t>
            </w:r>
            <w:r>
              <w:rPr>
                <w:rStyle w:val="18"/>
                <w:rFonts w:hint="default" w:ascii="Times New Roman" w:hAnsi="Times New Roman" w:eastAsia="微软雅黑" w:cs="Times New Roman"/>
                <w:lang w:eastAsia="zh-CN" w:bidi="ar"/>
              </w:rPr>
              <w:t>突变负荷低（TMB-L）的患者接受免疫检查点抑制剂药物治疗的获益率较低。</w:t>
            </w:r>
            <w:r>
              <w:rPr>
                <w:rFonts w:hint="default" w:ascii="Times New Roman" w:hAnsi="Times New Roman" w:eastAsia="微软雅黑" w:cs="Times New Roman"/>
                <w:sz w:val="21"/>
                <w:szCs w:val="21"/>
                <w:lang w:eastAsia="zh-CN"/>
              </w:rPr>
              <w:t>{% endif %}</w:t>
            </w:r>
          </w:p>
        </w:tc>
      </w:tr>
      <w:tr w14:paraId="202FB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9854" w:type="dxa"/>
            <w:gridSpan w:val="4"/>
            <w:shd w:val="clear" w:color="auto" w:fill="auto"/>
            <w:vAlign w:val="center"/>
          </w:tcPr>
          <w:p w14:paraId="7F1A5BAF">
            <w:pPr>
              <w:widowControl w:val="0"/>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3872" w:type="dxa"/>
            <w:gridSpan w:val="2"/>
            <w:shd w:val="clear" w:color="auto" w:fill="auto"/>
            <w:vAlign w:val="center"/>
          </w:tcPr>
          <w:p w14:paraId="0767AD5B">
            <w:pPr>
              <w:widowControl w:val="0"/>
              <w:snapToGrid w:val="0"/>
              <w:jc w:val="center"/>
              <w:rPr>
                <w:rFonts w:hint="default" w:ascii="Times New Roman" w:hAnsi="Times New Roman" w:eastAsia="微软雅黑" w:cs="Times New Roman"/>
                <w:sz w:val="21"/>
                <w:szCs w:val="21"/>
                <w:lang w:val="en-US" w:eastAsia="zh-CN"/>
              </w:rPr>
            </w:pPr>
            <w:r>
              <w:rPr>
                <w:rStyle w:val="19"/>
                <w:rFonts w:hint="default" w:ascii="Times New Roman" w:hAnsi="Times New Roman" w:eastAsia="微软雅黑" w:cs="Times New Roman"/>
                <w:lang w:eastAsia="zh-CN" w:bidi="ar"/>
              </w:rPr>
              <w:t>微卫星不稳定（</w:t>
            </w:r>
            <w:r>
              <w:rPr>
                <w:rStyle w:val="17"/>
                <w:rFonts w:hint="default" w:ascii="Times New Roman" w:hAnsi="Times New Roman" w:eastAsia="微软雅黑" w:cs="Times New Roman"/>
                <w:lang w:eastAsia="zh-CN" w:bidi="ar"/>
              </w:rPr>
              <w:t>MSI</w:t>
            </w:r>
            <w:r>
              <w:rPr>
                <w:rStyle w:val="19"/>
                <w:rFonts w:hint="default" w:ascii="Times New Roman" w:hAnsi="Times New Roman" w:eastAsia="微软雅黑" w:cs="Times New Roman"/>
                <w:lang w:eastAsia="zh-CN" w:bidi="ar"/>
              </w:rPr>
              <w:t>）</w:t>
            </w:r>
          </w:p>
        </w:tc>
        <w:tc>
          <w:tcPr>
            <w:tcW w:w="2625" w:type="dxa"/>
            <w:shd w:val="clear" w:color="auto" w:fill="auto"/>
            <w:vAlign w:val="center"/>
          </w:tcPr>
          <w:p w14:paraId="430123CC">
            <w:pPr>
              <w:widowControl w:val="0"/>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widowControl w:val="0"/>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18"/>
                <w:rFonts w:hint="default" w:ascii="Times New Roman" w:hAnsi="Times New Roman" w:eastAsia="微软雅黑" w:cs="Times New Roman"/>
                <w:lang w:eastAsia="zh-CN" w:bidi="ar"/>
              </w:rPr>
              <w:t>微卫星不稳定型（</w:t>
            </w:r>
            <w:r>
              <w:rPr>
                <w:rStyle w:val="20"/>
                <w:rFonts w:hint="default" w:ascii="Times New Roman" w:hAnsi="Times New Roman" w:eastAsia="微软雅黑" w:cs="Times New Roman"/>
                <w:lang w:eastAsia="zh-CN" w:bidi="ar"/>
              </w:rPr>
              <w:t>MSI-H</w:t>
            </w:r>
            <w:r>
              <w:rPr>
                <w:rStyle w:val="18"/>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71C0E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9854" w:type="dxa"/>
            <w:gridSpan w:val="4"/>
            <w:shd w:val="clear" w:color="auto" w:fill="auto"/>
            <w:vAlign w:val="center"/>
          </w:tcPr>
          <w:p w14:paraId="4B3D61A7">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2186F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434" w:type="dxa"/>
            <w:vMerge w:val="restart"/>
            <w:shd w:val="clear" w:color="auto" w:fill="auto"/>
            <w:vAlign w:val="center"/>
          </w:tcPr>
          <w:p w14:paraId="66F5AC5E">
            <w:pPr>
              <w:widowControl/>
              <w:snapToGrid w:val="0"/>
              <w:jc w:val="center"/>
              <w:textAlignment w:val="center"/>
              <w:rPr>
                <w:rFonts w:hint="default" w:ascii="Times New Roman" w:hAnsi="Times New Roman" w:eastAsia="微软雅黑" w:cs="Times New Roman"/>
                <w:color w:val="auto"/>
                <w:sz w:val="21"/>
                <w:szCs w:val="21"/>
                <w:lang w:val="en-US" w:eastAsia="zh-CN"/>
              </w:rPr>
            </w:pPr>
            <w:r>
              <w:rPr>
                <w:rStyle w:val="19"/>
                <w:rFonts w:hint="default" w:ascii="Times New Roman" w:hAnsi="Times New Roman" w:eastAsia="微软雅黑" w:cs="Times New Roman"/>
                <w:lang w:eastAsia="zh-CN" w:bidi="ar"/>
              </w:rPr>
              <w:t>错配修复（</w:t>
            </w:r>
            <w:r>
              <w:rPr>
                <w:rStyle w:val="17"/>
                <w:rFonts w:hint="default" w:ascii="Times New Roman" w:hAnsi="Times New Roman" w:eastAsia="微软雅黑" w:cs="Times New Roman"/>
                <w:lang w:eastAsia="zh-CN" w:bidi="ar"/>
              </w:rPr>
              <w:t>MMR</w:t>
            </w:r>
            <w:r>
              <w:rPr>
                <w:rStyle w:val="19"/>
                <w:rFonts w:hint="default" w:ascii="Times New Roman" w:hAnsi="Times New Roman" w:eastAsia="微软雅黑" w:cs="Times New Roman"/>
                <w:lang w:eastAsia="zh-CN" w:bidi="ar"/>
              </w:rPr>
              <w:t>）基因</w:t>
            </w:r>
          </w:p>
        </w:tc>
        <w:tc>
          <w:tcPr>
            <w:tcW w:w="2438" w:type="dxa"/>
            <w:shd w:val="clear" w:color="auto" w:fill="auto"/>
            <w:vAlign w:val="center"/>
          </w:tcPr>
          <w:p w14:paraId="2DCC9999">
            <w:pPr>
              <w:widowControl w:val="0"/>
              <w:snapToGrid w:val="0"/>
              <w:jc w:val="both"/>
              <w:rPr>
                <w:rFonts w:hint="default" w:ascii="Times New Roman" w:hAnsi="Times New Roman" w:eastAsia="微软雅黑" w:cs="Times New Roman"/>
                <w:color w:val="auto"/>
                <w:sz w:val="21"/>
                <w:szCs w:val="21"/>
                <w:lang w:val="en-US" w:eastAsia="zh-CN"/>
              </w:rPr>
            </w:pPr>
            <w:r>
              <w:rPr>
                <w:rStyle w:val="20"/>
                <w:rFonts w:hint="default" w:ascii="Times New Roman" w:hAnsi="Times New Roman" w:eastAsia="微软雅黑" w:cs="Times New Roman"/>
                <w:lang w:eastAsia="zh-CN" w:bidi="ar"/>
              </w:rPr>
              <w:t>MLH1失活突变</w:t>
            </w:r>
          </w:p>
        </w:tc>
        <w:tc>
          <w:tcPr>
            <w:tcW w:w="2625" w:type="dxa"/>
            <w:shd w:val="clear" w:color="auto" w:fill="auto"/>
            <w:vAlign w:val="center"/>
          </w:tcPr>
          <w:p w14:paraId="46E45759">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dmmr.dmmrMLH1 %}{%if loop.last%}{{ i }}{%else%}{{ i }}</w:t>
            </w:r>
          </w:p>
          <w:p w14:paraId="7CC232F7">
            <w:pPr>
              <w:widowControl w:val="0"/>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restart"/>
            <w:shd w:val="clear" w:color="auto" w:fill="auto"/>
            <w:vAlign w:val="center"/>
          </w:tcPr>
          <w:p w14:paraId="607B2108">
            <w:pPr>
              <w:widowControl w:val="0"/>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dmmr.detectionSignificance }}</w:t>
            </w:r>
          </w:p>
        </w:tc>
      </w:tr>
      <w:tr w14:paraId="2555E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auto"/>
            <w:vAlign w:val="center"/>
          </w:tcPr>
          <w:p w14:paraId="58CA1281">
            <w:pPr>
              <w:widowControl w:val="0"/>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0246AA87">
            <w:pPr>
              <w:widowControl w:val="0"/>
              <w:snapToGrid w:val="0"/>
              <w:jc w:val="both"/>
              <w:rPr>
                <w:rFonts w:hint="default" w:ascii="Times New Roman" w:hAnsi="Times New Roman" w:eastAsia="微软雅黑" w:cs="Times New Roman"/>
                <w:color w:val="auto"/>
                <w:sz w:val="21"/>
                <w:szCs w:val="21"/>
                <w:lang w:val="en-US" w:eastAsia="zh-CN"/>
              </w:rPr>
            </w:pPr>
            <w:r>
              <w:rPr>
                <w:rStyle w:val="20"/>
                <w:rFonts w:hint="default" w:ascii="Times New Roman" w:hAnsi="Times New Roman" w:eastAsia="微软雅黑" w:cs="Times New Roman"/>
                <w:lang w:eastAsia="zh-CN" w:bidi="ar"/>
              </w:rPr>
              <w:t>MSH2失活突变</w:t>
            </w:r>
          </w:p>
        </w:tc>
        <w:tc>
          <w:tcPr>
            <w:tcW w:w="2625" w:type="dxa"/>
            <w:shd w:val="clear" w:color="auto" w:fill="auto"/>
            <w:vAlign w:val="center"/>
          </w:tcPr>
          <w:p w14:paraId="2CB7BE3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20"/>
                <w:rFonts w:hint="default" w:ascii="Times New Roman" w:hAnsi="Times New Roman" w:eastAsia="微软雅黑" w:cs="Times New Roman"/>
                <w:color w:val="auto"/>
                <w:lang w:eastAsia="zh-CN" w:bidi="ar"/>
              </w:rPr>
              <w:t>SH</w:t>
            </w:r>
            <w:r>
              <w:rPr>
                <w:rFonts w:hint="default" w:ascii="Times New Roman" w:hAnsi="Times New Roman" w:eastAsia="微软雅黑" w:cs="Times New Roman"/>
                <w:sz w:val="21"/>
                <w:szCs w:val="21"/>
                <w:lang w:eastAsia="zh-CN"/>
              </w:rPr>
              <w:t>2 %}{%if loop.last%}{{ i }}{%else%}{{ i }}</w:t>
            </w:r>
          </w:p>
          <w:p w14:paraId="6C0E676C">
            <w:pPr>
              <w:widowControl w:val="0"/>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555A132">
            <w:pPr>
              <w:widowControl w:val="0"/>
              <w:snapToGrid w:val="0"/>
              <w:jc w:val="both"/>
              <w:rPr>
                <w:rFonts w:hint="default" w:ascii="Times New Roman" w:hAnsi="Times New Roman" w:eastAsia="微软雅黑" w:cs="Times New Roman"/>
                <w:color w:val="auto"/>
                <w:sz w:val="21"/>
                <w:szCs w:val="21"/>
                <w:lang w:val="en-US" w:eastAsia="zh-CN"/>
              </w:rPr>
            </w:pPr>
          </w:p>
        </w:tc>
      </w:tr>
      <w:tr w14:paraId="20A65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auto"/>
            <w:vAlign w:val="center"/>
          </w:tcPr>
          <w:p w14:paraId="1B99B4A0">
            <w:pPr>
              <w:widowControl w:val="0"/>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333E1AC4">
            <w:pPr>
              <w:widowControl w:val="0"/>
              <w:snapToGrid w:val="0"/>
              <w:jc w:val="both"/>
              <w:rPr>
                <w:rFonts w:hint="default" w:ascii="Times New Roman" w:hAnsi="Times New Roman" w:eastAsia="微软雅黑" w:cs="Times New Roman"/>
                <w:color w:val="auto"/>
                <w:sz w:val="21"/>
                <w:szCs w:val="21"/>
                <w:lang w:val="en-US" w:eastAsia="zh-CN"/>
              </w:rPr>
            </w:pPr>
            <w:r>
              <w:rPr>
                <w:rStyle w:val="20"/>
                <w:rFonts w:hint="default" w:ascii="Times New Roman" w:hAnsi="Times New Roman" w:eastAsia="微软雅黑" w:cs="Times New Roman"/>
                <w:lang w:eastAsia="zh-CN" w:bidi="ar"/>
              </w:rPr>
              <w:t>MSH6失活突变</w:t>
            </w:r>
          </w:p>
        </w:tc>
        <w:tc>
          <w:tcPr>
            <w:tcW w:w="2625" w:type="dxa"/>
            <w:shd w:val="clear" w:color="auto" w:fill="auto"/>
            <w:vAlign w:val="center"/>
          </w:tcPr>
          <w:p w14:paraId="3523B453">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20"/>
                <w:rFonts w:hint="default" w:ascii="Times New Roman" w:hAnsi="Times New Roman" w:eastAsia="微软雅黑" w:cs="Times New Roman"/>
                <w:color w:val="auto"/>
                <w:lang w:eastAsia="zh-CN" w:bidi="ar"/>
              </w:rPr>
              <w:t>SH6</w:t>
            </w:r>
            <w:r>
              <w:rPr>
                <w:rFonts w:hint="default" w:ascii="Times New Roman" w:hAnsi="Times New Roman" w:eastAsia="微软雅黑" w:cs="Times New Roman"/>
                <w:sz w:val="21"/>
                <w:szCs w:val="21"/>
                <w:lang w:eastAsia="zh-CN"/>
              </w:rPr>
              <w:t xml:space="preserve"> %}{%if loop.last%}{{ i }}{%else%}{{ i }}</w:t>
            </w:r>
          </w:p>
          <w:p w14:paraId="4D00A7B9">
            <w:pPr>
              <w:widowControl w:val="0"/>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308B72C">
            <w:pPr>
              <w:widowControl w:val="0"/>
              <w:snapToGrid w:val="0"/>
              <w:jc w:val="both"/>
              <w:rPr>
                <w:rFonts w:hint="default" w:ascii="Times New Roman" w:hAnsi="Times New Roman" w:eastAsia="微软雅黑" w:cs="Times New Roman"/>
                <w:color w:val="auto"/>
                <w:sz w:val="21"/>
                <w:szCs w:val="21"/>
                <w:lang w:val="en-US" w:eastAsia="zh-CN"/>
              </w:rPr>
            </w:pPr>
          </w:p>
        </w:tc>
      </w:tr>
      <w:tr w14:paraId="654FB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auto"/>
            <w:vAlign w:val="center"/>
          </w:tcPr>
          <w:p w14:paraId="5232AB1A">
            <w:pPr>
              <w:widowControl w:val="0"/>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41F911CE">
            <w:pPr>
              <w:widowControl w:val="0"/>
              <w:snapToGrid w:val="0"/>
              <w:jc w:val="both"/>
              <w:rPr>
                <w:rFonts w:hint="default" w:ascii="Times New Roman" w:hAnsi="Times New Roman" w:eastAsia="微软雅黑" w:cs="Times New Roman"/>
                <w:color w:val="auto"/>
                <w:sz w:val="21"/>
                <w:szCs w:val="21"/>
                <w:lang w:val="en-US" w:eastAsia="zh-CN"/>
              </w:rPr>
            </w:pPr>
            <w:r>
              <w:rPr>
                <w:rStyle w:val="20"/>
                <w:rFonts w:hint="default" w:ascii="Times New Roman" w:hAnsi="Times New Roman" w:eastAsia="微软雅黑" w:cs="Times New Roman"/>
                <w:lang w:eastAsia="zh-CN" w:bidi="ar"/>
              </w:rPr>
              <w:t>PMS2失活突变</w:t>
            </w:r>
          </w:p>
        </w:tc>
        <w:tc>
          <w:tcPr>
            <w:tcW w:w="2625" w:type="dxa"/>
            <w:shd w:val="clear" w:color="auto" w:fill="auto"/>
            <w:vAlign w:val="center"/>
          </w:tcPr>
          <w:p w14:paraId="6E0988A4">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w:t>
            </w:r>
            <w:r>
              <w:rPr>
                <w:rStyle w:val="20"/>
                <w:rFonts w:hint="default" w:ascii="Times New Roman" w:hAnsi="Times New Roman" w:eastAsia="微软雅黑" w:cs="Times New Roman"/>
                <w:color w:val="auto"/>
                <w:lang w:eastAsia="zh-CN" w:bidi="ar"/>
              </w:rPr>
              <w:t>PMS2</w:t>
            </w:r>
            <w:r>
              <w:rPr>
                <w:rFonts w:hint="default" w:ascii="Times New Roman" w:hAnsi="Times New Roman" w:eastAsia="微软雅黑" w:cs="Times New Roman"/>
                <w:sz w:val="21"/>
                <w:szCs w:val="21"/>
                <w:lang w:eastAsia="zh-CN"/>
              </w:rPr>
              <w:t xml:space="preserve"> %}{%if loop.last%}{{ i }}{%else%}{{ i }}</w:t>
            </w:r>
          </w:p>
          <w:p w14:paraId="4000FB82">
            <w:pPr>
              <w:widowControl w:val="0"/>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18982BC0">
            <w:pPr>
              <w:widowControl w:val="0"/>
              <w:snapToGrid w:val="0"/>
              <w:jc w:val="both"/>
              <w:rPr>
                <w:rFonts w:hint="default" w:ascii="Times New Roman" w:hAnsi="Times New Roman" w:eastAsia="微软雅黑" w:cs="Times New Roman"/>
                <w:color w:val="auto"/>
                <w:sz w:val="21"/>
                <w:szCs w:val="21"/>
                <w:lang w:val="en-US" w:eastAsia="zh-CN"/>
              </w:rPr>
            </w:pPr>
          </w:p>
        </w:tc>
      </w:tr>
      <w:tr w14:paraId="31F9F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9854" w:type="dxa"/>
            <w:gridSpan w:val="4"/>
            <w:shd w:val="clear" w:color="auto" w:fill="auto"/>
            <w:vAlign w:val="center"/>
          </w:tcPr>
          <w:p w14:paraId="70E61A46">
            <w:pPr>
              <w:widowControl w:val="0"/>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9854" w:type="dxa"/>
            <w:gridSpan w:val="4"/>
            <w:shd w:val="clear" w:color="auto" w:fill="auto"/>
            <w:vAlign w:val="center"/>
          </w:tcPr>
          <w:p w14:paraId="757AC412">
            <w:pPr>
              <w:widowControl w:val="0"/>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434" w:type="dxa"/>
            <w:vMerge w:val="restart"/>
            <w:shd w:val="clear" w:color="auto" w:fill="auto"/>
            <w:vAlign w:val="center"/>
          </w:tcPr>
          <w:p w14:paraId="16728909">
            <w:pPr>
              <w:widowControl w:val="0"/>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widowControl w:val="0"/>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auto"/>
            <w:vAlign w:val="center"/>
          </w:tcPr>
          <w:p w14:paraId="053310C2">
            <w:pPr>
              <w:widowControl w:val="0"/>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widowControl w:val="0"/>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auto"/>
            <w:vAlign w:val="center"/>
          </w:tcPr>
          <w:p w14:paraId="41274380">
            <w:pPr>
              <w:widowControl w:val="0"/>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widowControl w:val="0"/>
              <w:snapToGrid w:val="0"/>
              <w:jc w:val="left"/>
              <w:rPr>
                <w:rFonts w:hint="default" w:ascii="Times New Roman" w:hAnsi="Times New Roman" w:eastAsia="微软雅黑" w:cs="Times New Roman"/>
                <w:sz w:val="21"/>
                <w:szCs w:val="21"/>
                <w:lang w:val="en-US" w:eastAsia="zh-CN"/>
              </w:rPr>
            </w:pPr>
            <w:r>
              <w:rPr>
                <w:rStyle w:val="20"/>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widowControl w:val="0"/>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widowControl w:val="0"/>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auto"/>
            <w:vAlign w:val="center"/>
          </w:tcPr>
          <w:p w14:paraId="79F8ABBC">
            <w:pPr>
              <w:widowControl w:val="0"/>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widowControl w:val="0"/>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widowControl w:val="0"/>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widowControl w:val="0"/>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auto"/>
            <w:vAlign w:val="center"/>
          </w:tcPr>
          <w:p w14:paraId="2A03B998">
            <w:pPr>
              <w:widowControl w:val="0"/>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widowControl w:val="0"/>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auto"/>
            <w:vAlign w:val="center"/>
          </w:tcPr>
          <w:p w14:paraId="6863D03E">
            <w:pPr>
              <w:widowControl w:val="0"/>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widowControl w:val="0"/>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auto"/>
            <w:vAlign w:val="center"/>
          </w:tcPr>
          <w:p w14:paraId="047EF096">
            <w:pPr>
              <w:widowControl w:val="0"/>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widowControl w:val="0"/>
              <w:snapToGrid w:val="0"/>
              <w:jc w:val="left"/>
              <w:rPr>
                <w:rFonts w:hint="default" w:ascii="Times New Roman" w:hAnsi="Times New Roman" w:eastAsia="微软雅黑" w:cs="Times New Roman"/>
                <w:color w:val="00000A"/>
                <w:kern w:val="2"/>
                <w:sz w:val="21"/>
                <w:szCs w:val="21"/>
                <w:lang w:val="en-US" w:eastAsia="zh-CN" w:bidi="hi-IN"/>
              </w:rPr>
            </w:pPr>
            <w:r>
              <w:rPr>
                <w:rStyle w:val="20"/>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widowControl w:val="0"/>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widowControl w:val="0"/>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auto"/>
            <w:vAlign w:val="center"/>
          </w:tcPr>
          <w:p w14:paraId="3C5EFD23">
            <w:pPr>
              <w:widowControl w:val="0"/>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widowControl w:val="0"/>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widowControl w:val="0"/>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widowControl w:val="0"/>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9854" w:type="dxa"/>
            <w:gridSpan w:val="4"/>
            <w:shd w:val="clear" w:color="auto" w:fill="auto"/>
            <w:vAlign w:val="center"/>
          </w:tcPr>
          <w:p w14:paraId="0438B173">
            <w:pPr>
              <w:widowControl w:val="0"/>
              <w:snapToGrid w:val="0"/>
              <w:jc w:val="both"/>
              <w:rPr>
                <w:rFonts w:hint="default" w:ascii="Times New Roman" w:hAnsi="Times New Roman" w:eastAsia="微软雅黑" w:cs="Times New Roman"/>
                <w:b/>
                <w:bCs/>
                <w:color w:val="4F81BD"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20"/>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9854" w:type="dxa"/>
            <w:gridSpan w:val="4"/>
            <w:shd w:val="clear" w:color="auto" w:fill="auto"/>
            <w:vAlign w:val="center"/>
          </w:tcPr>
          <w:p w14:paraId="2BCE94B1">
            <w:pPr>
              <w:widowControl w:val="0"/>
              <w:snapToGrid w:val="0"/>
              <w:jc w:val="both"/>
              <w:rPr>
                <w:rFonts w:hint="default" w:ascii="Times New Roman" w:hAnsi="Times New Roman" w:eastAsia="微软雅黑" w:cs="Times New Roman"/>
                <w:b/>
                <w:bCs/>
                <w:color w:val="4F81BD"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9854" w:type="dxa"/>
            <w:gridSpan w:val="4"/>
            <w:shd w:val="clear" w:color="auto" w:fill="auto"/>
            <w:vAlign w:val="center"/>
          </w:tcPr>
          <w:p w14:paraId="545B1DB9">
            <w:pPr>
              <w:widowControl w:val="0"/>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9854" w:type="dxa"/>
            <w:gridSpan w:val="4"/>
            <w:shd w:val="clear" w:color="auto" w:fill="auto"/>
            <w:vAlign w:val="center"/>
          </w:tcPr>
          <w:p w14:paraId="68EA5E78">
            <w:pPr>
              <w:widowControl w:val="0"/>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9854" w:type="dxa"/>
            <w:gridSpan w:val="4"/>
            <w:shd w:val="clear" w:color="auto" w:fill="auto"/>
            <w:vAlign w:val="center"/>
          </w:tcPr>
          <w:p w14:paraId="632AA5D7">
            <w:pPr>
              <w:widowControl w:val="0"/>
              <w:snapToGrid w:val="0"/>
              <w:jc w:val="both"/>
              <w:rPr>
                <w:rFonts w:hint="default" w:ascii="Times New Roman" w:hAnsi="Times New Roman" w:eastAsia="微软雅黑" w:cs="Times New Roman"/>
                <w:b/>
                <w:bCs/>
                <w:color w:val="4F81BD"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20"/>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9854" w:type="dxa"/>
            <w:gridSpan w:val="4"/>
            <w:shd w:val="clear" w:color="auto" w:fill="auto"/>
            <w:vAlign w:val="center"/>
          </w:tcPr>
          <w:p w14:paraId="5D9E0170">
            <w:pPr>
              <w:widowControl w:val="0"/>
              <w:snapToGrid w:val="0"/>
              <w:jc w:val="both"/>
              <w:rPr>
                <w:rFonts w:hint="default" w:ascii="Times New Roman" w:hAnsi="Times New Roman" w:eastAsia="微软雅黑" w:cs="Times New Roman"/>
                <w:b/>
                <w:bCs/>
                <w:color w:val="4F81BD"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9854" w:type="dxa"/>
            <w:gridSpan w:val="4"/>
            <w:shd w:val="clear" w:color="auto" w:fill="auto"/>
            <w:vAlign w:val="center"/>
          </w:tcPr>
          <w:p w14:paraId="5A361593">
            <w:pPr>
              <w:widowControl w:val="0"/>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42875802">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463497CB">
      <w:pPr>
        <w:widowControl w:val="0"/>
        <w:numPr>
          <w:ilvl w:val="0"/>
          <w:numId w:val="11"/>
        </w:numPr>
        <w:kinsoku/>
        <w:autoSpaceDE/>
        <w:autoSpaceDN/>
        <w:adjustRightInd/>
        <w:snapToGrid/>
        <w:ind w:left="425" w:leftChars="0" w:hanging="425" w:firstLineChars="0"/>
        <w:textAlignment w:val="auto"/>
        <w:rPr>
          <w:rFonts w:hint="default" w:ascii="Times New Roman" w:hAnsi="Times New Roman" w:eastAsia="微软雅黑" w:cs="Times New Roman"/>
          <w:b w:val="0"/>
          <w:bCs w:val="0"/>
          <w:color w:val="auto"/>
          <w:sz w:val="24"/>
          <w:szCs w:val="24"/>
          <w:lang w:val="en-US" w:eastAsia="zh-CN" w:bidi="ar-SA"/>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30"/>
          <w:lang w:eastAsia="zh-CN"/>
        </w:rPr>
        <w:br w:type="page"/>
      </w:r>
    </w:p>
    <w:p w14:paraId="20D4337C">
      <w:pPr>
        <w:keepNext w:val="0"/>
        <w:keepLines w:val="0"/>
        <w:pageBreakBefore w:val="0"/>
        <w:widowControl/>
        <w:kinsoku w:val="0"/>
        <w:wordWrap/>
        <w:overflowPunct/>
        <w:topLinePunct w:val="0"/>
        <w:autoSpaceDE w:val="0"/>
        <w:autoSpaceDN w:val="0"/>
        <w:bidi w:val="0"/>
        <w:adjustRightInd w:val="0"/>
        <w:snapToGrid w:val="0"/>
        <w:spacing w:before="0"/>
        <w:textAlignment w:val="baseline"/>
        <w:rPr>
          <w:rFonts w:hint="eastAsia" w:ascii="Times New Roman" w:hAnsi="Times New Roman" w:eastAsia="微软雅黑" w:cs="Times New Roman"/>
          <w:b/>
          <w:color w:val="64B7CE"/>
          <w:sz w:val="30"/>
          <w:szCs w:val="30"/>
          <w:lang w:eastAsia="zh-CN"/>
        </w:rPr>
      </w:pPr>
      <w:r>
        <w:rPr>
          <w:rFonts w:hint="eastAsia" w:ascii="Times New Roman" w:hAnsi="Times New Roman" w:eastAsia="微软雅黑" w:cs="Times New Roman"/>
          <w:b/>
          <w:color w:val="64B7CE"/>
          <w:sz w:val="30"/>
          <w:szCs w:val="30"/>
          <w:lang w:eastAsia="zh-CN"/>
        </w:rPr>
        <w:t>{%if PDInfo != undefined %}</w:t>
      </w:r>
      <w:bookmarkStart w:id="49" w:name="_Toc106719764"/>
      <w:bookmarkStart w:id="50" w:name="_Toc6191"/>
      <w:bookmarkStart w:id="51" w:name="_Toc20034"/>
      <w:bookmarkStart w:id="52" w:name="_Toc10223"/>
      <w:r>
        <w:rPr>
          <w:rFonts w:hint="eastAsia" w:ascii="Times New Roman" w:hAnsi="Times New Roman" w:eastAsia="微软雅黑" w:cs="Times New Roman"/>
          <w:b/>
          <w:color w:val="64B7CE"/>
          <w:sz w:val="30"/>
          <w:szCs w:val="30"/>
          <w:lang w:eastAsia="zh-CN"/>
        </w:rPr>
        <w:t>PD-L1检测结果</w:t>
      </w:r>
      <w:bookmarkEnd w:id="49"/>
      <w:bookmarkEnd w:id="50"/>
      <w:bookmarkEnd w:id="51"/>
      <w:bookmarkEnd w:id="52"/>
    </w:p>
    <w:p w14:paraId="23974D1F">
      <w:pPr>
        <w:ind w:firstLine="240" w:firstLineChars="100"/>
        <w:rPr>
          <w:rFonts w:hint="default" w:ascii="Times New Roman" w:hAnsi="Times New Roman" w:eastAsia="微软雅黑" w:cs="Times New Roman"/>
          <w:b/>
          <w:bCs/>
          <w:color w:val="64B7CE"/>
          <w:sz w:val="24"/>
          <w:szCs w:val="30"/>
          <w:lang w:eastAsia="zh-CN"/>
        </w:rPr>
      </w:pPr>
      <w:r>
        <w:rPr>
          <w:rFonts w:hint="default" w:ascii="Times New Roman" w:hAnsi="Times New Roman" w:eastAsia="微软雅黑" w:cs="Times New Roman"/>
          <w:b/>
          <w:bCs/>
          <w:color w:val="64B7CE"/>
          <w:sz w:val="24"/>
          <w:szCs w:val="30"/>
          <w:lang w:eastAsia="zh-CN"/>
        </w:rPr>
        <w:t>组织切片质控：</w:t>
      </w:r>
    </w:p>
    <w:tbl>
      <w:tblPr>
        <w:tblStyle w:val="10"/>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widowControl w:val="0"/>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23"/>
              <w:widowControl w:val="0"/>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24"/>
              <w:widowControl w:val="0"/>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64B7CE"/>
          <w:sz w:val="24"/>
          <w:szCs w:val="30"/>
          <w:lang w:eastAsia="zh-CN"/>
        </w:rPr>
      </w:pPr>
      <w:r>
        <w:rPr>
          <w:rFonts w:hint="default" w:ascii="Times New Roman" w:hAnsi="Times New Roman" w:eastAsia="微软雅黑" w:cs="Times New Roman"/>
          <w:b/>
          <w:bCs/>
          <w:color w:val="64B7CE"/>
          <w:sz w:val="24"/>
          <w:szCs w:val="30"/>
          <w:lang w:eastAsia="zh-CN"/>
        </w:rPr>
        <w:t>检测结果：</w:t>
      </w:r>
    </w:p>
    <w:tbl>
      <w:tblPr>
        <w:tblStyle w:val="9"/>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4B7CE"/>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4B7CE"/>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4B7CE"/>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4B7CE"/>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25"/>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25"/>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28"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64B7CE"/>
          <w:sz w:val="24"/>
          <w:szCs w:val="30"/>
          <w:lang w:eastAsia="zh-CN"/>
        </w:rPr>
      </w:pPr>
      <w:r>
        <w:rPr>
          <w:rFonts w:hint="default" w:ascii="Times New Roman" w:hAnsi="Times New Roman" w:eastAsia="微软雅黑" w:cs="Times New Roman"/>
          <w:b/>
          <w:bCs/>
          <w:color w:val="64B7CE"/>
          <w:sz w:val="24"/>
          <w:szCs w:val="30"/>
          <w:lang w:eastAsia="zh-CN"/>
        </w:rPr>
        <w:t xml:space="preserve">检测图谱： </w:t>
      </w:r>
    </w:p>
    <w:p w14:paraId="4EB24E31">
      <w:pPr>
        <w:spacing w:line="276" w:lineRule="auto"/>
        <w:ind w:left="1244" w:leftChars="78" w:right="428" w:rightChars="204" w:hanging="1080" w:hangingChars="600"/>
        <w:rPr>
          <w:rFonts w:hint="default" w:ascii="Times New Roman" w:hAnsi="Times New Roman" w:eastAsia="微软雅黑" w:cs="Times New Roman"/>
          <w:sz w:val="18"/>
          <w:szCs w:val="18"/>
        </w:rPr>
      </w:pP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widowControl w:val="0"/>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widowControl w:val="0"/>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widowControl w:val="0"/>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widowControl w:val="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widowControl w:val="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widowControl w:val="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44" w:leftChars="78" w:right="428"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idowControl w:val="0"/>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widowControl w:val="0"/>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widowControl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widowControl w:val="0"/>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widowControl w:val="0"/>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widowControl w:val="0"/>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idowControl w:val="0"/>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widowControl w:val="0"/>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widowControl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widowControl w:val="0"/>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widowControl w:val="0"/>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widowControl w:val="0"/>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64" w:leftChars="78" w:right="428"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746C4AA7">
      <w:pPr>
        <w:keepNext w:val="0"/>
        <w:keepLines w:val="0"/>
        <w:pageBreakBefore w:val="0"/>
        <w:widowControl/>
        <w:kinsoku w:val="0"/>
        <w:wordWrap/>
        <w:overflowPunct/>
        <w:topLinePunct w:val="0"/>
        <w:autoSpaceDE w:val="0"/>
        <w:autoSpaceDN w:val="0"/>
        <w:bidi w:val="0"/>
        <w:adjustRightInd w:val="0"/>
        <w:snapToGrid w:val="0"/>
        <w:spacing w:before="0"/>
        <w:textAlignment w:val="baseline"/>
        <w:rPr>
          <w:rFonts w:hint="default" w:ascii="Times New Roman" w:hAnsi="Times New Roman" w:eastAsia="微软雅黑" w:cs="Times New Roman"/>
          <w:b/>
          <w:bCs/>
          <w:color w:val="64B7CE"/>
          <w:sz w:val="24"/>
          <w:szCs w:val="30"/>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r>
        <w:rPr>
          <w:rFonts w:hint="default" w:ascii="Times New Roman" w:hAnsi="Times New Roman" w:eastAsia="微软雅黑" w:cs="Times New Roman"/>
          <w:b/>
          <w:bCs/>
          <w:color w:val="64B7CE"/>
          <w:sz w:val="24"/>
          <w:szCs w:val="30"/>
          <w:lang w:eastAsia="zh-CN"/>
        </w:rPr>
        <w:t>PD-L1表达阳性阈值：</w:t>
      </w:r>
    </w:p>
    <w:p w14:paraId="03261508">
      <w:pPr>
        <w:pStyle w:val="4"/>
        <w:spacing w:before="18"/>
        <w:rPr>
          <w:rFonts w:hint="default" w:ascii="Times New Roman" w:hAnsi="Times New Roman" w:eastAsia="微软雅黑" w:cs="Times New Roman"/>
          <w:b/>
          <w:sz w:val="6"/>
        </w:rPr>
      </w:pPr>
    </w:p>
    <w:tbl>
      <w:tblPr>
        <w:tblStyle w:val="9"/>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64B7CE"/>
            <w:vAlign w:val="center"/>
          </w:tcPr>
          <w:p w14:paraId="4A87D40E">
            <w:pPr>
              <w:pStyle w:val="14"/>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64B7CE"/>
            <w:vAlign w:val="center"/>
          </w:tcPr>
          <w:p w14:paraId="2E72DEDE">
            <w:pPr>
              <w:pStyle w:val="14"/>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64B7CE"/>
            <w:vAlign w:val="center"/>
          </w:tcPr>
          <w:p w14:paraId="533298B5">
            <w:pPr>
              <w:pStyle w:val="14"/>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14"/>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14"/>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14"/>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14"/>
              <w:autoSpaceDE w:val="0"/>
              <w:autoSpaceDN w:val="0"/>
              <w:spacing w:before="1"/>
              <w:ind w:left="84"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14"/>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3BFDC87C">
      <w:pPr>
        <w:rPr>
          <w:rFonts w:hint="default" w:ascii="Times New Roman" w:hAnsi="Times New Roman" w:eastAsia="微软雅黑" w:cs="Times New Roman"/>
          <w:b/>
          <w:color w:val="00B050"/>
          <w:sz w:val="24"/>
          <w:szCs w:val="24"/>
          <w:lang w:eastAsia="zh-CN"/>
        </w:rPr>
      </w:pPr>
      <w:r>
        <w:rPr>
          <w:rFonts w:hint="default" w:ascii="Times New Roman" w:hAnsi="Times New Roman" w:eastAsia="微软雅黑" w:cs="Times New Roman"/>
          <w:b/>
          <w:bCs/>
          <w:lang w:eastAsia="zh-CN"/>
        </w:rPr>
        <w:br w:type="page"/>
      </w:r>
      <w:r>
        <w:rPr>
          <w:rFonts w:hint="eastAsia" w:ascii="Times New Roman" w:hAnsi="Times New Roman" w:eastAsia="微软雅黑" w:cs="Times New Roman"/>
          <w:b/>
          <w:color w:val="64B7CE"/>
          <w:sz w:val="32"/>
          <w:szCs w:val="36"/>
          <w:lang w:eastAsia="zh-CN"/>
        </w:rPr>
        <w:t>{% endif %}{% endif %}</w:t>
      </w:r>
      <w:bookmarkStart w:id="53" w:name="_Toc24611"/>
      <w:bookmarkStart w:id="54" w:name="_Toc23903"/>
      <w:bookmarkStart w:id="55" w:name="_Toc4331_WPSOffice_Level1"/>
      <w:bookmarkStart w:id="56" w:name="_Toc23846_WPSOffice_Level1"/>
      <w:bookmarkStart w:id="57" w:name="_Toc107825555"/>
      <w:bookmarkStart w:id="58" w:name="_Toc25727"/>
      <w:bookmarkStart w:id="59" w:name="_Toc29372"/>
      <w:bookmarkStart w:id="60" w:name="_Toc32443_WPSOffice_Level1"/>
      <w:bookmarkStart w:id="61" w:name="_Toc24960"/>
      <w:bookmarkStart w:id="62" w:name="_Toc180"/>
      <w:r>
        <w:rPr>
          <w:rFonts w:hint="default" w:ascii="Times New Roman" w:hAnsi="Times New Roman" w:eastAsia="微软雅黑" w:cs="Times New Roman"/>
          <w:bCs/>
          <w:sz w:val="24"/>
          <w:szCs w:val="24"/>
          <w:lang w:eastAsia="zh-CN"/>
        </w:rPr>
        <w:t>{% for ia in immuneAll %}</w:t>
      </w:r>
    </w:p>
    <w:tbl>
      <w:tblPr>
        <w:tblStyle w:val="9"/>
        <w:tblW w:w="10032" w:type="dxa"/>
        <w:jc w:val="center"/>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0" w:type="dxa"/>
          <w:left w:w="0" w:type="dxa"/>
          <w:bottom w:w="0" w:type="dxa"/>
          <w:right w:w="0" w:type="dxa"/>
        </w:tblCellMar>
      </w:tblPr>
      <w:tblGrid>
        <w:gridCol w:w="3639"/>
        <w:gridCol w:w="3332"/>
        <w:gridCol w:w="3061"/>
      </w:tblGrid>
      <w:tr w14:paraId="3FE02414">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340" w:hRule="atLeast"/>
          <w:jc w:val="center"/>
        </w:trPr>
        <w:tc>
          <w:tcPr>
            <w:tcW w:w="3639" w:type="dxa"/>
            <w:tcBorders>
              <w:tl2br w:val="nil"/>
              <w:tr2bl w:val="nil"/>
            </w:tcBorders>
            <w:shd w:val="clear" w:color="auto" w:fill="64B7CE"/>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4B7CE"/>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64B7CE"/>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340" w:hRule="atLeast"/>
          <w:jc w:val="center"/>
        </w:trPr>
        <w:tc>
          <w:tcPr>
            <w:tcW w:w="10032"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340" w:hRule="atLeast"/>
          <w:jc w:val="center"/>
        </w:trPr>
        <w:tc>
          <w:tcPr>
            <w:tcW w:w="10032"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340" w:hRule="atLeast"/>
          <w:jc w:val="center"/>
        </w:trPr>
        <w:tc>
          <w:tcPr>
            <w:tcW w:w="3639" w:type="dxa"/>
            <w:tcBorders>
              <w:tl2br w:val="nil"/>
              <w:tr2bl w:val="nil"/>
            </w:tcBorders>
            <w:shd w:val="clear" w:color="auto" w:fill="64B7CE"/>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4B7CE"/>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4B7CE"/>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340" w:hRule="atLeast"/>
          <w:jc w:val="center"/>
        </w:trPr>
        <w:tc>
          <w:tcPr>
            <w:tcW w:w="10032"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340" w:hRule="atLeast"/>
          <w:jc w:val="center"/>
        </w:trPr>
        <w:tc>
          <w:tcPr>
            <w:tcW w:w="3639"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340" w:hRule="atLeast"/>
          <w:jc w:val="center"/>
        </w:trPr>
        <w:tc>
          <w:tcPr>
            <w:tcW w:w="10032"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340" w:hRule="atLeast"/>
          <w:jc w:val="center"/>
        </w:trPr>
        <w:tc>
          <w:tcPr>
            <w:tcW w:w="10032"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bl>
    <w:p w14:paraId="789F7F55">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221B22C0">
      <w:pPr>
        <w:keepNext w:val="0"/>
        <w:keepLines w:val="0"/>
        <w:pageBreakBefore w:val="0"/>
        <w:widowControl/>
        <w:kinsoku w:val="0"/>
        <w:wordWrap/>
        <w:overflowPunct/>
        <w:topLinePunct w:val="0"/>
        <w:autoSpaceDE w:val="0"/>
        <w:autoSpaceDN w:val="0"/>
        <w:bidi w:val="0"/>
        <w:adjustRightInd w:val="0"/>
        <w:snapToGrid w:val="0"/>
        <w:spacing w:before="0"/>
        <w:textAlignment w:val="baseline"/>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w:t>
      </w:r>
    </w:p>
    <w:p w14:paraId="33A77F33">
      <w:pPr>
        <w:keepNext w:val="0"/>
        <w:keepLines w:val="0"/>
        <w:pageBreakBefore w:val="0"/>
        <w:widowControl/>
        <w:kinsoku w:val="0"/>
        <w:wordWrap/>
        <w:overflowPunct/>
        <w:topLinePunct w:val="0"/>
        <w:autoSpaceDE w:val="0"/>
        <w:autoSpaceDN w:val="0"/>
        <w:bidi w:val="0"/>
        <w:adjustRightInd w:val="0"/>
        <w:snapToGrid w:val="0"/>
        <w:spacing w:before="0"/>
        <w:textAlignment w:val="baseline"/>
        <w:rPr>
          <w:rFonts w:hint="eastAsia" w:ascii="Times New Roman" w:hAnsi="Times New Roman" w:eastAsia="微软雅黑" w:cs="Times New Roman"/>
          <w:b/>
          <w:color w:val="64B7CE"/>
          <w:sz w:val="30"/>
          <w:szCs w:val="30"/>
          <w:lang w:val="en-US" w:eastAsia="zh-CN"/>
        </w:rPr>
      </w:pPr>
      <w:bookmarkStart w:id="63" w:name="_Toc10160"/>
      <w:r>
        <w:rPr>
          <w:rFonts w:hint="eastAsia" w:ascii="Times New Roman" w:hAnsi="Times New Roman" w:eastAsia="微软雅黑" w:cs="Times New Roman"/>
          <w:b/>
          <w:color w:val="64B7CE"/>
          <w:sz w:val="30"/>
          <w:szCs w:val="30"/>
          <w:lang w:val="en-US" w:eastAsia="zh-CN"/>
        </w:rPr>
        <w:t>同源重组修复（HRR）基因检测结果</w:t>
      </w:r>
      <w:bookmarkEnd w:id="63"/>
    </w:p>
    <w:tbl>
      <w:tblPr>
        <w:tblStyle w:val="9"/>
        <w:tblW w:w="9938"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118" w:type="dxa"/>
            <w:tcBorders>
              <w:top w:val="nil"/>
              <w:bottom w:val="nil"/>
              <w:right w:val="single" w:color="FFFFFF" w:sz="18" w:space="0"/>
            </w:tcBorders>
            <w:shd w:val="clear" w:color="auto" w:fill="64B7CE"/>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64B7CE"/>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16"/>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64B7CE"/>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16"/>
                <w:rFonts w:hint="eastAsia" w:ascii="Times New Roman" w:hAnsi="Times New Roman" w:cs="Times New Roman"/>
                <w:lang w:val="en-US" w:eastAsia="zh-CN" w:bidi="ar"/>
              </w:rPr>
              <w:t>临床</w:t>
            </w:r>
            <w:r>
              <w:rPr>
                <w:rStyle w:val="16"/>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7"/>
              <w:keepNext w:val="0"/>
              <w:keepLines w:val="0"/>
              <w:widowControl/>
              <w:suppressLineNumbers w:val="0"/>
              <w:jc w:val="center"/>
              <w:rPr>
                <w:rStyle w:val="18"/>
                <w:rFonts w:hint="default" w:ascii="Times New Roman" w:hAnsi="Times New Roman" w:cs="Times New Roman"/>
                <w:lang w:val="en-US" w:eastAsia="zh-CN" w:bidi="ar"/>
              </w:rPr>
            </w:pPr>
            <w:r>
              <w:rPr>
                <w:rStyle w:val="1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18"/>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7"/>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18"/>
                <w:rFonts w:hint="default" w:ascii="Times New Roman" w:hAnsi="Times New Roman" w:cs="Times New Roman"/>
                <w:lang w:val="en-US" w:eastAsia="zh-CN" w:bidi="ar"/>
              </w:rPr>
            </w:pPr>
            <w:r>
              <w:rPr>
                <w:rStyle w:val="1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18"/>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7"/>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18"/>
                <w:rFonts w:hint="default" w:ascii="Times New Roman" w:hAnsi="Times New Roman" w:cs="Times New Roman"/>
                <w:lang w:val="en-US" w:eastAsia="zh-CN" w:bidi="ar"/>
              </w:rPr>
            </w:pPr>
            <w:r>
              <w:rPr>
                <w:rStyle w:val="1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18"/>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7"/>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18"/>
                <w:rFonts w:hint="default" w:ascii="Times New Roman" w:hAnsi="Times New Roman" w:cs="Times New Roman"/>
                <w:lang w:val="en-US" w:eastAsia="zh-CN" w:bidi="ar"/>
              </w:rPr>
            </w:pPr>
            <w:r>
              <w:rPr>
                <w:rStyle w:val="1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18"/>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7"/>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18"/>
                <w:rFonts w:hint="default" w:ascii="Times New Roman" w:hAnsi="Times New Roman" w:cs="Times New Roman"/>
                <w:lang w:val="en-US" w:eastAsia="zh-CN" w:bidi="ar"/>
              </w:rPr>
            </w:pPr>
            <w:r>
              <w:rPr>
                <w:rStyle w:val="1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18"/>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7"/>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18"/>
                <w:rFonts w:hint="default" w:ascii="Times New Roman" w:hAnsi="Times New Roman" w:cs="Times New Roman"/>
                <w:lang w:val="en-US" w:eastAsia="zh-CN" w:bidi="ar"/>
              </w:rPr>
            </w:pPr>
            <w:r>
              <w:rPr>
                <w:rStyle w:val="1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18"/>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7"/>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18"/>
                <w:rFonts w:hint="default" w:ascii="Times New Roman" w:hAnsi="Times New Roman" w:cs="Times New Roman"/>
                <w:lang w:val="en-US" w:eastAsia="zh-CN" w:bidi="ar"/>
              </w:rPr>
            </w:pPr>
            <w:r>
              <w:rPr>
                <w:rStyle w:val="1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18"/>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7"/>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18"/>
                <w:rFonts w:hint="default" w:ascii="Times New Roman" w:hAnsi="Times New Roman" w:cs="Times New Roman"/>
                <w:lang w:val="en-US" w:eastAsia="zh-CN" w:bidi="ar"/>
              </w:rPr>
            </w:pPr>
            <w:r>
              <w:rPr>
                <w:rStyle w:val="1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18"/>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7"/>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18"/>
                <w:rFonts w:hint="default" w:ascii="Times New Roman" w:hAnsi="Times New Roman" w:cs="Times New Roman"/>
                <w:lang w:val="en-US" w:eastAsia="zh-CN" w:bidi="ar"/>
              </w:rPr>
            </w:pPr>
            <w:r>
              <w:rPr>
                <w:rStyle w:val="1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18"/>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7"/>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18"/>
                <w:rFonts w:hint="default" w:ascii="Times New Roman" w:hAnsi="Times New Roman" w:cs="Times New Roman"/>
                <w:lang w:val="en-US" w:eastAsia="zh-CN" w:bidi="ar"/>
              </w:rPr>
            </w:pPr>
            <w:r>
              <w:rPr>
                <w:rStyle w:val="1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18"/>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7"/>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18"/>
                <w:rFonts w:hint="default" w:ascii="Times New Roman" w:hAnsi="Times New Roman" w:cs="Times New Roman"/>
                <w:lang w:val="en-US" w:eastAsia="zh-CN" w:bidi="ar"/>
              </w:rPr>
            </w:pPr>
            <w:r>
              <w:rPr>
                <w:rStyle w:val="1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18"/>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7"/>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18"/>
                <w:rFonts w:hint="default" w:ascii="Times New Roman" w:hAnsi="Times New Roman" w:cs="Times New Roman"/>
                <w:lang w:val="en-US" w:eastAsia="zh-CN" w:bidi="ar"/>
              </w:rPr>
            </w:pPr>
            <w:r>
              <w:rPr>
                <w:rStyle w:val="1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18"/>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7"/>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18"/>
                <w:rFonts w:hint="default" w:ascii="Times New Roman" w:hAnsi="Times New Roman" w:cs="Times New Roman"/>
                <w:lang w:val="en-US" w:eastAsia="zh-CN" w:bidi="ar"/>
              </w:rPr>
            </w:pPr>
            <w:r>
              <w:rPr>
                <w:rStyle w:val="1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18"/>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7"/>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18"/>
                <w:rFonts w:hint="default" w:ascii="Times New Roman" w:hAnsi="Times New Roman" w:cs="Times New Roman"/>
                <w:lang w:val="en-US" w:eastAsia="zh-CN" w:bidi="ar"/>
              </w:rPr>
            </w:pPr>
            <w:r>
              <w:rPr>
                <w:rStyle w:val="1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18"/>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7"/>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18"/>
                <w:rFonts w:hint="default" w:ascii="Times New Roman" w:hAnsi="Times New Roman" w:cs="Times New Roman"/>
                <w:lang w:val="en-US" w:eastAsia="zh-CN" w:bidi="ar"/>
              </w:rPr>
            </w:pPr>
            <w:r>
              <w:rPr>
                <w:rStyle w:val="1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18"/>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7"/>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27EBC12F">
      <w:pP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br w:type="page"/>
      </w:r>
    </w:p>
    <w:p w14:paraId="628E1943">
      <w:pPr>
        <w:keepNext w:val="0"/>
        <w:keepLines w:val="0"/>
        <w:pageBreakBefore w:val="0"/>
        <w:widowControl/>
        <w:kinsoku w:val="0"/>
        <w:wordWrap/>
        <w:overflowPunct/>
        <w:topLinePunct w:val="0"/>
        <w:autoSpaceDE w:val="0"/>
        <w:autoSpaceDN w:val="0"/>
        <w:bidi w:val="0"/>
        <w:adjustRightInd w:val="0"/>
        <w:snapToGrid w:val="0"/>
        <w:spacing w:before="0"/>
        <w:textAlignment w:val="baseline"/>
        <w:rPr>
          <w:rFonts w:hint="eastAsia" w:ascii="Times New Roman" w:hAnsi="Times New Roman" w:eastAsia="微软雅黑" w:cs="Times New Roman"/>
          <w:b/>
          <w:color w:val="64B7CE"/>
          <w:sz w:val="32"/>
          <w:szCs w:val="36"/>
          <w:lang w:eastAsia="zh-CN"/>
        </w:rPr>
      </w:pPr>
      <w:r>
        <w:rPr>
          <w:rFonts w:hint="eastAsia" w:ascii="Times New Roman" w:hAnsi="Times New Roman" w:eastAsia="微软雅黑" w:cs="Times New Roman"/>
          <w:b/>
          <w:color w:val="64B7CE"/>
          <w:sz w:val="32"/>
          <w:szCs w:val="36"/>
          <w:lang w:eastAsia="zh-CN"/>
        </w:rPr>
        <w:t>检测结果</w:t>
      </w:r>
      <w:r>
        <w:rPr>
          <w:rFonts w:hint="eastAsia" w:ascii="Times New Roman" w:hAnsi="Times New Roman" w:eastAsia="微软雅黑" w:cs="Times New Roman"/>
          <w:b/>
          <w:color w:val="64B7CE"/>
          <w:sz w:val="32"/>
          <w:szCs w:val="36"/>
          <w:lang w:val="en-US" w:eastAsia="zh-CN"/>
        </w:rPr>
        <w:t>详细</w:t>
      </w:r>
      <w:r>
        <w:rPr>
          <w:rFonts w:hint="eastAsia" w:ascii="Times New Roman" w:hAnsi="Times New Roman" w:eastAsia="微软雅黑" w:cs="Times New Roman"/>
          <w:b/>
          <w:color w:val="64B7CE"/>
          <w:sz w:val="32"/>
          <w:szCs w:val="36"/>
          <w:lang w:eastAsia="zh-CN"/>
        </w:rPr>
        <w:t>解析</w:t>
      </w:r>
      <w:bookmarkEnd w:id="53"/>
      <w:bookmarkEnd w:id="54"/>
      <w:bookmarkEnd w:id="55"/>
      <w:bookmarkEnd w:id="56"/>
      <w:bookmarkEnd w:id="57"/>
      <w:bookmarkEnd w:id="58"/>
      <w:bookmarkEnd w:id="59"/>
      <w:bookmarkEnd w:id="60"/>
      <w:bookmarkEnd w:id="61"/>
      <w:bookmarkEnd w:id="62"/>
    </w:p>
    <w:p w14:paraId="3D54A464">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BodyDrugDrugDetectionStr or unknownVarAnalysisStr %}</w:t>
      </w:r>
    </w:p>
    <w:p w14:paraId="75E01DFC">
      <w:pPr>
        <w:keepNext w:val="0"/>
        <w:keepLines w:val="0"/>
        <w:pageBreakBefore w:val="0"/>
        <w:widowControl/>
        <w:kinsoku w:val="0"/>
        <w:wordWrap/>
        <w:overflowPunct/>
        <w:topLinePunct w:val="0"/>
        <w:autoSpaceDE w:val="0"/>
        <w:autoSpaceDN w:val="0"/>
        <w:bidi w:val="0"/>
        <w:adjustRightInd w:val="0"/>
        <w:snapToGrid w:val="0"/>
        <w:spacing w:before="0"/>
        <w:textAlignment w:val="baseline"/>
        <w:rPr>
          <w:rFonts w:hint="default" w:ascii="Times New Roman" w:hAnsi="Times New Roman" w:eastAsia="微软雅黑" w:cs="Times New Roman"/>
          <w:b/>
          <w:color w:val="64B7CE"/>
          <w:sz w:val="30"/>
          <w:szCs w:val="30"/>
          <w:lang w:val="en-US" w:eastAsia="zh-CN"/>
        </w:rPr>
      </w:pPr>
      <w:bookmarkStart w:id="64" w:name="_Toc14281"/>
      <w:bookmarkStart w:id="65" w:name="_Toc27011"/>
      <w:bookmarkStart w:id="66" w:name="_Toc18974"/>
      <w:bookmarkStart w:id="67" w:name="_Toc149837264"/>
      <w:r>
        <w:rPr>
          <w:rFonts w:hint="default" w:ascii="Times New Roman" w:hAnsi="Times New Roman" w:eastAsia="微软雅黑" w:cs="Times New Roman"/>
          <w:b/>
          <w:color w:val="64B7CE"/>
          <w:sz w:val="30"/>
          <w:szCs w:val="30"/>
          <w:lang w:val="en-US" w:eastAsia="zh-CN"/>
        </w:rPr>
        <w:t>体细胞变异结果解析</w:t>
      </w:r>
      <w:bookmarkEnd w:id="64"/>
      <w:bookmarkEnd w:id="65"/>
      <w:bookmarkEnd w:id="66"/>
    </w:p>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 }}</w:t>
      </w:r>
    </w:p>
    <w:tbl>
      <w:tblPr>
        <w:tblStyle w:val="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64B7CE"/>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64B7CE"/>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64B7CE"/>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4B7CE"/>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4B7CE"/>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4B7CE"/>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64B7CE"/>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4B7CE"/>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4B7CE"/>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4B7CE"/>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64B7CE"/>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4B7CE"/>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4B7CE"/>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4B7CE"/>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4B7CE"/>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4B7CE"/>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4B7CE"/>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bookmarkEnd w:id="67"/>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64B7CE"/>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64B7CE"/>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64B7CE"/>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4B7CE"/>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4B7CE"/>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4B7CE"/>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64B7CE"/>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4B7CE"/>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4B7CE"/>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4B7CE"/>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64B7CE"/>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4B7CE"/>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4B7CE"/>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4B7CE"/>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4B7CE"/>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4B7CE"/>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4B7CE"/>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1"/>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4B7CE"/>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4B7CE"/>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4B7CE"/>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%}{%if geneticCancerRiskInfo %}</w:t>
      </w:r>
    </w:p>
    <w:p w14:paraId="66921CDE">
      <w:pPr>
        <w:keepNext w:val="0"/>
        <w:keepLines w:val="0"/>
        <w:pageBreakBefore w:val="0"/>
        <w:widowControl/>
        <w:kinsoku w:val="0"/>
        <w:wordWrap/>
        <w:overflowPunct/>
        <w:topLinePunct w:val="0"/>
        <w:autoSpaceDE w:val="0"/>
        <w:autoSpaceDN w:val="0"/>
        <w:bidi w:val="0"/>
        <w:adjustRightInd w:val="0"/>
        <w:snapToGrid w:val="0"/>
        <w:spacing w:before="0"/>
        <w:textAlignment w:val="baseline"/>
        <w:rPr>
          <w:rFonts w:hint="default" w:ascii="Times New Roman" w:hAnsi="Times New Roman" w:eastAsia="微软雅黑" w:cs="Times New Roman"/>
          <w:b/>
          <w:color w:val="64B7CE"/>
          <w:sz w:val="30"/>
          <w:szCs w:val="30"/>
          <w:lang w:val="en-US" w:eastAsia="zh-CN"/>
        </w:rPr>
      </w:pPr>
      <w:bookmarkStart w:id="68" w:name="_Toc11208"/>
      <w:bookmarkStart w:id="69" w:name="_Toc17798"/>
      <w:bookmarkStart w:id="70" w:name="_Toc13837"/>
      <w:bookmarkStart w:id="71" w:name="_Toc149837265"/>
      <w:r>
        <w:rPr>
          <w:rFonts w:hint="default" w:ascii="Times New Roman" w:hAnsi="Times New Roman" w:eastAsia="微软雅黑" w:cs="Times New Roman"/>
          <w:b/>
          <w:color w:val="64B7CE"/>
          <w:sz w:val="30"/>
          <w:szCs w:val="30"/>
          <w:lang w:val="en-US" w:eastAsia="zh-CN"/>
        </w:rPr>
        <w:t>胚系变异结果解析</w:t>
      </w:r>
      <w:bookmarkEnd w:id="68"/>
      <w:bookmarkEnd w:id="69"/>
      <w:bookmarkEnd w:id="70"/>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71"/>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03"/>
        <w:gridCol w:w="8435"/>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35" w:type="dxa"/>
            <w:gridSpan w:val="2"/>
            <w:tcBorders>
              <w:top w:val="nil"/>
              <w:left w:val="nil"/>
              <w:bottom w:val="single" w:color="FFFFFF" w:themeColor="background1" w:sz="18" w:space="0"/>
              <w:right w:val="nil"/>
            </w:tcBorders>
            <w:shd w:val="clear" w:color="auto" w:fill="64B7CE"/>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35"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gridSpan w:val="2"/>
            <w:tcBorders>
              <w:top w:val="single" w:color="FFFFFF" w:themeColor="background1" w:sz="18" w:space="0"/>
              <w:left w:val="nil"/>
              <w:bottom w:val="single" w:color="FFFFFF" w:themeColor="background1" w:sz="18" w:space="0"/>
              <w:right w:val="nil"/>
            </w:tcBorders>
            <w:shd w:val="clear" w:color="auto" w:fill="64B7CE"/>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35"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4B7CE"/>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4B7CE"/>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gridSpan w:val="2"/>
            <w:tcBorders>
              <w:top w:val="single" w:color="FFFFFF" w:themeColor="background1" w:sz="18" w:space="0"/>
              <w:left w:val="nil"/>
              <w:right w:val="nil"/>
            </w:tcBorders>
            <w:shd w:val="clear" w:color="auto" w:fill="64B7CE"/>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35"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4B7CE"/>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4B7CE"/>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4B7CE"/>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64B7CE"/>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4B7CE"/>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4B7CE"/>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4B7CE"/>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64B7CE"/>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4B7CE"/>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4B7CE"/>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4B7CE"/>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4B7CE"/>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4B7CE"/>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4B7CE"/>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1"/>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w:t>
      </w:r>
      <w:r>
        <w:rPr>
          <w:rFonts w:hint="eastAsia" w:ascii="Times New Roman" w:hAnsi="Times New Roman" w:eastAsia="微软雅黑" w:cs="Times New Roman"/>
          <w:color w:val="000000" w:themeColor="text1"/>
          <w:sz w:val="21"/>
          <w:szCs w:val="21"/>
          <w:highlight w:val="none"/>
          <w:lang w:eastAsia="zh-CN"/>
          <w14:textFill>
            <w14:solidFill>
              <w14:schemeClr w14:val="tx1"/>
            </w14:solidFill>
          </w14:textFill>
        </w:rPr>
        <w:t>{% if summaryOfRresults.prognosticEvaluationSize != 0 and</w:t>
      </w:r>
      <w:r>
        <w:rPr>
          <w:rStyle w:val="12"/>
          <w:rFonts w:hint="eastAsia" w:ascii="Times New Roman" w:hAnsi="Times New Roman" w:eastAsia="微软雅黑" w:cs="Times New Roman"/>
          <w:color w:val="auto"/>
          <w:sz w:val="21"/>
          <w:szCs w:val="21"/>
          <w:lang w:val="en-US" w:eastAsia="zh-CN"/>
        </w:rPr>
        <w:t xml:space="preserve"> disease.ThyroidCarcinoma</w:t>
      </w:r>
      <w:r>
        <w:rPr>
          <w:rStyle w:val="12"/>
          <w:rFonts w:hint="eastAsia" w:cs="Times New Roman"/>
          <w:color w:val="auto"/>
          <w:sz w:val="21"/>
          <w:szCs w:val="21"/>
          <w:lang w:val="en-US" w:eastAsia="zh-CN"/>
        </w:rPr>
        <w:t xml:space="preserve"> </w:t>
      </w:r>
      <w:r>
        <w:rPr>
          <w:rFonts w:hint="eastAsia" w:ascii="Times New Roman" w:hAnsi="Times New Roman" w:eastAsia="微软雅黑" w:cs="Times New Roman"/>
          <w:color w:val="000000" w:themeColor="text1"/>
          <w:sz w:val="21"/>
          <w:szCs w:val="21"/>
          <w:highlight w:val="none"/>
          <w:lang w:eastAsia="zh-CN"/>
          <w14:textFill>
            <w14:solidFill>
              <w14:schemeClr w14:val="tx1"/>
            </w14:solidFill>
          </w14:textFill>
        </w:rPr>
        <w:t>%}</w:t>
      </w:r>
    </w:p>
    <w:p w14:paraId="612F9A94">
      <w:pPr>
        <w:keepNext w:val="0"/>
        <w:keepLines w:val="0"/>
        <w:pageBreakBefore w:val="0"/>
        <w:widowControl/>
        <w:kinsoku w:val="0"/>
        <w:wordWrap/>
        <w:overflowPunct/>
        <w:topLinePunct w:val="0"/>
        <w:autoSpaceDE w:val="0"/>
        <w:autoSpaceDN w:val="0"/>
        <w:bidi w:val="0"/>
        <w:adjustRightInd w:val="0"/>
        <w:snapToGrid w:val="0"/>
        <w:spacing w:before="0"/>
        <w:textAlignment w:val="baseline"/>
        <w:rPr>
          <w:rFonts w:hint="default" w:ascii="Times New Roman" w:hAnsi="Times New Roman" w:eastAsia="微软雅黑" w:cs="Times New Roman"/>
          <w:b/>
          <w:color w:val="64B7CE"/>
          <w:sz w:val="30"/>
          <w:szCs w:val="30"/>
          <w:lang w:val="en-US" w:eastAsia="zh-CN"/>
        </w:rPr>
      </w:pPr>
      <w:bookmarkStart w:id="72" w:name="_Toc29942"/>
      <w:bookmarkStart w:id="73" w:name="_Toc25318"/>
      <w:bookmarkStart w:id="74" w:name="_Toc32694"/>
      <w:r>
        <w:rPr>
          <w:rFonts w:hint="eastAsia" w:ascii="Times New Roman" w:hAnsi="Times New Roman" w:eastAsia="微软雅黑" w:cs="Times New Roman"/>
          <w:b/>
          <w:color w:val="64B7CE"/>
          <w:sz w:val="30"/>
          <w:szCs w:val="30"/>
          <w:lang w:val="en-US" w:eastAsia="zh-CN"/>
        </w:rPr>
        <w:t>预后评估结果解析</w:t>
      </w:r>
      <w:bookmarkEnd w:id="72"/>
      <w:bookmarkEnd w:id="73"/>
      <w:bookmarkEnd w:id="74"/>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4B7CE"/>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4B7CE"/>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4B7CE"/>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4B7CE"/>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w:t>
      </w:r>
    </w:p>
    <w:p w14:paraId="399985B9">
      <w:pPr>
        <w:keepNext w:val="0"/>
        <w:keepLines w:val="0"/>
        <w:pageBreakBefore w:val="0"/>
        <w:widowControl/>
        <w:kinsoku w:val="0"/>
        <w:wordWrap/>
        <w:overflowPunct/>
        <w:topLinePunct w:val="0"/>
        <w:autoSpaceDE w:val="0"/>
        <w:autoSpaceDN w:val="0"/>
        <w:bidi w:val="0"/>
        <w:adjustRightInd w:val="0"/>
        <w:snapToGrid w:val="0"/>
        <w:spacing w:before="0"/>
        <w:textAlignment w:val="baseline"/>
        <w:rPr>
          <w:rFonts w:hint="default" w:ascii="Times New Roman" w:hAnsi="Times New Roman" w:eastAsia="微软雅黑" w:cs="Times New Roman"/>
          <w:b/>
          <w:color w:val="64B7CE"/>
          <w:sz w:val="30"/>
          <w:szCs w:val="30"/>
          <w:lang w:val="en-US" w:eastAsia="zh-CN"/>
        </w:rPr>
      </w:pPr>
      <w:bookmarkStart w:id="75" w:name="_Toc29937"/>
      <w:bookmarkStart w:id="76" w:name="_Toc12317"/>
      <w:bookmarkStart w:id="77" w:name="_Toc17529"/>
      <w:bookmarkStart w:id="78" w:name="_Toc149837266"/>
      <w:r>
        <w:rPr>
          <w:rFonts w:hint="default" w:ascii="Times New Roman" w:hAnsi="Times New Roman" w:eastAsia="微软雅黑" w:cs="Times New Roman"/>
          <w:b/>
          <w:color w:val="64B7CE"/>
          <w:sz w:val="30"/>
          <w:szCs w:val="30"/>
          <w:lang w:val="en-US" w:eastAsia="zh-CN"/>
        </w:rPr>
        <w:t>免疫检测结果解析</w:t>
      </w:r>
      <w:bookmarkEnd w:id="75"/>
      <w:bookmarkEnd w:id="76"/>
      <w:bookmarkEnd w:id="77"/>
      <w:bookmarkEnd w:id="78"/>
    </w:p>
    <w:p w14:paraId="0FD2C4C3">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肿瘤突变负荷（TMB）检测结果解析</w:t>
      </w:r>
    </w:p>
    <w:tbl>
      <w:tblPr>
        <w:tblStyle w:val="9"/>
        <w:tblW w:w="9852"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57"/>
        <w:gridCol w:w="4695"/>
      </w:tblGrid>
      <w:tr w14:paraId="0CE8A2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57" w:type="dxa"/>
            <w:tcBorders>
              <w:top w:val="nil"/>
              <w:bottom w:val="nil"/>
              <w:right w:val="single" w:color="FFFFFF" w:sz="18" w:space="0"/>
            </w:tcBorders>
            <w:shd w:val="clear" w:color="auto" w:fill="64B7CE"/>
            <w:vAlign w:val="center"/>
          </w:tcPr>
          <w:p w14:paraId="548D26BE">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4B7CE"/>
            <w:vAlign w:val="center"/>
          </w:tcPr>
          <w:p w14:paraId="5C441898">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57" w:type="dxa"/>
            <w:tcBorders>
              <w:top w:val="nil"/>
              <w:bottom w:val="single" w:color="A4A4A4" w:themeColor="background1" w:themeShade="A5" w:sz="4" w:space="0"/>
            </w:tcBorders>
            <w:shd w:val="clear" w:color="auto" w:fill="auto"/>
            <w:vAlign w:val="center"/>
          </w:tcPr>
          <w:p w14:paraId="0DDE3ABB">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肿瘤突变负荷（Tumor mutation burden，TMB）</w:t>
            </w:r>
          </w:p>
        </w:tc>
        <w:tc>
          <w:tcPr>
            <w:tcW w:w="4695" w:type="dxa"/>
            <w:tcBorders>
              <w:top w:val="nil"/>
              <w:bottom w:val="single" w:color="A4A4A4" w:themeColor="background1" w:themeShade="A5" w:sz="4" w:space="0"/>
            </w:tcBorders>
            <w:shd w:val="clear" w:color="auto" w:fill="auto"/>
            <w:vAlign w:val="center"/>
          </w:tcPr>
          <w:p w14:paraId="3249348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summaryOfRresults.tmb_status == ‘TMB-H’ %}肿瘤突变负荷高{% else %}肿瘤突变负荷低{% endif %}（{{ summaryOfRresults.tmb_status}}，{{ summaryOfRresults.tmb }}Muts/Mb）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90" w:hRule="atLeast"/>
          <w:jc w:val="center"/>
        </w:trPr>
        <w:tc>
          <w:tcPr>
            <w:tcW w:w="5157" w:type="dxa"/>
            <w:tcBorders>
              <w:top w:val="nil"/>
              <w:bottom w:val="nil"/>
              <w:right w:val="nil"/>
            </w:tcBorders>
            <w:shd w:val="clear" w:color="auto" w:fill="auto"/>
          </w:tcPr>
          <w:p w14:paraId="714F5C9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sz w:val="21"/>
                <w:szCs w:val="21"/>
                <w:lang w:eastAsia="zh-CN"/>
              </w:rPr>
              <w:t>{{ summaryOfRresults.tmb_PIC | ci(</w:t>
            </w:r>
            <w:r>
              <w:rPr>
                <w:rFonts w:hint="eastAsia" w:ascii="Times New Roman" w:hAnsi="Times New Roman" w:eastAsia="微软雅黑" w:cs="Times New Roman"/>
                <w:b/>
                <w:sz w:val="21"/>
                <w:szCs w:val="21"/>
                <w:lang w:val="en-US" w:eastAsia="zh-CN"/>
              </w:rPr>
              <w:t>193.6</w:t>
            </w:r>
            <w:r>
              <w:rPr>
                <w:rFonts w:hint="default" w:ascii="Times New Roman" w:hAnsi="Times New Roman" w:eastAsia="微软雅黑" w:cs="Times New Roman"/>
                <w:b/>
                <w:sz w:val="21"/>
                <w:szCs w:val="21"/>
                <w:lang w:eastAsia="zh-CN"/>
              </w:rPr>
              <w:t>,</w:t>
            </w:r>
            <w:r>
              <w:rPr>
                <w:rFonts w:hint="eastAsia" w:ascii="Times New Roman" w:hAnsi="Times New Roman" w:eastAsia="微软雅黑" w:cs="Times New Roman"/>
                <w:b/>
                <w:sz w:val="21"/>
                <w:szCs w:val="21"/>
                <w:lang w:val="en-US" w:eastAsia="zh-CN"/>
              </w:rPr>
              <w:t>153.4</w:t>
            </w:r>
            <w:r>
              <w:rPr>
                <w:rFonts w:hint="default" w:ascii="Times New Roman" w:hAnsi="Times New Roman" w:eastAsia="微软雅黑" w:cs="Times New Roman"/>
                <w:b/>
                <w:sz w:val="21"/>
                <w:szCs w:val="21"/>
                <w:lang w:eastAsia="zh-CN"/>
              </w:rPr>
              <w:t>) }}</w:t>
            </w:r>
          </w:p>
        </w:tc>
        <w:tc>
          <w:tcPr>
            <w:tcW w:w="4695" w:type="dxa"/>
            <w:tcBorders>
              <w:top w:val="nil"/>
              <w:left w:val="nil"/>
              <w:bottom w:val="nil"/>
            </w:tcBorders>
            <w:shd w:val="clear" w:color="auto" w:fill="auto"/>
          </w:tcPr>
          <w:p w14:paraId="28912EA4">
            <w:pPr>
              <w:spacing w:line="276" w:lineRule="auto"/>
              <w:jc w:val="both"/>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图1.TMB在本类癌种人群中的频率分布图</w:t>
            </w:r>
          </w:p>
          <w:p w14:paraId="2C9F0809">
            <w:pPr>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hint="default" w:ascii="Times New Roman" w:hAnsi="Times New Roman" w:eastAsia="微软雅黑" w:cs="Times New Roman"/>
                <w:sz w:val="18"/>
                <w:shd w:val="clear" w:color="auto" w:fill="FFFFFF"/>
                <w:lang w:eastAsia="zh-CN"/>
              </w:rPr>
            </w:pPr>
          </w:p>
          <w:p w14:paraId="1B39BDB4">
            <w:pPr>
              <w:spacing w:line="276" w:lineRule="auto"/>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524" w:hRule="atLeast"/>
          <w:jc w:val="center"/>
        </w:trPr>
        <w:tc>
          <w:tcPr>
            <w:tcW w:w="9852" w:type="dxa"/>
            <w:gridSpan w:val="2"/>
            <w:tcBorders>
              <w:top w:val="nil"/>
              <w:bottom w:val="nil"/>
            </w:tcBorders>
            <w:shd w:val="clear" w:color="auto" w:fill="auto"/>
          </w:tcPr>
          <w:p w14:paraId="4103A981">
            <w:pPr>
              <w:keepNext w:val="0"/>
              <w:keepLines w:val="0"/>
              <w:pageBreakBefore w:val="0"/>
              <w:widowControl w:val="0"/>
              <w:kinsoku/>
              <w:wordWrap/>
              <w:overflowPunct/>
              <w:topLinePunct w:val="0"/>
              <w:autoSpaceDE/>
              <w:autoSpaceDN/>
              <w:bidi w:val="0"/>
              <w:adjustRightInd w:val="0"/>
              <w:snapToGrid w:val="0"/>
              <w:spacing w:before="0" w:line="216"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35264395">
            <w:pPr>
              <w:keepNext w:val="0"/>
              <w:keepLines w:val="0"/>
              <w:pageBreakBefore w:val="0"/>
              <w:widowControl w:val="0"/>
              <w:numPr>
                <w:ilvl w:val="0"/>
                <w:numId w:val="0"/>
              </w:numPr>
              <w:kinsoku/>
              <w:wordWrap/>
              <w:overflowPunct/>
              <w:topLinePunct w:val="0"/>
              <w:autoSpaceDE/>
              <w:autoSpaceDN/>
              <w:bidi w:val="0"/>
              <w:adjustRightInd w:val="0"/>
              <w:snapToGrid w:val="0"/>
              <w:spacing w:line="216"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{{note.TMB1}}</w:t>
            </w:r>
          </w:p>
          <w:p w14:paraId="2121E8E8">
            <w:pPr>
              <w:keepNext w:val="0"/>
              <w:keepLines w:val="0"/>
              <w:pageBreakBefore w:val="0"/>
              <w:widowControl w:val="0"/>
              <w:kinsoku/>
              <w:wordWrap/>
              <w:overflowPunct/>
              <w:topLinePunct w:val="0"/>
              <w:autoSpaceDE/>
              <w:autoSpaceDN/>
              <w:bidi w:val="0"/>
              <w:adjustRightInd w:val="0"/>
              <w:snapToGrid w:val="0"/>
              <w:spacing w:line="216"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2815970B">
            <w:pPr>
              <w:keepNext w:val="0"/>
              <w:keepLines w:val="0"/>
              <w:pageBreakBefore w:val="0"/>
              <w:widowControl w:val="0"/>
              <w:numPr>
                <w:ilvl w:val="0"/>
                <w:numId w:val="0"/>
              </w:numPr>
              <w:kinsoku/>
              <w:wordWrap/>
              <w:overflowPunct/>
              <w:topLinePunct w:val="0"/>
              <w:autoSpaceDE/>
              <w:autoSpaceDN/>
              <w:bidi w:val="0"/>
              <w:adjustRightInd w:val="0"/>
              <w:snapToGrid w:val="0"/>
              <w:spacing w:line="216"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{{note.TMB2}}</w:t>
            </w:r>
          </w:p>
          <w:p w14:paraId="3A288195">
            <w:pPr>
              <w:keepNext w:val="0"/>
              <w:keepLines w:val="0"/>
              <w:pageBreakBefore w:val="0"/>
              <w:widowControl w:val="0"/>
              <w:kinsoku/>
              <w:wordWrap/>
              <w:overflowPunct/>
              <w:topLinePunct w:val="0"/>
              <w:autoSpaceDE/>
              <w:autoSpaceDN/>
              <w:bidi w:val="0"/>
              <w:adjustRightInd w:val="0"/>
              <w:snapToGrid w:val="0"/>
              <w:spacing w:line="216" w:lineRule="auto"/>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注：</w:t>
            </w:r>
            <w:r>
              <w:rPr>
                <w:rFonts w:hint="default" w:ascii="Times New Roman" w:hAnsi="Times New Roman" w:eastAsia="微软雅黑" w:cs="Times New Roman"/>
                <w:sz w:val="18"/>
                <w:shd w:val="clear" w:color="auto" w:fill="FFFFFF"/>
                <w:lang w:val="en-US" w:eastAsia="zh-CN"/>
              </w:rPr>
              <w:t>{% for n in note.TMB3NoteList %}</w:t>
            </w:r>
          </w:p>
          <w:p w14:paraId="1BAB39A9">
            <w:pPr>
              <w:keepNext w:val="0"/>
              <w:keepLines w:val="0"/>
              <w:pageBreakBefore w:val="0"/>
              <w:widowControl w:val="0"/>
              <w:numPr>
                <w:ilvl w:val="0"/>
                <w:numId w:val="12"/>
              </w:numPr>
              <w:kinsoku/>
              <w:wordWrap/>
              <w:overflowPunct/>
              <w:topLinePunct w:val="0"/>
              <w:autoSpaceDE/>
              <w:autoSpaceDN/>
              <w:bidi w:val="0"/>
              <w:adjustRightInd w:val="0"/>
              <w:snapToGrid w:val="0"/>
              <w:spacing w:line="216" w:lineRule="auto"/>
              <w:ind w:left="425" w:leftChars="0" w:hanging="425" w:firstLineChars="0"/>
              <w:textAlignment w:val="auto"/>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{{n}}{% endfor %}</w:t>
            </w:r>
            <w:r>
              <w:rPr>
                <w:rFonts w:hint="default" w:ascii="Times New Roman" w:hAnsi="Times New Roman" w:eastAsia="微软雅黑" w:cs="Times New Roman"/>
                <w:b/>
                <w:bCs/>
                <w:color w:val="0070C0"/>
                <w:sz w:val="28"/>
                <w:szCs w:val="28"/>
                <w:lang w:eastAsia="zh-CN"/>
              </w:rPr>
              <w:br w:type="page"/>
            </w:r>
          </w:p>
        </w:tc>
      </w:tr>
    </w:tbl>
    <w:p w14:paraId="5DAA2C3D">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21"/>
          <w:szCs w:val="21"/>
          <w:lang w:eastAsia="zh-CN"/>
        </w:rPr>
        <w:br w:type="page"/>
      </w:r>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9"/>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64B7CE"/>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4B7CE"/>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100" w:line="228"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8"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7E3E1394">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sz w:val="18"/>
                <w:shd w:val="clear" w:color="auto" w:fill="FFFFFF"/>
                <w:lang w:eastAsia="zh-CN"/>
              </w:rPr>
            </w:pPr>
          </w:p>
          <w:p w14:paraId="10D2081F">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4AB4C085">
            <w:pPr>
              <w:keepNext w:val="0"/>
              <w:keepLines w:val="0"/>
              <w:pageBreakBefore w:val="0"/>
              <w:widowControl w:val="0"/>
              <w:numPr>
                <w:ilvl w:val="0"/>
                <w:numId w:val="13"/>
              </w:numPr>
              <w:kinsoku/>
              <w:wordWrap/>
              <w:overflowPunct/>
              <w:topLinePunct w:val="0"/>
              <w:autoSpaceDE/>
              <w:autoSpaceDN/>
              <w:bidi w:val="0"/>
              <w:adjustRightInd/>
              <w:snapToGrid/>
              <w:spacing w:line="228"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75D98585">
            <w:pPr>
              <w:keepNext w:val="0"/>
              <w:keepLines w:val="0"/>
              <w:pageBreakBefore w:val="0"/>
              <w:widowControl w:val="0"/>
              <w:numPr>
                <w:ilvl w:val="0"/>
                <w:numId w:val="0"/>
              </w:numPr>
              <w:kinsoku/>
              <w:wordWrap/>
              <w:overflowPunct/>
              <w:topLinePunct w:val="0"/>
              <w:autoSpaceDE/>
              <w:autoSpaceDN/>
              <w:bidi w:val="0"/>
              <w:adjustRightInd/>
              <w:snapToGrid/>
              <w:spacing w:line="228"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p>
          <w:p w14:paraId="347DEBB7">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b/>
                <w:sz w:val="18"/>
                <w:shd w:val="clear" w:color="auto" w:fill="FFFFFF"/>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4"/>
              </w:numPr>
              <w:kinsoku/>
              <w:wordWrap/>
              <w:overflowPunct/>
              <w:topLinePunct w:val="0"/>
              <w:autoSpaceDE/>
              <w:autoSpaceDN/>
              <w:bidi w:val="0"/>
              <w:adjustRightInd/>
              <w:snapToGrid/>
              <w:spacing w:line="228"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38675F5">
      <w:pPr>
        <w:widowControl/>
        <w:rPr>
          <w:rFonts w:hint="default" w:ascii="Times New Roman" w:hAnsi="Times New Roman" w:eastAsia="微软雅黑" w:cs="Times New Roman"/>
          <w:b/>
          <w:bCs/>
          <w:color w:val="0070C0"/>
          <w:sz w:val="28"/>
          <w:szCs w:val="28"/>
          <w:lang w:eastAsia="zh-CN"/>
        </w:rPr>
      </w:pPr>
      <w:r>
        <w:rPr>
          <w:rFonts w:hint="default" w:ascii="Times New Roman" w:hAnsi="Times New Roman" w:eastAsia="微软雅黑" w:cs="Times New Roman"/>
          <w:b/>
          <w:bCs/>
          <w:color w:val="0070C0"/>
          <w:sz w:val="28"/>
          <w:szCs w:val="28"/>
          <w:lang w:eastAsia="zh-CN"/>
        </w:rPr>
        <w:br w:type="page"/>
      </w:r>
    </w:p>
    <w:p w14:paraId="2E83888A">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错配修复（MMR）相关基因检测结果</w:t>
      </w:r>
    </w:p>
    <w:tbl>
      <w:tblPr>
        <w:tblStyle w:val="9"/>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4B7CE"/>
            <w:vAlign w:val="center"/>
          </w:tcPr>
          <w:p w14:paraId="5105E7F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4B7CE"/>
            <w:vAlign w:val="center"/>
          </w:tcPr>
          <w:p w14:paraId="66370962">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4B7CE"/>
            <w:vAlign w:val="center"/>
          </w:tcPr>
          <w:p w14:paraId="7773EDC4">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4B7CE"/>
            <w:vAlign w:val="center"/>
          </w:tcPr>
          <w:p w14:paraId="7E331C7C">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2CD0933">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rFonts w:hint="default" w:ascii="Times New Roman" w:hAnsi="Times New Roman" w:eastAsia="微软雅黑" w:cs="Times New Roman"/>
                <w:b/>
                <w:bCs/>
              </w:rPr>
            </w:pPr>
            <w:r>
              <w:rPr>
                <w:rFonts w:hint="default"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865557F">
            <w:pPr>
              <w:spacing w:before="13" w:line="252" w:lineRule="auto"/>
              <w:ind w:right="174"/>
              <w:jc w:val="center"/>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312C8D8">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ED02D8C">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FC4673E">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hint="default"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hint="default"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hint="default"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hint="default"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763C3D0">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F067CA8">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{{note.MMR1}}</w:t>
            </w:r>
          </w:p>
          <w:p w14:paraId="3EED1711">
            <w:pPr>
              <w:rPr>
                <w:rFonts w:hint="default" w:ascii="Times New Roman" w:hAnsi="Times New Roman" w:eastAsia="微软雅黑" w:cs="Times New Roman"/>
                <w:b/>
                <w:sz w:val="18"/>
                <w:shd w:val="clear" w:color="auto" w:fill="FFFFFF"/>
                <w:lang w:eastAsia="zh-CN"/>
              </w:rPr>
            </w:pPr>
          </w:p>
          <w:p w14:paraId="7EEF1179">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p>
          <w:p w14:paraId="136C4604">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{{note.MMR2}}</w:t>
            </w:r>
          </w:p>
          <w:p w14:paraId="6B35455A">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b w:val="0"/>
                <w:bCs/>
                <w:sz w:val="18"/>
                <w:shd w:val="clear" w:color="auto" w:fill="FFFFFF"/>
                <w:lang w:val="en-US" w:eastAsia="zh-CN"/>
              </w:rPr>
              <w:t>{% for n in note.MMR3NoteList %}</w:t>
            </w:r>
          </w:p>
          <w:p w14:paraId="0B472035">
            <w:pPr>
              <w:numPr>
                <w:ilvl w:val="0"/>
                <w:numId w:val="15"/>
              </w:numPr>
              <w:ind w:left="425" w:leftChars="0" w:hanging="425" w:firstLineChars="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val="0"/>
                <w:bCs/>
                <w:sz w:val="18"/>
                <w:shd w:val="clear" w:color="auto" w:fill="FFFFFF"/>
                <w:lang w:val="en-US" w:eastAsia="zh-CN"/>
              </w:rPr>
              <w:t>{{n}}{% endfor %}</w:t>
            </w:r>
          </w:p>
        </w:tc>
      </w:tr>
    </w:tbl>
    <w:p w14:paraId="7B671E1A">
      <w:pPr>
        <w:rPr>
          <w:rFonts w:hint="default" w:ascii="Times New Roman" w:hAnsi="Times New Roman" w:eastAsia="微软雅黑" w:cs="Times New Roman"/>
          <w:sz w:val="18"/>
          <w:szCs w:val="18"/>
          <w:shd w:val="clear" w:color="auto" w:fill="FFFFFF"/>
          <w:lang w:eastAsia="zh-CN" w:bidi="ar"/>
        </w:rPr>
      </w:pPr>
      <w:r>
        <w:rPr>
          <w:rFonts w:hint="default" w:ascii="Times New Roman" w:hAnsi="Times New Roman" w:eastAsia="微软雅黑" w:cs="Times New Roman"/>
          <w:sz w:val="18"/>
          <w:szCs w:val="18"/>
          <w:shd w:val="clear" w:color="auto" w:fill="FFFFFF"/>
          <w:lang w:eastAsia="zh-CN" w:bidi="ar"/>
        </w:rPr>
        <w:br w:type="page"/>
      </w:r>
    </w:p>
    <w:p w14:paraId="58FD98E5">
      <w:pPr>
        <w:spacing w:before="26" w:after="120" w:afterLines="50"/>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4B7CE"/>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4B7CE"/>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4B7CE"/>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9"/>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4B7CE"/>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4B7CE"/>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4B7CE"/>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9"/>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17" w:hRule="atLeast"/>
          <w:jc w:val="center"/>
        </w:trPr>
        <w:tc>
          <w:tcPr>
            <w:tcW w:w="1623" w:type="dxa"/>
            <w:tcBorders>
              <w:top w:val="nil"/>
              <w:bottom w:val="single" w:color="FFFFFF" w:sz="18" w:space="0"/>
              <w:right w:val="nil"/>
            </w:tcBorders>
            <w:shd w:val="clear" w:color="auto" w:fill="64B7CE"/>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4B7CE"/>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4B7CE"/>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1295E707">
      <w:pPr>
        <w:spacing w:before="26"/>
        <w:rPr>
          <w:rFonts w:hint="default" w:ascii="Times New Roman" w:hAnsi="Times New Roman" w:eastAsia="微软雅黑" w:cs="Times New Roman"/>
          <w:b/>
          <w:color w:val="auto"/>
          <w:sz w:val="24"/>
          <w:szCs w:val="24"/>
          <w:lang w:eastAsia="zh-CN"/>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auto"/>
          <w:sz w:val="24"/>
          <w:szCs w:val="24"/>
          <w:lang w:eastAsia="zh-CN"/>
        </w:rPr>
        <w:t>{%if urinaryProstateDisease != ‘’%}</w:t>
      </w:r>
    </w:p>
    <w:p w14:paraId="7BFA3419">
      <w:pPr>
        <w:keepNext w:val="0"/>
        <w:keepLines w:val="0"/>
        <w:pageBreakBefore w:val="0"/>
        <w:widowControl/>
        <w:kinsoku w:val="0"/>
        <w:wordWrap/>
        <w:overflowPunct/>
        <w:topLinePunct w:val="0"/>
        <w:autoSpaceDE w:val="0"/>
        <w:autoSpaceDN w:val="0"/>
        <w:bidi w:val="0"/>
        <w:adjustRightInd w:val="0"/>
        <w:snapToGrid w:val="0"/>
        <w:spacing w:before="0"/>
        <w:textAlignment w:val="baseline"/>
        <w:rPr>
          <w:rFonts w:hint="default" w:ascii="Times New Roman" w:hAnsi="Times New Roman" w:eastAsia="微软雅黑" w:cs="Times New Roman"/>
          <w:b/>
          <w:color w:val="64B7CE"/>
          <w:sz w:val="30"/>
          <w:szCs w:val="30"/>
          <w:lang w:val="en-US" w:eastAsia="zh-CN"/>
        </w:rPr>
      </w:pPr>
      <w:bookmarkStart w:id="79" w:name="_Toc1660"/>
      <w:bookmarkStart w:id="80" w:name="_Toc28864"/>
      <w:bookmarkStart w:id="81" w:name="_Toc16154"/>
      <w:bookmarkStart w:id="82" w:name="_Toc25534"/>
      <w:r>
        <w:rPr>
          <w:rFonts w:hint="default" w:ascii="Times New Roman" w:hAnsi="Times New Roman" w:eastAsia="微软雅黑" w:cs="Times New Roman"/>
          <w:b/>
          <w:color w:val="64B7CE"/>
          <w:sz w:val="30"/>
          <w:szCs w:val="30"/>
          <w:lang w:val="en-US" w:eastAsia="zh-CN"/>
        </w:rPr>
        <w:t>预后相关基因检测结果及解析</w:t>
      </w:r>
      <w:bookmarkEnd w:id="79"/>
      <w:bookmarkEnd w:id="80"/>
      <w:bookmarkEnd w:id="81"/>
      <w:bookmarkEnd w:id="82"/>
      <w:r>
        <w:rPr>
          <w:rFonts w:hint="default" w:ascii="Times New Roman" w:hAnsi="Times New Roman" w:eastAsia="微软雅黑" w:cs="Times New Roman"/>
          <w:color w:val="000000" w:themeColor="text1"/>
          <w:sz w:val="18"/>
          <w:szCs w:val="18"/>
          <w:lang w:eastAsia="zh-CN"/>
          <w14:textFill>
            <w14:solidFill>
              <w14:schemeClr w14:val="tx1"/>
            </w14:solidFill>
          </w14:textFill>
        </w:rPr>
        <w:t>{%if urinaryProstateDisease == ‘肾癌’%}</w:t>
      </w:r>
    </w:p>
    <w:tbl>
      <w:tblPr>
        <w:tblStyle w:val="9"/>
        <w:tblW w:w="501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027"/>
        <w:gridCol w:w="948"/>
        <w:gridCol w:w="1171"/>
        <w:gridCol w:w="5313"/>
        <w:gridCol w:w="1316"/>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525" w:type="pct"/>
            <w:tcBorders>
              <w:top w:val="nil"/>
              <w:bottom w:val="nil"/>
              <w:right w:val="single" w:color="FFFFFF" w:sz="18" w:space="0"/>
            </w:tcBorders>
            <w:shd w:val="clear" w:color="auto" w:fill="64B7CE"/>
            <w:vAlign w:val="center"/>
          </w:tcPr>
          <w:p w14:paraId="454F468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84" w:type="pct"/>
            <w:tcBorders>
              <w:top w:val="nil"/>
              <w:left w:val="single" w:color="FFFFFF" w:sz="18" w:space="0"/>
              <w:bottom w:val="nil"/>
              <w:right w:val="single" w:color="FFFFFF" w:sz="18" w:space="0"/>
            </w:tcBorders>
            <w:shd w:val="clear" w:color="auto" w:fill="64B7CE"/>
            <w:vAlign w:val="center"/>
          </w:tcPr>
          <w:p w14:paraId="71A4A4DD">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98" w:type="pct"/>
            <w:tcBorders>
              <w:top w:val="nil"/>
              <w:left w:val="single" w:color="FFFFFF" w:sz="18" w:space="0"/>
              <w:bottom w:val="nil"/>
              <w:right w:val="single" w:color="FFFFFF" w:sz="18" w:space="0"/>
            </w:tcBorders>
            <w:shd w:val="clear" w:color="auto" w:fill="64B7CE"/>
            <w:vAlign w:val="center"/>
          </w:tcPr>
          <w:p w14:paraId="5473B3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7" w:type="pct"/>
            <w:tcBorders>
              <w:top w:val="nil"/>
              <w:left w:val="single" w:color="FFFFFF" w:sz="18" w:space="0"/>
              <w:bottom w:val="nil"/>
              <w:right w:val="single" w:color="FFFFFF" w:sz="18" w:space="0"/>
            </w:tcBorders>
            <w:shd w:val="clear" w:color="auto" w:fill="64B7CE"/>
            <w:vAlign w:val="center"/>
          </w:tcPr>
          <w:p w14:paraId="4ED056A1">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73" w:type="pct"/>
            <w:tcBorders>
              <w:top w:val="nil"/>
              <w:left w:val="single" w:color="FFFFFF" w:sz="18" w:space="0"/>
              <w:bottom w:val="nil"/>
            </w:tcBorders>
            <w:shd w:val="clear" w:color="auto" w:fill="64B7CE"/>
            <w:vAlign w:val="center"/>
          </w:tcPr>
          <w:p w14:paraId="60F9D609">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tcBorders>
              <w:top w:val="nil"/>
            </w:tcBorders>
            <w:shd w:val="clear" w:color="auto" w:fill="auto"/>
            <w:vAlign w:val="center"/>
          </w:tcPr>
          <w:p w14:paraId="1DBFEED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tcBorders>
              <w:top w:val="nil"/>
            </w:tcBorders>
            <w:shd w:val="clear" w:color="auto" w:fill="auto"/>
            <w:vAlign w:val="center"/>
          </w:tcPr>
          <w:p w14:paraId="265C7F6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tcBorders>
              <w:top w:val="nil"/>
            </w:tcBorders>
            <w:shd w:val="clear" w:color="auto" w:fill="auto"/>
            <w:vAlign w:val="center"/>
          </w:tcPr>
          <w:p w14:paraId="2C955ED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up.BAP1 }}</w:t>
            </w:r>
          </w:p>
        </w:tc>
        <w:tc>
          <w:tcPr>
            <w:tcW w:w="2717" w:type="pct"/>
            <w:tcBorders>
              <w:top w:val="nil"/>
            </w:tcBorders>
            <w:shd w:val="clear" w:color="auto" w:fill="auto"/>
            <w:vAlign w:val="center"/>
          </w:tcPr>
          <w:p w14:paraId="074748A5">
            <w:pPr>
              <w:spacing w:before="26"/>
              <w:ind w:left="105" w:leftChars="50" w:right="105"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73" w:type="pct"/>
            <w:tcBorders>
              <w:top w:val="nil"/>
            </w:tcBorders>
            <w:shd w:val="clear" w:color="auto" w:fill="auto"/>
            <w:vAlign w:val="center"/>
          </w:tcPr>
          <w:p w14:paraId="0709BC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7D8AE2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5A675C6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7053B39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5701323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717" w:type="pct"/>
            <w:shd w:val="clear" w:color="auto" w:fill="auto"/>
            <w:vAlign w:val="center"/>
          </w:tcPr>
          <w:p w14:paraId="3F3D08E9">
            <w:pPr>
              <w:spacing w:before="26"/>
              <w:ind w:left="105" w:leftChars="50" w:right="105"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CDKN2A 突变的 ccRCC、pRCC、chRCC 患者预后较差。</w:t>
            </w:r>
          </w:p>
        </w:tc>
        <w:tc>
          <w:tcPr>
            <w:tcW w:w="673" w:type="pct"/>
            <w:shd w:val="clear" w:color="auto" w:fill="auto"/>
            <w:vAlign w:val="center"/>
          </w:tcPr>
          <w:p w14:paraId="05ADC5C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7B43975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22EF5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4D41C3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up.PBRM1 }}</w:t>
            </w:r>
          </w:p>
        </w:tc>
        <w:tc>
          <w:tcPr>
            <w:tcW w:w="2717" w:type="pct"/>
            <w:shd w:val="clear" w:color="auto" w:fill="auto"/>
            <w:vAlign w:val="center"/>
          </w:tcPr>
          <w:p w14:paraId="4FEC3D30">
            <w:pPr>
              <w:spacing w:before="26"/>
              <w:ind w:left="105" w:leftChars="50" w:right="105"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有研究发现从OS上评估，PBRM1突变的肾透明细胞癌（ccRCC）相较于野生型预后较好。另有研究发现，PBRM1突变的Ⅰ型乳头状肾细胞癌（pRCC1）患者相较于野生型预后较差。</w:t>
            </w:r>
          </w:p>
        </w:tc>
        <w:tc>
          <w:tcPr>
            <w:tcW w:w="673" w:type="pct"/>
            <w:shd w:val="clear" w:color="auto" w:fill="auto"/>
            <w:vAlign w:val="center"/>
          </w:tcPr>
          <w:p w14:paraId="2A7B0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151FD90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4AFA3AE1">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3FC3FA3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10C82A5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717" w:type="pct"/>
            <w:shd w:val="clear" w:color="auto" w:fill="auto"/>
            <w:vAlign w:val="center"/>
          </w:tcPr>
          <w:p w14:paraId="2399F1C9">
            <w:pPr>
              <w:spacing w:before="26"/>
              <w:ind w:left="105" w:leftChars="50" w:right="105"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有研究发现从OS上评估，PTEN 突变的肾嫌色细胞癌（chRCC）相较于野生型预后较差。</w:t>
            </w:r>
          </w:p>
        </w:tc>
        <w:tc>
          <w:tcPr>
            <w:tcW w:w="673" w:type="pct"/>
            <w:shd w:val="clear" w:color="auto" w:fill="auto"/>
            <w:vAlign w:val="center"/>
          </w:tcPr>
          <w:p w14:paraId="2195EC0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7FD99F2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启动子突变</w:t>
            </w:r>
          </w:p>
        </w:tc>
        <w:tc>
          <w:tcPr>
            <w:tcW w:w="484" w:type="pct"/>
            <w:shd w:val="clear" w:color="auto" w:fill="auto"/>
            <w:vAlign w:val="center"/>
          </w:tcPr>
          <w:p w14:paraId="508BB8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6B1EF5E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up.TERT }}</w:t>
            </w:r>
          </w:p>
        </w:tc>
        <w:tc>
          <w:tcPr>
            <w:tcW w:w="2717" w:type="pct"/>
            <w:shd w:val="clear" w:color="auto" w:fill="auto"/>
            <w:vAlign w:val="center"/>
          </w:tcPr>
          <w:p w14:paraId="6A98C92A">
            <w:pPr>
              <w:spacing w:before="26"/>
              <w:ind w:left="105" w:leftChars="50" w:right="105"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有研究称，在肾透明细胞癌（ccRCC）患者中，TERT启动子突变与一些较差的预后相关。</w:t>
            </w:r>
          </w:p>
        </w:tc>
        <w:tc>
          <w:tcPr>
            <w:tcW w:w="673" w:type="pct"/>
            <w:shd w:val="clear" w:color="auto" w:fill="auto"/>
            <w:vAlign w:val="center"/>
          </w:tcPr>
          <w:p w14:paraId="12B915D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16E0380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4A2CE24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1BB82F5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717" w:type="pct"/>
            <w:shd w:val="clear" w:color="auto" w:fill="auto"/>
            <w:vAlign w:val="center"/>
          </w:tcPr>
          <w:p w14:paraId="44BBCA21">
            <w:pPr>
              <w:spacing w:before="26"/>
              <w:ind w:left="105" w:leftChars="50" w:right="105"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有研究发现，TP53突变的肾透明细胞癌（ccRCC）及乳头状肾细胞癌（pRCC）预后可能较差。</w:t>
            </w:r>
          </w:p>
        </w:tc>
        <w:tc>
          <w:tcPr>
            <w:tcW w:w="673" w:type="pct"/>
            <w:shd w:val="clear" w:color="auto" w:fill="auto"/>
            <w:vAlign w:val="center"/>
          </w:tcPr>
          <w:p w14:paraId="4FB336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28413127</w:t>
            </w:r>
          </w:p>
          <w:p w14:paraId="78F7F26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0649334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bl>
    <w:p w14:paraId="0E038101">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‘前列腺癌’%}</w:t>
      </w:r>
    </w:p>
    <w:tbl>
      <w:tblPr>
        <w:tblStyle w:val="9"/>
        <w:tblW w:w="5006"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48"/>
        <w:gridCol w:w="873"/>
        <w:gridCol w:w="963"/>
        <w:gridCol w:w="5696"/>
        <w:gridCol w:w="1278"/>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485" w:type="pct"/>
            <w:tcBorders>
              <w:top w:val="nil"/>
              <w:bottom w:val="nil"/>
              <w:right w:val="single" w:color="FFFFFF" w:sz="18" w:space="0"/>
            </w:tcBorders>
            <w:shd w:val="clear" w:color="auto" w:fill="64B7CE"/>
            <w:vAlign w:val="center"/>
          </w:tcPr>
          <w:p w14:paraId="03427049">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47" w:type="pct"/>
            <w:tcBorders>
              <w:top w:val="nil"/>
              <w:left w:val="single" w:color="FFFFFF" w:sz="18" w:space="0"/>
              <w:bottom w:val="nil"/>
              <w:right w:val="single" w:color="FFFFFF" w:sz="18" w:space="0"/>
            </w:tcBorders>
            <w:shd w:val="clear" w:color="auto" w:fill="64B7CE"/>
            <w:vAlign w:val="center"/>
          </w:tcPr>
          <w:p w14:paraId="562358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93" w:type="pct"/>
            <w:tcBorders>
              <w:top w:val="nil"/>
              <w:left w:val="single" w:color="FFFFFF" w:sz="18" w:space="0"/>
              <w:bottom w:val="nil"/>
              <w:right w:val="single" w:color="FFFFFF" w:sz="18" w:space="0"/>
            </w:tcBorders>
            <w:shd w:val="clear" w:color="auto" w:fill="64B7CE"/>
            <w:vAlign w:val="center"/>
          </w:tcPr>
          <w:p w14:paraId="50A37C6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19" w:type="pct"/>
            <w:tcBorders>
              <w:top w:val="nil"/>
              <w:left w:val="single" w:color="FFFFFF" w:sz="18" w:space="0"/>
              <w:bottom w:val="nil"/>
              <w:right w:val="single" w:color="FFFFFF" w:sz="18" w:space="0"/>
            </w:tcBorders>
            <w:shd w:val="clear" w:color="auto" w:fill="64B7CE"/>
            <w:vAlign w:val="center"/>
          </w:tcPr>
          <w:p w14:paraId="36FF5026">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4" w:type="pct"/>
            <w:tcBorders>
              <w:top w:val="nil"/>
              <w:left w:val="single" w:color="FFFFFF" w:sz="18" w:space="0"/>
              <w:bottom w:val="nil"/>
            </w:tcBorders>
            <w:shd w:val="clear" w:color="auto" w:fill="64B7CE"/>
            <w:vAlign w:val="center"/>
          </w:tcPr>
          <w:p w14:paraId="7D058DB0">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tcBorders>
              <w:top w:val="nil"/>
            </w:tcBorders>
            <w:shd w:val="clear" w:color="auto" w:fill="auto"/>
            <w:vAlign w:val="center"/>
          </w:tcPr>
          <w:p w14:paraId="3DE9FE4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47" w:type="pct"/>
            <w:tcBorders>
              <w:top w:val="nil"/>
            </w:tcBorders>
            <w:shd w:val="clear" w:color="auto" w:fill="auto"/>
            <w:vAlign w:val="center"/>
          </w:tcPr>
          <w:p w14:paraId="30AA3E3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tcBorders>
              <w:top w:val="nil"/>
            </w:tcBorders>
            <w:shd w:val="clear" w:color="auto" w:fill="auto"/>
            <w:vAlign w:val="center"/>
          </w:tcPr>
          <w:p w14:paraId="29D2E8A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19" w:type="pct"/>
            <w:tcBorders>
              <w:top w:val="nil"/>
            </w:tcBorders>
            <w:shd w:val="clear" w:color="auto" w:fill="auto"/>
            <w:vAlign w:val="center"/>
          </w:tcPr>
          <w:p w14:paraId="1558458A">
            <w:pPr>
              <w:spacing w:before="26"/>
              <w:ind w:left="105" w:leftChars="50" w:right="105"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54" w:type="pct"/>
            <w:tcBorders>
              <w:top w:val="nil"/>
            </w:tcBorders>
            <w:shd w:val="clear" w:color="auto" w:fill="auto"/>
            <w:vAlign w:val="center"/>
          </w:tcPr>
          <w:p w14:paraId="52629FF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3B64E93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47" w:type="pct"/>
            <w:shd w:val="clear" w:color="auto" w:fill="auto"/>
            <w:vAlign w:val="center"/>
          </w:tcPr>
          <w:p w14:paraId="582F8F2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621C34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19" w:type="pct"/>
            <w:shd w:val="clear" w:color="auto" w:fill="auto"/>
            <w:vAlign w:val="center"/>
          </w:tcPr>
          <w:p w14:paraId="288CB1E0">
            <w:pPr>
              <w:spacing w:before="26"/>
              <w:ind w:left="105" w:leftChars="50" w:right="105"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54" w:type="pct"/>
            <w:shd w:val="clear" w:color="auto" w:fill="auto"/>
            <w:vAlign w:val="center"/>
          </w:tcPr>
          <w:p w14:paraId="159B3DA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6C1780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47E5CF6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胚系突变</w:t>
            </w:r>
          </w:p>
        </w:tc>
        <w:tc>
          <w:tcPr>
            <w:tcW w:w="447" w:type="pct"/>
            <w:shd w:val="clear" w:color="auto" w:fill="auto"/>
            <w:vAlign w:val="center"/>
          </w:tcPr>
          <w:p w14:paraId="71FB54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28E92A5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19" w:type="pct"/>
            <w:shd w:val="clear" w:color="auto" w:fill="auto"/>
            <w:vAlign w:val="center"/>
          </w:tcPr>
          <w:p w14:paraId="3A675F74">
            <w:pPr>
              <w:spacing w:before="26"/>
              <w:ind w:left="105" w:leftChars="50" w:right="105"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54" w:type="pct"/>
            <w:shd w:val="clear" w:color="auto" w:fill="auto"/>
            <w:vAlign w:val="center"/>
          </w:tcPr>
          <w:p w14:paraId="7710DF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491480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p w14:paraId="271D1C8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5F11A2B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619ADE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45AF55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up.CDK12 }}</w:t>
            </w:r>
          </w:p>
        </w:tc>
        <w:tc>
          <w:tcPr>
            <w:tcW w:w="2919" w:type="pct"/>
            <w:shd w:val="clear" w:color="auto" w:fill="auto"/>
            <w:vAlign w:val="center"/>
          </w:tcPr>
          <w:p w14:paraId="23C3669D">
            <w:pPr>
              <w:spacing w:before="26"/>
              <w:ind w:left="105" w:leftChars="50" w:right="105"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54" w:type="pct"/>
            <w:shd w:val="clear" w:color="auto" w:fill="auto"/>
            <w:vAlign w:val="center"/>
          </w:tcPr>
          <w:p w14:paraId="230A74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31134918</w:t>
            </w:r>
          </w:p>
          <w:p w14:paraId="5D77007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31640893</w:t>
            </w:r>
          </w:p>
          <w:p w14:paraId="25038DE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759B5F0E">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TMPRSS2</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default" w:ascii="Times New Roman" w:hAnsi="Times New Roman" w:eastAsia="微软雅黑" w:cs="Times New Roman"/>
                <w:color w:val="000000" w:themeColor="text1"/>
                <w:sz w:val="18"/>
                <w:szCs w:val="18"/>
                <w:lang w:eastAsia="zh-CN"/>
                <w14:textFill>
                  <w14:solidFill>
                    <w14:schemeClr w14:val="tx1"/>
                  </w14:solidFill>
                </w14:textFill>
              </w:rPr>
              <w:t>ERG融合</w:t>
            </w:r>
          </w:p>
        </w:tc>
        <w:tc>
          <w:tcPr>
            <w:tcW w:w="447" w:type="pct"/>
            <w:shd w:val="clear" w:color="auto" w:fill="auto"/>
            <w:vAlign w:val="center"/>
          </w:tcPr>
          <w:p w14:paraId="637CC17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7EA573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up.ERG }}</w:t>
            </w:r>
          </w:p>
        </w:tc>
        <w:tc>
          <w:tcPr>
            <w:tcW w:w="2919" w:type="pct"/>
            <w:shd w:val="clear" w:color="auto" w:fill="auto"/>
            <w:vAlign w:val="center"/>
          </w:tcPr>
          <w:p w14:paraId="44F63994">
            <w:pPr>
              <w:spacing w:before="26"/>
              <w:ind w:left="105" w:leftChars="50" w:right="105"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54" w:type="pct"/>
            <w:shd w:val="clear" w:color="auto" w:fill="auto"/>
            <w:vAlign w:val="center"/>
          </w:tcPr>
          <w:p w14:paraId="680F661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28520829</w:t>
            </w:r>
          </w:p>
          <w:p w14:paraId="63A5222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4189118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7370EB6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63AF6E7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up.FOXA1 }}</w:t>
            </w:r>
          </w:p>
        </w:tc>
        <w:tc>
          <w:tcPr>
            <w:tcW w:w="2919" w:type="pct"/>
            <w:shd w:val="clear" w:color="auto" w:fill="auto"/>
            <w:vAlign w:val="center"/>
          </w:tcPr>
          <w:p w14:paraId="7667CBCF">
            <w:pPr>
              <w:spacing w:before="26"/>
              <w:ind w:left="105" w:leftChars="50" w:right="105"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54" w:type="pct"/>
            <w:shd w:val="clear" w:color="auto" w:fill="auto"/>
            <w:vAlign w:val="center"/>
          </w:tcPr>
          <w:p w14:paraId="16BD4FC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jc w:val="center"/>
        </w:trPr>
        <w:tc>
          <w:tcPr>
            <w:tcW w:w="485" w:type="pct"/>
            <w:shd w:val="clear" w:color="auto" w:fill="auto"/>
            <w:vAlign w:val="center"/>
          </w:tcPr>
          <w:p w14:paraId="0BD7495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突变和扩增</w:t>
            </w:r>
          </w:p>
        </w:tc>
        <w:tc>
          <w:tcPr>
            <w:tcW w:w="447" w:type="pct"/>
            <w:shd w:val="clear" w:color="auto" w:fill="auto"/>
            <w:vAlign w:val="center"/>
          </w:tcPr>
          <w:p w14:paraId="13C2FAE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7910A8A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19" w:type="pct"/>
            <w:shd w:val="clear" w:color="auto" w:fill="auto"/>
            <w:vAlign w:val="center"/>
          </w:tcPr>
          <w:p w14:paraId="10C1B536">
            <w:pPr>
              <w:spacing w:before="26"/>
              <w:ind w:left="105" w:leftChars="50" w:right="105"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54" w:type="pct"/>
            <w:shd w:val="clear" w:color="auto" w:fill="auto"/>
            <w:vAlign w:val="center"/>
          </w:tcPr>
          <w:p w14:paraId="496E271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7309408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271C90F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1781F48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19" w:type="pct"/>
            <w:shd w:val="clear" w:color="auto" w:fill="auto"/>
            <w:vAlign w:val="center"/>
          </w:tcPr>
          <w:p w14:paraId="26C930C5">
            <w:pPr>
              <w:spacing w:before="26"/>
              <w:ind w:left="105" w:leftChars="50" w:right="105"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54" w:type="pct"/>
            <w:shd w:val="clear" w:color="auto" w:fill="auto"/>
            <w:vAlign w:val="center"/>
          </w:tcPr>
          <w:p w14:paraId="0C8F8B2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25454616</w:t>
            </w:r>
          </w:p>
          <w:p w14:paraId="2D38EE4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p w14:paraId="1EFDBA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3C5E461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1AC94F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2184EE3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up.RB1 }}</w:t>
            </w:r>
          </w:p>
        </w:tc>
        <w:tc>
          <w:tcPr>
            <w:tcW w:w="2919" w:type="pct"/>
            <w:shd w:val="clear" w:color="auto" w:fill="auto"/>
            <w:vAlign w:val="center"/>
          </w:tcPr>
          <w:p w14:paraId="7AD2D85A">
            <w:pPr>
              <w:spacing w:before="26"/>
              <w:ind w:left="105" w:leftChars="50" w:right="105"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54" w:type="pct"/>
            <w:shd w:val="clear" w:color="auto" w:fill="auto"/>
            <w:vAlign w:val="center"/>
          </w:tcPr>
          <w:p w14:paraId="25A12F4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30928160</w:t>
            </w:r>
          </w:p>
          <w:p w14:paraId="0975BD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5DD07D3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0187D2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553E04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19" w:type="pct"/>
            <w:shd w:val="clear" w:color="auto" w:fill="auto"/>
            <w:vAlign w:val="center"/>
          </w:tcPr>
          <w:p w14:paraId="66F838DB">
            <w:pPr>
              <w:spacing w:before="26"/>
              <w:ind w:left="105" w:leftChars="50" w:right="105"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54" w:type="pct"/>
            <w:shd w:val="clear" w:color="auto" w:fill="auto"/>
            <w:vAlign w:val="center"/>
          </w:tcPr>
          <w:p w14:paraId="5D46B2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28059767</w:t>
            </w:r>
          </w:p>
          <w:p w14:paraId="65CD23D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bl>
    <w:p w14:paraId="08CDC0CD">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‘尿路上皮癌/膀胱癌’%}</w:t>
      </w:r>
    </w:p>
    <w:tbl>
      <w:tblPr>
        <w:tblStyle w:val="9"/>
        <w:tblW w:w="1020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022"/>
        <w:gridCol w:w="956"/>
        <w:gridCol w:w="1025"/>
        <w:gridCol w:w="5840"/>
        <w:gridCol w:w="1362"/>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501" w:type="pct"/>
            <w:tcBorders>
              <w:top w:val="nil"/>
              <w:bottom w:val="nil"/>
              <w:right w:val="single" w:color="FFFFFF" w:sz="18" w:space="0"/>
            </w:tcBorders>
            <w:shd w:val="clear" w:color="auto" w:fill="64B7CE"/>
            <w:vAlign w:val="center"/>
          </w:tcPr>
          <w:p w14:paraId="2D2577E3">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68" w:type="pct"/>
            <w:tcBorders>
              <w:top w:val="nil"/>
              <w:left w:val="single" w:color="FFFFFF" w:sz="18" w:space="0"/>
              <w:bottom w:val="nil"/>
              <w:right w:val="single" w:color="FFFFFF" w:sz="18" w:space="0"/>
            </w:tcBorders>
            <w:shd w:val="clear" w:color="auto" w:fill="64B7CE"/>
            <w:vAlign w:val="center"/>
          </w:tcPr>
          <w:p w14:paraId="16B065AC">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02" w:type="pct"/>
            <w:tcBorders>
              <w:top w:val="nil"/>
              <w:left w:val="single" w:color="FFFFFF" w:sz="18" w:space="0"/>
              <w:bottom w:val="nil"/>
              <w:right w:val="single" w:color="FFFFFF" w:sz="18" w:space="0"/>
            </w:tcBorders>
            <w:shd w:val="clear" w:color="auto" w:fill="64B7CE"/>
            <w:vAlign w:val="center"/>
          </w:tcPr>
          <w:p w14:paraId="198ED70A">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860" w:type="pct"/>
            <w:tcBorders>
              <w:top w:val="nil"/>
              <w:left w:val="single" w:color="FFFFFF" w:sz="18" w:space="0"/>
              <w:bottom w:val="nil"/>
              <w:right w:val="single" w:color="FFFFFF" w:sz="18" w:space="0"/>
            </w:tcBorders>
            <w:shd w:val="clear" w:color="auto" w:fill="64B7CE"/>
            <w:vAlign w:val="center"/>
          </w:tcPr>
          <w:p w14:paraId="04BCB5B3">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67" w:type="pct"/>
            <w:tcBorders>
              <w:top w:val="nil"/>
              <w:left w:val="single" w:color="FFFFFF" w:sz="18" w:space="0"/>
              <w:bottom w:val="nil"/>
            </w:tcBorders>
            <w:shd w:val="clear" w:color="auto" w:fill="64B7CE"/>
            <w:vAlign w:val="center"/>
          </w:tcPr>
          <w:p w14:paraId="041B4DE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83" w:hRule="atLeast"/>
          <w:jc w:val="center"/>
        </w:trPr>
        <w:tc>
          <w:tcPr>
            <w:tcW w:w="501" w:type="pct"/>
            <w:tcBorders>
              <w:top w:val="nil"/>
            </w:tcBorders>
            <w:shd w:val="clear" w:color="auto" w:fill="auto"/>
            <w:vAlign w:val="center"/>
          </w:tcPr>
          <w:p w14:paraId="0C2A98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tcBorders>
              <w:top w:val="nil"/>
            </w:tcBorders>
            <w:shd w:val="clear" w:color="auto" w:fill="auto"/>
            <w:vAlign w:val="center"/>
          </w:tcPr>
          <w:p w14:paraId="3AB551A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tcBorders>
              <w:top w:val="nil"/>
            </w:tcBorders>
            <w:shd w:val="clear" w:color="auto" w:fill="auto"/>
            <w:vAlign w:val="center"/>
          </w:tcPr>
          <w:p w14:paraId="7E5417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up.AKT1 }}</w:t>
            </w:r>
          </w:p>
        </w:tc>
        <w:tc>
          <w:tcPr>
            <w:tcW w:w="2860"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63" w:leftChars="30" w:right="63"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67" w:type="pct"/>
            <w:tcBorders>
              <w:top w:val="nil"/>
            </w:tcBorders>
            <w:shd w:val="clear" w:color="auto" w:fill="auto"/>
            <w:vAlign w:val="center"/>
          </w:tcPr>
          <w:p w14:paraId="0E2B74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83" w:hRule="atLeast"/>
          <w:jc w:val="center"/>
        </w:trPr>
        <w:tc>
          <w:tcPr>
            <w:tcW w:w="501" w:type="pct"/>
            <w:shd w:val="clear" w:color="auto" w:fill="auto"/>
            <w:vAlign w:val="center"/>
          </w:tcPr>
          <w:p w14:paraId="7E60D8E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4EF23F3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260ED94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up.ARID1A }}</w:t>
            </w:r>
          </w:p>
        </w:tc>
        <w:tc>
          <w:tcPr>
            <w:tcW w:w="2860"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63" w:leftChars="30" w:right="63"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67" w:type="pct"/>
            <w:shd w:val="clear" w:color="auto" w:fill="auto"/>
            <w:vAlign w:val="center"/>
          </w:tcPr>
          <w:p w14:paraId="2876A42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83" w:hRule="atLeast"/>
          <w:jc w:val="center"/>
        </w:trPr>
        <w:tc>
          <w:tcPr>
            <w:tcW w:w="501" w:type="pct"/>
            <w:shd w:val="clear" w:color="auto" w:fill="auto"/>
            <w:vAlign w:val="center"/>
          </w:tcPr>
          <w:p w14:paraId="5C976854">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7585468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D8BEB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860"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63" w:leftChars="30" w:right="63"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63A6269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83" w:hRule="atLeast"/>
          <w:jc w:val="center"/>
        </w:trPr>
        <w:tc>
          <w:tcPr>
            <w:tcW w:w="501" w:type="pct"/>
            <w:shd w:val="clear" w:color="auto" w:fill="auto"/>
            <w:vAlign w:val="center"/>
          </w:tcPr>
          <w:p w14:paraId="1039CEF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6A6534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09C57F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860"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63" w:leftChars="30" w:right="63"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4FA050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83" w:hRule="atLeast"/>
          <w:jc w:val="center"/>
        </w:trPr>
        <w:tc>
          <w:tcPr>
            <w:tcW w:w="501" w:type="pct"/>
            <w:shd w:val="clear" w:color="auto" w:fill="auto"/>
            <w:vAlign w:val="center"/>
          </w:tcPr>
          <w:p w14:paraId="2CE336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3D361D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5125AB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860"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63" w:leftChars="30" w:right="63"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7676C8D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83" w:hRule="atLeast"/>
          <w:jc w:val="center"/>
        </w:trPr>
        <w:tc>
          <w:tcPr>
            <w:tcW w:w="501" w:type="pct"/>
            <w:shd w:val="clear" w:color="auto" w:fill="auto"/>
            <w:vAlign w:val="center"/>
          </w:tcPr>
          <w:p w14:paraId="2C038ED4">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7A11CA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B483F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up.CCND1 }}</w:t>
            </w:r>
          </w:p>
        </w:tc>
        <w:tc>
          <w:tcPr>
            <w:tcW w:w="2860"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63" w:leftChars="30" w:right="63"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67" w:type="pct"/>
            <w:shd w:val="clear" w:color="auto" w:fill="auto"/>
            <w:vAlign w:val="center"/>
          </w:tcPr>
          <w:p w14:paraId="4DE624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2506DC2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83" w:hRule="atLeast"/>
          <w:jc w:val="center"/>
        </w:trPr>
        <w:tc>
          <w:tcPr>
            <w:tcW w:w="501" w:type="pct"/>
            <w:shd w:val="clear" w:color="auto" w:fill="auto"/>
            <w:vAlign w:val="center"/>
          </w:tcPr>
          <w:p w14:paraId="0BA64FD3">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68" w:type="pct"/>
            <w:shd w:val="clear" w:color="auto" w:fill="auto"/>
            <w:vAlign w:val="center"/>
          </w:tcPr>
          <w:p w14:paraId="02F49660">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502" w:type="pct"/>
            <w:shd w:val="clear" w:color="auto" w:fill="auto"/>
            <w:vAlign w:val="center"/>
          </w:tcPr>
          <w:p w14:paraId="605E74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up.CDH1 }}</w:t>
            </w:r>
          </w:p>
        </w:tc>
        <w:tc>
          <w:tcPr>
            <w:tcW w:w="2860"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63" w:leftChars="30" w:right="63"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研究发现，携带CDKN2A，TP53，CDH1 基因突变的尿路上皮癌患者，预后可能较差。</w:t>
            </w:r>
          </w:p>
        </w:tc>
        <w:tc>
          <w:tcPr>
            <w:tcW w:w="667" w:type="pct"/>
            <w:shd w:val="clear" w:color="auto" w:fill="auto"/>
            <w:vAlign w:val="center"/>
          </w:tcPr>
          <w:p w14:paraId="6197608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83" w:hRule="atLeast"/>
          <w:jc w:val="center"/>
        </w:trPr>
        <w:tc>
          <w:tcPr>
            <w:tcW w:w="501" w:type="pct"/>
            <w:shd w:val="clear" w:color="auto" w:fill="auto"/>
            <w:vAlign w:val="center"/>
          </w:tcPr>
          <w:p w14:paraId="5D945F6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6261DEB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55E744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860"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63" w:leftChars="30" w:right="63"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67" w:type="pct"/>
            <w:shd w:val="clear" w:color="auto" w:fill="auto"/>
            <w:vAlign w:val="center"/>
          </w:tcPr>
          <w:p w14:paraId="0ECB69E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83" w:hRule="atLeast"/>
          <w:jc w:val="center"/>
        </w:trPr>
        <w:tc>
          <w:tcPr>
            <w:tcW w:w="501" w:type="pct"/>
            <w:shd w:val="clear" w:color="auto" w:fill="auto"/>
            <w:vAlign w:val="center"/>
          </w:tcPr>
          <w:p w14:paraId="7EAAEAD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0F10E5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62272EC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up.CREBBP }}</w:t>
            </w:r>
          </w:p>
        </w:tc>
        <w:tc>
          <w:tcPr>
            <w:tcW w:w="2860"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63" w:leftChars="30" w:right="63"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67" w:type="pct"/>
            <w:shd w:val="clear" w:color="auto" w:fill="auto"/>
            <w:vAlign w:val="center"/>
          </w:tcPr>
          <w:p w14:paraId="6430D39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83" w:hRule="atLeast"/>
          <w:jc w:val="center"/>
        </w:trPr>
        <w:tc>
          <w:tcPr>
            <w:tcW w:w="501" w:type="pct"/>
            <w:shd w:val="clear" w:color="auto" w:fill="auto"/>
            <w:vAlign w:val="center"/>
          </w:tcPr>
          <w:p w14:paraId="6A28FDA7">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77974A7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988299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up.ERCC2 }}</w:t>
            </w:r>
          </w:p>
        </w:tc>
        <w:tc>
          <w:tcPr>
            <w:tcW w:w="2860"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63" w:leftChars="30" w:right="63"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33961D9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83" w:hRule="atLeast"/>
          <w:jc w:val="center"/>
        </w:trPr>
        <w:tc>
          <w:tcPr>
            <w:tcW w:w="501" w:type="pct"/>
            <w:shd w:val="clear" w:color="auto" w:fill="auto"/>
            <w:vAlign w:val="center"/>
          </w:tcPr>
          <w:p w14:paraId="193F4EA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7E1B54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640A7A9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up.FGFR3 }}</w:t>
            </w:r>
          </w:p>
        </w:tc>
        <w:tc>
          <w:tcPr>
            <w:tcW w:w="2860"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63" w:leftChars="30" w:right="63"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67" w:type="pct"/>
            <w:shd w:val="clear" w:color="auto" w:fill="auto"/>
            <w:vAlign w:val="center"/>
          </w:tcPr>
          <w:p w14:paraId="2E95F07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10D8C2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83" w:hRule="atLeast"/>
          <w:jc w:val="center"/>
        </w:trPr>
        <w:tc>
          <w:tcPr>
            <w:tcW w:w="501" w:type="pct"/>
            <w:shd w:val="clear" w:color="auto" w:fill="auto"/>
            <w:vAlign w:val="center"/>
          </w:tcPr>
          <w:p w14:paraId="775C0509">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3956744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0F5488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up.PALB2 }}</w:t>
            </w:r>
          </w:p>
        </w:tc>
        <w:tc>
          <w:tcPr>
            <w:tcW w:w="2860"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63" w:leftChars="30" w:right="63"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367BF3A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83" w:hRule="atLeast"/>
          <w:jc w:val="center"/>
        </w:trPr>
        <w:tc>
          <w:tcPr>
            <w:tcW w:w="501" w:type="pct"/>
            <w:shd w:val="clear" w:color="auto" w:fill="auto"/>
            <w:vAlign w:val="center"/>
          </w:tcPr>
          <w:p w14:paraId="01D8B26B">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5D8364A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9C829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860"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63" w:leftChars="30" w:right="63"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67" w:type="pct"/>
            <w:shd w:val="clear" w:color="auto" w:fill="auto"/>
            <w:vAlign w:val="center"/>
          </w:tcPr>
          <w:p w14:paraId="2AD011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p w14:paraId="7CF947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83" w:hRule="atLeast"/>
          <w:jc w:val="center"/>
        </w:trPr>
        <w:tc>
          <w:tcPr>
            <w:tcW w:w="501" w:type="pct"/>
            <w:shd w:val="clear" w:color="auto" w:fill="auto"/>
            <w:vAlign w:val="center"/>
          </w:tcPr>
          <w:p w14:paraId="3E9AA41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3024BB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D7940F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860"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63" w:leftChars="30" w:right="63"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67" w:type="pct"/>
            <w:shd w:val="clear" w:color="auto" w:fill="auto"/>
            <w:vAlign w:val="center"/>
          </w:tcPr>
          <w:p w14:paraId="5EAFF61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83" w:hRule="atLeast"/>
          <w:jc w:val="center"/>
        </w:trPr>
        <w:tc>
          <w:tcPr>
            <w:tcW w:w="501" w:type="pct"/>
            <w:shd w:val="clear" w:color="auto" w:fill="auto"/>
            <w:vAlign w:val="center"/>
          </w:tcPr>
          <w:p w14:paraId="3460AAC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45FFEB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0C10E7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860"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63" w:leftChars="30" w:right="63"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67" w:type="pct"/>
            <w:shd w:val="clear" w:color="auto" w:fill="auto"/>
            <w:vAlign w:val="center"/>
          </w:tcPr>
          <w:p w14:paraId="7C0572D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9434AF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83" w:hRule="atLeast"/>
          <w:jc w:val="center"/>
        </w:trPr>
        <w:tc>
          <w:tcPr>
            <w:tcW w:w="501" w:type="pct"/>
            <w:shd w:val="clear" w:color="auto" w:fill="auto"/>
            <w:vAlign w:val="center"/>
          </w:tcPr>
          <w:p w14:paraId="3C2EE47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0588414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8FE5D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up.TSC1 }}</w:t>
            </w:r>
          </w:p>
        </w:tc>
        <w:tc>
          <w:tcPr>
            <w:tcW w:w="2860"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63" w:leftChars="30" w:right="63"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67" w:type="pct"/>
            <w:shd w:val="clear" w:color="auto" w:fill="auto"/>
            <w:vAlign w:val="center"/>
          </w:tcPr>
          <w:p w14:paraId="0680DBE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83" w:hRule="atLeast"/>
          <w:jc w:val="center"/>
        </w:trPr>
        <w:tc>
          <w:tcPr>
            <w:tcW w:w="501" w:type="pct"/>
            <w:shd w:val="clear" w:color="auto" w:fill="auto"/>
            <w:vAlign w:val="center"/>
          </w:tcPr>
          <w:p w14:paraId="0B4AD4E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759D8B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7E0F60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up.TSC2 }}</w:t>
            </w:r>
          </w:p>
        </w:tc>
        <w:tc>
          <w:tcPr>
            <w:tcW w:w="2860"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63" w:leftChars="30" w:right="63"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67" w:type="pct"/>
            <w:shd w:val="clear" w:color="auto" w:fill="auto"/>
            <w:vAlign w:val="center"/>
          </w:tcPr>
          <w:p w14:paraId="37E2AE8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bl>
    <w:p w14:paraId="1B10D37C">
      <w:pPr>
        <w:pStyle w:val="2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default" w:ascii="Times New Roman" w:hAnsi="Times New Roman" w:eastAsia="微软雅黑" w:cs="Times New Roman"/>
          <w:b/>
          <w:bCs/>
          <w:sz w:val="18"/>
          <w:lang w:eastAsia="zh-CN"/>
        </w:rPr>
        <w:t>注：</w:t>
      </w:r>
    </w:p>
    <w:p w14:paraId="16FBF8A4">
      <w:pPr>
        <w:numPr>
          <w:ilvl w:val="0"/>
          <w:numId w:val="16"/>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预后情况与多种临床因素相关，提示信息仅供参考。</w:t>
      </w:r>
    </w:p>
    <w:p w14:paraId="57E337EE">
      <w:pPr>
        <w:numPr>
          <w:ilvl w:val="0"/>
          <w:numId w:val="16"/>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检出</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范围内。</w:t>
      </w:r>
    </w:p>
    <w:p w14:paraId="54448912">
      <w:pPr>
        <w:pStyle w:val="21"/>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br w:type="page"/>
      </w:r>
      <w:r>
        <w:rPr>
          <w:rFonts w:hint="default" w:ascii="Times New Roman" w:hAnsi="Times New Roman" w:eastAsia="微软雅黑" w:cs="Times New Roman"/>
          <w:color w:val="000000" w:themeColor="text1"/>
          <w14:textFill>
            <w14:solidFill>
              <w14:schemeClr w14:val="tx1"/>
            </w14:solidFill>
          </w14:textFill>
        </w:rPr>
        <w:t xml:space="preserve">{% endif %}{% if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keepNext w:val="0"/>
        <w:keepLines w:val="0"/>
        <w:pageBreakBefore w:val="0"/>
        <w:widowControl/>
        <w:kinsoku w:val="0"/>
        <w:wordWrap/>
        <w:overflowPunct/>
        <w:topLinePunct w:val="0"/>
        <w:autoSpaceDE w:val="0"/>
        <w:autoSpaceDN w:val="0"/>
        <w:bidi w:val="0"/>
        <w:adjustRightInd w:val="0"/>
        <w:snapToGrid w:val="0"/>
        <w:spacing w:before="0"/>
        <w:textAlignment w:val="baseline"/>
        <w:rPr>
          <w:rFonts w:hint="default" w:ascii="Times New Roman" w:hAnsi="Times New Roman" w:eastAsia="微软雅黑" w:cs="Times New Roman"/>
          <w:b/>
          <w:color w:val="64B7CE"/>
          <w:sz w:val="30"/>
          <w:szCs w:val="30"/>
          <w:lang w:val="en-US" w:eastAsia="zh-CN"/>
        </w:rPr>
      </w:pPr>
      <w:bookmarkStart w:id="83" w:name="_Toc14132"/>
      <w:bookmarkStart w:id="84" w:name="_Toc16347"/>
      <w:bookmarkStart w:id="85" w:name="_Toc10311"/>
      <w:bookmarkStart w:id="86" w:name="_Toc26649"/>
      <w:bookmarkStart w:id="87" w:name="_Toc6029"/>
      <w:bookmarkStart w:id="88" w:name="_Toc1707_WPSOffice_Level2"/>
      <w:bookmarkStart w:id="89" w:name="_Toc10515"/>
      <w:bookmarkStart w:id="90" w:name="_Toc21764_WPSOffice_Level2"/>
      <w:r>
        <w:rPr>
          <w:rFonts w:hint="default" w:ascii="Times New Roman" w:hAnsi="Times New Roman" w:eastAsia="微软雅黑" w:cs="Times New Roman"/>
          <w:b/>
          <w:color w:val="64B7CE"/>
          <w:sz w:val="30"/>
          <w:szCs w:val="30"/>
          <w:lang w:val="en-US" w:eastAsia="zh-CN"/>
        </w:rPr>
        <w:t>化疗药物检测解析</w:t>
      </w:r>
      <w:bookmarkEnd w:id="83"/>
      <w:bookmarkEnd w:id="84"/>
      <w:bookmarkEnd w:id="85"/>
      <w:bookmarkEnd w:id="86"/>
      <w:bookmarkEnd w:id="87"/>
      <w:bookmarkEnd w:id="88"/>
      <w:bookmarkEnd w:id="89"/>
      <w:bookmarkEnd w:id="90"/>
    </w:p>
    <w:p w14:paraId="435C1A13">
      <w:pPr>
        <w:spacing w:before="26" w:after="120" w:afterLines="50"/>
        <w:rPr>
          <w:rFonts w:hint="default" w:ascii="Times New Roman" w:hAnsi="Times New Roman" w:eastAsia="微软雅黑" w:cs="Times New Roman"/>
        </w:rPr>
      </w:pPr>
      <w:bookmarkStart w:id="91" w:name="_Toc27302"/>
      <w:bookmarkStart w:id="92" w:name="_Toc13196_WPSOffice_Level1"/>
      <w:bookmarkStart w:id="93" w:name="_Toc1707_WPSOffice_Level1"/>
      <w:bookmarkStart w:id="94" w:name="_Toc28240"/>
      <w:bookmarkStart w:id="95" w:name="_Toc13698"/>
      <w:bookmarkStart w:id="96" w:name="_Toc21764_WPSOffice_Level1"/>
      <w:r>
        <w:rPr>
          <w:rFonts w:hint="default" w:ascii="Times New Roman" w:hAnsi="Times New Roman" w:eastAsia="微软雅黑" w:cs="Times New Roman"/>
          <w:b/>
          <w:sz w:val="24"/>
          <w:lang w:eastAsia="zh-CN"/>
        </w:rPr>
        <w:t>化疗药物用药提示</w:t>
      </w:r>
    </w:p>
    <w:tbl>
      <w:tblPr>
        <w:tblStyle w:val="10"/>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64B7CE"/>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64B7CE"/>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64B7CE"/>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64B7CE"/>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6BAD1FEE">
      <w:pPr>
        <w:rPr>
          <w:rFonts w:hint="default" w:ascii="Times New Roman" w:hAnsi="Times New Roman" w:eastAsia="微软雅黑" w:cs="Times New Roman"/>
        </w:rPr>
      </w:pPr>
      <w:r>
        <w:rPr>
          <w:rFonts w:hint="default" w:ascii="Times New Roman" w:hAnsi="Times New Roman" w:eastAsia="微软雅黑" w:cs="Times New Roman"/>
          <w:b/>
          <w:sz w:val="18"/>
          <w:szCs w:val="18"/>
          <w:lang w:eastAsia="zh-CN" w:bidi="ar"/>
        </w:rPr>
        <w:t>注：</w:t>
      </w:r>
    </w:p>
    <w:p w14:paraId="02657B2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9"/>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46"/>
        <w:gridCol w:w="2744"/>
        <w:gridCol w:w="1386"/>
        <w:gridCol w:w="1138"/>
        <w:gridCol w:w="903"/>
        <w:gridCol w:w="1170"/>
        <w:gridCol w:w="1012"/>
        <w:gridCol w:w="554"/>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387" w:type="pct"/>
            <w:tcBorders>
              <w:top w:val="nil"/>
              <w:bottom w:val="nil"/>
              <w:right w:val="single" w:color="FFFFFF" w:sz="18" w:space="0"/>
            </w:tcBorders>
            <w:shd w:val="clear" w:color="auto" w:fill="64B7CE"/>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4B7CE"/>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4B7CE"/>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4B7CE"/>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4B7CE"/>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4B7CE"/>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4B7CE"/>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4B7CE"/>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2D48DD7F">
      <w:pPr>
        <w:pStyle w:val="2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numPr>
          <w:ilvl w:val="0"/>
          <w:numId w:val="17"/>
        </w:numPr>
        <w:ind w:left="425" w:leftChars="0"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1D576F9D">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lang w:eastAsia="zh-CN"/>
        </w:rPr>
        <w:br w:type="page"/>
      </w:r>
      <w:bookmarkStart w:id="97"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End w:id="97"/>
      <w:bookmarkStart w:id="98" w:name="_Toc15707"/>
    </w:p>
    <w:bookmarkEnd w:id="91"/>
    <w:bookmarkEnd w:id="92"/>
    <w:bookmarkEnd w:id="93"/>
    <w:bookmarkEnd w:id="94"/>
    <w:bookmarkEnd w:id="95"/>
    <w:bookmarkEnd w:id="96"/>
    <w:bookmarkEnd w:id="98"/>
    <w:p w14:paraId="4D8C4C8D">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Lines="0" w:line="240" w:lineRule="auto"/>
        <w:ind w:left="0" w:leftChars="0" w:firstLine="0" w:firstLineChars="0"/>
        <w:textAlignment w:val="baseline"/>
        <w:outlineLvl w:val="0"/>
        <w:rPr>
          <w:rFonts w:hint="default" w:ascii="Times New Roman" w:hAnsi="Times New Roman" w:eastAsia="微软雅黑" w:cs="Times New Roman"/>
          <w:b/>
          <w:color w:val="64B7CE"/>
          <w:sz w:val="32"/>
          <w:szCs w:val="36"/>
          <w:lang w:eastAsia="zh-CN"/>
        </w:rPr>
      </w:pPr>
      <w:bookmarkStart w:id="99" w:name="_Toc4248"/>
      <w:bookmarkStart w:id="100" w:name="_Toc16863"/>
      <w:r>
        <w:rPr>
          <w:rFonts w:hint="default" w:ascii="Times New Roman" w:hAnsi="Times New Roman" w:eastAsia="微软雅黑" w:cs="Times New Roman"/>
          <w:b/>
          <w:color w:val="64B7CE"/>
          <w:sz w:val="32"/>
          <w:szCs w:val="36"/>
          <w:lang w:eastAsia="zh-CN"/>
        </w:rPr>
        <w:t>附录</w:t>
      </w:r>
      <w:bookmarkEnd w:id="99"/>
      <w:bookmarkEnd w:id="100"/>
    </w:p>
    <w:p w14:paraId="5591AAE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Lines="0" w:line="240" w:lineRule="auto"/>
        <w:ind w:left="0" w:leftChars="0" w:firstLine="0" w:firstLineChars="0"/>
        <w:textAlignment w:val="baseline"/>
        <w:outlineLvl w:val="0"/>
        <w:rPr>
          <w:rFonts w:hint="default" w:ascii="Times New Roman" w:hAnsi="Times New Roman" w:eastAsia="微软雅黑" w:cs="Times New Roman"/>
          <w:b/>
          <w:color w:val="64B7CE"/>
          <w:sz w:val="30"/>
          <w:szCs w:val="30"/>
          <w:lang w:eastAsia="zh-CN"/>
        </w:rPr>
      </w:pPr>
      <w:bookmarkStart w:id="101" w:name="_Toc15840_WPSOffice_Level1"/>
      <w:bookmarkStart w:id="102" w:name="_Toc22324"/>
      <w:bookmarkStart w:id="103" w:name="_Toc1262"/>
      <w:bookmarkStart w:id="104" w:name="_Toc3674"/>
      <w:bookmarkStart w:id="105" w:name="_Toc14255_WPSOffice_Level1"/>
      <w:bookmarkStart w:id="106" w:name="_Toc14102"/>
      <w:bookmarkStart w:id="107" w:name="_Toc24085_WPSOffice_Level1"/>
      <w:r>
        <w:rPr>
          <w:rFonts w:hint="default" w:ascii="Times New Roman" w:hAnsi="Times New Roman" w:eastAsia="微软雅黑" w:cs="Times New Roman"/>
          <w:b/>
          <w:color w:val="64B7CE"/>
          <w:sz w:val="30"/>
          <w:szCs w:val="30"/>
          <w:lang w:eastAsia="zh-CN"/>
        </w:rPr>
        <w:t>样本质控情况</w:t>
      </w:r>
      <w:bookmarkEnd w:id="101"/>
      <w:bookmarkEnd w:id="102"/>
      <w:bookmarkEnd w:id="103"/>
      <w:bookmarkEnd w:id="104"/>
      <w:bookmarkEnd w:id="105"/>
      <w:bookmarkEnd w:id="106"/>
      <w:bookmarkEnd w:id="107"/>
    </w:p>
    <w:tbl>
      <w:tblPr>
        <w:tblStyle w:val="9"/>
        <w:tblW w:w="981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42D5A1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7" w:type="dxa"/>
            <w:tcBorders>
              <w:top w:val="nil"/>
              <w:bottom w:val="nil"/>
              <w:right w:val="single" w:color="FFFFFF" w:sz="18" w:space="0"/>
            </w:tcBorders>
            <w:shd w:val="clear" w:color="auto" w:fill="64B7CE"/>
            <w:vAlign w:val="center"/>
          </w:tcPr>
          <w:p w14:paraId="5458F85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4B7CE"/>
            <w:vAlign w:val="center"/>
          </w:tcPr>
          <w:p w14:paraId="5156E97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4B7CE"/>
            <w:vAlign w:val="center"/>
          </w:tcPr>
          <w:p w14:paraId="1204AE7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lang w:eastAsia="zh-CN"/>
                <w14:textFill>
                  <w14:solidFill>
                    <w14:schemeClr w14:val="bg1"/>
                  </w14:solidFill>
                </w14:textFill>
              </w:rPr>
            </w:pPr>
            <w:r>
              <w:rPr>
                <w:rFonts w:hint="eastAsia" w:ascii="Times New Roman" w:hAnsi="Times New Roman" w:eastAsia="微软雅黑" w:cs="Times New Roman"/>
                <w:b/>
                <w:color w:val="FFFFFF" w:themeColor="background1"/>
                <w:sz w:val="21"/>
                <w:highlight w:val="none"/>
                <w:lang w:eastAsia="zh-CN"/>
                <w14:textFill>
                  <w14:solidFill>
                    <w14:schemeClr w14:val="bg1"/>
                  </w14:solidFill>
                </w14:textFill>
              </w:rPr>
              <w:t>质控数值</w:t>
            </w:r>
          </w:p>
        </w:tc>
        <w:tc>
          <w:tcPr>
            <w:tcW w:w="2721" w:type="dxa"/>
            <w:tcBorders>
              <w:top w:val="nil"/>
              <w:left w:val="single" w:color="FFFFFF" w:sz="18" w:space="0"/>
              <w:bottom w:val="nil"/>
            </w:tcBorders>
            <w:shd w:val="clear" w:color="auto" w:fill="64B7CE"/>
            <w:vAlign w:val="center"/>
          </w:tcPr>
          <w:p w14:paraId="0AF79AD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质控标准</w:t>
            </w:r>
          </w:p>
        </w:tc>
      </w:tr>
      <w:tr w14:paraId="393AE6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tcBorders>
              <w:top w:val="nil"/>
            </w:tcBorders>
            <w:vAlign w:val="center"/>
          </w:tcPr>
          <w:p w14:paraId="088E28E2">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病理</w:t>
            </w:r>
            <w:r>
              <w:rPr>
                <w:rFonts w:hint="eastAsia" w:ascii="Times New Roman" w:hAnsi="Times New Roman" w:eastAsia="微软雅黑" w:cs="Times New Roman"/>
                <w:b/>
                <w:bCs/>
                <w:sz w:val="21"/>
                <w:highlight w:val="none"/>
                <w:lang w:eastAsia="zh-CN"/>
              </w:rPr>
              <w:t>评估</w:t>
            </w:r>
          </w:p>
        </w:tc>
        <w:tc>
          <w:tcPr>
            <w:tcW w:w="2721" w:type="dxa"/>
            <w:tcBorders>
              <w:top w:val="nil"/>
            </w:tcBorders>
            <w:vAlign w:val="center"/>
          </w:tcPr>
          <w:p w14:paraId="0AAD7C05">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2381" w:type="dxa"/>
            <w:tcBorders>
              <w:top w:val="nil"/>
            </w:tcBorders>
            <w:vAlign w:val="center"/>
          </w:tcPr>
          <w:p w14:paraId="14118D42">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tumorcellcontent }}</w:t>
            </w:r>
          </w:p>
        </w:tc>
        <w:tc>
          <w:tcPr>
            <w:tcW w:w="2721" w:type="dxa"/>
            <w:tcBorders>
              <w:top w:val="nil"/>
            </w:tcBorders>
            <w:vAlign w:val="center"/>
          </w:tcPr>
          <w:p w14:paraId="62B4D58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≥10</w:t>
            </w:r>
            <w:r>
              <w:rPr>
                <w:rFonts w:ascii="Times New Roman" w:hAnsi="Times New Roman" w:eastAsia="微软雅黑" w:cs="Times New Roman"/>
                <w:sz w:val="21"/>
                <w:highlight w:val="none"/>
              </w:rPr>
              <w:t>%</w:t>
            </w:r>
          </w:p>
        </w:tc>
      </w:tr>
      <w:tr w14:paraId="19BBE2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365A8A3A">
            <w:pPr>
              <w:spacing w:before="94"/>
              <w:ind w:left="119"/>
              <w:jc w:val="center"/>
              <w:rPr>
                <w:rFonts w:ascii="Times New Roman" w:hAnsi="Times New Roman" w:eastAsia="微软雅黑" w:cs="Times New Roman"/>
                <w:b/>
                <w:bCs/>
                <w:sz w:val="21"/>
                <w:highlight w:val="none"/>
                <w:lang w:eastAsia="zh-CN"/>
              </w:rPr>
            </w:pPr>
            <w:r>
              <w:rPr>
                <w:rFonts w:hint="eastAsia" w:ascii="Times New Roman" w:hAnsi="Times New Roman" w:eastAsia="微软雅黑" w:cs="Times New Roman"/>
                <w:b/>
                <w:bCs/>
                <w:sz w:val="21"/>
                <w:highlight w:val="none"/>
                <w:lang w:eastAsia="zh-CN"/>
              </w:rPr>
              <w:t>核酸质量评估</w:t>
            </w:r>
          </w:p>
        </w:tc>
        <w:tc>
          <w:tcPr>
            <w:tcW w:w="2721" w:type="dxa"/>
            <w:vAlign w:val="center"/>
          </w:tcPr>
          <w:p w14:paraId="00FC1216">
            <w:pPr>
              <w:spacing w:before="94"/>
              <w:ind w:left="119"/>
              <w:jc w:val="center"/>
              <w:rPr>
                <w:rFonts w:ascii="Times New Roman" w:hAnsi="Times New Roman" w:eastAsia="微软雅黑" w:cs="Times New Roman"/>
                <w:sz w:val="21"/>
                <w:highlight w:val="none"/>
                <w:lang w:eastAsia="zh-CN"/>
              </w:rPr>
            </w:pPr>
            <w:r>
              <w:rPr>
                <w:rFonts w:ascii="Times New Roman" w:hAnsi="Times New Roman" w:eastAsia="微软雅黑" w:cs="Times New Roman"/>
                <w:sz w:val="21"/>
                <w:highlight w:val="none"/>
              </w:rPr>
              <w:t>DNA总量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1F45135A">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DNA_total }}</w:t>
            </w:r>
          </w:p>
        </w:tc>
        <w:tc>
          <w:tcPr>
            <w:tcW w:w="2721" w:type="dxa"/>
            <w:vAlign w:val="center"/>
          </w:tcPr>
          <w:p w14:paraId="3AFB575B">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3FD95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33A52DB3">
            <w:pPr>
              <w:spacing w:before="94"/>
              <w:ind w:left="119"/>
              <w:jc w:val="center"/>
              <w:rPr>
                <w:rFonts w:ascii="Times New Roman" w:hAnsi="Times New Roman" w:eastAsia="微软雅黑" w:cs="Times New Roman"/>
                <w:b/>
                <w:bCs/>
                <w:sz w:val="21"/>
                <w:highlight w:val="none"/>
              </w:rPr>
            </w:pPr>
          </w:p>
        </w:tc>
        <w:tc>
          <w:tcPr>
            <w:tcW w:w="2721" w:type="dxa"/>
            <w:vAlign w:val="center"/>
          </w:tcPr>
          <w:p w14:paraId="2368C8CA">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DNA降解程度</w:t>
            </w:r>
          </w:p>
        </w:tc>
        <w:tc>
          <w:tcPr>
            <w:tcW w:w="2381" w:type="dxa"/>
            <w:vAlign w:val="center"/>
          </w:tcPr>
          <w:p w14:paraId="136C4928">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6085FD27">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A</w:t>
            </w:r>
            <w:r>
              <w:rPr>
                <w:rFonts w:ascii="Times New Roman" w:hAnsi="Times New Roman" w:eastAsia="微软雅黑" w:cs="Times New Roman"/>
                <w:sz w:val="21"/>
                <w:highlight w:val="none"/>
                <w:lang w:eastAsia="zh-CN"/>
              </w:rPr>
              <w:t>/B/</w:t>
            </w:r>
            <w:r>
              <w:rPr>
                <w:rFonts w:hint="eastAsia" w:ascii="Times New Roman" w:hAnsi="Times New Roman" w:eastAsia="微软雅黑" w:cs="Times New Roman"/>
                <w:sz w:val="21"/>
                <w:highlight w:val="none"/>
              </w:rPr>
              <w:t>C级</w:t>
            </w:r>
          </w:p>
        </w:tc>
      </w:tr>
      <w:tr w14:paraId="10FE7F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6AB9FBD2">
            <w:pPr>
              <w:spacing w:before="94"/>
              <w:ind w:left="119"/>
              <w:jc w:val="center"/>
              <w:rPr>
                <w:rFonts w:ascii="Times New Roman" w:hAnsi="Times New Roman" w:eastAsia="微软雅黑" w:cs="Times New Roman"/>
                <w:b/>
                <w:bCs/>
                <w:sz w:val="21"/>
                <w:highlight w:val="none"/>
              </w:rPr>
            </w:pPr>
          </w:p>
        </w:tc>
        <w:tc>
          <w:tcPr>
            <w:tcW w:w="2721" w:type="dxa"/>
            <w:vAlign w:val="center"/>
          </w:tcPr>
          <w:p w14:paraId="3BC40D85">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49E465F8">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4267DDA9">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38AB1D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74E28ECE">
            <w:pPr>
              <w:spacing w:before="94"/>
              <w:ind w:left="119"/>
              <w:jc w:val="center"/>
              <w:rPr>
                <w:rFonts w:ascii="Times New Roman" w:hAnsi="Times New Roman" w:eastAsia="微软雅黑" w:cs="Times New Roman"/>
                <w:b/>
                <w:bCs/>
                <w:sz w:val="21"/>
                <w:highlight w:val="none"/>
              </w:rPr>
            </w:pPr>
          </w:p>
        </w:tc>
        <w:tc>
          <w:tcPr>
            <w:tcW w:w="2721" w:type="dxa"/>
            <w:vAlign w:val="center"/>
          </w:tcPr>
          <w:p w14:paraId="46278808">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w:t>
            </w:r>
            <w:r>
              <w:rPr>
                <w:rFonts w:ascii="Times New Roman" w:hAnsi="Times New Roman" w:eastAsia="微软雅黑" w:cs="Times New Roman"/>
                <w:sz w:val="21"/>
                <w:highlight w:val="none"/>
              </w:rPr>
              <w:t>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0810BCAE">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rna.RNA_total }}{%endif%}</w:t>
            </w:r>
          </w:p>
        </w:tc>
        <w:tc>
          <w:tcPr>
            <w:tcW w:w="2721" w:type="dxa"/>
            <w:vAlign w:val="center"/>
          </w:tcPr>
          <w:p w14:paraId="5DAAAEE4">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2243A4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381C62AA">
            <w:pPr>
              <w:spacing w:before="94"/>
              <w:ind w:left="119"/>
              <w:jc w:val="center"/>
              <w:rPr>
                <w:rFonts w:ascii="Times New Roman" w:hAnsi="Times New Roman" w:eastAsia="微软雅黑" w:cs="Times New Roman"/>
                <w:b/>
                <w:bCs/>
                <w:sz w:val="21"/>
                <w:highlight w:val="none"/>
              </w:rPr>
            </w:pPr>
          </w:p>
        </w:tc>
        <w:tc>
          <w:tcPr>
            <w:tcW w:w="2721" w:type="dxa"/>
            <w:vAlign w:val="center"/>
          </w:tcPr>
          <w:p w14:paraId="15095124">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RNA降解程度(DV200)</w:t>
            </w:r>
          </w:p>
        </w:tc>
        <w:tc>
          <w:tcPr>
            <w:tcW w:w="2381" w:type="dxa"/>
            <w:vAlign w:val="center"/>
          </w:tcPr>
          <w:p w14:paraId="22282A29">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rna.RNA_degradation }}{%endif%}</w:t>
            </w:r>
          </w:p>
        </w:tc>
        <w:tc>
          <w:tcPr>
            <w:tcW w:w="2721" w:type="dxa"/>
            <w:vAlign w:val="center"/>
          </w:tcPr>
          <w:p w14:paraId="1B645F67">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≥30(2100)</w:t>
            </w:r>
          </w:p>
          <w:p w14:paraId="3F697F15">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≥70(QSEP)</w:t>
            </w:r>
          </w:p>
        </w:tc>
      </w:tr>
      <w:tr w14:paraId="3A80C9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5D0F51F9">
            <w:pPr>
              <w:spacing w:before="94"/>
              <w:ind w:left="119"/>
              <w:jc w:val="center"/>
              <w:rPr>
                <w:rFonts w:ascii="Times New Roman" w:hAnsi="Times New Roman" w:eastAsia="微软雅黑" w:cs="Times New Roman"/>
                <w:b/>
                <w:bCs/>
                <w:sz w:val="21"/>
                <w:highlight w:val="none"/>
              </w:rPr>
            </w:pPr>
          </w:p>
        </w:tc>
        <w:tc>
          <w:tcPr>
            <w:tcW w:w="2721" w:type="dxa"/>
            <w:vAlign w:val="center"/>
          </w:tcPr>
          <w:p w14:paraId="43F8FEB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264BC8A1">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rna.outbound_quantity }}{%endif%}</w:t>
            </w:r>
          </w:p>
        </w:tc>
        <w:tc>
          <w:tcPr>
            <w:tcW w:w="2721" w:type="dxa"/>
            <w:vAlign w:val="center"/>
          </w:tcPr>
          <w:p w14:paraId="4A4CBC98">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≥500</w:t>
            </w:r>
          </w:p>
        </w:tc>
      </w:tr>
      <w:tr w14:paraId="13FA42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49168C3F">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测序</w:t>
            </w:r>
            <w:r>
              <w:rPr>
                <w:rFonts w:hint="eastAsia" w:ascii="Times New Roman" w:hAnsi="Times New Roman" w:eastAsia="微软雅黑" w:cs="Times New Roman"/>
                <w:b/>
                <w:bCs/>
                <w:sz w:val="21"/>
                <w:highlight w:val="none"/>
                <w:lang w:eastAsia="zh-CN"/>
              </w:rPr>
              <w:t>质量评估</w:t>
            </w:r>
          </w:p>
        </w:tc>
        <w:tc>
          <w:tcPr>
            <w:tcW w:w="2721" w:type="dxa"/>
            <w:vAlign w:val="center"/>
          </w:tcPr>
          <w:p w14:paraId="0D02FE22">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rPr>
              <w:t>平均测序深度</w:t>
            </w:r>
          </w:p>
        </w:tc>
        <w:tc>
          <w:tcPr>
            <w:tcW w:w="2381" w:type="dxa"/>
            <w:vAlign w:val="center"/>
          </w:tcPr>
          <w:p w14:paraId="2D673833">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33491A0A">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6F4A93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0ABB1790">
            <w:pPr>
              <w:spacing w:before="94"/>
              <w:ind w:left="119"/>
              <w:jc w:val="center"/>
              <w:rPr>
                <w:rFonts w:ascii="Times New Roman" w:hAnsi="Times New Roman" w:eastAsia="微软雅黑" w:cs="Times New Roman"/>
                <w:b/>
                <w:bCs/>
                <w:sz w:val="21"/>
                <w:highlight w:val="none"/>
              </w:rPr>
            </w:pPr>
          </w:p>
        </w:tc>
        <w:tc>
          <w:tcPr>
            <w:tcW w:w="2721" w:type="dxa"/>
            <w:vAlign w:val="center"/>
          </w:tcPr>
          <w:p w14:paraId="140FACEA">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DNA覆盖均一性</w:t>
            </w:r>
          </w:p>
        </w:tc>
        <w:tc>
          <w:tcPr>
            <w:tcW w:w="2381" w:type="dxa"/>
            <w:vAlign w:val="center"/>
          </w:tcPr>
          <w:p w14:paraId="426CB1E1">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34D3B010">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≥90%</w:t>
            </w:r>
          </w:p>
        </w:tc>
      </w:tr>
      <w:tr w14:paraId="089B30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08907F30">
            <w:pPr>
              <w:spacing w:before="94"/>
              <w:ind w:left="119"/>
              <w:jc w:val="center"/>
              <w:rPr>
                <w:rFonts w:ascii="Times New Roman" w:hAnsi="Times New Roman" w:eastAsia="微软雅黑" w:cs="Times New Roman"/>
                <w:b/>
                <w:bCs/>
                <w:sz w:val="21"/>
                <w:highlight w:val="none"/>
              </w:rPr>
            </w:pPr>
          </w:p>
        </w:tc>
        <w:tc>
          <w:tcPr>
            <w:tcW w:w="2721" w:type="dxa"/>
            <w:vAlign w:val="center"/>
          </w:tcPr>
          <w:p w14:paraId="24B4CD53">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DNA基因组比对率</w:t>
            </w:r>
          </w:p>
        </w:tc>
        <w:tc>
          <w:tcPr>
            <w:tcW w:w="2381" w:type="dxa"/>
            <w:vAlign w:val="center"/>
          </w:tcPr>
          <w:p w14:paraId="0E9D2F9F">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genome_alignment }}</w:t>
            </w:r>
          </w:p>
        </w:tc>
        <w:tc>
          <w:tcPr>
            <w:tcW w:w="2721" w:type="dxa"/>
            <w:vAlign w:val="center"/>
          </w:tcPr>
          <w:p w14:paraId="2DB93EA6">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w:t>
            </w:r>
            <w:r>
              <w:rPr>
                <w:rFonts w:ascii="Times New Roman" w:hAnsi="Times New Roman" w:eastAsia="微软雅黑" w:cs="Times New Roman"/>
                <w:sz w:val="21"/>
                <w:highlight w:val="none"/>
              </w:rPr>
              <w:t>5%</w:t>
            </w:r>
          </w:p>
        </w:tc>
      </w:tr>
      <w:tr w14:paraId="3D0CE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39747666">
            <w:pPr>
              <w:spacing w:before="94"/>
              <w:ind w:left="119"/>
              <w:jc w:val="center"/>
              <w:rPr>
                <w:rFonts w:ascii="Times New Roman" w:hAnsi="Times New Roman" w:eastAsia="微软雅黑" w:cs="Times New Roman"/>
                <w:b/>
                <w:bCs/>
                <w:sz w:val="21"/>
                <w:highlight w:val="none"/>
              </w:rPr>
            </w:pPr>
          </w:p>
        </w:tc>
        <w:tc>
          <w:tcPr>
            <w:tcW w:w="2721" w:type="dxa"/>
            <w:vAlign w:val="center"/>
          </w:tcPr>
          <w:p w14:paraId="48B212F1">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6F0F9471">
            <w:pPr>
              <w:autoSpaceDE w:val="0"/>
              <w:ind w:left="105" w:leftChars="5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base_quality }}</w:t>
            </w:r>
          </w:p>
        </w:tc>
        <w:tc>
          <w:tcPr>
            <w:tcW w:w="2721" w:type="dxa"/>
            <w:vAlign w:val="center"/>
          </w:tcPr>
          <w:p w14:paraId="47375FA7">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78FCC2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238B2AE5">
            <w:pPr>
              <w:spacing w:before="94"/>
              <w:ind w:left="119"/>
              <w:jc w:val="center"/>
              <w:rPr>
                <w:rFonts w:ascii="Times New Roman" w:hAnsi="Times New Roman" w:eastAsia="微软雅黑" w:cs="Times New Roman"/>
                <w:b/>
                <w:bCs/>
                <w:sz w:val="21"/>
                <w:highlight w:val="none"/>
              </w:rPr>
            </w:pPr>
          </w:p>
        </w:tc>
        <w:tc>
          <w:tcPr>
            <w:tcW w:w="2721" w:type="dxa"/>
            <w:vAlign w:val="center"/>
          </w:tcPr>
          <w:p w14:paraId="4BB171C5">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RNA测序总reads数（条）</w:t>
            </w:r>
          </w:p>
        </w:tc>
        <w:tc>
          <w:tcPr>
            <w:tcW w:w="2381" w:type="dxa"/>
            <w:vAlign w:val="center"/>
          </w:tcPr>
          <w:p w14:paraId="478FE080">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rna.total_reads }}{%endif%}</w:t>
            </w:r>
          </w:p>
        </w:tc>
        <w:tc>
          <w:tcPr>
            <w:tcW w:w="2721" w:type="dxa"/>
            <w:vAlign w:val="center"/>
          </w:tcPr>
          <w:p w14:paraId="04C21584">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ascii="Times New Roman" w:hAnsi="Times New Roman" w:eastAsia="微软雅黑" w:cs="Times New Roman"/>
                <w:sz w:val="21"/>
                <w:highlight w:val="none"/>
                <w:lang w:eastAsia="zh-CN"/>
              </w:rPr>
              <w:t>2,000,000</w:t>
            </w:r>
          </w:p>
        </w:tc>
      </w:tr>
      <w:tr w14:paraId="3F5F59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28D6F39C">
            <w:pPr>
              <w:spacing w:before="94"/>
              <w:ind w:left="119"/>
              <w:jc w:val="center"/>
              <w:rPr>
                <w:rFonts w:ascii="Times New Roman" w:hAnsi="Times New Roman" w:eastAsia="微软雅黑" w:cs="Times New Roman"/>
                <w:b/>
                <w:bCs/>
                <w:sz w:val="21"/>
                <w:highlight w:val="none"/>
              </w:rPr>
            </w:pPr>
          </w:p>
        </w:tc>
        <w:tc>
          <w:tcPr>
            <w:tcW w:w="2721" w:type="dxa"/>
            <w:vAlign w:val="center"/>
          </w:tcPr>
          <w:p w14:paraId="746E63F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7E39720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rna.base_quality }}{%endif%}</w:t>
            </w:r>
          </w:p>
        </w:tc>
        <w:tc>
          <w:tcPr>
            <w:tcW w:w="2721" w:type="dxa"/>
            <w:vAlign w:val="center"/>
          </w:tcPr>
          <w:p w14:paraId="3B5A022C">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62D0FD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shd w:val="clear" w:color="auto" w:fill="F1F1F1"/>
            <w:vAlign w:val="center"/>
          </w:tcPr>
          <w:p w14:paraId="23CBDA8A">
            <w:pPr>
              <w:spacing w:before="94"/>
              <w:ind w:left="119"/>
              <w:jc w:val="center"/>
              <w:rPr>
                <w:rFonts w:ascii="Times New Roman" w:hAnsi="Times New Roman" w:eastAsia="微软雅黑" w:cs="Times New Roman"/>
                <w:b/>
                <w:bCs/>
                <w:sz w:val="21"/>
                <w:highlight w:val="none"/>
              </w:rPr>
            </w:pPr>
            <w:r>
              <w:rPr>
                <w:rFonts w:ascii="Times New Roman" w:hAnsi="Times New Roman" w:eastAsia="微软雅黑" w:cs="Times New Roman"/>
                <w:b/>
                <w:bCs/>
                <w:sz w:val="21"/>
                <w:highlight w:val="none"/>
              </w:rPr>
              <w:t>总体质量评估</w:t>
            </w:r>
          </w:p>
        </w:tc>
        <w:tc>
          <w:tcPr>
            <w:tcW w:w="7823" w:type="dxa"/>
            <w:gridSpan w:val="3"/>
            <w:shd w:val="clear" w:color="auto" w:fill="F1F1F1"/>
            <w:vAlign w:val="center"/>
          </w:tcPr>
          <w:p w14:paraId="4F6973CC">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tbl>
    <w:p w14:paraId="68E32954">
      <w:pPr>
        <w:pStyle w:val="4"/>
        <w:rPr>
          <w:rFonts w:hint="default" w:ascii="Times New Roman" w:hAnsi="Times New Roman" w:eastAsia="微软雅黑" w:cs="Times New Roman"/>
          <w:b/>
          <w:sz w:val="6"/>
          <w:lang w:eastAsia="zh-CN"/>
        </w:rPr>
      </w:pPr>
    </w:p>
    <w:p w14:paraId="2399322A">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1E315978">
      <w:pPr>
        <w:keepNext w:val="0"/>
        <w:keepLines w:val="0"/>
        <w:pageBreakBefore w:val="0"/>
        <w:widowControl w:val="0"/>
        <w:numPr>
          <w:ilvl w:val="0"/>
          <w:numId w:val="18"/>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2332E958">
      <w:pPr>
        <w:keepNext w:val="0"/>
        <w:keepLines w:val="0"/>
        <w:pageBreakBefore w:val="0"/>
        <w:widowControl w:val="0"/>
        <w:numPr>
          <w:ilvl w:val="0"/>
          <w:numId w:val="18"/>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w:t>
      </w:r>
      <w:r>
        <w:rPr>
          <w:rFonts w:ascii="Times New Roman" w:hAnsi="Times New Roman" w:eastAsia="微软雅黑" w:cs="Times New Roman"/>
          <w:bCs/>
          <w:sz w:val="18"/>
          <w:szCs w:val="18"/>
          <w:lang w:eastAsia="zh-CN"/>
        </w:rPr>
        <w:t>/RNA</w:t>
      </w:r>
      <w:r>
        <w:rPr>
          <w:rFonts w:hint="eastAsia" w:ascii="Times New Roman" w:hAnsi="Times New Roman" w:eastAsia="微软雅黑" w:cs="Times New Roman"/>
          <w:bCs/>
          <w:sz w:val="18"/>
          <w:szCs w:val="18"/>
          <w:lang w:eastAsia="zh-CN"/>
        </w:rPr>
        <w:t>总量：送检样本的DNA</w:t>
      </w:r>
      <w:r>
        <w:rPr>
          <w:rFonts w:ascii="Times New Roman" w:hAnsi="Times New Roman" w:eastAsia="微软雅黑" w:cs="Times New Roman"/>
          <w:bCs/>
          <w:sz w:val="18"/>
          <w:szCs w:val="18"/>
          <w:lang w:eastAsia="zh-CN"/>
        </w:rPr>
        <w:t>/RNA</w:t>
      </w:r>
      <w:r>
        <w:rPr>
          <w:rFonts w:hint="eastAsia" w:ascii="Times New Roman" w:hAnsi="Times New Roman" w:eastAsia="微软雅黑" w:cs="Times New Roman"/>
          <w:bCs/>
          <w:sz w:val="18"/>
          <w:szCs w:val="18"/>
          <w:lang w:eastAsia="zh-CN"/>
        </w:rPr>
        <w:t>提取总量。</w:t>
      </w:r>
    </w:p>
    <w:p w14:paraId="63908439">
      <w:pPr>
        <w:keepNext w:val="0"/>
        <w:keepLines w:val="0"/>
        <w:pageBreakBefore w:val="0"/>
        <w:widowControl w:val="0"/>
        <w:numPr>
          <w:ilvl w:val="0"/>
          <w:numId w:val="18"/>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14:paraId="6E38019A">
      <w:pPr>
        <w:pStyle w:val="4"/>
        <w:keepNext w:val="0"/>
        <w:keepLines w:val="0"/>
        <w:pageBreakBefore w:val="0"/>
        <w:widowControl w:val="0"/>
        <w:numPr>
          <w:ilvl w:val="0"/>
          <w:numId w:val="19"/>
        </w:numPr>
        <w:kinsoku/>
        <w:wordWrap/>
        <w:overflowPunct/>
        <w:topLinePunct w:val="0"/>
        <w:autoSpaceDE/>
        <w:autoSpaceDN/>
        <w:bidi w:val="0"/>
        <w:adjustRightInd/>
        <w:snapToGrid/>
        <w:spacing w:line="216" w:lineRule="auto"/>
        <w:ind w:left="598"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14:paraId="48663B0D">
      <w:pPr>
        <w:pStyle w:val="4"/>
        <w:keepNext w:val="0"/>
        <w:keepLines w:val="0"/>
        <w:pageBreakBefore w:val="0"/>
        <w:widowControl w:val="0"/>
        <w:numPr>
          <w:ilvl w:val="0"/>
          <w:numId w:val="19"/>
        </w:numPr>
        <w:kinsoku/>
        <w:wordWrap/>
        <w:overflowPunct/>
        <w:topLinePunct w:val="0"/>
        <w:autoSpaceDE/>
        <w:autoSpaceDN/>
        <w:bidi w:val="0"/>
        <w:adjustRightInd/>
        <w:snapToGrid/>
        <w:spacing w:line="216" w:lineRule="auto"/>
        <w:ind w:left="598"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14:paraId="050611FC">
      <w:pPr>
        <w:pStyle w:val="4"/>
        <w:keepNext w:val="0"/>
        <w:keepLines w:val="0"/>
        <w:pageBreakBefore w:val="0"/>
        <w:widowControl w:val="0"/>
        <w:numPr>
          <w:ilvl w:val="0"/>
          <w:numId w:val="19"/>
        </w:numPr>
        <w:kinsoku/>
        <w:wordWrap/>
        <w:overflowPunct/>
        <w:topLinePunct w:val="0"/>
        <w:autoSpaceDE/>
        <w:autoSpaceDN/>
        <w:bidi w:val="0"/>
        <w:adjustRightInd/>
        <w:snapToGrid/>
        <w:spacing w:line="216" w:lineRule="auto"/>
        <w:ind w:left="598"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14:paraId="2F5A0F15">
      <w:pPr>
        <w:pStyle w:val="4"/>
        <w:keepNext w:val="0"/>
        <w:keepLines w:val="0"/>
        <w:pageBreakBefore w:val="0"/>
        <w:widowControl w:val="0"/>
        <w:numPr>
          <w:ilvl w:val="0"/>
          <w:numId w:val="19"/>
        </w:numPr>
        <w:kinsoku/>
        <w:wordWrap/>
        <w:overflowPunct/>
        <w:topLinePunct w:val="0"/>
        <w:autoSpaceDE/>
        <w:autoSpaceDN/>
        <w:bidi w:val="0"/>
        <w:adjustRightInd/>
        <w:snapToGrid/>
        <w:spacing w:line="216" w:lineRule="auto"/>
        <w:ind w:left="598"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14:paraId="1503287A">
      <w:pPr>
        <w:pStyle w:val="4"/>
        <w:keepNext w:val="0"/>
        <w:keepLines w:val="0"/>
        <w:pageBreakBefore w:val="0"/>
        <w:widowControl w:val="0"/>
        <w:numPr>
          <w:ilvl w:val="0"/>
          <w:numId w:val="18"/>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RNA降解程度(DV200)</w:t>
      </w:r>
      <w:r>
        <w:rPr>
          <w:rFonts w:hint="eastAsia" w:ascii="Times New Roman" w:hAnsi="Times New Roman" w:eastAsia="微软雅黑" w:cs="Times New Roman"/>
          <w:bCs/>
          <w:lang w:eastAsia="zh-CN"/>
        </w:rPr>
        <w:t>：大于200个核苷酸的RNA片段占RNA总片段的百分比。</w:t>
      </w:r>
    </w:p>
    <w:p w14:paraId="3EA81443">
      <w:pPr>
        <w:keepNext w:val="0"/>
        <w:keepLines w:val="0"/>
        <w:pageBreakBefore w:val="0"/>
        <w:widowControl w:val="0"/>
        <w:numPr>
          <w:ilvl w:val="0"/>
          <w:numId w:val="18"/>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DNA/RNA预文库总量：核酸片段经过接头连接和扩增纯化后中间产物的总量。</w:t>
      </w:r>
    </w:p>
    <w:p w14:paraId="5D70F152">
      <w:pPr>
        <w:keepNext w:val="0"/>
        <w:keepLines w:val="0"/>
        <w:pageBreakBefore w:val="0"/>
        <w:widowControl w:val="0"/>
        <w:numPr>
          <w:ilvl w:val="0"/>
          <w:numId w:val="18"/>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DNA平均测序深度：目标区域每个碱基被测到的平均次数。</w:t>
      </w:r>
    </w:p>
    <w:p w14:paraId="392A6D1E">
      <w:pPr>
        <w:keepNext w:val="0"/>
        <w:keepLines w:val="0"/>
        <w:pageBreakBefore w:val="0"/>
        <w:widowControl w:val="0"/>
        <w:numPr>
          <w:ilvl w:val="0"/>
          <w:numId w:val="18"/>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DNA覆盖均一性：测序深度达到平均测序深度20%的碱基占比。</w:t>
      </w:r>
    </w:p>
    <w:p w14:paraId="6CAFC8F5">
      <w:pPr>
        <w:keepNext w:val="0"/>
        <w:keepLines w:val="0"/>
        <w:pageBreakBefore w:val="0"/>
        <w:widowControl w:val="0"/>
        <w:numPr>
          <w:ilvl w:val="0"/>
          <w:numId w:val="18"/>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DNA基因组比对率：比对到参考基因组上的reads数目占比。</w:t>
      </w:r>
    </w:p>
    <w:p w14:paraId="276892C0">
      <w:pPr>
        <w:keepNext w:val="0"/>
        <w:keepLines w:val="0"/>
        <w:pageBreakBefore w:val="0"/>
        <w:widowControl w:val="0"/>
        <w:numPr>
          <w:ilvl w:val="0"/>
          <w:numId w:val="18"/>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DNA/RNA碱基质量Q30占比：测序数据中碱基质量在Q30以上（即碱基识别错误率在千分之一以下）的占比。</w:t>
      </w:r>
    </w:p>
    <w:p w14:paraId="7400EBE0">
      <w:pPr>
        <w:keepNext w:val="0"/>
        <w:keepLines w:val="0"/>
        <w:pageBreakBefore w:val="0"/>
        <w:widowControl w:val="0"/>
        <w:numPr>
          <w:ilvl w:val="0"/>
          <w:numId w:val="18"/>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RNA测序总reads数：文库测序获得的数据总量（reads）。</w:t>
      </w:r>
    </w:p>
    <w:p w14:paraId="32AE3482">
      <w:pPr>
        <w:keepNext w:val="0"/>
        <w:keepLines w:val="0"/>
        <w:pageBreakBefore w:val="0"/>
        <w:widowControl w:val="0"/>
        <w:numPr>
          <w:ilvl w:val="0"/>
          <w:numId w:val="18"/>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根据DNA平均测序深度和RNA测序总reads数进行综合评估，分为“合格”、“警戒“、”不合格”三个等级，其中任意一项评估为“警戒“或”不合格”时，总体质量将评估为“警戒“或”不合格”。总体质量评估为“警戒“或者“不合格”时，均会影响检测的准确性和敏感性。</w:t>
      </w:r>
    </w:p>
    <w:p w14:paraId="3005E0FD">
      <w:pPr>
        <w:keepNext w:val="0"/>
        <w:keepLines w:val="0"/>
        <w:widowControl w:val="0"/>
        <w:suppressLineNumbers w:val="0"/>
        <w:spacing w:before="0" w:beforeAutospacing="0" w:after="0" w:afterAutospacing="0"/>
        <w:ind w:left="0" w:right="0"/>
        <w:jc w:val="left"/>
        <w:rPr>
          <w:rFonts w:ascii="微软雅黑" w:hAnsi="微软雅黑" w:cs="微软雅黑" w:eastAsiaTheme="minorEastAsia"/>
          <w:sz w:val="23"/>
          <w:szCs w:val="23"/>
        </w:rPr>
      </w:pPr>
      <w:r>
        <w:rPr>
          <w:rFonts w:ascii="微软雅黑" w:hAnsi="微软雅黑" w:cs="微软雅黑" w:eastAsiaTheme="minorEastAsia"/>
          <w:sz w:val="23"/>
          <w:szCs w:val="23"/>
        </w:rPr>
        <w:br w:type="page"/>
      </w:r>
    </w:p>
    <w:p w14:paraId="0A86C0DC">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color w:val="64B7CE"/>
          <w:sz w:val="30"/>
          <w:szCs w:val="30"/>
          <w:lang w:val="en-US" w:eastAsia="zh-CN"/>
        </w:rPr>
      </w:pPr>
      <w:bookmarkStart w:id="108" w:name="_Toc12133"/>
      <w:bookmarkStart w:id="109" w:name="_Toc18564"/>
      <w:bookmarkStart w:id="110" w:name="_Toc106294407"/>
      <w:bookmarkStart w:id="111" w:name="_Toc11896_WPSOffice_Level1"/>
      <w:bookmarkStart w:id="112" w:name="_Toc23373"/>
      <w:bookmarkStart w:id="113" w:name="_Toc32098"/>
      <w:bookmarkStart w:id="114" w:name="_Toc28810_WPSOffice_Level1"/>
      <w:bookmarkStart w:id="115" w:name="_Toc11193_WPSOffice_Level1"/>
      <w:bookmarkStart w:id="116" w:name="_Toc107825570"/>
      <w:bookmarkStart w:id="117" w:name="_Toc8911"/>
      <w:bookmarkStart w:id="118" w:name="_Toc20170_WPSOffice_Level1"/>
      <w:bookmarkStart w:id="119" w:name="_Toc28454_WPSOffice_Level1"/>
      <w:bookmarkStart w:id="120" w:name="_Toc27034"/>
      <w:bookmarkStart w:id="121" w:name="_Toc26985_WPSOffice_Level1"/>
      <w:bookmarkStart w:id="122" w:name="_Toc5476"/>
      <w:r>
        <w:rPr>
          <w:rFonts w:hint="default" w:ascii="Times New Roman" w:hAnsi="Times New Roman" w:eastAsia="微软雅黑" w:cs="Times New Roman"/>
          <w:b/>
          <w:color w:val="64B7CE"/>
          <w:sz w:val="30"/>
          <w:szCs w:val="30"/>
          <w:lang w:val="en-US" w:eastAsia="zh-CN"/>
        </w:rPr>
        <w:t>{% if</w:t>
      </w:r>
      <w:r>
        <w:rPr>
          <w:rFonts w:hint="eastAsia" w:ascii="Times New Roman" w:hAnsi="Times New Roman" w:eastAsia="微软雅黑" w:cs="Times New Roman"/>
          <w:b/>
          <w:color w:val="64B7CE"/>
          <w:sz w:val="30"/>
          <w:szCs w:val="30"/>
          <w:lang w:val="en-US" w:eastAsia="zh-CN"/>
        </w:rPr>
        <w:t xml:space="preserve"> </w:t>
      </w:r>
      <w:r>
        <w:rPr>
          <w:rFonts w:hint="default" w:ascii="Times New Roman" w:hAnsi="Times New Roman" w:eastAsia="微软雅黑" w:cs="Times New Roman"/>
          <w:b/>
          <w:color w:val="64B7CE"/>
          <w:sz w:val="30"/>
          <w:szCs w:val="30"/>
          <w:lang w:val="en-US" w:eastAsia="zh-CN"/>
        </w:rPr>
        <w:t>endometrialCarcinoma</w:t>
      </w:r>
      <w:r>
        <w:rPr>
          <w:rFonts w:hint="eastAsia" w:ascii="Times New Roman" w:hAnsi="Times New Roman" w:eastAsia="微软雅黑" w:cs="Times New Roman"/>
          <w:b/>
          <w:color w:val="64B7CE"/>
          <w:sz w:val="30"/>
          <w:szCs w:val="30"/>
          <w:lang w:val="en-US" w:eastAsia="zh-CN"/>
        </w:rPr>
        <w:t xml:space="preserve"> </w:t>
      </w:r>
      <w:r>
        <w:rPr>
          <w:rFonts w:hint="default" w:ascii="Times New Roman" w:hAnsi="Times New Roman" w:eastAsia="微软雅黑" w:cs="Times New Roman"/>
          <w:b/>
          <w:color w:val="64B7CE"/>
          <w:sz w:val="30"/>
          <w:szCs w:val="30"/>
          <w:lang w:val="en-US" w:eastAsia="zh-CN"/>
        </w:rPr>
        <w:t>%}</w:t>
      </w:r>
      <w:bookmarkEnd w:id="108"/>
      <w:bookmarkEnd w:id="109"/>
      <w:bookmarkEnd w:id="110"/>
      <w:bookmarkStart w:id="123" w:name="_Toc17216"/>
      <w:bookmarkStart w:id="124" w:name="_Toc106294408"/>
      <w:bookmarkStart w:id="125" w:name="_Toc24734"/>
      <w:bookmarkStart w:id="126" w:name="_Toc3454"/>
      <w:bookmarkStart w:id="127" w:name="_Toc1474"/>
      <w:bookmarkStart w:id="128" w:name="_Toc11362"/>
      <w:bookmarkStart w:id="129" w:name="_Toc11446"/>
      <w:bookmarkStart w:id="130" w:name="_Toc149837270"/>
      <w:r>
        <w:rPr>
          <w:rFonts w:hint="default" w:ascii="Times New Roman" w:hAnsi="Times New Roman" w:eastAsia="微软雅黑" w:cs="Times New Roman"/>
          <w:b/>
          <w:color w:val="64B7CE"/>
          <w:sz w:val="30"/>
          <w:szCs w:val="30"/>
          <w:lang w:val="en-US" w:eastAsia="zh-CN"/>
        </w:rPr>
        <w:t>子宫内膜癌分子分型与预后的相关性</w:t>
      </w:r>
      <w:bookmarkEnd w:id="123"/>
      <w:bookmarkEnd w:id="124"/>
      <w:bookmarkEnd w:id="125"/>
      <w:bookmarkEnd w:id="126"/>
      <w:bookmarkEnd w:id="127"/>
      <w:bookmarkEnd w:id="128"/>
      <w:bookmarkEnd w:id="129"/>
      <w:bookmarkEnd w:id="130"/>
    </w:p>
    <w:p w14:paraId="3650EFCE">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表1. 预后危险因素定义和分组及术后辅助治疗方案</w:t>
      </w:r>
    </w:p>
    <w:tbl>
      <w:tblPr>
        <w:tblStyle w:val="10"/>
        <w:tblW w:w="9638"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5"/>
        <w:gridCol w:w="2333"/>
        <w:gridCol w:w="2911"/>
        <w:gridCol w:w="3439"/>
      </w:tblGrid>
      <w:tr w14:paraId="591F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78" w:type="dxa"/>
            <w:tcBorders>
              <w:top w:val="nil"/>
              <w:left w:val="nil"/>
              <w:bottom w:val="nil"/>
              <w:right w:val="single" w:color="FFFFFF" w:themeColor="background1" w:sz="18" w:space="0"/>
            </w:tcBorders>
            <w:shd w:val="clear" w:color="auto" w:fill="64B7CE"/>
            <w:vAlign w:val="center"/>
          </w:tcPr>
          <w:p w14:paraId="7C5AADCE">
            <w:pPr>
              <w:keepNext w:val="0"/>
              <w:keepLines w:val="0"/>
              <w:pageBreakBefore w:val="0"/>
              <w:widowControl w:val="0"/>
              <w:kinsoku/>
              <w:wordWrap/>
              <w:overflowPunct/>
              <w:topLinePunct w:val="0"/>
              <w:autoSpaceDE/>
              <w:autoSpaceDN/>
              <w:bidi w:val="0"/>
              <w:adjustRightInd/>
              <w:snapToGrid/>
              <w:spacing w:before="13" w:line="252" w:lineRule="auto"/>
              <w:ind w:right="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388" w:type="dxa"/>
            <w:tcBorders>
              <w:top w:val="nil"/>
              <w:left w:val="single" w:color="FFFFFF" w:themeColor="background1" w:sz="18" w:space="0"/>
              <w:bottom w:val="nil"/>
              <w:right w:val="single" w:color="FFFFFF" w:themeColor="background1" w:sz="18" w:space="0"/>
            </w:tcBorders>
            <w:shd w:val="clear" w:color="auto" w:fill="64B7CE"/>
            <w:vAlign w:val="center"/>
          </w:tcPr>
          <w:p w14:paraId="31F2AD0D">
            <w:pPr>
              <w:widowControl w:val="0"/>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976" w:type="dxa"/>
            <w:tcBorders>
              <w:top w:val="nil"/>
              <w:left w:val="single" w:color="FFFFFF" w:themeColor="background1" w:sz="18" w:space="0"/>
              <w:bottom w:val="nil"/>
              <w:right w:val="nil"/>
            </w:tcBorders>
            <w:shd w:val="clear" w:color="auto" w:fill="64B7CE"/>
            <w:vAlign w:val="center"/>
          </w:tcPr>
          <w:p w14:paraId="69B19677">
            <w:pPr>
              <w:widowControl w:val="0"/>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r>
              <w:rPr>
                <w:rFonts w:hint="default" w:ascii="Times New Roman" w:hAnsi="Times New Roman" w:eastAsia="微软雅黑" w:cs="Times New Roman"/>
                <w:b/>
                <w:bCs/>
                <w:color w:val="FFFFFF" w:themeColor="background1"/>
                <w:sz w:val="18"/>
                <w:szCs w:val="18"/>
                <w:vertAlign w:val="superscript"/>
                <w:lang w:eastAsia="zh-CN"/>
                <w14:textFill>
                  <w14:solidFill>
                    <w14:schemeClr w14:val="bg1"/>
                  </w14:solidFill>
                </w14:textFill>
              </w:rPr>
              <w:t>△</w:t>
            </w:r>
          </w:p>
        </w:tc>
        <w:tc>
          <w:tcPr>
            <w:tcW w:w="3533" w:type="dxa"/>
            <w:tcBorders>
              <w:top w:val="nil"/>
              <w:left w:val="single" w:color="FFFFFF" w:themeColor="background1" w:sz="18" w:space="0"/>
              <w:bottom w:val="nil"/>
              <w:right w:val="nil"/>
            </w:tcBorders>
            <w:shd w:val="clear" w:color="auto" w:fill="64B7CE"/>
            <w:vAlign w:val="center"/>
          </w:tcPr>
          <w:p w14:paraId="37C07D6C">
            <w:pPr>
              <w:widowControl w:val="0"/>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32AA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single" w:color="BFBFBF" w:sz="4" w:space="0"/>
              <w:right w:val="single" w:color="BFBFBF" w:sz="4" w:space="0"/>
            </w:tcBorders>
            <w:vAlign w:val="center"/>
          </w:tcPr>
          <w:p w14:paraId="0ACF25CA">
            <w:pPr>
              <w:keepNext w:val="0"/>
              <w:keepLines w:val="0"/>
              <w:pageBreakBefore w:val="0"/>
              <w:widowControl/>
              <w:kinsoku w:val="0"/>
              <w:wordWrap/>
              <w:overflowPunct/>
              <w:topLinePunct w:val="0"/>
              <w:autoSpaceDE w:val="0"/>
              <w:autoSpaceDN w:val="0"/>
              <w:bidi w:val="0"/>
              <w:adjustRightInd w:val="0"/>
              <w:snapToGrid w:val="0"/>
              <w:spacing w:line="216" w:lineRule="auto"/>
              <w:jc w:val="center"/>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低危</w:t>
            </w:r>
          </w:p>
        </w:tc>
        <w:tc>
          <w:tcPr>
            <w:tcW w:w="2388" w:type="dxa"/>
            <w:tcBorders>
              <w:top w:val="nil"/>
              <w:left w:val="single" w:color="BFBFBF" w:sz="4" w:space="0"/>
              <w:bottom w:val="single" w:color="BFBFBF" w:sz="4" w:space="0"/>
              <w:right w:val="single" w:color="BFBFBF" w:sz="4" w:space="0"/>
            </w:tcBorders>
            <w:vAlign w:val="center"/>
          </w:tcPr>
          <w:p w14:paraId="3FC6BD19">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w:t>
            </w:r>
          </w:p>
        </w:tc>
        <w:tc>
          <w:tcPr>
            <w:tcW w:w="2976" w:type="dxa"/>
            <w:tcBorders>
              <w:top w:val="nil"/>
              <w:left w:val="single" w:color="BFBFBF" w:sz="4" w:space="0"/>
              <w:bottom w:val="single" w:color="BFBFBF" w:sz="4" w:space="0"/>
              <w:right w:val="nil"/>
            </w:tcBorders>
            <w:vAlign w:val="center"/>
          </w:tcPr>
          <w:p w14:paraId="17BB1882">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Ⅰ~Ⅱ期，</w:t>
            </w:r>
            <w:r>
              <w:rPr>
                <w:rFonts w:hint="default" w:ascii="Times New Roman" w:hAnsi="Times New Roman" w:eastAsia="微软雅黑" w:cs="Times New Roman"/>
                <w:b/>
                <w:bCs/>
                <w:i/>
                <w:iCs/>
                <w:sz w:val="18"/>
                <w:szCs w:val="18"/>
                <w:lang w:eastAsia="zh-CN"/>
              </w:rPr>
              <w:t>POLE</w:t>
            </w:r>
            <w:r>
              <w:rPr>
                <w:rFonts w:hint="default" w:ascii="Times New Roman" w:hAnsi="Times New Roman" w:eastAsia="微软雅黑" w:cs="Times New Roman"/>
                <w:b/>
                <w:bCs/>
                <w:sz w:val="18"/>
                <w:szCs w:val="18"/>
                <w:lang w:eastAsia="zh-CN"/>
              </w:rPr>
              <w:t xml:space="preserve"> mut</w:t>
            </w:r>
            <w:r>
              <w:rPr>
                <w:rFonts w:hint="default" w:ascii="Times New Roman" w:hAnsi="Times New Roman" w:eastAsia="微软雅黑" w:cs="Times New Roman"/>
                <w:sz w:val="18"/>
                <w:szCs w:val="18"/>
                <w:lang w:eastAsia="zh-CN"/>
              </w:rPr>
              <w:t>内膜样癌，无残留病灶</w:t>
            </w:r>
          </w:p>
          <w:p w14:paraId="66D95599">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+LVSI无或局灶</w:t>
            </w:r>
          </w:p>
        </w:tc>
        <w:tc>
          <w:tcPr>
            <w:tcW w:w="3533" w:type="dxa"/>
            <w:tcBorders>
              <w:top w:val="nil"/>
              <w:left w:val="single" w:color="BFBFBF" w:sz="4" w:space="0"/>
              <w:bottom w:val="single" w:color="BFBFBF" w:sz="4" w:space="0"/>
              <w:right w:val="nil"/>
            </w:tcBorders>
            <w:vAlign w:val="center"/>
          </w:tcPr>
          <w:p w14:paraId="555B956E">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不推荐进行辅助治疗</w:t>
            </w:r>
          </w:p>
        </w:tc>
      </w:tr>
      <w:tr w14:paraId="24FE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07E7A83">
            <w:pPr>
              <w:keepNext w:val="0"/>
              <w:keepLines w:val="0"/>
              <w:pageBreakBefore w:val="0"/>
              <w:widowControl/>
              <w:kinsoku w:val="0"/>
              <w:wordWrap/>
              <w:overflowPunct/>
              <w:topLinePunct w:val="0"/>
              <w:autoSpaceDE w:val="0"/>
              <w:autoSpaceDN w:val="0"/>
              <w:bidi w:val="0"/>
              <w:adjustRightInd w:val="0"/>
              <w:snapToGrid w:val="0"/>
              <w:spacing w:line="216" w:lineRule="auto"/>
              <w:jc w:val="center"/>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BDB047C">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3711B799">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73EAF93C">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ⅠA期非内膜样癌（浆液性癌、透明细胞癌、未分化癌、癌肉瘤、混合细胞癌）不伴肌层浸润</w:t>
            </w:r>
          </w:p>
        </w:tc>
        <w:tc>
          <w:tcPr>
            <w:tcW w:w="2976" w:type="dxa"/>
            <w:tcBorders>
              <w:top w:val="single" w:color="BFBFBF" w:sz="4" w:space="0"/>
              <w:left w:val="single" w:color="BFBFBF" w:sz="4" w:space="0"/>
              <w:bottom w:val="single" w:color="BFBFBF" w:sz="4" w:space="0"/>
              <w:right w:val="nil"/>
            </w:tcBorders>
            <w:vAlign w:val="center"/>
          </w:tcPr>
          <w:p w14:paraId="0C18415D">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29133F3F">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024C05FE">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和（或）非内膜样癌（浆液性癌、透明细胞癌、未分化癌、癌肉瘤、混合细胞癌）不伴肌层浸润</w:t>
            </w:r>
          </w:p>
        </w:tc>
        <w:tc>
          <w:tcPr>
            <w:tcW w:w="3533" w:type="dxa"/>
            <w:tcBorders>
              <w:top w:val="single" w:color="BFBFBF" w:sz="4" w:space="0"/>
              <w:left w:val="single" w:color="BFBFBF" w:sz="4" w:space="0"/>
              <w:bottom w:val="single" w:color="BFBFBF" w:sz="4" w:space="0"/>
              <w:right w:val="nil"/>
            </w:tcBorders>
            <w:vAlign w:val="center"/>
          </w:tcPr>
          <w:p w14:paraId="7BE8E968">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近距离腔内放疗可以减少中危子宫内膜癌患者的复发风险，对中危患者也可不进行辅助治疗，尤其是60岁以下的患者。已知分子分型后，</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内膜样癌局限于内膜层或不伴肌层浸润者，通常不建议辅助治疗。</w:t>
            </w:r>
          </w:p>
        </w:tc>
      </w:tr>
      <w:tr w14:paraId="3CE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23409EA">
            <w:pPr>
              <w:keepNext w:val="0"/>
              <w:keepLines w:val="0"/>
              <w:pageBreakBefore w:val="0"/>
              <w:widowControl/>
              <w:kinsoku w:val="0"/>
              <w:wordWrap/>
              <w:overflowPunct/>
              <w:topLinePunct w:val="0"/>
              <w:autoSpaceDE w:val="0"/>
              <w:autoSpaceDN w:val="0"/>
              <w:bidi w:val="0"/>
              <w:adjustRightInd w:val="0"/>
              <w:snapToGrid w:val="0"/>
              <w:spacing w:line="216" w:lineRule="auto"/>
              <w:jc w:val="center"/>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2D2C4CFF">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Ⅰ期内膜样癌+弥漫LVSI，无论级别与浸润深度 </w:t>
            </w:r>
          </w:p>
          <w:p w14:paraId="665781F6">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48077D19">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p>
        </w:tc>
        <w:tc>
          <w:tcPr>
            <w:tcW w:w="2976" w:type="dxa"/>
            <w:tcBorders>
              <w:top w:val="single" w:color="BFBFBF" w:sz="4" w:space="0"/>
              <w:left w:val="single" w:color="BFBFBF" w:sz="4" w:space="0"/>
              <w:bottom w:val="single" w:color="BFBFBF" w:sz="4" w:space="0"/>
              <w:right w:val="nil"/>
            </w:tcBorders>
            <w:vAlign w:val="center"/>
          </w:tcPr>
          <w:p w14:paraId="313F45D1">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内膜样癌+弥漫LVSI，无论级别或浸润深度 </w:t>
            </w:r>
          </w:p>
          <w:p w14:paraId="20723D06">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18E72224">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w:t>
            </w:r>
          </w:p>
        </w:tc>
        <w:tc>
          <w:tcPr>
            <w:tcW w:w="3533" w:type="dxa"/>
            <w:tcBorders>
              <w:top w:val="single" w:color="BFBFBF" w:sz="4" w:space="0"/>
              <w:left w:val="single" w:color="BFBFBF" w:sz="4" w:space="0"/>
              <w:bottom w:val="single" w:color="BFBFBF" w:sz="4" w:space="0"/>
              <w:right w:val="nil"/>
            </w:tcBorders>
            <w:vAlign w:val="center"/>
          </w:tcPr>
          <w:p w14:paraId="050C1B1C">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淋巴结分期为pN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95CD590">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未进行淋巴结分期手术（cN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/pN</w:t>
            </w:r>
            <w:r>
              <w:rPr>
                <w:rFonts w:hint="default" w:ascii="Times New Roman" w:hAnsi="Times New Roman" w:eastAsia="微软雅黑" w:cs="Times New Roman"/>
                <w:sz w:val="18"/>
                <w:szCs w:val="18"/>
                <w:vertAlign w:val="subscript"/>
                <w:lang w:eastAsia="zh-CN"/>
              </w:rPr>
              <w:t>x</w:t>
            </w:r>
            <w:r>
              <w:rPr>
                <w:rFonts w:hint="default" w:ascii="Times New Roman" w:hAnsi="Times New Roman" w:eastAsia="微软雅黑" w:cs="Times New Roman"/>
                <w:sz w:val="18"/>
                <w:szCs w:val="18"/>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A3D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6A23CF1">
            <w:pPr>
              <w:keepNext w:val="0"/>
              <w:keepLines w:val="0"/>
              <w:pageBreakBefore w:val="0"/>
              <w:widowControl/>
              <w:kinsoku w:val="0"/>
              <w:wordWrap/>
              <w:overflowPunct/>
              <w:topLinePunct w:val="0"/>
              <w:autoSpaceDE w:val="0"/>
              <w:autoSpaceDN w:val="0"/>
              <w:bidi w:val="0"/>
              <w:adjustRightInd w:val="0"/>
              <w:snapToGrid w:val="0"/>
              <w:spacing w:line="216" w:lineRule="auto"/>
              <w:jc w:val="center"/>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6921987">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Ⅲ~ⅣA期，无残留病灶 </w:t>
            </w:r>
          </w:p>
          <w:p w14:paraId="1CF38D7B">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Ⅰ~ⅣA期，非内膜样癌（浆液性癌、透明细胞癌、未分化癌、癌肉瘤、混合细胞癌）伴肌层浸润，无残留病灶</w:t>
            </w:r>
          </w:p>
        </w:tc>
        <w:tc>
          <w:tcPr>
            <w:tcW w:w="2976" w:type="dxa"/>
            <w:tcBorders>
              <w:top w:val="single" w:color="BFBFBF" w:sz="4" w:space="0"/>
              <w:left w:val="single" w:color="BFBFBF" w:sz="4" w:space="0"/>
              <w:bottom w:val="single" w:color="BFBFBF" w:sz="4" w:space="0"/>
              <w:right w:val="nil"/>
            </w:tcBorders>
            <w:vAlign w:val="center"/>
          </w:tcPr>
          <w:p w14:paraId="3A31E727">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Ⅲ~ⅣA期，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内膜样癌无残留病灶 </w:t>
            </w:r>
          </w:p>
          <w:p w14:paraId="786FCE57">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 xml:space="preserve">内膜样癌伴肌层浸润，无残留病灶 </w:t>
            </w:r>
          </w:p>
          <w:p w14:paraId="48995DF9">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非内膜样癌（浆液性癌、未分化癌、癌肉瘤），伴肌层浸润，无残留病灶</w:t>
            </w:r>
          </w:p>
        </w:tc>
        <w:tc>
          <w:tcPr>
            <w:tcW w:w="3533" w:type="dxa"/>
            <w:tcBorders>
              <w:top w:val="single" w:color="BFBFBF" w:sz="4" w:space="0"/>
              <w:left w:val="single" w:color="BFBFBF" w:sz="4" w:space="0"/>
              <w:bottom w:val="single" w:color="BFBFBF" w:sz="4" w:space="0"/>
              <w:right w:val="nil"/>
            </w:tcBorders>
            <w:vAlign w:val="center"/>
          </w:tcPr>
          <w:p w14:paraId="6C9BFD83">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推荐术后进行盆腔外照射联合化疗。单纯化疗可作为替代方案。癌肉瘤的术后治疗参照高危内膜癌治疗方案，而不是子宫肉瘤方案。</w:t>
            </w:r>
          </w:p>
        </w:tc>
      </w:tr>
      <w:tr w14:paraId="473B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3A2EF2D">
            <w:pPr>
              <w:keepNext w:val="0"/>
              <w:keepLines w:val="0"/>
              <w:pageBreakBefore w:val="0"/>
              <w:widowControl/>
              <w:kinsoku w:val="0"/>
              <w:wordWrap/>
              <w:overflowPunct/>
              <w:topLinePunct w:val="0"/>
              <w:autoSpaceDE w:val="0"/>
              <w:autoSpaceDN w:val="0"/>
              <w:bidi w:val="0"/>
              <w:adjustRightInd w:val="0"/>
              <w:snapToGrid w:val="0"/>
              <w:spacing w:line="216" w:lineRule="auto"/>
              <w:jc w:val="center"/>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晚期转移</w:t>
            </w:r>
          </w:p>
        </w:tc>
        <w:tc>
          <w:tcPr>
            <w:tcW w:w="2388" w:type="dxa"/>
            <w:tcBorders>
              <w:top w:val="single" w:color="BFBFBF" w:sz="4" w:space="0"/>
              <w:left w:val="single" w:color="BFBFBF" w:sz="4" w:space="0"/>
              <w:bottom w:val="single" w:color="BFBFBF" w:sz="4" w:space="0"/>
              <w:right w:val="single" w:color="BFBFBF" w:sz="4" w:space="0"/>
            </w:tcBorders>
            <w:vAlign w:val="center"/>
          </w:tcPr>
          <w:p w14:paraId="09E296FA">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 </w:t>
            </w:r>
          </w:p>
          <w:p w14:paraId="23A81EBB">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w:t>
            </w:r>
          </w:p>
        </w:tc>
        <w:tc>
          <w:tcPr>
            <w:tcW w:w="2976" w:type="dxa"/>
            <w:tcBorders>
              <w:top w:val="single" w:color="BFBFBF" w:sz="4" w:space="0"/>
              <w:left w:val="single" w:color="BFBFBF" w:sz="4" w:space="0"/>
              <w:bottom w:val="single" w:color="BFBFBF" w:sz="4" w:space="0"/>
              <w:right w:val="nil"/>
            </w:tcBorders>
            <w:vAlign w:val="center"/>
          </w:tcPr>
          <w:p w14:paraId="1C278C8B">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Ⅲ~ⅣA期，伴残留病灶，任何分子分型 </w:t>
            </w:r>
          </w:p>
          <w:p w14:paraId="42457182">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ⅣB期，任何分子分型</w:t>
            </w:r>
          </w:p>
        </w:tc>
        <w:tc>
          <w:tcPr>
            <w:tcW w:w="3533" w:type="dxa"/>
            <w:tcBorders>
              <w:top w:val="single" w:color="BFBFBF" w:sz="4" w:space="0"/>
              <w:left w:val="single" w:color="BFBFBF" w:sz="4" w:space="0"/>
              <w:bottom w:val="single" w:color="BFBFBF" w:sz="4" w:space="0"/>
              <w:right w:val="nil"/>
            </w:tcBorders>
            <w:vAlign w:val="center"/>
          </w:tcPr>
          <w:p w14:paraId="46A8237B">
            <w:pPr>
              <w:keepNext w:val="0"/>
              <w:keepLines w:val="0"/>
              <w:pageBreakBefore w:val="0"/>
              <w:widowControl/>
              <w:numPr>
                <w:ilvl w:val="0"/>
                <w:numId w:val="20"/>
              </w:numPr>
              <w:kinsoku w:val="0"/>
              <w:wordWrap/>
              <w:overflowPunct/>
              <w:topLinePunct w:val="0"/>
              <w:autoSpaceDE w:val="0"/>
              <w:autoSpaceDN w:val="0"/>
              <w:bidi w:val="0"/>
              <w:adjustRightInd w:val="0"/>
              <w:snapToGrid w:val="0"/>
              <w:spacing w:line="216" w:lineRule="auto"/>
              <w:jc w:val="both"/>
              <w:textAlignment w:val="baseline"/>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接受手术治疗的Ⅲ/Ⅳ期子宫内膜癌患者，如果术后有残留的转移淋巴结病灶、术后切缘阳性（包括阴道切缘阳性、盆侧壁受累）、或盆腔内病灶残留者，应经MDT讨论，采用化疗±放疗的个体化治疗方法。</w:t>
            </w:r>
          </w:p>
        </w:tc>
      </w:tr>
    </w:tbl>
    <w:p w14:paraId="6C8B29E1">
      <w:pPr>
        <w:widowControl/>
        <w:spacing w:before="120" w:beforeLines="50"/>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b/>
          <w:bCs/>
          <w:sz w:val="16"/>
          <w:szCs w:val="16"/>
          <w:lang w:eastAsia="zh-CN"/>
        </w:rPr>
        <w:t>注：</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hint="default" w:ascii="Times New Roman" w:hAnsi="Times New Roman" w:eastAsia="微软雅黑" w:cs="Times New Roman"/>
          <w:sz w:val="16"/>
          <w:szCs w:val="16"/>
          <w:vertAlign w:val="superscript"/>
          <w:lang w:eastAsia="zh-CN"/>
        </w:rPr>
        <w:t>*</w:t>
      </w:r>
      <w:r>
        <w:rPr>
          <w:rFonts w:hint="default" w:ascii="Times New Roman" w:hAnsi="Times New Roman" w:eastAsia="微软雅黑" w:cs="Times New Roman"/>
          <w:sz w:val="16"/>
          <w:szCs w:val="16"/>
          <w:lang w:eastAsia="zh-CN"/>
        </w:rPr>
        <w:t>：根据FIGO分级两分类，G1和G2定义为低级别，G3为高级别。</w:t>
      </w:r>
    </w:p>
    <w:p w14:paraId="331CF493">
      <w:pPr>
        <w:widowControl/>
        <w:spacing w:before="120" w:beforeLines="50"/>
        <w:rPr>
          <w:rFonts w:hint="default" w:ascii="Times New Roman" w:hAnsi="Times New Roman" w:eastAsia="微软雅黑" w:cs="Times New Roman"/>
          <w:sz w:val="16"/>
          <w:szCs w:val="16"/>
          <w:lang w:eastAsia="zh-CN"/>
        </w:rPr>
      </w:pPr>
    </w:p>
    <w:p w14:paraId="313E1CE4">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表2 分子分型命名对照表</w:t>
      </w:r>
    </w:p>
    <w:tbl>
      <w:tblPr>
        <w:tblStyle w:val="10"/>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3"/>
        <w:gridCol w:w="1635"/>
        <w:gridCol w:w="1645"/>
        <w:gridCol w:w="1650"/>
        <w:gridCol w:w="1642"/>
        <w:gridCol w:w="1646"/>
      </w:tblGrid>
      <w:tr w14:paraId="475A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4B7CE"/>
            <w:vAlign w:val="center"/>
          </w:tcPr>
          <w:p w14:paraId="10758677">
            <w:pPr>
              <w:widowControl w:val="0"/>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4B7CE"/>
            <w:vAlign w:val="center"/>
          </w:tcPr>
          <w:p w14:paraId="5F34CA03">
            <w:pPr>
              <w:widowControl w:val="0"/>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4B7CE"/>
            <w:vAlign w:val="center"/>
          </w:tcPr>
          <w:p w14:paraId="5A5ECE9F">
            <w:pPr>
              <w:widowControl w:val="0"/>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4B7CE"/>
            <w:vAlign w:val="center"/>
          </w:tcPr>
          <w:p w14:paraId="42460E32">
            <w:pPr>
              <w:widowControl w:val="0"/>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4B7CE"/>
            <w:vAlign w:val="center"/>
          </w:tcPr>
          <w:p w14:paraId="3D983DF9">
            <w:pPr>
              <w:widowControl w:val="0"/>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4B7CE"/>
            <w:vAlign w:val="center"/>
          </w:tcPr>
          <w:p w14:paraId="2DFF83EA">
            <w:pPr>
              <w:widowControl w:val="0"/>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2D7F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B4468E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289E53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61B41AC">
            <w:pPr>
              <w:widowControl/>
              <w:jc w:val="center"/>
              <w:rPr>
                <w:rFonts w:ascii="Times New Roman" w:hAnsi="Times New Roman" w:eastAsia="微软雅黑" w:cs="Times New Roman"/>
                <w:i/>
                <w:iCs/>
                <w:sz w:val="18"/>
                <w:szCs w:val="18"/>
                <w:lang w:eastAsia="zh-CN"/>
              </w:rPr>
            </w:pPr>
            <w:r>
              <w:rPr>
                <w:rFonts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48D46C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6AAB1A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774C52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5343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CE28C1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E6ABAB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F8F9C36">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dMMR/MSI-H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6FE5B32">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22654D6C">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32B81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0850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8D97B4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778151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F788F81">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B02BF7B">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CNL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05038FA8">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1951C9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DEB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3CED1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6C13C7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638E243">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p53-aberrant</w:t>
            </w:r>
          </w:p>
        </w:tc>
        <w:tc>
          <w:tcPr>
            <w:tcW w:w="1662" w:type="dxa"/>
            <w:tcBorders>
              <w:top w:val="single" w:color="BFBFBF" w:sz="4" w:space="0"/>
              <w:left w:val="single" w:color="BFBFBF" w:sz="4" w:space="0"/>
              <w:bottom w:val="single" w:color="BFBFBF" w:sz="4" w:space="0"/>
              <w:right w:val="single" w:color="BFBFBF" w:sz="4" w:space="0"/>
            </w:tcBorders>
            <w:vAlign w:val="center"/>
          </w:tcPr>
          <w:p w14:paraId="17CCC76D">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56CF6CA9">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7366A3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56B7ECBB">
      <w:pPr>
        <w:bidi w:val="0"/>
        <w:rPr>
          <w:sz w:val="28"/>
          <w:szCs w:val="28"/>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w:t>
      </w:r>
      <w:bookmarkStart w:id="131" w:name="_Toc11406"/>
      <w:bookmarkStart w:id="132" w:name="_Toc2243"/>
      <w:bookmarkStart w:id="133" w:name="_Toc5564"/>
      <w:bookmarkStart w:id="134" w:name="_Toc26427"/>
      <w:bookmarkStart w:id="135" w:name="_Toc5425"/>
      <w:bookmarkStart w:id="136" w:name="_Toc3640"/>
      <w:bookmarkStart w:id="137" w:name="_Toc22833"/>
      <w:r>
        <w:rPr>
          <w:rFonts w:hint="default" w:ascii="Times New Roman" w:hAnsi="Times New Roman" w:eastAsia="微软雅黑" w:cs="Times New Roman"/>
          <w:kern w:val="0"/>
          <w:sz w:val="28"/>
          <w:szCs w:val="28"/>
          <w:lang w:val="en-US" w:eastAsia="zh-CN" w:bidi="ar"/>
        </w:rPr>
        <w:t xml:space="preserve">{% if </w:t>
      </w:r>
      <w:r>
        <w:rPr>
          <w:rFonts w:hint="eastAsia" w:ascii="Times New Roman" w:hAnsi="Times New Roman" w:eastAsia="微软雅黑" w:cs="Times New Roman"/>
          <w:kern w:val="0"/>
          <w:sz w:val="28"/>
          <w:szCs w:val="28"/>
          <w:lang w:val="en-US" w:eastAsia="zh-CN" w:bidi="ar"/>
        </w:rPr>
        <w:t>b</w:t>
      </w:r>
      <w:r>
        <w:rPr>
          <w:rFonts w:hint="default" w:ascii="Times New Roman" w:hAnsi="Times New Roman" w:eastAsia="微软雅黑" w:cs="黑体"/>
          <w:kern w:val="0"/>
          <w:sz w:val="28"/>
          <w:szCs w:val="28"/>
          <w:lang w:val="en-US" w:eastAsia="zh-CN" w:bidi="ar"/>
        </w:rPr>
        <w:t>rainGlioma</w:t>
      </w:r>
      <w:r>
        <w:rPr>
          <w:rFonts w:hint="eastAsia" w:ascii="Times New Roman" w:hAnsi="Times New Roman" w:eastAsia="微软雅黑" w:cs="黑体"/>
          <w:kern w:val="0"/>
          <w:sz w:val="28"/>
          <w:szCs w:val="28"/>
          <w:lang w:val="en-US" w:eastAsia="zh-CN" w:bidi="ar"/>
        </w:rPr>
        <w:t xml:space="preserve">Flag </w:t>
      </w:r>
      <w:r>
        <w:rPr>
          <w:rFonts w:hint="default" w:ascii="Times New Roman" w:hAnsi="Times New Roman" w:eastAsia="微软雅黑" w:cs="Times New Roman"/>
          <w:kern w:val="0"/>
          <w:sz w:val="28"/>
          <w:szCs w:val="28"/>
          <w:lang w:val="en-US" w:eastAsia="zh-CN" w:bidi="ar"/>
        </w:rPr>
        <w:t>%}</w:t>
      </w:r>
    </w:p>
    <w:p w14:paraId="3BD2D4B1">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Lines="0" w:line="240" w:lineRule="auto"/>
        <w:ind w:left="0" w:leftChars="0" w:firstLine="0" w:firstLineChars="0"/>
        <w:textAlignment w:val="baseline"/>
        <w:outlineLvl w:val="0"/>
        <w:rPr>
          <w:rFonts w:hint="eastAsia" w:ascii="Times New Roman" w:hAnsi="Times New Roman" w:eastAsia="微软雅黑" w:cs="Times New Roman"/>
          <w:b/>
          <w:color w:val="64B7CE"/>
          <w:sz w:val="30"/>
          <w:szCs w:val="30"/>
          <w:lang w:val="en-US" w:eastAsia="zh-CN"/>
        </w:rPr>
      </w:pPr>
      <w:bookmarkStart w:id="138" w:name="_Toc23775"/>
      <w:bookmarkStart w:id="139" w:name="_Toc4278"/>
      <w:r>
        <w:rPr>
          <w:rFonts w:hint="eastAsia" w:ascii="Times New Roman" w:hAnsi="Times New Roman" w:eastAsia="微软雅黑" w:cs="Times New Roman"/>
          <w:b/>
          <w:color w:val="64B7CE"/>
          <w:sz w:val="30"/>
          <w:szCs w:val="30"/>
          <w:lang w:val="en-US" w:eastAsia="zh-CN"/>
        </w:rPr>
        <w:t>常见胶质瘤分型相关基因变异</w:t>
      </w:r>
      <w:bookmarkEnd w:id="138"/>
      <w:bookmarkEnd w:id="139"/>
    </w:p>
    <w:tbl>
      <w:tblPr>
        <w:tblStyle w:val="9"/>
        <w:tblW w:w="482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93"/>
        <w:gridCol w:w="6924"/>
      </w:tblGrid>
      <w:tr w14:paraId="6FB32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400" w:type="pct"/>
            <w:tcBorders>
              <w:top w:val="nil"/>
              <w:left w:val="nil"/>
              <w:bottom w:val="nil"/>
              <w:right w:val="single" w:color="FFFFFF" w:sz="18" w:space="0"/>
            </w:tcBorders>
            <w:shd w:val="clear" w:color="auto" w:fill="64B7CE"/>
            <w:vAlign w:val="center"/>
          </w:tcPr>
          <w:p w14:paraId="56946A29">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30"/>
                <w:rFonts w:hint="default" w:ascii="Times New Roman" w:hAnsi="Times New Roman" w:eastAsia="微软雅黑" w:cs="Times New Roman"/>
                <w:lang w:val="en-US" w:eastAsia="zh-CN" w:bidi="ar"/>
              </w:rPr>
              <w:t>CNS分子标记物</w:t>
            </w:r>
          </w:p>
        </w:tc>
        <w:tc>
          <w:tcPr>
            <w:tcW w:w="3599" w:type="pct"/>
            <w:tcBorders>
              <w:top w:val="nil"/>
              <w:left w:val="single" w:color="FFFFFF" w:sz="18" w:space="0"/>
              <w:bottom w:val="nil"/>
              <w:right w:val="nil"/>
            </w:tcBorders>
            <w:shd w:val="clear" w:color="auto" w:fill="64B7CE"/>
            <w:vAlign w:val="center"/>
          </w:tcPr>
          <w:p w14:paraId="2854D528">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30"/>
                <w:rFonts w:hint="default" w:ascii="Times New Roman" w:hAnsi="Times New Roman" w:eastAsia="微软雅黑" w:cs="Times New Roman"/>
                <w:lang w:val="en-US" w:eastAsia="zh-CN" w:bidi="ar"/>
              </w:rPr>
              <w:t>临床检测意义</w:t>
            </w:r>
          </w:p>
        </w:tc>
      </w:tr>
      <w:tr w14:paraId="442FF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nil"/>
              <w:left w:val="nil"/>
              <w:bottom w:val="single" w:color="A4A4A4" w:sz="4" w:space="0"/>
              <w:right w:val="single" w:color="A4A4A4" w:sz="4" w:space="0"/>
            </w:tcBorders>
            <w:shd w:val="clear" w:color="auto" w:fill="auto"/>
            <w:vAlign w:val="center"/>
          </w:tcPr>
          <w:p w14:paraId="7720D160">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BRAF 融合</w:t>
            </w:r>
          </w:p>
        </w:tc>
        <w:tc>
          <w:tcPr>
            <w:tcW w:w="3599" w:type="pct"/>
            <w:tcBorders>
              <w:top w:val="nil"/>
              <w:left w:val="single" w:color="A4A4A4" w:sz="4" w:space="0"/>
              <w:bottom w:val="single" w:color="A4A4A4" w:sz="4" w:space="0"/>
              <w:right w:val="nil"/>
            </w:tcBorders>
            <w:shd w:val="clear" w:color="auto" w:fill="auto"/>
            <w:vAlign w:val="center"/>
          </w:tcPr>
          <w:p w14:paraId="6D11DF1E">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KIAA1549-BRAF 融合是毛细胞型星形细胞瘤的关键诊断指标。</w:t>
            </w:r>
          </w:p>
        </w:tc>
      </w:tr>
      <w:tr w14:paraId="69F39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5E1D8482">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FGFR1 融合</w:t>
            </w:r>
          </w:p>
        </w:tc>
        <w:tc>
          <w:tcPr>
            <w:tcW w:w="3599" w:type="pct"/>
            <w:vMerge w:val="restart"/>
            <w:tcBorders>
              <w:top w:val="single" w:color="A4A4A4" w:sz="4" w:space="0"/>
              <w:left w:val="single" w:color="A4A4A4" w:sz="4" w:space="0"/>
              <w:bottom w:val="single" w:color="A4A4A4" w:sz="4" w:space="0"/>
              <w:right w:val="nil"/>
            </w:tcBorders>
            <w:shd w:val="clear" w:color="auto" w:fill="auto"/>
            <w:vAlign w:val="center"/>
          </w:tcPr>
          <w:p w14:paraId="1A70BA0B">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2578B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2B829686">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FGFR2 融合</w:t>
            </w:r>
          </w:p>
        </w:tc>
        <w:tc>
          <w:tcPr>
            <w:tcW w:w="3599" w:type="pct"/>
            <w:vMerge w:val="continue"/>
            <w:tcBorders>
              <w:top w:val="single" w:color="A4A4A4" w:sz="4" w:space="0"/>
              <w:left w:val="single" w:color="A4A4A4" w:sz="4" w:space="0"/>
              <w:bottom w:val="single" w:color="A4A4A4" w:sz="4" w:space="0"/>
              <w:right w:val="nil"/>
            </w:tcBorders>
            <w:shd w:val="clear" w:color="auto" w:fill="auto"/>
            <w:vAlign w:val="center"/>
          </w:tcPr>
          <w:p w14:paraId="33767B68">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3C42E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3070424E">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FGFR3 融合</w:t>
            </w:r>
          </w:p>
        </w:tc>
        <w:tc>
          <w:tcPr>
            <w:tcW w:w="3599" w:type="pct"/>
            <w:vMerge w:val="continue"/>
            <w:tcBorders>
              <w:top w:val="single" w:color="A4A4A4" w:sz="4" w:space="0"/>
              <w:left w:val="single" w:color="A4A4A4" w:sz="4" w:space="0"/>
              <w:bottom w:val="single" w:color="A4A4A4" w:sz="4" w:space="0"/>
              <w:right w:val="nil"/>
            </w:tcBorders>
            <w:shd w:val="clear" w:color="auto" w:fill="auto"/>
            <w:vAlign w:val="center"/>
          </w:tcPr>
          <w:p w14:paraId="19B880E9">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706F9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5407EEC5">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NTRK1 融合</w:t>
            </w:r>
          </w:p>
        </w:tc>
        <w:tc>
          <w:tcPr>
            <w:tcW w:w="3599" w:type="pct"/>
            <w:vMerge w:val="restart"/>
            <w:tcBorders>
              <w:top w:val="single" w:color="A4A4A4" w:sz="4" w:space="0"/>
              <w:left w:val="single" w:color="A4A4A4" w:sz="4" w:space="0"/>
              <w:bottom w:val="single" w:color="A4A4A4" w:sz="4" w:space="0"/>
              <w:right w:val="nil"/>
            </w:tcBorders>
            <w:shd w:val="clear" w:color="auto" w:fill="auto"/>
            <w:vAlign w:val="center"/>
          </w:tcPr>
          <w:p w14:paraId="35BDD6F6">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2C53C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620EB2BA">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NTRK2 融合</w:t>
            </w:r>
          </w:p>
        </w:tc>
        <w:tc>
          <w:tcPr>
            <w:tcW w:w="3599" w:type="pct"/>
            <w:vMerge w:val="continue"/>
            <w:tcBorders>
              <w:top w:val="single" w:color="A4A4A4" w:sz="4" w:space="0"/>
              <w:left w:val="single" w:color="A4A4A4" w:sz="4" w:space="0"/>
              <w:bottom w:val="single" w:color="A4A4A4" w:sz="4" w:space="0"/>
              <w:right w:val="nil"/>
            </w:tcBorders>
            <w:shd w:val="clear" w:color="auto" w:fill="auto"/>
            <w:vAlign w:val="center"/>
          </w:tcPr>
          <w:p w14:paraId="7B0E67E5">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78492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6ABAE6C0">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NTRK3 融合</w:t>
            </w:r>
          </w:p>
        </w:tc>
        <w:tc>
          <w:tcPr>
            <w:tcW w:w="3599" w:type="pct"/>
            <w:vMerge w:val="continue"/>
            <w:tcBorders>
              <w:top w:val="single" w:color="A4A4A4" w:sz="4" w:space="0"/>
              <w:left w:val="single" w:color="A4A4A4" w:sz="4" w:space="0"/>
              <w:bottom w:val="single" w:color="A4A4A4" w:sz="4" w:space="0"/>
              <w:right w:val="nil"/>
            </w:tcBorders>
            <w:shd w:val="clear" w:color="auto" w:fill="auto"/>
            <w:vAlign w:val="center"/>
          </w:tcPr>
          <w:p w14:paraId="5C9999F8">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50AA3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3F2F46F9">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ALK 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1AB59AA3">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67652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1A893F5A">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ROS1 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056728F3">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04E52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55E98C19">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YAP1 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51D245E7">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YAP1融合是幕上室管膜瘤的诊断指标。发生YAP1 融合变异的幕上室管膜瘤更具侵袭性，预后相对较差。</w:t>
            </w:r>
          </w:p>
        </w:tc>
      </w:tr>
      <w:tr w14:paraId="3B039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5595844C">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ZFTA（C11orf95）-RELA融合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1ACBA026">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ZFTA-RELA 基因融合是室管膜瘤亚型的关键诊断指标。发生ZFTA-RELA 融合变异的幕上室管膜瘤更具侵袭性，预后相对较差。</w:t>
            </w:r>
          </w:p>
        </w:tc>
      </w:tr>
      <w:tr w14:paraId="37ECD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4BBD5728">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EGFR VIII</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6D32BE9B">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在高级别胶质瘤中高频发生EGFR扩增和EGFRvIII突变，携带EGFRvIII突变的患者预后较差; EGFR扩增和vIII突变与胶质瘤预后和靶向治疗相关。</w:t>
            </w:r>
          </w:p>
        </w:tc>
      </w:tr>
      <w:tr w14:paraId="3701D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1594DA13">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RELA融合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2E05F84A">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根据脑胶质瘤诊疗规范（2018版）和2016年中枢神经系统肿瘤分类，幕上室管膜瘤RELA融合阳性肿瘤需要进行RELA融合的分子检测。RELA融合阳性幕上室管膜瘤具有较差的临床预后特征。</w:t>
            </w:r>
          </w:p>
        </w:tc>
      </w:tr>
      <w:tr w14:paraId="2F43F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10A24491">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JAK1融合</w:t>
            </w:r>
          </w:p>
        </w:tc>
        <w:tc>
          <w:tcPr>
            <w:tcW w:w="3599" w:type="pct"/>
            <w:tcBorders>
              <w:top w:val="single" w:color="A4A4A4" w:sz="4" w:space="0"/>
              <w:left w:val="single" w:color="A4A4A4" w:sz="4" w:space="0"/>
              <w:bottom w:val="single" w:color="A4A4A4" w:sz="4" w:space="0"/>
            </w:tcBorders>
            <w:shd w:val="clear" w:color="auto" w:fill="auto"/>
          </w:tcPr>
          <w:p w14:paraId="69E21406">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有研究表明JAK1参与的信号通路与促进缺氧期间胶质瘤干细胞样细胞的自我更新有关。</w:t>
            </w:r>
          </w:p>
        </w:tc>
      </w:tr>
      <w:tr w14:paraId="7003A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16419718">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JAK2融合</w:t>
            </w:r>
          </w:p>
        </w:tc>
        <w:tc>
          <w:tcPr>
            <w:tcW w:w="3599" w:type="pct"/>
            <w:tcBorders>
              <w:top w:val="single" w:color="A4A4A4" w:sz="4" w:space="0"/>
              <w:left w:val="single" w:color="A4A4A4" w:sz="4" w:space="0"/>
              <w:bottom w:val="single" w:color="A4A4A4" w:sz="4" w:space="0"/>
            </w:tcBorders>
            <w:shd w:val="clear" w:color="auto" w:fill="auto"/>
          </w:tcPr>
          <w:p w14:paraId="7A72AE32">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该基因融合和错义突变与慢性粒细胞白血病有关，有临床研究显示携带该基因融合突变的慢性粒细胞白血病患者对伊马替尼有效。</w:t>
            </w:r>
          </w:p>
        </w:tc>
      </w:tr>
      <w:tr w14:paraId="2943D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01D33D26">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MYB融合</w:t>
            </w:r>
          </w:p>
        </w:tc>
        <w:tc>
          <w:tcPr>
            <w:tcW w:w="3599" w:type="pct"/>
            <w:vMerge w:val="restart"/>
            <w:tcBorders>
              <w:top w:val="single" w:color="A4A4A4" w:sz="4" w:space="0"/>
              <w:left w:val="single" w:color="A4A4A4" w:sz="4" w:space="0"/>
              <w:bottom w:val="single" w:color="A4A4A4" w:sz="4" w:space="0"/>
            </w:tcBorders>
            <w:shd w:val="clear" w:color="auto" w:fill="auto"/>
          </w:tcPr>
          <w:p w14:paraId="46DDA396">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病理类型为WHO II级的IDH野生/H3野生型弥漫胶质瘤，如果其有如下分子特征：BRAF V600E，FGFR1变异，MYB/BYBL1重排则此类患者预后较好，肿瘤较为惰性，很少向高级别进行。</w:t>
            </w:r>
          </w:p>
        </w:tc>
      </w:tr>
      <w:tr w14:paraId="57C0D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1AF3A14A">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MYBL1融合</w:t>
            </w:r>
          </w:p>
        </w:tc>
        <w:tc>
          <w:tcPr>
            <w:tcW w:w="3599" w:type="pct"/>
            <w:vMerge w:val="continue"/>
            <w:tcBorders>
              <w:top w:val="single" w:color="A4A4A4" w:sz="4" w:space="0"/>
              <w:left w:val="single" w:color="A4A4A4" w:sz="4" w:space="0"/>
              <w:bottom w:val="single" w:color="A4A4A4" w:sz="4" w:space="0"/>
            </w:tcBorders>
            <w:shd w:val="clear" w:color="auto" w:fill="auto"/>
          </w:tcPr>
          <w:p w14:paraId="0DE0369F">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p>
        </w:tc>
      </w:tr>
      <w:tr w14:paraId="5139E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11B3A1C9">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w:t>
            </w:r>
          </w:p>
        </w:tc>
        <w:tc>
          <w:tcPr>
            <w:tcW w:w="3599" w:type="pct"/>
            <w:tcBorders>
              <w:top w:val="single" w:color="A4A4A4" w:sz="4" w:space="0"/>
              <w:left w:val="single" w:color="A4A4A4" w:sz="4" w:space="0"/>
              <w:bottom w:val="single" w:color="A4A4A4" w:sz="4" w:space="0"/>
            </w:tcBorders>
            <w:shd w:val="clear" w:color="auto" w:fill="auto"/>
          </w:tcPr>
          <w:p w14:paraId="0BC5717D">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MET融合和METex14在继发性母细胞中被鉴定，通常与胶质瘤差预后有关，在研究药物有PLB-1001。</w:t>
            </w:r>
          </w:p>
        </w:tc>
      </w:tr>
    </w:tbl>
    <w:p w14:paraId="1C6FC8F8">
      <w:pPr>
        <w:keepNext w:val="0"/>
        <w:keepLines w:val="0"/>
        <w:widowControl w:val="0"/>
        <w:suppressLineNumbers w:val="0"/>
        <w:spacing w:before="0" w:beforeAutospacing="0" w:after="0" w:afterAutospacing="0"/>
        <w:ind w:left="0" w:right="0"/>
        <w:jc w:val="left"/>
      </w:pPr>
      <w:r>
        <w:rPr>
          <w:rFonts w:ascii="Times New Roman" w:hAnsi="Times New Roman" w:eastAsia="微软雅黑" w:cs="Times New Roman"/>
          <w:sz w:val="30"/>
          <w:lang w:eastAsia="zh-CN"/>
        </w:rPr>
        <w:br w:type="page"/>
      </w:r>
      <w:r>
        <w:rPr>
          <w:rFonts w:hint="default" w:ascii="Times New Roman" w:hAnsi="Times New Roman" w:eastAsia="微软雅黑" w:cs="Times New Roman"/>
          <w:kern w:val="0"/>
          <w:sz w:val="28"/>
          <w:szCs w:val="28"/>
          <w:lang w:val="en-US" w:eastAsia="zh-CN" w:bidi="ar"/>
        </w:rPr>
        <w:t xml:space="preserve">{% </w:t>
      </w:r>
      <w:r>
        <w:rPr>
          <w:rFonts w:hint="eastAsia" w:ascii="Times New Roman" w:hAnsi="Times New Roman" w:eastAsia="微软雅黑" w:cs="Times New Roman"/>
          <w:kern w:val="0"/>
          <w:sz w:val="28"/>
          <w:szCs w:val="28"/>
          <w:lang w:val="en-US" w:eastAsia="zh-CN" w:bidi="ar"/>
        </w:rPr>
        <w:t xml:space="preserve">endif </w:t>
      </w:r>
      <w:r>
        <w:rPr>
          <w:rFonts w:hint="default" w:ascii="Times New Roman" w:hAnsi="Times New Roman" w:eastAsia="微软雅黑" w:cs="Times New Roman"/>
          <w:kern w:val="0"/>
          <w:sz w:val="28"/>
          <w:szCs w:val="28"/>
          <w:lang w:val="en-US" w:eastAsia="zh-CN" w:bidi="ar"/>
        </w:rPr>
        <w:t>%}{% if disease.</w:t>
      </w:r>
      <w:r>
        <w:rPr>
          <w:rFonts w:hint="eastAsia" w:ascii="Times New Roman" w:hAnsi="Times New Roman" w:eastAsia="微软雅黑" w:cs="黑体"/>
          <w:kern w:val="0"/>
          <w:sz w:val="28"/>
          <w:szCs w:val="28"/>
          <w:lang w:val="en-US" w:eastAsia="zh-CN" w:bidi="ar"/>
        </w:rPr>
        <w:t xml:space="preserve">Midline </w:t>
      </w:r>
      <w:r>
        <w:rPr>
          <w:rFonts w:hint="default" w:ascii="Times New Roman" w:hAnsi="Times New Roman" w:eastAsia="微软雅黑" w:cs="Times New Roman"/>
          <w:kern w:val="0"/>
          <w:sz w:val="28"/>
          <w:szCs w:val="28"/>
          <w:lang w:val="en-US" w:eastAsia="zh-CN" w:bidi="ar"/>
        </w:rPr>
        <w:t>%}</w:t>
      </w:r>
    </w:p>
    <w:p w14:paraId="6D3F944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Lines="0" w:line="240" w:lineRule="auto"/>
        <w:ind w:left="0" w:leftChars="0" w:firstLine="0" w:firstLineChars="0"/>
        <w:textAlignment w:val="baseline"/>
        <w:outlineLvl w:val="0"/>
        <w:rPr>
          <w:rFonts w:hint="eastAsia" w:ascii="Times New Roman" w:hAnsi="Times New Roman" w:eastAsia="微软雅黑" w:cs="Times New Roman"/>
          <w:b/>
          <w:color w:val="64B7CE"/>
          <w:sz w:val="30"/>
          <w:szCs w:val="30"/>
          <w:lang w:val="en-US" w:eastAsia="zh-CN"/>
        </w:rPr>
      </w:pPr>
      <w:bookmarkStart w:id="140" w:name="_Toc12512"/>
      <w:bookmarkStart w:id="141" w:name="_Toc12522"/>
      <w:r>
        <w:rPr>
          <w:rFonts w:hint="eastAsia" w:ascii="Times New Roman" w:hAnsi="Times New Roman" w:eastAsia="微软雅黑" w:cs="Times New Roman"/>
          <w:b/>
          <w:color w:val="64B7CE"/>
          <w:sz w:val="30"/>
          <w:szCs w:val="30"/>
          <w:lang w:val="en-US" w:eastAsia="zh-CN"/>
        </w:rPr>
        <w:t>中线癌相关分子标记物检测意义</w:t>
      </w:r>
      <w:bookmarkEnd w:id="140"/>
      <w:bookmarkEnd w:id="141"/>
    </w:p>
    <w:p w14:paraId="53B0975E">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伴睾丸核蛋白（nuclear protein in testis，NUT）基因重排的中线癌又称 NUT 癌，是一种与NUT中线癌家族成员1（NUT midline carcinoma family member 1，NUTM1）基因重排相关，罕见且具有高度侵袭性的恶性肿瘤。该病于 1991年首次被报道，随后报道的病例多见于头颈部及纵隔等人体中线结构，因此命名为中线癌。NUT癌也可发生在人体其他器官（如肺、膀胱、肾、胰腺、骨骼、鼻腔、腮腺、中枢神经系统、生殖系统、软组织等），因此世界卫生组织将中线癌更名为“NUT癌”，其可在任何年龄段发病，不同研究中位发病年龄不一致，80%以上的NUT癌患者为青少年和中青年群体，中位发病年龄多集中在18~23岁，发病年龄范围从新生儿到81岁。</w:t>
      </w:r>
    </w:p>
    <w:p w14:paraId="691CD83E">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NUTMI基因位于15号染色体上，负责编码睾丸和卵巢生殖细胞中表达的NUT蛋白，染色体易位/重排导致染色体15g14上的 NUTMI 基因与各种融合伴侣基因融合，其中约70%以上的NUT癌患者中携带含溴结构域蛋白4（BRD4）融合伴侣基因，天然的NUT蛋白在细胞核表达，可在睾丸生殖细胞、卵巢、生殖细胞肿瘤和NUTM1重排肿瘤中表达。</w:t>
      </w:r>
    </w:p>
    <w:p w14:paraId="09C8F4C3">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NUT癌生存率与肿瘤部位及NUTM1不同融合伴侣密切相关，其中BRD4融合伴侣预后最差。CHAU等纳入124例患者的研究中指出胸部原发 NUT 癌预后相比其他部位NUT癌更差，易发生远处转移，瘤体&gt;6 cm且难以完整切除，OS仅为4.4个月，2年生存率为5%。其中，携带 BRD4：：NUTM1 融合基因的胸部NUT癌患者预后最差，未携带BRD4：：NUTM1融合基因（如BRD3：：NUTM1和NSD3：：NUTM1）的非胸部NUT癌患者预后最好，2年生存率为 64%，中位OS为36.5个月 。BRD4：：NUTM1融合的非胸部NUT癌肿瘤中位OS为10个月。头颈部NUT癌患者预后优于肺部和其他部位 NUT 癌患者（OS：16 个月 vs 6个月）。</w:t>
      </w:r>
    </w:p>
    <w:p w14:paraId="56AF01EC">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中线（NUT）癌诊断与治疗专家共识（2023版）表明NUT癌的临床表现、组织病理学及常规IHC特征均不具有特异性，因此特异性NUT抗体进行IHC对NUT癌的诊断显得十分重要。对初诊伴有快速进展或远处转移的低分化癌尤其是小圆细胞肿瘤的患者建议积极考虑进行NUT免疫组织化学检查（证据级别：4级；推荐等级：强推荐），考虑加做高通量测序明确 NUTM1 融合伴侣类型（如 BRD4、BRD3、NSD3等）（证据级别：5级；推荐等级：强推荐）。</w:t>
      </w:r>
    </w:p>
    <w:p w14:paraId="144D0A63">
      <w:pPr>
        <w:rPr>
          <w:rFonts w:hint="default" w:ascii="Times New Roman" w:hAnsi="Times New Roman" w:cs="Times New Roman"/>
          <w:sz w:val="24"/>
          <w:szCs w:val="24"/>
          <w:lang w:val="en-US" w:eastAsia="zh-CN"/>
        </w:rPr>
      </w:pPr>
      <w:r>
        <w:rPr>
          <w:rFonts w:hint="eastAsia" w:ascii="Times New Roman" w:hAnsi="Times New Roman" w:eastAsia="微软雅黑" w:cs="Times New Roman"/>
          <w:bCs/>
          <w:sz w:val="21"/>
          <w:szCs w:val="21"/>
          <w:lang w:val="en-US" w:eastAsia="zh-CN"/>
        </w:rPr>
        <w:br w:type="page"/>
      </w: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if disease.</w:t>
      </w:r>
      <w:r>
        <w:rPr>
          <w:rFonts w:hint="eastAsia" w:ascii="Times New Roman" w:hAnsi="Times New Roman" w:cs="Times New Roman"/>
          <w:sz w:val="24"/>
          <w:szCs w:val="24"/>
          <w:lang w:val="en-US" w:eastAsia="zh-CN"/>
        </w:rPr>
        <w:t>KidneyFlag</w:t>
      </w:r>
      <w:r>
        <w:rPr>
          <w:rFonts w:hint="default" w:ascii="Times New Roman" w:hAnsi="Times New Roman" w:cs="Times New Roman"/>
          <w:sz w:val="24"/>
          <w:szCs w:val="24"/>
          <w:lang w:val="en-US" w:eastAsia="zh-CN"/>
        </w:rPr>
        <w:t xml:space="preserve"> %}</w:t>
      </w:r>
    </w:p>
    <w:p w14:paraId="5ED9F5C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Lines="0" w:line="240" w:lineRule="auto"/>
        <w:ind w:left="0" w:leftChars="0" w:firstLine="0" w:firstLineChars="0"/>
        <w:textAlignment w:val="baseline"/>
        <w:outlineLvl w:val="0"/>
        <w:rPr>
          <w:rFonts w:hint="default" w:ascii="Times New Roman" w:hAnsi="Times New Roman" w:eastAsia="微软雅黑" w:cs="Times New Roman"/>
          <w:b/>
          <w:color w:val="64B7CE"/>
          <w:sz w:val="30"/>
          <w:szCs w:val="30"/>
          <w:lang w:val="en-US" w:eastAsia="zh-CN"/>
        </w:rPr>
      </w:pPr>
      <w:bookmarkStart w:id="142" w:name="_Toc19525"/>
      <w:bookmarkStart w:id="143" w:name="_Toc18307"/>
      <w:r>
        <w:rPr>
          <w:rFonts w:hint="eastAsia" w:ascii="Times New Roman" w:hAnsi="Times New Roman" w:eastAsia="微软雅黑" w:cs="Times New Roman"/>
          <w:b/>
          <w:color w:val="64B7CE"/>
          <w:sz w:val="30"/>
          <w:szCs w:val="30"/>
          <w:lang w:val="en-US" w:eastAsia="zh-CN"/>
        </w:rPr>
        <w:t>分子定义的肾细胞癌的形态学和分子特征</w:t>
      </w:r>
      <w:bookmarkEnd w:id="142"/>
      <w:bookmarkEnd w:id="143"/>
    </w:p>
    <w:p w14:paraId="7ADAF34D">
      <w:pPr>
        <w:numPr>
          <w:ilvl w:val="0"/>
          <w:numId w:val="21"/>
        </w:numPr>
        <w:rPr>
          <w:rFonts w:hint="eastAsia"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Hans"/>
        </w:rPr>
        <w:t>本部分内容参考：WHO</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Hans"/>
        </w:rPr>
        <w:t>泌尿和男性生殖系统肿瘤分类</w:t>
      </w:r>
      <w:r>
        <w:rPr>
          <w:rFonts w:hint="eastAsia"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Hans"/>
        </w:rPr>
        <w:t>中分子定义的肾细胞癌</w:t>
      </w:r>
    </w:p>
    <w:tbl>
      <w:tblPr>
        <w:tblStyle w:val="9"/>
        <w:tblpPr w:leftFromText="180" w:rightFromText="180" w:vertAnchor="text" w:horzAnchor="page" w:tblpXSpec="center" w:tblpY="97"/>
        <w:tblOverlap w:val="never"/>
        <w:tblW w:w="9658"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45"/>
        <w:gridCol w:w="2750"/>
        <w:gridCol w:w="2510"/>
        <w:gridCol w:w="2953"/>
      </w:tblGrid>
      <w:tr w14:paraId="678D3F14">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45" w:type="dxa"/>
            <w:tcBorders>
              <w:top w:val="nil"/>
              <w:right w:val="single" w:color="FFFFFF" w:sz="18" w:space="0"/>
            </w:tcBorders>
            <w:shd w:val="clear" w:color="auto" w:fill="64B7CE"/>
            <w:noWrap/>
            <w:vAlign w:val="center"/>
          </w:tcPr>
          <w:p w14:paraId="2412CB19">
            <w:pPr>
              <w:keepNext w:val="0"/>
              <w:keepLines w:val="0"/>
              <w:widowControl/>
              <w:suppressLineNumbers w:val="0"/>
              <w:jc w:val="center"/>
              <w:textAlignment w:val="center"/>
              <w:rPr>
                <w:rFonts w:hint="eastAsia" w:ascii="微软雅黑" w:hAnsi="微软雅黑" w:eastAsia="微软雅黑" w:cs="微软雅黑"/>
                <w:b/>
                <w:bCs/>
                <w:i/>
                <w:iCs/>
                <w:color w:val="FFFFFF" w:themeColor="background1"/>
                <w:sz w:val="18"/>
                <w:szCs w:val="18"/>
                <w:lang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t>分类</w:t>
            </w:r>
          </w:p>
        </w:tc>
        <w:tc>
          <w:tcPr>
            <w:tcW w:w="2750" w:type="dxa"/>
            <w:tcBorders>
              <w:top w:val="nil"/>
              <w:left w:val="single" w:color="FFFFFF" w:sz="18" w:space="0"/>
              <w:right w:val="single" w:color="FFFFFF" w:sz="18" w:space="0"/>
            </w:tcBorders>
            <w:shd w:val="clear" w:color="auto" w:fill="64B7CE"/>
            <w:noWrap/>
            <w:vAlign w:val="center"/>
          </w:tcPr>
          <w:p w14:paraId="342E9B37">
            <w:pPr>
              <w:keepNext w:val="0"/>
              <w:keepLines w:val="0"/>
              <w:widowControl/>
              <w:suppressLineNumbers w:val="0"/>
              <w:jc w:val="center"/>
              <w:textAlignment w:val="center"/>
              <w:rPr>
                <w:rFonts w:hint="eastAsia" w:ascii="微软雅黑" w:hAnsi="微软雅黑" w:eastAsia="微软雅黑" w:cs="微软雅黑"/>
                <w:b/>
                <w:bCs/>
                <w:i/>
                <w:iCs/>
                <w:color w:val="FFFFFF" w:themeColor="background1"/>
                <w:sz w:val="18"/>
                <w:szCs w:val="18"/>
                <w:lang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t>形态学特征</w:t>
            </w:r>
          </w:p>
        </w:tc>
        <w:tc>
          <w:tcPr>
            <w:tcW w:w="2510" w:type="dxa"/>
            <w:tcBorders>
              <w:top w:val="nil"/>
              <w:left w:val="single" w:color="FFFFFF" w:sz="18" w:space="0"/>
              <w:right w:val="single" w:color="FFFFFF" w:sz="18" w:space="0"/>
            </w:tcBorders>
            <w:shd w:val="clear" w:color="auto" w:fill="64B7CE"/>
            <w:noWrap/>
            <w:vAlign w:val="center"/>
          </w:tcPr>
          <w:p w14:paraId="7DF2F0CD">
            <w:pPr>
              <w:keepNext w:val="0"/>
              <w:keepLines w:val="0"/>
              <w:widowControl/>
              <w:suppressLineNumbers w:val="0"/>
              <w:jc w:val="center"/>
              <w:textAlignment w:val="center"/>
              <w:rPr>
                <w:rFonts w:hint="eastAsia" w:ascii="微软雅黑" w:hAnsi="微软雅黑" w:eastAsia="微软雅黑" w:cs="微软雅黑"/>
                <w:b/>
                <w:bCs/>
                <w:i/>
                <w:iCs/>
                <w:color w:val="FFFFFF" w:themeColor="background1"/>
                <w:sz w:val="18"/>
                <w:szCs w:val="18"/>
                <w:lang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t>分子特征</w:t>
            </w:r>
          </w:p>
        </w:tc>
        <w:tc>
          <w:tcPr>
            <w:tcW w:w="2953" w:type="dxa"/>
            <w:tcBorders>
              <w:top w:val="nil"/>
              <w:left w:val="single" w:color="FFFFFF" w:sz="18" w:space="0"/>
            </w:tcBorders>
            <w:shd w:val="clear" w:color="auto" w:fill="64B7CE"/>
            <w:noWrap/>
            <w:vAlign w:val="center"/>
          </w:tcPr>
          <w:p w14:paraId="5414FF45">
            <w:pPr>
              <w:keepNext w:val="0"/>
              <w:keepLines w:val="0"/>
              <w:widowControl/>
              <w:suppressLineNumbers w:val="0"/>
              <w:jc w:val="center"/>
              <w:textAlignment w:val="cente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t>临床意义</w:t>
            </w:r>
          </w:p>
        </w:tc>
      </w:tr>
      <w:tr w14:paraId="16F193D2">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72A29A74">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w:t>
            </w:r>
          </w:p>
        </w:tc>
        <w:tc>
          <w:tcPr>
            <w:tcW w:w="2750" w:type="dxa"/>
            <w:tcBorders>
              <w:tl2br w:val="nil"/>
              <w:tr2bl w:val="nil"/>
            </w:tcBorders>
            <w:shd w:val="clear" w:color="auto" w:fill="auto"/>
            <w:noWrap/>
            <w:vAlign w:val="center"/>
          </w:tcPr>
          <w:p w14:paraId="457840D7">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胞质丰富的透明或嗜酸细胞、乳头状结构、砂砾体</w:t>
            </w:r>
          </w:p>
        </w:tc>
        <w:tc>
          <w:tcPr>
            <w:tcW w:w="2510" w:type="dxa"/>
            <w:tcBorders>
              <w:tl2br w:val="nil"/>
              <w:tr2bl w:val="nil"/>
            </w:tcBorders>
            <w:shd w:val="clear" w:color="auto" w:fill="auto"/>
            <w:noWrap/>
            <w:vAlign w:val="center"/>
          </w:tcPr>
          <w:p w14:paraId="23DBD9C9">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最常见</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TFE3、PRCC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 TFE3、SFPQ</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w:t>
            </w:r>
          </w:p>
        </w:tc>
        <w:tc>
          <w:tcPr>
            <w:tcW w:w="2953" w:type="dxa"/>
            <w:tcBorders>
              <w:tl2br w:val="nil"/>
              <w:tr2bl w:val="nil"/>
            </w:tcBorders>
            <w:shd w:val="clear" w:color="auto" w:fill="auto"/>
            <w:noWrap/>
            <w:vAlign w:val="center"/>
          </w:tcPr>
          <w:p w14:paraId="00129EFD">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TFE3重排肾细胞癌预后与透明细胞肾细胞癌相似</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年龄大和分期晚是最重要的预后不良因素</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不同融合亚型的预后存在一定的差别</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融合通常比PRCC</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TFE3融合分期晚、更易发生淋巴结转移和远处转移</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MED15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融合主要表现为多房囊性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预后较好。</w:t>
            </w:r>
          </w:p>
        </w:tc>
      </w:tr>
      <w:tr w14:paraId="1F2DE197">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04F5F759">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w:t>
            </w:r>
          </w:p>
        </w:tc>
        <w:tc>
          <w:tcPr>
            <w:tcW w:w="2750" w:type="dxa"/>
            <w:tcBorders>
              <w:tl2br w:val="nil"/>
              <w:tr2bl w:val="nil"/>
            </w:tcBorders>
            <w:shd w:val="clear" w:color="auto" w:fill="auto"/>
            <w:noWrap/>
            <w:vAlign w:val="center"/>
          </w:tcPr>
          <w:p w14:paraId="38873353">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双相结构，周围为大的上皮样细胞（胞质透 亮或嗜酸）、中央为围绕基膜样物的小细胞簇</w:t>
            </w:r>
          </w:p>
        </w:tc>
        <w:tc>
          <w:tcPr>
            <w:tcW w:w="2510" w:type="dxa"/>
            <w:tcBorders>
              <w:tl2br w:val="nil"/>
              <w:tr2bl w:val="nil"/>
            </w:tcBorders>
            <w:shd w:val="clear" w:color="auto" w:fill="auto"/>
            <w:noWrap/>
            <w:vAlign w:val="center"/>
          </w:tcPr>
          <w:p w14:paraId="31F63447">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大部分为 MALATI</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 融合</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，（TFEB的伴侣基因除了最常见的MALAT1，还有 ACTBEWSR1、CLTC、CADM2、KHDRBS2、COL21A1、PPP1R10、NEAT-1）</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部分为TFEB扩增</w:t>
            </w:r>
          </w:p>
        </w:tc>
        <w:tc>
          <w:tcPr>
            <w:tcW w:w="2953" w:type="dxa"/>
            <w:tcBorders>
              <w:tl2br w:val="nil"/>
              <w:tr2bl w:val="nil"/>
            </w:tcBorders>
            <w:shd w:val="clear" w:color="auto" w:fill="auto"/>
            <w:noWrap/>
            <w:vAlign w:val="center"/>
          </w:tcPr>
          <w:p w14:paraId="780BDCC5">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绝大多数TFEB重排肾细胞癌预后较好</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存在肿瘤性坏死提示预后较差</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而TFEB扩增肾细胞癌更具有侵袭性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分期晚、易发生转移。TFEB扩增同时常伴有 VEGFA扩增</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TFEB改变肾细胞癌常高表达PD-L1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这类肿瘤可能从抗血管生成治疗和免疫抑制治疗中获益</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p>
        </w:tc>
      </w:tr>
      <w:tr w14:paraId="5CCA28D7">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77" w:hRule="atLeast"/>
          <w:jc w:val="center"/>
        </w:trPr>
        <w:tc>
          <w:tcPr>
            <w:tcW w:w="1445" w:type="dxa"/>
            <w:tcBorders>
              <w:bottom w:val="single" w:color="A4A4A4" w:sz="4" w:space="0"/>
            </w:tcBorders>
            <w:shd w:val="clear" w:color="auto" w:fill="auto"/>
            <w:noWrap/>
            <w:vAlign w:val="center"/>
          </w:tcPr>
          <w:p w14:paraId="633DD877">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ALK重排肾细胞癌</w:t>
            </w:r>
          </w:p>
        </w:tc>
        <w:tc>
          <w:tcPr>
            <w:tcW w:w="2750" w:type="dxa"/>
            <w:tcBorders>
              <w:bottom w:val="single" w:color="A4A4A4" w:sz="4" w:space="0"/>
            </w:tcBorders>
            <w:shd w:val="clear" w:color="auto" w:fill="auto"/>
            <w:noWrap/>
            <w:vAlign w:val="center"/>
          </w:tcPr>
          <w:p w14:paraId="40DC024E">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乳头状、筛状、实性、管状、管囊状、梁状、条 索状排列；可见细胞内黏液或细胞外黏液样 基质，砂砾体钙化，横纹肌样细胞，淋巴浆细胞浸润</w:t>
            </w:r>
          </w:p>
        </w:tc>
        <w:tc>
          <w:tcPr>
            <w:tcW w:w="2510" w:type="dxa"/>
            <w:tcBorders>
              <w:bottom w:val="single" w:color="A4A4A4" w:sz="4" w:space="0"/>
            </w:tcBorders>
            <w:shd w:val="clear" w:color="auto" w:fill="auto"/>
            <w:noWrap/>
            <w:vAlign w:val="center"/>
          </w:tcPr>
          <w:p w14:paraId="110EE834">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PAX8、ALK（弥漫胞质或胞膜+）、VCL和非 VCL融合（最常见 EML4、TMP3、STRN等)</w:t>
            </w:r>
          </w:p>
        </w:tc>
        <w:tc>
          <w:tcPr>
            <w:tcW w:w="2953" w:type="dxa"/>
            <w:tcBorders>
              <w:bottom w:val="single" w:color="A4A4A4" w:sz="4" w:space="0"/>
            </w:tcBorders>
            <w:shd w:val="clear" w:color="auto" w:fill="auto"/>
            <w:noWrap/>
            <w:vAlign w:val="center"/>
          </w:tcPr>
          <w:p w14:paraId="400EB7FB">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约</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25</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％的</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重排肾细胞癌患者可出现肿瘤复发转移和与之相关的死亡，</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抑制剂已经在部分患者的治疗中显示出明显的有效性。</w:t>
            </w:r>
          </w:p>
        </w:tc>
      </w:tr>
    </w:tbl>
    <w:p w14:paraId="09B77AD2">
      <w:pPr>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br w:type="page"/>
      </w:r>
    </w:p>
    <w:p w14:paraId="4693928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Lines="0" w:line="240" w:lineRule="auto"/>
        <w:ind w:left="0" w:leftChars="0" w:firstLine="0" w:firstLineChars="0"/>
        <w:textAlignment w:val="baseline"/>
        <w:outlineLvl w:val="0"/>
        <w:rPr>
          <w:rFonts w:hint="eastAsia" w:ascii="Times New Roman" w:hAnsi="Times New Roman" w:eastAsia="微软雅黑" w:cs="Times New Roman"/>
          <w:b/>
          <w:color w:val="64B7CE"/>
          <w:sz w:val="24"/>
          <w:szCs w:val="24"/>
          <w:lang w:eastAsia="zh-CN"/>
        </w:rPr>
      </w:pPr>
      <w:r>
        <w:rPr>
          <w:rFonts w:hint="eastAsia" w:ascii="Times New Roman" w:hAnsi="Times New Roman"/>
          <w:sz w:val="24"/>
          <w:szCs w:val="24"/>
          <w:lang w:val="en-US" w:eastAsia="zh-CN"/>
        </w:rPr>
        <w:t>{% endif %}</w:t>
      </w:r>
      <w:bookmarkEnd w:id="111"/>
      <w:bookmarkEnd w:id="112"/>
      <w:bookmarkEnd w:id="113"/>
      <w:bookmarkEnd w:id="114"/>
      <w:bookmarkEnd w:id="115"/>
      <w:bookmarkEnd w:id="131"/>
      <w:bookmarkEnd w:id="132"/>
      <w:bookmarkEnd w:id="133"/>
      <w:bookmarkEnd w:id="134"/>
      <w:bookmarkEnd w:id="135"/>
      <w:bookmarkEnd w:id="136"/>
      <w:bookmarkEnd w:id="137"/>
      <w:r>
        <w:rPr>
          <w:rFonts w:hint="eastAsia" w:ascii="Times New Roman" w:hAnsi="Times New Roman" w:cs="Times New Roman"/>
          <w:sz w:val="21"/>
          <w:lang w:eastAsia="zh-CN"/>
        </w:rPr>
        <w:t>{% if sarcomaFlag == True %}</w:t>
      </w:r>
    </w:p>
    <w:p w14:paraId="6A61B65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Lines="0" w:line="240" w:lineRule="auto"/>
        <w:ind w:left="0" w:leftChars="0" w:firstLine="0" w:firstLineChars="0"/>
        <w:textAlignment w:val="baseline"/>
        <w:outlineLvl w:val="0"/>
        <w:rPr>
          <w:rFonts w:hint="default" w:ascii="Times New Roman" w:hAnsi="Times New Roman" w:eastAsia="微软雅黑" w:cs="Times New Roman"/>
          <w:b/>
          <w:color w:val="64B7CE"/>
          <w:sz w:val="30"/>
          <w:szCs w:val="30"/>
          <w:lang w:val="en-US" w:eastAsia="zh-CN"/>
        </w:rPr>
      </w:pPr>
      <w:bookmarkStart w:id="144" w:name="_Toc18342"/>
      <w:bookmarkStart w:id="145" w:name="_Toc25375"/>
      <w:bookmarkStart w:id="146" w:name="_Toc23508"/>
      <w:r>
        <w:rPr>
          <w:rFonts w:hint="default" w:ascii="Times New Roman" w:hAnsi="Times New Roman" w:eastAsia="微软雅黑" w:cs="Times New Roman"/>
          <w:b/>
          <w:color w:val="64B7CE"/>
          <w:sz w:val="30"/>
          <w:szCs w:val="30"/>
          <w:lang w:val="en-US" w:eastAsia="zh-CN"/>
        </w:rPr>
        <w:t>常见肉瘤分型相关基因变异</w:t>
      </w:r>
      <w:bookmarkEnd w:id="144"/>
      <w:bookmarkEnd w:id="145"/>
      <w:bookmarkEnd w:id="146"/>
    </w:p>
    <w:p w14:paraId="447ADB77">
      <w:pPr>
        <w:numPr>
          <w:ilvl w:val="0"/>
          <w:numId w:val="21"/>
        </w:num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lang w:eastAsia="zh-Hans"/>
        </w:rPr>
        <w:t>本部分内容参考：WHO-软组织与骨肿瘤指南</w:t>
      </w:r>
    </w:p>
    <w:tbl>
      <w:tblPr>
        <w:tblStyle w:val="10"/>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996"/>
        <w:gridCol w:w="4966"/>
      </w:tblGrid>
      <w:tr w14:paraId="325513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64B7CE"/>
            <w:vAlign w:val="center"/>
          </w:tcPr>
          <w:p w14:paraId="54D4BED8">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64B7CE"/>
            <w:vAlign w:val="center"/>
          </w:tcPr>
          <w:p w14:paraId="19D643E4">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574551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A7AB532">
            <w:pPr>
              <w:widowControl w:val="0"/>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note.sarcomaTypingList1%}</w:t>
            </w:r>
          </w:p>
        </w:tc>
        <w:tc>
          <w:tcPr>
            <w:tcW w:w="5043" w:type="dxa"/>
            <w:tcBorders>
              <w:top w:val="nil"/>
            </w:tcBorders>
          </w:tcPr>
          <w:p w14:paraId="7F0CFE6E">
            <w:pPr>
              <w:widowControl w:val="0"/>
              <w:jc w:val="both"/>
              <w:rPr>
                <w:rFonts w:hint="default" w:ascii="Times New Roman" w:hAnsi="Times New Roman" w:eastAsia="微软雅黑" w:cs="Times New Roman"/>
                <w:sz w:val="24"/>
                <w:szCs w:val="24"/>
                <w:vertAlign w:val="baseline"/>
                <w:lang w:val="en-US" w:eastAsia="zh-CN"/>
              </w:rPr>
            </w:pPr>
          </w:p>
        </w:tc>
      </w:tr>
      <w:tr w14:paraId="3B2EB7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02FCA58B">
            <w:pPr>
              <w:widowControl w:val="0"/>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47610EE5">
            <w:pPr>
              <w:widowControl w:val="0"/>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38E38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1E47C9AF">
            <w:pPr>
              <w:widowControl w:val="0"/>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2CEACFEE">
            <w:pPr>
              <w:widowControl w:val="0"/>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5957D8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4D80096B">
            <w:pPr>
              <w:widowControl w:val="0"/>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07C893BF">
            <w:pPr>
              <w:widowControl w:val="0"/>
              <w:jc w:val="both"/>
              <w:rPr>
                <w:rFonts w:hint="default" w:ascii="Times New Roman" w:hAnsi="Times New Roman" w:eastAsia="微软雅黑" w:cs="Times New Roman"/>
                <w:sz w:val="24"/>
                <w:szCs w:val="24"/>
                <w:vertAlign w:val="baseline"/>
                <w:lang w:val="en-US" w:eastAsia="zh-CN"/>
              </w:rPr>
            </w:pPr>
          </w:p>
        </w:tc>
      </w:tr>
      <w:tr w14:paraId="4D5C5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27267D61">
            <w:pPr>
              <w:widowControl w:val="0"/>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218CE345">
            <w:pPr>
              <w:widowControl w:val="0"/>
              <w:jc w:val="both"/>
              <w:rPr>
                <w:rFonts w:hint="default" w:ascii="Times New Roman" w:hAnsi="Times New Roman" w:eastAsia="微软雅黑" w:cs="Times New Roman"/>
                <w:sz w:val="24"/>
                <w:szCs w:val="24"/>
                <w:vertAlign w:val="baseline"/>
                <w:lang w:val="en-US" w:eastAsia="zh-CN"/>
              </w:rPr>
            </w:pPr>
          </w:p>
        </w:tc>
      </w:tr>
    </w:tbl>
    <w:p w14:paraId="6CE583BC">
      <w:pP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Hans" w:bidi="ar"/>
        </w:rPr>
        <w:t>参考指南：</w:t>
      </w:r>
      <w:r>
        <w:rPr>
          <w:rFonts w:hint="default" w:ascii="Times New Roman" w:hAnsi="Times New Roman" w:eastAsia="微软雅黑" w:cs="Times New Roman"/>
          <w:color w:val="000000"/>
          <w:sz w:val="18"/>
          <w:szCs w:val="18"/>
          <w:lang w:eastAsia="zh-CN" w:bidi="ar"/>
        </w:rPr>
        <w:t>Soft tissue and bone tumours / edited by WHO Classification of Tumours Editorial Board.（2020）</w:t>
      </w:r>
    </w:p>
    <w:p w14:paraId="7BD28FAE">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24"/>
          <w:szCs w:val="24"/>
          <w:lang w:val="en-US" w:eastAsia="zh-CN"/>
        </w:rPr>
        <w:br w:type="page"/>
      </w:r>
    </w:p>
    <w:p w14:paraId="2FC4DC0A">
      <w:pPr>
        <w:numPr>
          <w:ilvl w:val="0"/>
          <w:numId w:val="21"/>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lang w:eastAsia="zh-CN"/>
        </w:rPr>
        <w:t>本部分内容参考：NCCN-软组织肉瘤等指南</w:t>
      </w:r>
    </w:p>
    <w:tbl>
      <w:tblPr>
        <w:tblStyle w:val="10"/>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996"/>
        <w:gridCol w:w="4966"/>
      </w:tblGrid>
      <w:tr w14:paraId="2835FD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64B7CE"/>
            <w:vAlign w:val="center"/>
          </w:tcPr>
          <w:p w14:paraId="3DA264B4">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64B7CE"/>
            <w:vAlign w:val="center"/>
          </w:tcPr>
          <w:p w14:paraId="42D967F0">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466C46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BE7685D">
            <w:pPr>
              <w:widowControl w:val="0"/>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note.sarcomaTypingList2%}</w:t>
            </w:r>
          </w:p>
        </w:tc>
        <w:tc>
          <w:tcPr>
            <w:tcW w:w="5043" w:type="dxa"/>
            <w:tcBorders>
              <w:top w:val="nil"/>
            </w:tcBorders>
          </w:tcPr>
          <w:p w14:paraId="4D3B28FE">
            <w:pPr>
              <w:widowControl w:val="0"/>
              <w:jc w:val="both"/>
              <w:rPr>
                <w:rFonts w:hint="default" w:ascii="Times New Roman" w:hAnsi="Times New Roman" w:eastAsia="微软雅黑" w:cs="Times New Roman"/>
                <w:sz w:val="24"/>
                <w:szCs w:val="24"/>
                <w:vertAlign w:val="baseline"/>
                <w:lang w:val="en-US" w:eastAsia="zh-CN"/>
              </w:rPr>
            </w:pPr>
          </w:p>
        </w:tc>
      </w:tr>
      <w:tr w14:paraId="2C4AB4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287CD298">
            <w:pPr>
              <w:widowControl w:val="0"/>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D2E751">
            <w:pPr>
              <w:widowControl w:val="0"/>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37CF60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7232394">
            <w:pPr>
              <w:widowControl w:val="0"/>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3218A85A">
            <w:pPr>
              <w:widowControl w:val="0"/>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748434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767671B">
            <w:pPr>
              <w:widowControl w:val="0"/>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713A9246">
            <w:pPr>
              <w:widowControl w:val="0"/>
              <w:jc w:val="both"/>
              <w:rPr>
                <w:rFonts w:hint="default" w:ascii="Times New Roman" w:hAnsi="Times New Roman" w:eastAsia="微软雅黑" w:cs="Times New Roman"/>
                <w:sz w:val="24"/>
                <w:szCs w:val="24"/>
                <w:vertAlign w:val="baseline"/>
                <w:lang w:val="en-US" w:eastAsia="zh-CN"/>
              </w:rPr>
            </w:pPr>
          </w:p>
        </w:tc>
      </w:tr>
      <w:tr w14:paraId="7A862B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8AB766D">
            <w:pPr>
              <w:widowControl w:val="0"/>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5D1466B2">
            <w:pPr>
              <w:widowControl w:val="0"/>
              <w:jc w:val="both"/>
              <w:rPr>
                <w:rFonts w:hint="default" w:ascii="Times New Roman" w:hAnsi="Times New Roman" w:eastAsia="微软雅黑" w:cs="Times New Roman"/>
                <w:sz w:val="24"/>
                <w:szCs w:val="24"/>
                <w:vertAlign w:val="baseline"/>
                <w:lang w:val="en-US" w:eastAsia="zh-CN"/>
              </w:rPr>
            </w:pPr>
          </w:p>
        </w:tc>
      </w:tr>
    </w:tbl>
    <w:p w14:paraId="6F82AF5A">
      <w:p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参考指南：</w:t>
      </w:r>
    </w:p>
    <w:p w14:paraId="07C23539">
      <w:pPr>
        <w:numPr>
          <w:ilvl w:val="0"/>
          <w:numId w:val="22"/>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Hans"/>
        </w:rPr>
        <w:t xml:space="preserve"> Soft Tissue Sarcoma</w:t>
      </w:r>
    </w:p>
    <w:p w14:paraId="442977D6">
      <w:pPr>
        <w:numPr>
          <w:ilvl w:val="0"/>
          <w:numId w:val="22"/>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Bone Cancer</w:t>
      </w:r>
    </w:p>
    <w:p w14:paraId="3DEF69C0">
      <w:pPr>
        <w:numPr>
          <w:ilvl w:val="0"/>
          <w:numId w:val="22"/>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Gastrointestinal Stromal Tumors (GISTs)</w:t>
      </w:r>
    </w:p>
    <w:p w14:paraId="0CDBA8B2">
      <w:pPr>
        <w:numPr>
          <w:ilvl w:val="0"/>
          <w:numId w:val="22"/>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Uterine Neoplasms</w:t>
      </w:r>
    </w:p>
    <w:p w14:paraId="75003555">
      <w:pPr>
        <w:numPr>
          <w:ilvl w:val="0"/>
          <w:numId w:val="22"/>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Dermatofibrosarcoma Protuberans</w:t>
      </w:r>
    </w:p>
    <w:p w14:paraId="5A47DDEE">
      <w:pPr>
        <w:rPr>
          <w:rFonts w:hint="default" w:ascii="Times New Roman" w:hAnsi="Times New Roman" w:eastAsia="微软雅黑" w:cs="Times New Roman"/>
          <w:color w:val="auto"/>
          <w:sz w:val="30"/>
          <w:lang w:val="en-US" w:eastAsia="zh-CN"/>
        </w:rPr>
      </w:pPr>
      <w:r>
        <w:rPr>
          <w:rFonts w:hint="default" w:ascii="Times New Roman" w:hAnsi="Times New Roman" w:eastAsia="微软雅黑" w:cs="Times New Roman"/>
          <w:color w:val="auto"/>
          <w:sz w:val="30"/>
          <w:lang w:val="en-US" w:eastAsia="zh-CN"/>
        </w:rPr>
        <w:br w:type="page"/>
      </w:r>
    </w:p>
    <w:p w14:paraId="36033CBB">
      <w:pPr>
        <w:numPr>
          <w:ilvl w:val="0"/>
          <w:numId w:val="23"/>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lang w:eastAsia="zh-Hans"/>
        </w:rPr>
        <w:t>本部分内容参考：CSCO-软组织</w:t>
      </w:r>
      <w:r>
        <w:rPr>
          <w:rFonts w:hint="default" w:ascii="Times New Roman" w:hAnsi="Times New Roman" w:eastAsia="微软雅黑" w:cs="Times New Roman"/>
          <w:lang w:eastAsia="zh-CN"/>
        </w:rPr>
        <w:t>肉</w:t>
      </w:r>
      <w:r>
        <w:rPr>
          <w:rFonts w:hint="default" w:ascii="Times New Roman" w:hAnsi="Times New Roman" w:eastAsia="微软雅黑" w:cs="Times New Roman"/>
          <w:lang w:eastAsia="zh-Hans"/>
        </w:rPr>
        <w:t>瘤等指南</w:t>
      </w:r>
    </w:p>
    <w:tbl>
      <w:tblPr>
        <w:tblStyle w:val="10"/>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996"/>
        <w:gridCol w:w="4966"/>
      </w:tblGrid>
      <w:tr w14:paraId="170A3E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64B7CE"/>
            <w:vAlign w:val="center"/>
          </w:tcPr>
          <w:p w14:paraId="5A875243">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64B7CE"/>
            <w:vAlign w:val="center"/>
          </w:tcPr>
          <w:p w14:paraId="2ADA3F89">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1B2465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49895D40">
            <w:pPr>
              <w:widowControl w:val="0"/>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note.sarcomaTypingList3%}</w:t>
            </w:r>
          </w:p>
        </w:tc>
        <w:tc>
          <w:tcPr>
            <w:tcW w:w="5043" w:type="dxa"/>
            <w:tcBorders>
              <w:top w:val="nil"/>
            </w:tcBorders>
          </w:tcPr>
          <w:p w14:paraId="6B2D4C6E">
            <w:pPr>
              <w:widowControl w:val="0"/>
              <w:jc w:val="both"/>
              <w:rPr>
                <w:rFonts w:hint="default" w:ascii="Times New Roman" w:hAnsi="Times New Roman" w:eastAsia="微软雅黑" w:cs="Times New Roman"/>
                <w:sz w:val="24"/>
                <w:szCs w:val="24"/>
                <w:vertAlign w:val="baseline"/>
                <w:lang w:val="en-US" w:eastAsia="zh-CN"/>
              </w:rPr>
            </w:pPr>
          </w:p>
        </w:tc>
      </w:tr>
      <w:tr w14:paraId="2C56CB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183703E5">
            <w:pPr>
              <w:widowControl w:val="0"/>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A4590E">
            <w:pPr>
              <w:widowControl w:val="0"/>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4927C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68645DA">
            <w:pPr>
              <w:widowControl w:val="0"/>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775F3080">
            <w:pPr>
              <w:widowControl w:val="0"/>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5AE96B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438F5153">
            <w:pPr>
              <w:widowControl w:val="0"/>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2C2257BE">
            <w:pPr>
              <w:widowControl w:val="0"/>
              <w:jc w:val="both"/>
              <w:rPr>
                <w:rFonts w:hint="default" w:ascii="Times New Roman" w:hAnsi="Times New Roman" w:eastAsia="微软雅黑" w:cs="Times New Roman"/>
                <w:sz w:val="24"/>
                <w:szCs w:val="24"/>
                <w:vertAlign w:val="baseline"/>
                <w:lang w:val="en-US" w:eastAsia="zh-CN"/>
              </w:rPr>
            </w:pPr>
          </w:p>
        </w:tc>
      </w:tr>
      <w:tr w14:paraId="4B0E3C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0A2F2519">
            <w:pPr>
              <w:widowControl w:val="0"/>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534777E5">
            <w:pPr>
              <w:widowControl w:val="0"/>
              <w:jc w:val="both"/>
              <w:rPr>
                <w:rFonts w:hint="default" w:ascii="Times New Roman" w:hAnsi="Times New Roman" w:eastAsia="微软雅黑" w:cs="Times New Roman"/>
                <w:sz w:val="24"/>
                <w:szCs w:val="24"/>
                <w:vertAlign w:val="baseline"/>
                <w:lang w:val="en-US" w:eastAsia="zh-CN"/>
              </w:rPr>
            </w:pPr>
          </w:p>
        </w:tc>
      </w:tr>
    </w:tbl>
    <w:p w14:paraId="6191F85D">
      <w:p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参考指南：</w:t>
      </w:r>
    </w:p>
    <w:p w14:paraId="2B1480C4">
      <w:pPr>
        <w:numPr>
          <w:ilvl w:val="0"/>
          <w:numId w:val="24"/>
        </w:num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中国临床肿瘤学会（CSCO）软组织肉瘤诊疗指南202</w:t>
      </w:r>
      <w:r>
        <w:rPr>
          <w:rFonts w:hint="eastAsia" w:ascii="Times New Roman" w:hAnsi="Times New Roman" w:eastAsia="微软雅黑" w:cs="Times New Roman"/>
          <w:sz w:val="18"/>
          <w:szCs w:val="18"/>
          <w:highlight w:val="none"/>
          <w:lang w:val="en-US" w:eastAsia="zh-CN"/>
        </w:rPr>
        <w:t>2</w:t>
      </w:r>
    </w:p>
    <w:p w14:paraId="6400A5DF">
      <w:pPr>
        <w:numPr>
          <w:ilvl w:val="0"/>
          <w:numId w:val="24"/>
        </w:num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中国临床肿瘤学会（CSCO）骨巨细胞瘤诊疗指南202</w:t>
      </w:r>
      <w:r>
        <w:rPr>
          <w:rFonts w:hint="default" w:ascii="Times New Roman" w:hAnsi="Times New Roman" w:eastAsia="微软雅黑" w:cs="Times New Roman"/>
          <w:sz w:val="18"/>
          <w:szCs w:val="18"/>
          <w:highlight w:val="none"/>
          <w:lang w:eastAsia="zh-CN"/>
        </w:rPr>
        <w:t>0</w:t>
      </w:r>
    </w:p>
    <w:p w14:paraId="6310F750">
      <w:pPr>
        <w:rPr>
          <w:rFonts w:hint="default" w:ascii="Times New Roman" w:hAnsi="Times New Roman" w:eastAsia="微软雅黑" w:cs="Times New Roman"/>
          <w:color w:val="auto"/>
          <w:sz w:val="30"/>
          <w:lang w:val="en-US" w:eastAsia="zh-CN"/>
        </w:rPr>
      </w:pPr>
      <w:r>
        <w:rPr>
          <w:rFonts w:hint="default" w:ascii="Times New Roman" w:hAnsi="Times New Roman" w:eastAsia="微软雅黑" w:cs="Times New Roman"/>
          <w:color w:val="auto"/>
          <w:sz w:val="30"/>
          <w:lang w:val="en-US" w:eastAsia="zh-CN"/>
        </w:rPr>
        <w:br w:type="page"/>
      </w:r>
    </w:p>
    <w:p w14:paraId="69C28E95">
      <w:pPr>
        <w:numPr>
          <w:ilvl w:val="0"/>
          <w:numId w:val="25"/>
        </w:numPr>
        <w:rPr>
          <w:rFonts w:hint="default" w:ascii="Times New Roman" w:hAnsi="Times New Roman" w:eastAsia="微软雅黑" w:cs="Times New Roman"/>
          <w:color w:val="000000"/>
          <w:sz w:val="18"/>
          <w:szCs w:val="18"/>
          <w:lang w:eastAsia="zh-Hans" w:bidi="ar"/>
        </w:rPr>
      </w:pPr>
      <w:r>
        <w:rPr>
          <w:rFonts w:hint="default" w:ascii="Times New Roman" w:hAnsi="Times New Roman" w:eastAsia="微软雅黑" w:cs="Times New Roman"/>
          <w:lang w:eastAsia="zh-Hans"/>
        </w:rPr>
        <w:t>本部分内容参考：骨与软组织肿瘤二代测序中国专家共识（2021年版）</w:t>
      </w:r>
    </w:p>
    <w:tbl>
      <w:tblPr>
        <w:tblStyle w:val="10"/>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996"/>
        <w:gridCol w:w="4966"/>
      </w:tblGrid>
      <w:tr w14:paraId="300C17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64B7CE"/>
            <w:vAlign w:val="center"/>
          </w:tcPr>
          <w:p w14:paraId="1DFC96CF">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64B7CE"/>
            <w:vAlign w:val="center"/>
          </w:tcPr>
          <w:p w14:paraId="40A5E635">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64652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Borders>
              <w:top w:val="nil"/>
            </w:tcBorders>
          </w:tcPr>
          <w:p w14:paraId="5F87C7E7">
            <w:pPr>
              <w:widowControl w:val="0"/>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note.sarcomaTypingList4%}</w:t>
            </w:r>
          </w:p>
        </w:tc>
        <w:tc>
          <w:tcPr>
            <w:tcW w:w="5043" w:type="dxa"/>
            <w:tcBorders>
              <w:top w:val="nil"/>
            </w:tcBorders>
          </w:tcPr>
          <w:p w14:paraId="3409DCD2">
            <w:pPr>
              <w:widowControl w:val="0"/>
              <w:jc w:val="both"/>
              <w:rPr>
                <w:rFonts w:hint="default" w:ascii="Times New Roman" w:hAnsi="Times New Roman" w:eastAsia="微软雅黑" w:cs="Times New Roman"/>
                <w:sz w:val="24"/>
                <w:szCs w:val="24"/>
                <w:vertAlign w:val="baseline"/>
                <w:lang w:val="en-US" w:eastAsia="zh-CN"/>
              </w:rPr>
            </w:pPr>
          </w:p>
        </w:tc>
      </w:tr>
      <w:tr w14:paraId="6F6419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vAlign w:val="center"/>
          </w:tcPr>
          <w:p w14:paraId="331F0E2F">
            <w:pPr>
              <w:widowControl w:val="0"/>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8FB0B66">
            <w:pPr>
              <w:widowControl w:val="0"/>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626B4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vAlign w:val="center"/>
          </w:tcPr>
          <w:p w14:paraId="25C289CF">
            <w:pPr>
              <w:widowControl w:val="0"/>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69F49FD1">
            <w:pPr>
              <w:widowControl w:val="0"/>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733121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Pr>
          <w:p w14:paraId="03930C66">
            <w:pPr>
              <w:widowControl w:val="0"/>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6212022E">
            <w:pPr>
              <w:widowControl w:val="0"/>
              <w:jc w:val="both"/>
              <w:rPr>
                <w:rFonts w:hint="default" w:ascii="Times New Roman" w:hAnsi="Times New Roman" w:eastAsia="微软雅黑" w:cs="Times New Roman"/>
                <w:sz w:val="24"/>
                <w:szCs w:val="24"/>
                <w:vertAlign w:val="baseline"/>
                <w:lang w:val="en-US" w:eastAsia="zh-CN"/>
              </w:rPr>
            </w:pPr>
          </w:p>
        </w:tc>
      </w:tr>
      <w:tr w14:paraId="0B7C21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Pr>
          <w:p w14:paraId="5ADFBC2E">
            <w:pPr>
              <w:widowControl w:val="0"/>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115F2B9C">
            <w:pPr>
              <w:widowControl w:val="0"/>
              <w:jc w:val="both"/>
              <w:rPr>
                <w:rFonts w:hint="default" w:ascii="Times New Roman" w:hAnsi="Times New Roman" w:eastAsia="微软雅黑" w:cs="Times New Roman"/>
                <w:sz w:val="24"/>
                <w:szCs w:val="24"/>
                <w:vertAlign w:val="baseline"/>
                <w:lang w:val="en-US" w:eastAsia="zh-CN"/>
              </w:rPr>
            </w:pPr>
          </w:p>
        </w:tc>
      </w:tr>
    </w:tbl>
    <w:p w14:paraId="1433D7D1">
      <w:pPr>
        <w:rPr>
          <w:rFonts w:hint="default" w:ascii="Times New Roman" w:hAnsi="Times New Roman" w:eastAsia="微软雅黑" w:cs="Times New Roman"/>
          <w:color w:val="000000"/>
          <w:sz w:val="18"/>
          <w:szCs w:val="18"/>
          <w:lang w:eastAsia="zh-Hans" w:bidi="ar"/>
        </w:rPr>
      </w:pPr>
      <w:r>
        <w:rPr>
          <w:rFonts w:hint="default" w:ascii="Times New Roman" w:hAnsi="Times New Roman" w:eastAsia="微软雅黑" w:cs="Times New Roman"/>
          <w:color w:val="000000"/>
          <w:sz w:val="18"/>
          <w:szCs w:val="18"/>
          <w:lang w:eastAsia="zh-Hans" w:bidi="ar"/>
        </w:rPr>
        <w:t>参考指南：骨与软组织肿瘤二代测序中国专家共识（2021年版）</w:t>
      </w:r>
    </w:p>
    <w:p w14:paraId="33DC4756">
      <w:pPr>
        <w:rPr>
          <w:rFonts w:ascii="Times New Roman" w:hAnsi="Times New Roman" w:eastAsia="微软雅黑" w:cs="Times New Roman"/>
          <w:sz w:val="30"/>
          <w:lang w:eastAsia="zh-CN"/>
        </w:rPr>
      </w:pPr>
    </w:p>
    <w:p w14:paraId="51DD0088">
      <w:pPr>
        <w:rPr>
          <w:rFonts w:ascii="Times New Roman" w:hAnsi="Times New Roman"/>
          <w:sz w:val="30"/>
          <w:lang w:eastAsia="zh-CN"/>
        </w:rPr>
      </w:pPr>
      <w:r>
        <w:rPr>
          <w:rFonts w:hint="eastAsia" w:ascii="Times New Roman" w:hAnsi="Times New Roman"/>
          <w:sz w:val="30"/>
          <w:lang w:eastAsia="zh-CN"/>
        </w:rPr>
        <w:br w:type="page"/>
      </w:r>
    </w:p>
    <w:p w14:paraId="039F92B6">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Lines="0" w:line="240" w:lineRule="auto"/>
        <w:ind w:left="0" w:leftChars="0" w:firstLine="0" w:firstLineChars="0"/>
        <w:textAlignment w:val="baseline"/>
        <w:outlineLvl w:val="0"/>
        <w:rPr>
          <w:rFonts w:hint="eastAsia" w:ascii="Times New Roman" w:hAnsi="Times New Roman"/>
          <w:sz w:val="24"/>
          <w:szCs w:val="24"/>
          <w:lang w:val="en-US" w:eastAsia="zh-CN"/>
        </w:rPr>
      </w:pPr>
      <w:r>
        <w:rPr>
          <w:rFonts w:hint="eastAsia" w:ascii="Times New Roman" w:hAnsi="Times New Roman"/>
          <w:sz w:val="24"/>
          <w:szCs w:val="24"/>
          <w:lang w:val="en-US" w:eastAsia="zh-CN"/>
        </w:rPr>
        <w:t>{% endif %}</w:t>
      </w:r>
    </w:p>
    <w:p w14:paraId="38AEAA2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Lines="0" w:line="240" w:lineRule="auto"/>
        <w:ind w:left="0" w:leftChars="0" w:firstLine="0" w:firstLineChars="0"/>
        <w:textAlignment w:val="baseline"/>
        <w:outlineLvl w:val="0"/>
        <w:rPr>
          <w:rFonts w:hint="default" w:ascii="Times New Roman" w:hAnsi="Times New Roman" w:eastAsia="微软雅黑" w:cs="Times New Roman"/>
          <w:b/>
          <w:color w:val="64B7CE"/>
          <w:sz w:val="30"/>
          <w:szCs w:val="30"/>
          <w:lang w:val="en-US" w:eastAsia="zh-CN"/>
        </w:rPr>
      </w:pPr>
      <w:r>
        <w:rPr>
          <w:rFonts w:hint="default" w:ascii="Times New Roman" w:hAnsi="Times New Roman" w:eastAsia="微软雅黑" w:cs="Times New Roman"/>
          <w:b/>
          <w:color w:val="64B7CE"/>
          <w:sz w:val="30"/>
          <w:szCs w:val="30"/>
          <w:lang w:val="en-US" w:eastAsia="zh-CN"/>
        </w:rPr>
        <w:t>常见靶向药物相关基因检测列表</w:t>
      </w:r>
    </w:p>
    <w:tbl>
      <w:tblPr>
        <w:tblStyle w:val="10"/>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8166F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4B7CE"/>
            <w:vAlign w:val="center"/>
          </w:tcPr>
          <w:p w14:paraId="6DB68FC9">
            <w:pPr>
              <w:widowControl w:val="0"/>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4B7CE"/>
            <w:vAlign w:val="center"/>
          </w:tcPr>
          <w:p w14:paraId="287AFF85">
            <w:pPr>
              <w:widowControl w:val="0"/>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4B7CE"/>
            <w:vAlign w:val="center"/>
          </w:tcPr>
          <w:p w14:paraId="08BD3444">
            <w:pPr>
              <w:widowControl w:val="0"/>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6839B3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4894525A">
            <w:pPr>
              <w:widowControl w:val="0"/>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5400A9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852AEF6">
            <w:pPr>
              <w:widowControl w:val="0"/>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0E01B23D">
            <w:pPr>
              <w:widowControl w:val="0"/>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633AA381">
            <w:pPr>
              <w:widowControl w:val="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657DB609">
            <w:pPr>
              <w:widowControl w:val="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29C08187">
            <w:pPr>
              <w:widowControl w:val="0"/>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16C4343C">
            <w:pPr>
              <w:widowControl w:val="0"/>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55C825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50E22C0C">
            <w:pPr>
              <w:widowControl w:val="0"/>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7EC4CA26">
      <w:pPr>
        <w:rPr>
          <w:rFonts w:hint="eastAsia" w:ascii="Times New Roman" w:hAnsi="Times New Roman" w:eastAsia="微软雅黑" w:cs="Times New Roman"/>
          <w:b/>
          <w:color w:val="64B7CE"/>
          <w:sz w:val="30"/>
          <w:szCs w:val="30"/>
          <w:lang w:eastAsia="zh-CN"/>
        </w:rPr>
      </w:pPr>
      <w:r>
        <w:rPr>
          <w:rFonts w:hint="eastAsia" w:ascii="Times New Roman" w:hAnsi="Times New Roman" w:eastAsia="微软雅黑" w:cs="Times New Roman"/>
          <w:b/>
          <w:color w:val="64B7CE"/>
          <w:sz w:val="30"/>
          <w:szCs w:val="30"/>
          <w:lang w:eastAsia="zh-CN"/>
        </w:rPr>
        <w:br w:type="page"/>
      </w:r>
    </w:p>
    <w:p w14:paraId="04E83D01">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Lines="0" w:line="240" w:lineRule="auto"/>
        <w:ind w:left="0" w:leftChars="0" w:firstLine="0" w:firstLineChars="0"/>
        <w:textAlignment w:val="baseline"/>
        <w:outlineLvl w:val="0"/>
        <w:rPr>
          <w:rFonts w:hint="eastAsia" w:ascii="Times New Roman" w:hAnsi="Times New Roman" w:eastAsia="微软雅黑" w:cs="Times New Roman"/>
          <w:b/>
          <w:color w:val="64B7CE"/>
          <w:sz w:val="30"/>
          <w:szCs w:val="30"/>
          <w:lang w:eastAsia="zh-CN"/>
        </w:rPr>
      </w:pPr>
      <w:r>
        <w:rPr>
          <w:rFonts w:hint="eastAsia" w:ascii="Times New Roman" w:hAnsi="Times New Roman" w:eastAsia="微软雅黑" w:cs="Times New Roman"/>
          <w:b/>
          <w:color w:val="64B7CE"/>
          <w:sz w:val="30"/>
          <w:szCs w:val="30"/>
          <w:lang w:eastAsia="zh-CN"/>
        </w:rPr>
        <w:t>检测基因列表</w:t>
      </w:r>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147" w:name="_Toc6931_WPSOffice_Level2"/>
      <w:bookmarkStart w:id="148" w:name="_Toc17111_WPSOffice_Level2"/>
      <w:bookmarkStart w:id="149" w:name="_Toc6304_WPSOffice_Level2"/>
      <w:bookmarkStart w:id="150" w:name="_Toc11193_WPSOffice_Level2"/>
      <w:bookmarkStart w:id="151" w:name="_Toc3488_WPSOffice_Level2"/>
      <w:bookmarkStart w:id="152" w:name="_Toc19280_WPSOffice_Level2"/>
      <w:bookmarkStart w:id="153" w:name="_Toc31515_WPSOffice_Level2"/>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147"/>
      <w:bookmarkEnd w:id="148"/>
      <w:bookmarkEnd w:id="149"/>
      <w:bookmarkEnd w:id="150"/>
      <w:bookmarkEnd w:id="151"/>
      <w:bookmarkEnd w:id="152"/>
      <w:bookmarkEnd w:id="153"/>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 xml:space="preserve">{% if gene_table.title == </w:t>
      </w:r>
      <w:r>
        <w:rPr>
          <w:rFonts w:hint="default" w:ascii="微软雅黑" w:hAnsi="微软雅黑" w:eastAsia="微软雅黑" w:cs="微软雅黑"/>
          <w:b/>
          <w:bCs/>
          <w:sz w:val="21"/>
          <w:szCs w:val="21"/>
          <w:lang w:val="en-US" w:eastAsia="zh-CN"/>
        </w:rPr>
        <w:t>“</w:t>
      </w:r>
      <w:r>
        <w:rPr>
          <w:rFonts w:hint="eastAsia" w:ascii="微软雅黑" w:hAnsi="微软雅黑" w:eastAsia="微软雅黑" w:cs="微软雅黑"/>
          <w:b/>
          <w:bCs/>
          <w:sz w:val="21"/>
          <w:szCs w:val="21"/>
          <w:lang w:val="en-US" w:eastAsia="zh-CN"/>
        </w:rPr>
        <w:t>D</w:t>
      </w:r>
      <w:r>
        <w:rPr>
          <w:rFonts w:hint="default" w:ascii="微软雅黑" w:hAnsi="微软雅黑" w:eastAsia="微软雅黑" w:cs="微软雅黑"/>
          <w:b/>
          <w:bCs/>
          <w:sz w:val="21"/>
          <w:szCs w:val="21"/>
          <w:lang w:val="en-US" w:eastAsia="zh-CN"/>
        </w:rPr>
        <w:t>NA测序基因分析列表”</w:t>
      </w:r>
      <w:r>
        <w:rPr>
          <w:rFonts w:hint="eastAsia" w:ascii="微软雅黑" w:hAnsi="微软雅黑" w:eastAsia="微软雅黑" w:cs="微软雅黑"/>
          <w:b/>
          <w:bCs/>
          <w:sz w:val="21"/>
          <w:szCs w:val="21"/>
          <w:lang w:val="en-US" w:eastAsia="zh-CN"/>
        </w:rPr>
        <w:t>%}1238{%else%}1166{%endif%}{{gene_table.title}}</w:t>
      </w:r>
    </w:p>
    <w:tbl>
      <w:tblPr>
        <w:tblStyle w:val="15"/>
        <w:tblW w:w="9864" w:type="dxa"/>
        <w:jc w:val="center"/>
        <w:tblBorders>
          <w:top w:val="single" w:color="64B7CE" w:sz="18" w:space="0"/>
          <w:left w:val="none" w:color="auto" w:sz="0" w:space="0"/>
          <w:bottom w:val="single" w:color="64B7CE" w:sz="18"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64B7CE" w:sz="18" w:space="0"/>
            <w:left w:val="none" w:color="auto" w:sz="0" w:space="0"/>
            <w:bottom w:val="single" w:color="64B7CE"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64B7CE" w:sz="18" w:space="0"/>
            <w:left w:val="none" w:color="auto" w:sz="0" w:space="0"/>
            <w:bottom w:val="single" w:color="64B7CE"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64B7CE" w:sz="18" w:space="0"/>
            <w:left w:val="none" w:color="auto" w:sz="0" w:space="0"/>
            <w:bottom w:val="single" w:color="64B7CE"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72500CBA">
      <w:pPr>
        <w:rPr>
          <w:rFonts w:ascii="Times New Roman" w:hAnsi="Times New Roman"/>
          <w:sz w:val="30"/>
          <w:lang w:eastAsia="zh-CN"/>
        </w:rPr>
      </w:pPr>
      <w:r>
        <w:rPr>
          <w:rFonts w:hint="eastAsia" w:ascii="Times New Roman" w:hAnsi="Times New Roman" w:eastAsia="微软雅黑" w:cs="Times New Roman"/>
          <w:b/>
          <w:bCs/>
          <w:sz w:val="18"/>
          <w:szCs w:val="18"/>
          <w:lang w:val="en-US" w:eastAsia="zh-CN"/>
        </w:rPr>
        <w:t>{% endfor %}</w:t>
      </w:r>
      <w:r>
        <w:rPr>
          <w:rFonts w:hint="default" w:ascii="Times New Roman" w:hAnsi="Times New Roman" w:eastAsia="微软雅黑" w:cs="Times New Roman"/>
          <w:lang w:eastAsia="zh-CN"/>
        </w:rPr>
        <w:br w:type="page"/>
      </w:r>
    </w:p>
    <w:p w14:paraId="6A99746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Lines="0" w:line="240" w:lineRule="auto"/>
        <w:ind w:left="0" w:leftChars="0" w:firstLine="0" w:firstLineChars="0"/>
        <w:textAlignment w:val="baseline"/>
        <w:outlineLvl w:val="0"/>
        <w:rPr>
          <w:rFonts w:hint="eastAsia" w:ascii="Times New Roman" w:hAnsi="Times New Roman" w:eastAsia="微软雅黑" w:cs="Times New Roman"/>
          <w:b/>
          <w:color w:val="64B7CE"/>
          <w:sz w:val="30"/>
          <w:szCs w:val="30"/>
          <w:lang w:eastAsia="zh-CN"/>
        </w:rPr>
      </w:pPr>
      <w:r>
        <w:rPr>
          <w:rFonts w:hint="eastAsia" w:ascii="Times New Roman" w:hAnsi="Times New Roman" w:eastAsia="微软雅黑" w:cs="Times New Roman"/>
          <w:b/>
          <w:color w:val="64B7CE"/>
          <w:sz w:val="30"/>
          <w:szCs w:val="30"/>
          <w:lang w:eastAsia="zh-CN"/>
        </w:rPr>
        <w:t>检测方法与局限性</w:t>
      </w:r>
    </w:p>
    <w:p w14:paraId="4A8014E4">
      <w:pPr>
        <w:rPr>
          <w:highlight w:val="yellow"/>
          <w:lang w:eastAsia="zh-CN"/>
        </w:rPr>
      </w:pPr>
    </w:p>
    <w:p w14:paraId="7CEE7C49">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4519404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3F2B22C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353105E6">
      <w:pPr>
        <w:rPr>
          <w:rFonts w:ascii="Times New Roman" w:hAnsi="Times New Roman" w:eastAsia="微软雅黑" w:cs="Times New Roman"/>
          <w:bCs/>
          <w:sz w:val="21"/>
          <w:szCs w:val="21"/>
          <w:lang w:eastAsia="zh-CN"/>
        </w:rPr>
      </w:pPr>
    </w:p>
    <w:p w14:paraId="1FD118C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2445D7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63415C3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C0E2CD6">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p w14:paraId="51615306">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Lines="0" w:line="240" w:lineRule="auto"/>
        <w:ind w:left="0" w:leftChars="0" w:firstLine="0" w:firstLineChars="0"/>
        <w:textAlignment w:val="baseline"/>
        <w:outlineLvl w:val="0"/>
        <w:rPr>
          <w:rFonts w:hint="eastAsia" w:ascii="Times New Roman" w:hAnsi="Times New Roman" w:eastAsia="微软雅黑" w:cs="Times New Roman"/>
          <w:b/>
          <w:color w:val="64B7CE"/>
          <w:sz w:val="30"/>
          <w:szCs w:val="30"/>
          <w:lang w:eastAsia="zh-CN"/>
        </w:rPr>
      </w:pPr>
      <w:r>
        <w:rPr>
          <w:rFonts w:hint="eastAsia" w:ascii="Times New Roman" w:hAnsi="Times New Roman" w:eastAsia="微软雅黑" w:cs="Times New Roman"/>
          <w:b/>
          <w:color w:val="64B7CE"/>
          <w:sz w:val="30"/>
          <w:szCs w:val="30"/>
          <w:lang w:eastAsia="zh-CN"/>
        </w:rPr>
        <w:t>参考文献</w:t>
      </w:r>
    </w:p>
    <w:bookmarkEnd w:id="116"/>
    <w:bookmarkEnd w:id="117"/>
    <w:bookmarkEnd w:id="118"/>
    <w:bookmarkEnd w:id="119"/>
    <w:bookmarkEnd w:id="120"/>
    <w:bookmarkEnd w:id="121"/>
    <w:bookmarkEnd w:id="122"/>
    <w:p w14:paraId="7D4F7BBB">
      <w:pPr>
        <w:keepNext w:val="0"/>
        <w:keepLines w:val="0"/>
        <w:widowControl w:val="0"/>
        <w:suppressLineNumbers w:val="0"/>
        <w:spacing w:before="0" w:beforeAutospacing="0" w:after="0" w:afterAutospacing="0"/>
        <w:ind w:left="0" w:right="0"/>
        <w:jc w:val="left"/>
        <w:rPr>
          <w:rFonts w:hint="eastAsia"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if </w:t>
      </w:r>
      <w:r>
        <w:rPr>
          <w:rFonts w:hint="eastAsia" w:ascii="Times New Roman" w:hAnsi="Times New Roman" w:cs="Times New Roman"/>
          <w:sz w:val="15"/>
          <w:szCs w:val="15"/>
          <w:lang w:val="en-US" w:eastAsia="zh-CN"/>
        </w:rPr>
        <w:t xml:space="preserve">3620 in diseaseIdList </w:t>
      </w:r>
      <w:r>
        <w:rPr>
          <w:rFonts w:hint="default" w:ascii="Times New Roman" w:hAnsi="Times New Roman" w:cs="Times New Roman"/>
          <w:sz w:val="15"/>
          <w:szCs w:val="15"/>
          <w:lang w:val="en-US" w:eastAsia="zh-CN"/>
        </w:rPr>
        <w:t>%}</w:t>
      </w:r>
      <w:r>
        <w:rPr>
          <w:rFonts w:hint="eastAsia" w:ascii="Times New Roman" w:hAnsi="Times New Roman" w:cs="Times New Roman"/>
          <w:sz w:val="15"/>
          <w:szCs w:val="15"/>
          <w:lang w:eastAsia="zh-CN"/>
        </w:rPr>
        <w:t>NCCN临床实践指南：中枢神经系统肿瘤（</w:t>
      </w:r>
      <w:r>
        <w:rPr>
          <w:rFonts w:hint="eastAsia" w:ascii="Times New Roman" w:hAnsi="Times New Roman" w:cs="Times New Roman"/>
          <w:sz w:val="15"/>
          <w:szCs w:val="15"/>
          <w:lang w:val="en-US" w:eastAsia="zh-CN"/>
        </w:rPr>
        <w:t>2025</w:t>
      </w:r>
      <w:r>
        <w:rPr>
          <w:rFonts w:hint="eastAsia" w:ascii="Times New Roman" w:hAnsi="Times New Roman" w:cs="Times New Roman"/>
          <w:sz w:val="15"/>
          <w:szCs w:val="15"/>
          <w:lang w:eastAsia="zh-CN"/>
        </w:rPr>
        <w:t>）</w:t>
      </w:r>
    </w:p>
    <w:p w14:paraId="57DF88EC">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2022年版《脑胶质瘤中国肿瘤整合诊治指南》</w:t>
      </w:r>
    </w:p>
    <w:p w14:paraId="7E8D1566">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default"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The 2021 WHO Classification of Tumors of the Central Nervous System: a summary Neuro-Oncology 23(8), 1231–1251, 2021 | doi:10.1093/neuonc/noab106</w:t>
      </w:r>
    </w:p>
    <w:p w14:paraId="5771ACEE">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Comprehensive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Profiling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282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Pediatric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Low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High</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Grade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Reveals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Drivers,Tumor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Mutational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Burden,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Hypermutation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Signatures.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PMID:28912153</w:t>
      </w:r>
    </w:p>
    <w:p w14:paraId="1525612A">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ChapmanPB,HauschildA,RobertCetal.ImprovedsurvivalwithvemurafenibinmelanomaWithBRAFV600Emutation[J].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England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Medicine,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2011,364(26):2507-2516.</w:t>
      </w:r>
    </w:p>
    <w:p w14:paraId="06D8A17A">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High-gradeglioma：ESMO</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Practice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Guidelines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fordiagnosis,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treatment</w:t>
      </w:r>
      <w:r>
        <w:rPr>
          <w:rFonts w:hint="eastAsia" w:ascii="Times New Roman" w:hAnsi="Times New Roman" w:cs="Times New Roman"/>
          <w:sz w:val="15"/>
          <w:szCs w:val="15"/>
          <w:lang w:val="en-US" w:eastAsia="zh-CN"/>
        </w:rPr>
        <w:t xml:space="preserve"> a</w:t>
      </w:r>
      <w:r>
        <w:rPr>
          <w:rFonts w:hint="eastAsia" w:ascii="Times New Roman" w:hAnsi="Times New Roman" w:cs="Times New Roman"/>
          <w:sz w:val="15"/>
          <w:szCs w:val="15"/>
          <w:lang w:eastAsia="zh-CN"/>
        </w:rPr>
        <w:t>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follow-up.AnnalsofOncology00:1-9,2014.</w:t>
      </w:r>
    </w:p>
    <w:p w14:paraId="39926A41">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KillelaPJ,YanH,BignerDD,etal.Mutations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IDH1,</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TERT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promoter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define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clinically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distinct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subgroup</w:t>
      </w:r>
      <w:r>
        <w:rPr>
          <w:rFonts w:hint="eastAsia" w:ascii="Times New Roman" w:hAnsi="Times New Roman" w:cs="Times New Roman"/>
          <w:sz w:val="15"/>
          <w:szCs w:val="15"/>
          <w:lang w:val="en-US" w:eastAsia="zh-CN"/>
        </w:rPr>
        <w:t xml:space="preserve">s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adult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gliomas.Oncotarget2014;5(6):1515-1525.</w:t>
      </w:r>
    </w:p>
    <w:p w14:paraId="7F73C0B8">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LukeJJ,HodiFS.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Ipilimumab,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vemurafenib,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da</w:t>
      </w:r>
      <w:r>
        <w:rPr>
          <w:rFonts w:hint="eastAsia" w:ascii="Times New Roman" w:hAnsi="Times New Roman" w:cs="Times New Roman"/>
          <w:sz w:val="15"/>
          <w:szCs w:val="15"/>
          <w:lang w:val="en-US" w:eastAsia="zh-CN"/>
        </w:rPr>
        <w:t>braf</w:t>
      </w:r>
      <w:r>
        <w:rPr>
          <w:rFonts w:hint="eastAsia" w:ascii="Times New Roman" w:hAnsi="Times New Roman" w:cs="Times New Roman"/>
          <w:sz w:val="15"/>
          <w:szCs w:val="15"/>
          <w:lang w:eastAsia="zh-CN"/>
        </w:rPr>
        <w:t>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trametinib: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synergistic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competitors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management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BRAF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melanoma[J].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Theoncologist,2013,18(6):717-725.</w:t>
      </w:r>
    </w:p>
    <w:p w14:paraId="0CBE2845">
      <w:pPr>
        <w:pStyle w:val="27"/>
        <w:keepNext w:val="0"/>
        <w:keepLines w:val="0"/>
        <w:pageBreakBefore w:val="0"/>
        <w:widowControl/>
        <w:kinsoku/>
        <w:wordWrap/>
        <w:overflowPunct/>
        <w:topLinePunct w:val="0"/>
        <w:autoSpaceDE/>
        <w:autoSpaceDN/>
        <w:bidi w:val="0"/>
        <w:adjustRightInd w:val="0"/>
        <w:snapToGrid w:val="0"/>
        <w:spacing w:after="0" w:afterLines="50" w:line="240"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eastAsia="zh-CN"/>
        </w:rPr>
        <w:t>DubbinkHJ,AtmodimedjoPN,VanMR,etal.Diagnostic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Detection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eastAsia="微软雅黑" w:cs="Times New Roman"/>
          <w:sz w:val="15"/>
          <w:szCs w:val="15"/>
          <w:lang w:eastAsia="zh-CN"/>
        </w:rPr>
        <w:t>Allelic</w:t>
      </w:r>
      <w:r>
        <w:rPr>
          <w:rFonts w:hint="eastAsia" w:ascii="Times New Roman" w:hAnsi="Times New Roman" w:eastAsia="微软雅黑" w:cs="Times New Roman"/>
          <w:sz w:val="15"/>
          <w:szCs w:val="15"/>
          <w:lang w:val="en-US" w:eastAsia="zh-CN"/>
        </w:rPr>
        <w:t xml:space="preserve"> </w:t>
      </w:r>
      <w:r>
        <w:rPr>
          <w:rFonts w:hint="eastAsia" w:ascii="Times New Roman" w:hAnsi="Times New Roman" w:cs="Times New Roman"/>
          <w:sz w:val="15"/>
          <w:szCs w:val="15"/>
          <w:lang w:eastAsia="zh-CN"/>
        </w:rPr>
        <w:t>Losses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Imbalances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Next-Generation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Sequencing: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1P/19Q</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Co-deletion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Analysis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JournalofMolecularDiagnostics,2016,18(5):775-78</w:t>
      </w:r>
      <w:r>
        <w:rPr>
          <w:rFonts w:hint="eastAsia" w:ascii="Times New Roman" w:hAnsi="Times New Roman" w:cs="Times New Roman"/>
          <w:sz w:val="15"/>
          <w:szCs w:val="15"/>
          <w:lang w:val="en-US" w:eastAsia="zh-CN"/>
        </w:rPr>
        <w:t>6</w:t>
      </w:r>
    </w:p>
    <w:p w14:paraId="4D8BCA0B">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60463 in diseaseIdList </w:t>
      </w:r>
      <w:r>
        <w:rPr>
          <w:rFonts w:hint="default" w:ascii="Times New Roman" w:hAnsi="Times New Roman" w:cs="Times New Roman"/>
          <w:sz w:val="15"/>
          <w:szCs w:val="15"/>
          <w:lang w:val="en-US" w:eastAsia="zh-CN"/>
        </w:rPr>
        <w:t>%}</w:t>
      </w:r>
      <w:r>
        <w:rPr>
          <w:rFonts w:hint="default" w:ascii="Times New Roman" w:hAnsi="Times New Roman" w:cs="Times New Roman"/>
          <w:sz w:val="15"/>
          <w:szCs w:val="15"/>
          <w:lang w:eastAsia="zh-CN"/>
        </w:rPr>
        <w:t>KEES U R，MULCAHY M T，WILLOUGHBY M L. Intrathoracic</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carcinoma in an 11⁃year⁃old girl showing a translocation t（15；19）［J］.Am J Pediatr Hematol Oncol，1991，13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：459⁃464.</w:t>
      </w:r>
    </w:p>
    <w:p w14:paraId="0C470735">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CHAU N G，MA C，DANGA K，et al.An Anatomical Site and Genetic⁃Based Prognostic Model for Patients With Nuclear Protein in Testis（NUT）Midline Carcinoma：Analysis of 124 Patients［J］.JNCI Cancer</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Spectr，2020，4（2）：pkz94.</w:t>
      </w:r>
    </w:p>
    <w:p w14:paraId="7A3661DF">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CHARLAB R，RACZ R.The expanding universe of NUTM1 fusions</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in pediatric cancer［J］.Clin Transl Sci，2023，16（8）：1331⁃1339.</w:t>
      </w:r>
    </w:p>
    <w:p w14:paraId="4E779724">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COSTA B A，MARAVEYAS A，WILKOFF M H，et al.Primary Pulmonary</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NUT Carcinoma：Case Illustration and Updated Review of Literature［J］.Clin Lung Cancer，2022，23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：e296⁃e300.</w:t>
      </w:r>
    </w:p>
    <w:p w14:paraId="6490D240">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VIRARKAR M，MALLERY M，SALEH M，et al.Clinical，Radiographic，Pathologic Characterization and Survival Outcomes of Nuclear Protein of</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the Testis Carcinoma［J］.J Comput Assist Tomogr，2021，45</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431⁃441.</w:t>
      </w:r>
    </w:p>
    <w:p w14:paraId="3F458897">
      <w:pPr>
        <w:pStyle w:val="27"/>
        <w:keepNext w:val="0"/>
        <w:keepLines w:val="0"/>
        <w:pageBreakBefore w:val="0"/>
        <w:widowControl/>
        <w:kinsoku/>
        <w:wordWrap/>
        <w:overflowPunct/>
        <w:topLinePunct w:val="0"/>
        <w:autoSpaceDE/>
        <w:autoSpaceDN/>
        <w:bidi w:val="0"/>
        <w:adjustRightInd w:val="0"/>
        <w:snapToGrid w:val="0"/>
        <w:spacing w:after="0" w:afterLines="50" w:line="240" w:lineRule="auto"/>
        <w:ind w:firstLine="0" w:firstLineChars="0"/>
        <w:jc w:val="both"/>
        <w:textAlignment w:val="auto"/>
        <w:rPr>
          <w:rFonts w:ascii="Times New Roman" w:hAnsi="Times New Roman" w:eastAsia="微软雅黑" w:cs="Times New Roman"/>
          <w:sz w:val="15"/>
          <w:szCs w:val="15"/>
          <w:lang w:eastAsia="zh-CN"/>
        </w:rPr>
      </w:pPr>
      <w:r>
        <w:rPr>
          <w:rFonts w:hint="default" w:ascii="Times New Roman" w:hAnsi="Times New Roman" w:cs="Times New Roman"/>
          <w:sz w:val="15"/>
          <w:szCs w:val="15"/>
          <w:lang w:eastAsia="zh-CN"/>
        </w:rPr>
        <w:t>中线（NUT）癌诊断与治疗专家共识（2023版</w:t>
      </w:r>
      <w:r>
        <w:rPr>
          <w:rFonts w:hint="eastAsia" w:ascii="Times New Roman" w:hAnsi="Times New Roman" w:cs="Times New Roman"/>
          <w:sz w:val="15"/>
          <w:szCs w:val="15"/>
          <w:lang w:eastAsia="zh-CN"/>
        </w:rPr>
        <w:t>）</w:t>
      </w:r>
      <w:r>
        <w:rPr>
          <w:rFonts w:ascii="Times New Roman" w:hAnsi="Times New Roman" w:eastAsia="微软雅黑" w:cs="Times New Roman"/>
          <w:sz w:val="15"/>
          <w:szCs w:val="15"/>
          <w:lang w:eastAsia="zh-CN"/>
        </w:rPr>
        <w:t>.</w:t>
      </w:r>
    </w:p>
    <w:p w14:paraId="4EE49D4A">
      <w:pPr>
        <w:pStyle w:val="27"/>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 elif sarcomaFlag %}Riggi N, Cironi L, Provero P, et al. Development of Ewing's sarcoma from primary bone marrow-derived mesenchymal progenitor cells. Cancer Res. 2005;65(24):11459-11468.[PMID:16357154]</w:t>
      </w:r>
    </w:p>
    <w:p w14:paraId="0CFCDB9C">
      <w:pPr>
        <w:pStyle w:val="27"/>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Jeon IS, Davis JN, Braun BS, et al. A variant Ewing's sarcoma translocation (7;22) fuses the EWS gene to the ETS gene ETV1. Oncogene. 1995;10(6):1229-1234.[PMID:7700648]</w:t>
      </w:r>
    </w:p>
    <w:p w14:paraId="19DFFB24">
      <w:pPr>
        <w:pStyle w:val="27"/>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Riggi N, Knoechel B, Gillespie SM, et al. EWS-FLI1 utilizes divergent chromatin remodeling mechanisms to directly activate or repress enhancer elements in Ewing sarcoma. Cancer Cell. 2014;26(5):668-681.[PMID:25453903]</w:t>
      </w:r>
    </w:p>
    <w:p w14:paraId="783B60FE">
      <w:pPr>
        <w:pStyle w:val="27"/>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Soft tissue and bone tumours / edited by WHO Classification of Tumours Editorial Board.（2020）.</w:t>
      </w:r>
    </w:p>
    <w:p w14:paraId="6C91CF0E">
      <w:pPr>
        <w:pStyle w:val="27"/>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NCCN Guidelines 2025 Soft Tissue Sarcoma.</w:t>
      </w:r>
    </w:p>
    <w:p w14:paraId="72638206">
      <w:pPr>
        <w:pStyle w:val="27"/>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中国临床肿瘤学会（CSCO）软组织肉瘤诊疗指南2022.</w:t>
      </w:r>
    </w:p>
    <w:p w14:paraId="72176EBB">
      <w:pPr>
        <w:pStyle w:val="27"/>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《骨与软组织肿瘤二代测序中国专家共识（2021 年版）》,中国抗癌协会肉瘤专业委员会.中国肿瘤临床2021年第48卷第20期.</w:t>
      </w:r>
    </w:p>
    <w:p w14:paraId="77C75E9F">
      <w:pPr>
        <w:pStyle w:val="27"/>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Pfeifer G P, You Y H, Besaratinia A. Mutations induced by ultraviolet light[J]. Mutation Research - Fundamental and Molecular Mechanisms of Mutagenesis, 2005, 571(1-2):19-31. [PMID:15748635]</w:t>
      </w:r>
    </w:p>
    <w:p w14:paraId="37636F2F">
      <w:pPr>
        <w:pStyle w:val="27"/>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Victoria K Hill, Jared J Gartner, Yardena Samuels, et al. The genetics of melanoma: recent advances[J]. Annu Rev Genomics Hum Genet. 2013, 14:257-79. [PMID: 23875803]</w:t>
      </w:r>
    </w:p>
    <w:p w14:paraId="06FDB418">
      <w:pPr>
        <w:pStyle w:val="27"/>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Pfeifer G P, Denissenko M F, Olivier M, et al. Tobacco smoke carcinogens, DNA damage and p53 mutations in smoking-associated cancers.[J]. Oncogene, 2002, 21(48):7435-7451. [PMID: 12379884]</w:t>
      </w:r>
    </w:p>
    <w:p w14:paraId="438A2525">
      <w:pPr>
        <w:pStyle w:val="27"/>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Rizvi N A, MD Hellmann, Snyder A, et al. Cancer immunology. Mutational landscape determines sensitivity to PD-1 blockade in non-small cell lung cancer[J]. Science, 2015, 348(6230). [PMID: 25765070]</w:t>
      </w:r>
    </w:p>
    <w:p w14:paraId="1FDC7473">
      <w:pPr>
        <w:pStyle w:val="27"/>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Cyriac, Kandoth, Nikolaus, et al. Integrated genomic characterization of endometrial carcinoma.[J]. Nature, 2013, 497(7447):67-73. [PMID: 23636398]</w:t>
      </w:r>
    </w:p>
    <w:p w14:paraId="166C8CF3">
      <w:pPr>
        <w:pStyle w:val="27"/>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Comprehensive molecular characterization of human colon and rectal cancer[J]. Nature. 2012, 487(7407):330-7. [PMID: 22810696]</w:t>
      </w:r>
    </w:p>
    <w:p w14:paraId="1E292597">
      <w:pPr>
        <w:pStyle w:val="27"/>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Steven, A, Roberts, et al. Hypermutation in human cancer genomes: footprints and mechanisms.[J]. Nature reviews. Cancer, 2014, 14(12):786-800. [PMID: 25568919]</w:t>
      </w:r>
    </w:p>
    <w:p w14:paraId="33F80C9A">
      <w:pPr>
        <w:pStyle w:val="27"/>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Sarah, Briggs, Ian, et al. Germline and somatic polymerase and δ mutations define a new class of hypermutated colorectal and endometrial cancers[J]. The Journal of Pathology, 2013, 230(2):148-153. [PMID: 23447401]</w:t>
      </w:r>
    </w:p>
    <w:p w14:paraId="0B6B658C">
      <w:pPr>
        <w:pStyle w:val="27"/>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Heitzer E, Tomlinson I. Replicative DNA polymerase mutations in cancer[J]. Current opinion in genetics &amp; development, 2014, 24C(100):107-113. [PMID: 24583393]</w:t>
      </w:r>
    </w:p>
    <w:p w14:paraId="72E2CEFD">
      <w:pPr>
        <w:pStyle w:val="27"/>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Jonathan E R, Jean H C, Tom P, et al. Atezolizumab in patients with locally advanced and metastatic urothelial carcinoma who have progressed following treatment with platinum-based chemotherapy: a single-arm, multicentre, phase 2 trial.[J]. Lancet, 2016:1909-1920. [PMID: 26952546]</w:t>
      </w:r>
    </w:p>
    <w:p w14:paraId="089C53D3">
      <w:pPr>
        <w:pStyle w:val="27"/>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Balar A V, MD Galsky, Rosenberg J E, et al. Atezolizumab as first-line treatment in cisplatin-ineligible patients with locally advanced and metastatic urothelial carcinoma: a single-arm, multicentre, phase 2 trial[J]. The Lancet, 2017. [PMID: 27939400]</w:t>
      </w:r>
    </w:p>
    <w:p w14:paraId="2D54ED66">
      <w:pPr>
        <w:pStyle w:val="27"/>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Douglas B J, Garrett M F, Matthew J R, et al. Targeted Next Generation Sequencing Identifies Markers of Response to PD-1 Blockade[J]. Cancer Immunol Res. 2016, 4(11):959-967. [PMID: 27671167]</w:t>
      </w:r>
    </w:p>
    <w:p w14:paraId="2979B0F7">
      <w:pPr>
        <w:pStyle w:val="27"/>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Spigel DR, Schrock AB, Fabrizio D, et al: Total mutation burden (TMB) in lung cancer (LC) and relationship with response to PD-1/PD-L1 targeted therapies. J Clin Oncol 34, 2016 (suppl; abstr 9017)</w:t>
      </w:r>
    </w:p>
    <w:p w14:paraId="60E44679">
      <w:pPr>
        <w:pStyle w:val="27"/>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D Xiao, Pan H, Li F , et al. Analysis of ultra-deep targeted sequencing reveals mutation burden is associated with gender and clinical outcome in lung adenocarcinoma[J]. Oncotarget, 2016, 7(16): 22857-64. [PMID: 27009843]</w:t>
      </w:r>
    </w:p>
    <w:p w14:paraId="111754F6">
      <w:pPr>
        <w:pStyle w:val="27"/>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Mensenkamp A R, Vogelaar I P, van Zelst–Stams, Wendy A.G, et al. Somatic Mutations in MLH1 and MSH2 Are a Frequent Cause of Mismatch-Repair Deficiency in Lynch Syndrome-Like Tumors[J]. Gastroenterology, 2014, 146(3):643-646.e8. [PMID: 24333619]</w:t>
      </w:r>
    </w:p>
    <w:p w14:paraId="58364EDC">
      <w:pPr>
        <w:pStyle w:val="27"/>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Haraldsdottir S, Hampel H, Tomsic J, et al. Colon and Endometrial Cancers With Mismatch Repair Deficiency Can Arise From Somatic, Rather Than Germline, Mutations[J]. Gastroenterology, 2014, 147(6):1308-1316.e1. [PMID: 25194673]</w:t>
      </w:r>
    </w:p>
    <w:p w14:paraId="6C34A462">
      <w:pPr>
        <w:pStyle w:val="27"/>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FDA Reference ID:4389012</w:t>
      </w:r>
    </w:p>
    <w:p w14:paraId="15615190">
      <w:pPr>
        <w:pStyle w:val="27"/>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Overman M J, Mcdermott R, Leach J L, et al. Nivolumab in patients with metastatic DNA mismatch repair-deficient or microsatellite instability-high colorectal cancer (CheckMate 142): an open-label, multicentre, phase 2 study[J]. Lancet Oncology, 2017, 18(9):1182-1191. [PMID: 28734759]</w:t>
      </w:r>
    </w:p>
    <w:p w14:paraId="0A1944A3">
      <w:pPr>
        <w:pStyle w:val="27"/>
        <w:keepNext w:val="0"/>
        <w:keepLines w:val="0"/>
        <w:pageBreakBefore w:val="0"/>
        <w:widowControl/>
        <w:kinsoku/>
        <w:wordWrap/>
        <w:overflowPunct/>
        <w:topLinePunct w:val="0"/>
        <w:autoSpaceDE/>
        <w:autoSpaceDN/>
        <w:bidi w:val="0"/>
        <w:adjustRightInd w:val="0"/>
        <w:snapToGrid w:val="0"/>
        <w:spacing w:line="240" w:lineRule="auto"/>
        <w:ind w:firstLine="0" w:firstLineChars="0"/>
        <w:jc w:val="both"/>
        <w:textAlignment w:val="auto"/>
        <w:rPr>
          <w:rFonts w:hint="default" w:ascii="Times New Roman" w:hAnsi="Times New Roman" w:eastAsia="微软雅黑" w:cs="Times New Roman"/>
          <w:sz w:val="15"/>
          <w:szCs w:val="15"/>
          <w:lang w:val="en-US" w:eastAsia="zh-CN"/>
        </w:rPr>
      </w:pPr>
      <w:r>
        <w:rPr>
          <w:rFonts w:hint="eastAsia" w:ascii="Times New Roman" w:hAnsi="Times New Roman" w:eastAsia="微软雅黑" w:cs="Times New Roman"/>
          <w:sz w:val="15"/>
          <w:szCs w:val="15"/>
          <w:lang w:val="en-US" w:eastAsia="zh-CN"/>
        </w:rPr>
        <w:t>{%else%}</w:t>
      </w:r>
      <w:r>
        <w:rPr>
          <w:rFonts w:hint="default" w:ascii="Times New Roman" w:hAnsi="Times New Roman" w:eastAsia="微软雅黑" w:cs="Times New Roman"/>
          <w:sz w:val="15"/>
          <w:szCs w:val="15"/>
          <w:lang w:val="en-US" w:eastAsia="zh-CN"/>
        </w:rPr>
        <w:t>{% for r in references.referenceList %}{{r}}</w:t>
      </w:r>
    </w:p>
    <w:p w14:paraId="7F66CB87">
      <w:pPr>
        <w:pStyle w:val="28"/>
        <w:keepNext w:val="0"/>
        <w:keepLines w:val="0"/>
        <w:pageBreakBefore w:val="0"/>
        <w:widowControl/>
        <w:wordWrap/>
        <w:overflowPunct/>
        <w:topLinePunct w:val="0"/>
        <w:bidi w:val="0"/>
        <w:adjustRightInd w:val="0"/>
        <w:snapToGrid w:val="0"/>
        <w:spacing w:line="240" w:lineRule="auto"/>
        <w:ind w:firstLine="0" w:firstLineChars="0"/>
        <w:jc w:val="both"/>
        <w:rPr>
          <w:rFonts w:ascii="Times New Roman" w:hAnsi="Times New Roman" w:eastAsia="微软雅黑" w:cs="Times New Roman"/>
          <w:sz w:val="15"/>
          <w:szCs w:val="15"/>
          <w:lang w:eastAsia="zh-CN"/>
        </w:rPr>
      </w:pPr>
      <w:r>
        <w:rPr>
          <w:rFonts w:hint="default" w:ascii="Times New Roman" w:hAnsi="Times New Roman" w:eastAsia="微软雅黑" w:cs="Times New Roman"/>
          <w:sz w:val="15"/>
          <w:szCs w:val="15"/>
          <w:lang w:val="en-US" w:eastAsia="zh-CN"/>
        </w:rPr>
        <w:t>{% endfor %}</w:t>
      </w:r>
      <w:r>
        <w:rPr>
          <w:rFonts w:hint="eastAsia" w:ascii="Times New Roman" w:hAnsi="Times New Roman" w:eastAsia="微软雅黑" w:cs="Times New Roman"/>
          <w:sz w:val="15"/>
          <w:szCs w:val="15"/>
          <w:lang w:val="en-US" w:eastAsia="zh-CN"/>
        </w:rPr>
        <w:t>{% endif %}</w:t>
      </w:r>
    </w:p>
    <w:sectPr>
      <w:headerReference r:id="rId5" w:type="default"/>
      <w:footerReference r:id="rId6" w:type="default"/>
      <w:pgSz w:w="11906" w:h="16839"/>
      <w:pgMar w:top="2041" w:right="1080" w:bottom="334" w:left="1080" w:header="227" w:footer="11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A7BAF">
    <w:pPr>
      <w:pStyle w:val="5"/>
      <w:tabs>
        <w:tab w:val="left" w:pos="5611"/>
        <w:tab w:val="clear" w:pos="4153"/>
      </w:tabs>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859155" cy="287655"/>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859155" cy="287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7764AE">
                          <w:pPr>
                            <w:pStyle w:val="5"/>
                            <w:rPr>
                              <w:color w:val="auto"/>
                              <w:sz w:val="16"/>
                              <w:szCs w:val="16"/>
                            </w:rPr>
                          </w:pPr>
                          <w:r>
                            <w:rPr>
                              <w:rFonts w:hint="eastAsia" w:ascii="微软雅黑" w:hAnsi="微软雅黑" w:eastAsia="微软雅黑" w:cs="微软雅黑"/>
                              <w:color w:val="auto"/>
                              <w:sz w:val="16"/>
                              <w:szCs w:val="16"/>
                            </w:rPr>
                            <w:t xml:space="preserve">第 </w:t>
                          </w:r>
                          <w:r>
                            <w:rPr>
                              <w:rFonts w:hint="eastAsia" w:ascii="微软雅黑" w:hAnsi="微软雅黑" w:eastAsia="微软雅黑" w:cs="微软雅黑"/>
                              <w:color w:val="auto"/>
                              <w:sz w:val="16"/>
                              <w:szCs w:val="16"/>
                            </w:rPr>
                            <w:fldChar w:fldCharType="begin"/>
                          </w:r>
                          <w:r>
                            <w:rPr>
                              <w:rFonts w:hint="eastAsia" w:ascii="微软雅黑" w:hAnsi="微软雅黑" w:eastAsia="微软雅黑" w:cs="微软雅黑"/>
                              <w:color w:val="auto"/>
                              <w:sz w:val="16"/>
                              <w:szCs w:val="16"/>
                            </w:rPr>
                            <w:instrText xml:space="preserve"> PAGE  \* MERGEFORMAT </w:instrText>
                          </w:r>
                          <w:r>
                            <w:rPr>
                              <w:rFonts w:hint="eastAsia" w:ascii="微软雅黑" w:hAnsi="微软雅黑" w:eastAsia="微软雅黑" w:cs="微软雅黑"/>
                              <w:color w:val="auto"/>
                              <w:sz w:val="16"/>
                              <w:szCs w:val="16"/>
                            </w:rPr>
                            <w:fldChar w:fldCharType="separate"/>
                          </w:r>
                          <w:r>
                            <w:rPr>
                              <w:rFonts w:hint="eastAsia" w:ascii="微软雅黑" w:hAnsi="微软雅黑" w:eastAsia="微软雅黑" w:cs="微软雅黑"/>
                              <w:color w:val="auto"/>
                              <w:sz w:val="16"/>
                              <w:szCs w:val="16"/>
                            </w:rPr>
                            <w:t>1</w:t>
                          </w:r>
                          <w:r>
                            <w:rPr>
                              <w:rFonts w:hint="eastAsia" w:ascii="微软雅黑" w:hAnsi="微软雅黑" w:eastAsia="微软雅黑" w:cs="微软雅黑"/>
                              <w:color w:val="auto"/>
                              <w:sz w:val="16"/>
                              <w:szCs w:val="16"/>
                            </w:rPr>
                            <w:fldChar w:fldCharType="end"/>
                          </w:r>
                          <w:r>
                            <w:rPr>
                              <w:rFonts w:hint="eastAsia" w:ascii="微软雅黑" w:hAnsi="微软雅黑" w:eastAsia="微软雅黑" w:cs="微软雅黑"/>
                              <w:color w:val="auto"/>
                              <w:sz w:val="16"/>
                              <w:szCs w:val="16"/>
                            </w:rPr>
                            <w:t xml:space="preserve"> 页 共 </w:t>
                          </w:r>
                          <w:r>
                            <w:rPr>
                              <w:rFonts w:hint="eastAsia" w:ascii="微软雅黑" w:hAnsi="微软雅黑" w:eastAsia="微软雅黑" w:cs="微软雅黑"/>
                              <w:color w:val="auto"/>
                              <w:sz w:val="16"/>
                              <w:szCs w:val="16"/>
                            </w:rPr>
                            <w:fldChar w:fldCharType="begin"/>
                          </w:r>
                          <w:r>
                            <w:rPr>
                              <w:rFonts w:hint="eastAsia" w:ascii="微软雅黑" w:hAnsi="微软雅黑" w:eastAsia="微软雅黑" w:cs="微软雅黑"/>
                              <w:color w:val="auto"/>
                              <w:sz w:val="16"/>
                              <w:szCs w:val="16"/>
                            </w:rPr>
                            <w:instrText xml:space="preserve"> NUMPAGES  \* MERGEFORMAT </w:instrText>
                          </w:r>
                          <w:r>
                            <w:rPr>
                              <w:rFonts w:hint="eastAsia" w:ascii="微软雅黑" w:hAnsi="微软雅黑" w:eastAsia="微软雅黑" w:cs="微软雅黑"/>
                              <w:color w:val="auto"/>
                              <w:sz w:val="16"/>
                              <w:szCs w:val="16"/>
                            </w:rPr>
                            <w:fldChar w:fldCharType="separate"/>
                          </w:r>
                          <w:r>
                            <w:rPr>
                              <w:rFonts w:hint="eastAsia" w:ascii="微软雅黑" w:hAnsi="微软雅黑" w:eastAsia="微软雅黑" w:cs="微软雅黑"/>
                              <w:color w:val="auto"/>
                              <w:sz w:val="16"/>
                              <w:szCs w:val="16"/>
                            </w:rPr>
                            <w:t>7</w:t>
                          </w:r>
                          <w:r>
                            <w:rPr>
                              <w:rFonts w:hint="eastAsia" w:ascii="微软雅黑" w:hAnsi="微软雅黑" w:eastAsia="微软雅黑" w:cs="微软雅黑"/>
                              <w:color w:val="auto"/>
                              <w:sz w:val="16"/>
                              <w:szCs w:val="16"/>
                            </w:rPr>
                            <w:fldChar w:fldCharType="end"/>
                          </w:r>
                          <w:r>
                            <w:rPr>
                              <w:rFonts w:hint="eastAsia" w:ascii="微软雅黑" w:hAnsi="微软雅黑" w:eastAsia="微软雅黑" w:cs="微软雅黑"/>
                              <w:color w:val="auto"/>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22.65pt;width:67.65pt;mso-position-horizontal:center;mso-position-horizontal-relative:margin;z-index:251659264;mso-width-relative:page;mso-height-relative:page;" filled="f" stroked="f" coordsize="21600,21600" o:gfxdata="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233TR0wAAAAQBAAAPAAAAAAAAAAEAIAAAACIAAABkcnMvZG93bnJldi54bWxQSwEC&#10;FAAUAAAACACHTuJAPXqeuzICAABXBAAADgAAAAAAAAABACAAAAAiAQAAZHJzL2Uyb0RvYy54bWxQ&#10;SwUGAAAAAAYABgBZAQAAxgUAAAAA&#10;">
              <v:fill on="f" focussize="0,0"/>
              <v:stroke on="f" weight="0.5pt"/>
              <v:imagedata o:title=""/>
              <o:lock v:ext="edit" aspectratio="f"/>
              <v:textbox inset="0mm,0mm,0mm,0mm">
                <w:txbxContent>
                  <w:p w14:paraId="537764AE">
                    <w:pPr>
                      <w:pStyle w:val="5"/>
                      <w:rPr>
                        <w:color w:val="auto"/>
                        <w:sz w:val="16"/>
                        <w:szCs w:val="16"/>
                      </w:rPr>
                    </w:pPr>
                    <w:r>
                      <w:rPr>
                        <w:rFonts w:hint="eastAsia" w:ascii="微软雅黑" w:hAnsi="微软雅黑" w:eastAsia="微软雅黑" w:cs="微软雅黑"/>
                        <w:color w:val="auto"/>
                        <w:sz w:val="16"/>
                        <w:szCs w:val="16"/>
                      </w:rPr>
                      <w:t xml:space="preserve">第 </w:t>
                    </w:r>
                    <w:r>
                      <w:rPr>
                        <w:rFonts w:hint="eastAsia" w:ascii="微软雅黑" w:hAnsi="微软雅黑" w:eastAsia="微软雅黑" w:cs="微软雅黑"/>
                        <w:color w:val="auto"/>
                        <w:sz w:val="16"/>
                        <w:szCs w:val="16"/>
                      </w:rPr>
                      <w:fldChar w:fldCharType="begin"/>
                    </w:r>
                    <w:r>
                      <w:rPr>
                        <w:rFonts w:hint="eastAsia" w:ascii="微软雅黑" w:hAnsi="微软雅黑" w:eastAsia="微软雅黑" w:cs="微软雅黑"/>
                        <w:color w:val="auto"/>
                        <w:sz w:val="16"/>
                        <w:szCs w:val="16"/>
                      </w:rPr>
                      <w:instrText xml:space="preserve"> PAGE  \* MERGEFORMAT </w:instrText>
                    </w:r>
                    <w:r>
                      <w:rPr>
                        <w:rFonts w:hint="eastAsia" w:ascii="微软雅黑" w:hAnsi="微软雅黑" w:eastAsia="微软雅黑" w:cs="微软雅黑"/>
                        <w:color w:val="auto"/>
                        <w:sz w:val="16"/>
                        <w:szCs w:val="16"/>
                      </w:rPr>
                      <w:fldChar w:fldCharType="separate"/>
                    </w:r>
                    <w:r>
                      <w:rPr>
                        <w:rFonts w:hint="eastAsia" w:ascii="微软雅黑" w:hAnsi="微软雅黑" w:eastAsia="微软雅黑" w:cs="微软雅黑"/>
                        <w:color w:val="auto"/>
                        <w:sz w:val="16"/>
                        <w:szCs w:val="16"/>
                      </w:rPr>
                      <w:t>1</w:t>
                    </w:r>
                    <w:r>
                      <w:rPr>
                        <w:rFonts w:hint="eastAsia" w:ascii="微软雅黑" w:hAnsi="微软雅黑" w:eastAsia="微软雅黑" w:cs="微软雅黑"/>
                        <w:color w:val="auto"/>
                        <w:sz w:val="16"/>
                        <w:szCs w:val="16"/>
                      </w:rPr>
                      <w:fldChar w:fldCharType="end"/>
                    </w:r>
                    <w:r>
                      <w:rPr>
                        <w:rFonts w:hint="eastAsia" w:ascii="微软雅黑" w:hAnsi="微软雅黑" w:eastAsia="微软雅黑" w:cs="微软雅黑"/>
                        <w:color w:val="auto"/>
                        <w:sz w:val="16"/>
                        <w:szCs w:val="16"/>
                      </w:rPr>
                      <w:t xml:space="preserve"> 页 共 </w:t>
                    </w:r>
                    <w:r>
                      <w:rPr>
                        <w:rFonts w:hint="eastAsia" w:ascii="微软雅黑" w:hAnsi="微软雅黑" w:eastAsia="微软雅黑" w:cs="微软雅黑"/>
                        <w:color w:val="auto"/>
                        <w:sz w:val="16"/>
                        <w:szCs w:val="16"/>
                      </w:rPr>
                      <w:fldChar w:fldCharType="begin"/>
                    </w:r>
                    <w:r>
                      <w:rPr>
                        <w:rFonts w:hint="eastAsia" w:ascii="微软雅黑" w:hAnsi="微软雅黑" w:eastAsia="微软雅黑" w:cs="微软雅黑"/>
                        <w:color w:val="auto"/>
                        <w:sz w:val="16"/>
                        <w:szCs w:val="16"/>
                      </w:rPr>
                      <w:instrText xml:space="preserve"> NUMPAGES  \* MERGEFORMAT </w:instrText>
                    </w:r>
                    <w:r>
                      <w:rPr>
                        <w:rFonts w:hint="eastAsia" w:ascii="微软雅黑" w:hAnsi="微软雅黑" w:eastAsia="微软雅黑" w:cs="微软雅黑"/>
                        <w:color w:val="auto"/>
                        <w:sz w:val="16"/>
                        <w:szCs w:val="16"/>
                      </w:rPr>
                      <w:fldChar w:fldCharType="separate"/>
                    </w:r>
                    <w:r>
                      <w:rPr>
                        <w:rFonts w:hint="eastAsia" w:ascii="微软雅黑" w:hAnsi="微软雅黑" w:eastAsia="微软雅黑" w:cs="微软雅黑"/>
                        <w:color w:val="auto"/>
                        <w:sz w:val="16"/>
                        <w:szCs w:val="16"/>
                      </w:rPr>
                      <w:t>7</w:t>
                    </w:r>
                    <w:r>
                      <w:rPr>
                        <w:rFonts w:hint="eastAsia" w:ascii="微软雅黑" w:hAnsi="微软雅黑" w:eastAsia="微软雅黑" w:cs="微软雅黑"/>
                        <w:color w:val="auto"/>
                        <w:sz w:val="16"/>
                        <w:szCs w:val="16"/>
                      </w:rPr>
                      <w:fldChar w:fldCharType="end"/>
                    </w:r>
                    <w:r>
                      <w:rPr>
                        <w:rFonts w:hint="eastAsia" w:ascii="微软雅黑" w:hAnsi="微软雅黑" w:eastAsia="微软雅黑" w:cs="微软雅黑"/>
                        <w:color w:val="auto"/>
                        <w:sz w:val="16"/>
                        <w:szCs w:val="16"/>
                      </w:rPr>
                      <w:t xml:space="preserve"> 页</w:t>
                    </w:r>
                  </w:p>
                </w:txbxContent>
              </v:textbox>
            </v:shape>
          </w:pict>
        </mc:Fallback>
      </mc:AlternateContent>
    </w:r>
    <w:r>
      <w:rPr>
        <w:rFonts w:hint="eastAsia" w:eastAsia="宋体"/>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B4E95">
    <w:pPr>
      <w:spacing w:line="421" w:lineRule="auto"/>
      <w:rPr>
        <w:rFonts w:ascii="微软雅黑" w:hAnsi="微软雅黑" w:eastAsia="微软雅黑" w:cs="微软雅黑"/>
        <w:sz w:val="17"/>
        <w:szCs w:val="17"/>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427134">
                          <w:pPr>
                            <w:pStyle w:val="5"/>
                            <w:rPr>
                              <w:rFonts w:ascii="微软雅黑" w:hAnsi="微软雅黑" w:eastAsia="微软雅黑" w:cs="微软雅黑"/>
                              <w:color w:val="auto"/>
                              <w:sz w:val="16"/>
                              <w:szCs w:val="16"/>
                            </w:rPr>
                          </w:pPr>
                          <w:r>
                            <w:rPr>
                              <w:rFonts w:hint="eastAsia" w:ascii="微软雅黑" w:hAnsi="微软雅黑" w:eastAsia="微软雅黑" w:cs="微软雅黑"/>
                              <w:color w:val="auto"/>
                              <w:sz w:val="16"/>
                              <w:szCs w:val="16"/>
                            </w:rPr>
                            <w:t xml:space="preserve">第 </w:t>
                          </w:r>
                          <w:r>
                            <w:rPr>
                              <w:rFonts w:hint="eastAsia" w:ascii="微软雅黑" w:hAnsi="微软雅黑" w:eastAsia="微软雅黑" w:cs="微软雅黑"/>
                              <w:color w:val="auto"/>
                              <w:sz w:val="16"/>
                              <w:szCs w:val="16"/>
                            </w:rPr>
                            <w:fldChar w:fldCharType="begin"/>
                          </w:r>
                          <w:r>
                            <w:rPr>
                              <w:rFonts w:hint="eastAsia" w:ascii="微软雅黑" w:hAnsi="微软雅黑" w:eastAsia="微软雅黑" w:cs="微软雅黑"/>
                              <w:color w:val="auto"/>
                              <w:sz w:val="16"/>
                              <w:szCs w:val="16"/>
                            </w:rPr>
                            <w:instrText xml:space="preserve"> PAGE  \* MERGEFORMAT </w:instrText>
                          </w:r>
                          <w:r>
                            <w:rPr>
                              <w:rFonts w:hint="eastAsia" w:ascii="微软雅黑" w:hAnsi="微软雅黑" w:eastAsia="微软雅黑" w:cs="微软雅黑"/>
                              <w:color w:val="auto"/>
                              <w:sz w:val="16"/>
                              <w:szCs w:val="16"/>
                            </w:rPr>
                            <w:fldChar w:fldCharType="separate"/>
                          </w:r>
                          <w:r>
                            <w:rPr>
                              <w:rFonts w:hint="eastAsia" w:ascii="微软雅黑" w:hAnsi="微软雅黑" w:eastAsia="微软雅黑" w:cs="微软雅黑"/>
                              <w:color w:val="auto"/>
                              <w:sz w:val="16"/>
                              <w:szCs w:val="16"/>
                            </w:rPr>
                            <w:t>6</w:t>
                          </w:r>
                          <w:r>
                            <w:rPr>
                              <w:rFonts w:hint="eastAsia" w:ascii="微软雅黑" w:hAnsi="微软雅黑" w:eastAsia="微软雅黑" w:cs="微软雅黑"/>
                              <w:color w:val="auto"/>
                              <w:sz w:val="16"/>
                              <w:szCs w:val="16"/>
                            </w:rPr>
                            <w:fldChar w:fldCharType="end"/>
                          </w:r>
                          <w:r>
                            <w:rPr>
                              <w:rFonts w:hint="eastAsia" w:ascii="微软雅黑" w:hAnsi="微软雅黑" w:eastAsia="微软雅黑" w:cs="微软雅黑"/>
                              <w:color w:val="auto"/>
                              <w:sz w:val="16"/>
                              <w:szCs w:val="16"/>
                            </w:rPr>
                            <w:t xml:space="preserve"> 页 共 </w:t>
                          </w:r>
                          <w:r>
                            <w:rPr>
                              <w:rFonts w:hint="eastAsia" w:ascii="微软雅黑" w:hAnsi="微软雅黑" w:eastAsia="微软雅黑" w:cs="微软雅黑"/>
                              <w:color w:val="auto"/>
                              <w:sz w:val="16"/>
                              <w:szCs w:val="16"/>
                            </w:rPr>
                            <w:fldChar w:fldCharType="begin"/>
                          </w:r>
                          <w:r>
                            <w:rPr>
                              <w:rFonts w:hint="eastAsia" w:ascii="微软雅黑" w:hAnsi="微软雅黑" w:eastAsia="微软雅黑" w:cs="微软雅黑"/>
                              <w:color w:val="auto"/>
                              <w:sz w:val="16"/>
                              <w:szCs w:val="16"/>
                            </w:rPr>
                            <w:instrText xml:space="preserve"> NUMPAGES  \* MERGEFORMAT </w:instrText>
                          </w:r>
                          <w:r>
                            <w:rPr>
                              <w:rFonts w:hint="eastAsia" w:ascii="微软雅黑" w:hAnsi="微软雅黑" w:eastAsia="微软雅黑" w:cs="微软雅黑"/>
                              <w:color w:val="auto"/>
                              <w:sz w:val="16"/>
                              <w:szCs w:val="16"/>
                            </w:rPr>
                            <w:fldChar w:fldCharType="separate"/>
                          </w:r>
                          <w:r>
                            <w:rPr>
                              <w:rFonts w:hint="eastAsia" w:ascii="微软雅黑" w:hAnsi="微软雅黑" w:eastAsia="微软雅黑" w:cs="微软雅黑"/>
                              <w:color w:val="auto"/>
                              <w:sz w:val="16"/>
                              <w:szCs w:val="16"/>
                            </w:rPr>
                            <w:t>7</w:t>
                          </w:r>
                          <w:r>
                            <w:rPr>
                              <w:rFonts w:hint="eastAsia" w:ascii="微软雅黑" w:hAnsi="微软雅黑" w:eastAsia="微软雅黑" w:cs="微软雅黑"/>
                              <w:color w:val="auto"/>
                              <w:sz w:val="16"/>
                              <w:szCs w:val="16"/>
                            </w:rPr>
                            <w:fldChar w:fldCharType="end"/>
                          </w:r>
                          <w:r>
                            <w:rPr>
                              <w:rFonts w:hint="eastAsia" w:ascii="微软雅黑" w:hAnsi="微软雅黑" w:eastAsia="微软雅黑" w:cs="微软雅黑"/>
                              <w:color w:val="auto"/>
                              <w:sz w:val="16"/>
                              <w:szCs w:val="16"/>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QaAL0tAgAAVw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pkQzhYqfvn87&#10;/fh1+vmV4AwCtdbPEPdgERm6t6ZD2wznHoeRd1c5Fb9gROCHvMeLvKILhMdL08l0msPF4Rs2wM8e&#10;r1vnwzthFIlGQR3ql2Rlh40PfegQErNps26kTDWUmrQFvb56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QaAL0tAgAAVwQAAA4AAAAAAAAAAQAgAAAAHwEAAGRycy9lMm9Eb2MueG1sUEsFBgAAAAAG&#10;AAYAWQEAAL4FAAAAAA==&#10;">
              <v:fill on="f" focussize="0,0"/>
              <v:stroke on="f" weight="0.5pt"/>
              <v:imagedata o:title=""/>
              <o:lock v:ext="edit" aspectratio="f"/>
              <v:textbox inset="0mm,0mm,0mm,0mm" style="mso-fit-shape-to-text:t;">
                <w:txbxContent>
                  <w:p w14:paraId="76427134">
                    <w:pPr>
                      <w:pStyle w:val="5"/>
                      <w:rPr>
                        <w:rFonts w:ascii="微软雅黑" w:hAnsi="微软雅黑" w:eastAsia="微软雅黑" w:cs="微软雅黑"/>
                        <w:color w:val="auto"/>
                        <w:sz w:val="16"/>
                        <w:szCs w:val="16"/>
                      </w:rPr>
                    </w:pPr>
                    <w:r>
                      <w:rPr>
                        <w:rFonts w:hint="eastAsia" w:ascii="微软雅黑" w:hAnsi="微软雅黑" w:eastAsia="微软雅黑" w:cs="微软雅黑"/>
                        <w:color w:val="auto"/>
                        <w:sz w:val="16"/>
                        <w:szCs w:val="16"/>
                      </w:rPr>
                      <w:t xml:space="preserve">第 </w:t>
                    </w:r>
                    <w:r>
                      <w:rPr>
                        <w:rFonts w:hint="eastAsia" w:ascii="微软雅黑" w:hAnsi="微软雅黑" w:eastAsia="微软雅黑" w:cs="微软雅黑"/>
                        <w:color w:val="auto"/>
                        <w:sz w:val="16"/>
                        <w:szCs w:val="16"/>
                      </w:rPr>
                      <w:fldChar w:fldCharType="begin"/>
                    </w:r>
                    <w:r>
                      <w:rPr>
                        <w:rFonts w:hint="eastAsia" w:ascii="微软雅黑" w:hAnsi="微软雅黑" w:eastAsia="微软雅黑" w:cs="微软雅黑"/>
                        <w:color w:val="auto"/>
                        <w:sz w:val="16"/>
                        <w:szCs w:val="16"/>
                      </w:rPr>
                      <w:instrText xml:space="preserve"> PAGE  \* MERGEFORMAT </w:instrText>
                    </w:r>
                    <w:r>
                      <w:rPr>
                        <w:rFonts w:hint="eastAsia" w:ascii="微软雅黑" w:hAnsi="微软雅黑" w:eastAsia="微软雅黑" w:cs="微软雅黑"/>
                        <w:color w:val="auto"/>
                        <w:sz w:val="16"/>
                        <w:szCs w:val="16"/>
                      </w:rPr>
                      <w:fldChar w:fldCharType="separate"/>
                    </w:r>
                    <w:r>
                      <w:rPr>
                        <w:rFonts w:hint="eastAsia" w:ascii="微软雅黑" w:hAnsi="微软雅黑" w:eastAsia="微软雅黑" w:cs="微软雅黑"/>
                        <w:color w:val="auto"/>
                        <w:sz w:val="16"/>
                        <w:szCs w:val="16"/>
                      </w:rPr>
                      <w:t>6</w:t>
                    </w:r>
                    <w:r>
                      <w:rPr>
                        <w:rFonts w:hint="eastAsia" w:ascii="微软雅黑" w:hAnsi="微软雅黑" w:eastAsia="微软雅黑" w:cs="微软雅黑"/>
                        <w:color w:val="auto"/>
                        <w:sz w:val="16"/>
                        <w:szCs w:val="16"/>
                      </w:rPr>
                      <w:fldChar w:fldCharType="end"/>
                    </w:r>
                    <w:r>
                      <w:rPr>
                        <w:rFonts w:hint="eastAsia" w:ascii="微软雅黑" w:hAnsi="微软雅黑" w:eastAsia="微软雅黑" w:cs="微软雅黑"/>
                        <w:color w:val="auto"/>
                        <w:sz w:val="16"/>
                        <w:szCs w:val="16"/>
                      </w:rPr>
                      <w:t xml:space="preserve"> 页 共 </w:t>
                    </w:r>
                    <w:r>
                      <w:rPr>
                        <w:rFonts w:hint="eastAsia" w:ascii="微软雅黑" w:hAnsi="微软雅黑" w:eastAsia="微软雅黑" w:cs="微软雅黑"/>
                        <w:color w:val="auto"/>
                        <w:sz w:val="16"/>
                        <w:szCs w:val="16"/>
                      </w:rPr>
                      <w:fldChar w:fldCharType="begin"/>
                    </w:r>
                    <w:r>
                      <w:rPr>
                        <w:rFonts w:hint="eastAsia" w:ascii="微软雅黑" w:hAnsi="微软雅黑" w:eastAsia="微软雅黑" w:cs="微软雅黑"/>
                        <w:color w:val="auto"/>
                        <w:sz w:val="16"/>
                        <w:szCs w:val="16"/>
                      </w:rPr>
                      <w:instrText xml:space="preserve"> NUMPAGES  \* MERGEFORMAT </w:instrText>
                    </w:r>
                    <w:r>
                      <w:rPr>
                        <w:rFonts w:hint="eastAsia" w:ascii="微软雅黑" w:hAnsi="微软雅黑" w:eastAsia="微软雅黑" w:cs="微软雅黑"/>
                        <w:color w:val="auto"/>
                        <w:sz w:val="16"/>
                        <w:szCs w:val="16"/>
                      </w:rPr>
                      <w:fldChar w:fldCharType="separate"/>
                    </w:r>
                    <w:r>
                      <w:rPr>
                        <w:rFonts w:hint="eastAsia" w:ascii="微软雅黑" w:hAnsi="微软雅黑" w:eastAsia="微软雅黑" w:cs="微软雅黑"/>
                        <w:color w:val="auto"/>
                        <w:sz w:val="16"/>
                        <w:szCs w:val="16"/>
                      </w:rPr>
                      <w:t>7</w:t>
                    </w:r>
                    <w:r>
                      <w:rPr>
                        <w:rFonts w:hint="eastAsia" w:ascii="微软雅黑" w:hAnsi="微软雅黑" w:eastAsia="微软雅黑" w:cs="微软雅黑"/>
                        <w:color w:val="auto"/>
                        <w:sz w:val="16"/>
                        <w:szCs w:val="16"/>
                      </w:rPr>
                      <w:fldChar w:fldCharType="end"/>
                    </w:r>
                    <w:r>
                      <w:rPr>
                        <w:rFonts w:hint="eastAsia" w:ascii="微软雅黑" w:hAnsi="微软雅黑" w:eastAsia="微软雅黑" w:cs="微软雅黑"/>
                        <w:color w:val="auto"/>
                        <w:sz w:val="16"/>
                        <w:szCs w:val="16"/>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76C60">
    <w:pPr>
      <w:pBdr>
        <w:bottom w:val="none" w:color="auto" w:sz="0" w:space="0"/>
      </w:pBdr>
      <w:spacing w:before="150" w:line="185" w:lineRule="auto"/>
      <w:jc w:val="center"/>
      <w:rPr>
        <w:rFonts w:ascii="微软雅黑" w:hAnsi="微软雅黑" w:eastAsia="微软雅黑" w:cs="微软雅黑"/>
        <w:spacing w:val="11"/>
        <w:sz w:val="36"/>
        <w:szCs w:val="36"/>
        <w14:textOutline w14:w="6540" w14:cap="sq" w14:cmpd="sng" w14:algn="ctr">
          <w14:solidFill>
            <w14:srgbClr w14:val="000000"/>
          </w14:solidFill>
          <w14:prstDash w14:val="solid"/>
          <w14:bevel/>
        </w14:textOutline>
      </w:rPr>
    </w:pPr>
    <w:r>
      <w:rPr>
        <w:sz w:val="36"/>
        <w:szCs w:val="36"/>
      </w:rPr>
      <w:drawing>
        <wp:anchor distT="0" distB="0" distL="114300" distR="114300" simplePos="0" relativeHeight="251661312" behindDoc="0" locked="0" layoutInCell="1" allowOverlap="1">
          <wp:simplePos x="0" y="0"/>
          <wp:positionH relativeFrom="column">
            <wp:posOffset>166370</wp:posOffset>
          </wp:positionH>
          <wp:positionV relativeFrom="paragraph">
            <wp:posOffset>73025</wp:posOffset>
          </wp:positionV>
          <wp:extent cx="720090" cy="720090"/>
          <wp:effectExtent l="0" t="0" r="11430" b="11430"/>
          <wp:wrapNone/>
          <wp:docPr id="10" name="图片 10"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hint="eastAsia" w:ascii="微软雅黑" w:hAnsi="微软雅黑" w:eastAsia="微软雅黑" w:cs="微软雅黑"/>
        <w:spacing w:val="11"/>
        <w:sz w:val="36"/>
        <w:szCs w:val="36"/>
        <w14:textOutline w14:w="6540" w14:cap="sq" w14:cmpd="sng" w14:algn="ctr">
          <w14:solidFill>
            <w14:srgbClr w14:val="000000"/>
          </w14:solidFill>
          <w14:prstDash w14:val="solid"/>
          <w14:bevel/>
        </w14:textOutline>
      </w:rPr>
      <w:t>山东第一医科大学附属肿瘤医院</w:t>
    </w:r>
  </w:p>
  <w:p w14:paraId="07B17F02">
    <w:pPr>
      <w:pBdr>
        <w:bottom w:val="none" w:color="auto" w:sz="0" w:space="0"/>
      </w:pBdr>
      <w:spacing w:before="150" w:line="185" w:lineRule="auto"/>
      <w:jc w:val="center"/>
    </w:pPr>
    <w:r>
      <mc:AlternateContent>
        <mc:Choice Requires="wps">
          <w:drawing>
            <wp:anchor distT="0" distB="0" distL="114300" distR="114300" simplePos="0" relativeHeight="251662336" behindDoc="0" locked="0" layoutInCell="1" allowOverlap="1">
              <wp:simplePos x="0" y="0"/>
              <wp:positionH relativeFrom="column">
                <wp:posOffset>22860</wp:posOffset>
              </wp:positionH>
              <wp:positionV relativeFrom="paragraph">
                <wp:posOffset>486410</wp:posOffset>
              </wp:positionV>
              <wp:extent cx="6136640" cy="635"/>
              <wp:effectExtent l="0" t="0" r="0" b="0"/>
              <wp:wrapNone/>
              <wp:docPr id="13" name="直接连接符 13"/>
              <wp:cNvGraphicFramePr/>
              <a:graphic xmlns:a="http://schemas.openxmlformats.org/drawingml/2006/main">
                <a:graphicData uri="http://schemas.microsoft.com/office/word/2010/wordprocessingShape">
                  <wps:wsp>
                    <wps:cNvCnPr/>
                    <wps:spPr>
                      <a:xfrm flipV="1">
                        <a:off x="0" y="0"/>
                        <a:ext cx="6136640" cy="6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8pt;margin-top:38.3pt;height:0.05pt;width:483.2pt;z-index:251662336;mso-width-relative:page;mso-height-relative:page;" filled="f" stroked="t" coordsize="21600,21600" o:gfxdata="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4+nw11QAAAAcBAAAPAAAAAAAAAAEAIAAAACIAAABkcnMvZG93bnJldi54bWxQ&#10;SwECFAAUAAAACACHTuJAZRO/B/oBAADhAwAADgAAAAAAAAABACAAAAAkAQAAZHJzL2Uyb0RvYy54&#10;bWxQSwUGAAAAAAYABgBZAQAAkAUAAAAA&#10;">
              <v:fill on="f" focussize="0,0"/>
              <v:stroke color="#000000 [3200]" joinstyle="round"/>
              <v:imagedata o:title=""/>
              <o:lock v:ext="edit" aspectratio="f"/>
            </v:line>
          </w:pict>
        </mc:Fallback>
      </mc:AlternateContent>
    </w:r>
    <w:r>
      <w:rPr>
        <w:rFonts w:hint="eastAsia" w:ascii="微软雅黑" w:hAnsi="微软雅黑" w:eastAsia="微软雅黑" w:cs="微软雅黑"/>
        <w:spacing w:val="11"/>
        <w:sz w:val="36"/>
        <w:szCs w:val="36"/>
        <w14:textOutline w14:w="6540" w14:cap="sq" w14:cmpd="sng" w14:algn="ctr">
          <w14:solidFill>
            <w14:srgbClr w14:val="000000"/>
          </w14:solidFill>
          <w14:prstDash w14:val="solid"/>
          <w14:bevel/>
        </w14:textOutline>
      </w:rPr>
      <w:t>（</w:t>
    </w:r>
    <w:r>
      <w:rPr>
        <w:rFonts w:ascii="微软雅黑" w:hAnsi="微软雅黑" w:eastAsia="微软雅黑" w:cs="微软雅黑"/>
        <w:spacing w:val="11"/>
        <w:sz w:val="36"/>
        <w:szCs w:val="36"/>
        <w14:textOutline w14:w="6540" w14:cap="sq" w14:cmpd="sng" w14:algn="ctr">
          <w14:solidFill>
            <w14:srgbClr w14:val="000000"/>
          </w14:solidFill>
          <w14:prstDash w14:val="solid"/>
          <w14:bevel/>
        </w14:textOutline>
      </w:rPr>
      <w:t>山</w:t>
    </w:r>
    <w:r>
      <w:rPr>
        <w:rFonts w:ascii="微软雅黑" w:hAnsi="微软雅黑" w:eastAsia="微软雅黑" w:cs="微软雅黑"/>
        <w:spacing w:val="7"/>
        <w:sz w:val="36"/>
        <w:szCs w:val="36"/>
        <w14:textOutline w14:w="6540" w14:cap="sq" w14:cmpd="sng" w14:algn="ctr">
          <w14:solidFill>
            <w14:srgbClr w14:val="000000"/>
          </w14:solidFill>
          <w14:prstDash w14:val="solid"/>
          <w14:bevel/>
        </w14:textOutline>
      </w:rPr>
      <w:t>东省肿瘤医院</w:t>
    </w:r>
    <w:r>
      <w:rPr>
        <w:rFonts w:hint="eastAsia" w:ascii="微软雅黑" w:hAnsi="微软雅黑" w:eastAsia="微软雅黑" w:cs="微软雅黑"/>
        <w:spacing w:val="7"/>
        <w:sz w:val="36"/>
        <w:szCs w:val="36"/>
        <w14:textOutline w14:w="6540" w14:cap="sq" w14:cmpd="sng" w14:algn="ctr">
          <w14:solidFill>
            <w14:srgbClr w14:val="000000"/>
          </w14:solidFill>
          <w14:prstDash w14:val="solid"/>
          <w14:bevel/>
        </w14:textOutline>
      </w:rPr>
      <w:t>）分子病理</w:t>
    </w:r>
    <w:r>
      <w:rPr>
        <w:rFonts w:ascii="微软雅黑" w:hAnsi="微软雅黑" w:eastAsia="微软雅黑" w:cs="微软雅黑"/>
        <w:spacing w:val="7"/>
        <w:sz w:val="36"/>
        <w:szCs w:val="36"/>
        <w14:textOutline w14:w="6540" w14:cap="sq" w14:cmpd="sng" w14:algn="ctr">
          <w14:solidFill>
            <w14:srgbClr w14:val="000000"/>
          </w14:solidFill>
          <w14:prstDash w14:val="solid"/>
          <w14:bevel/>
        </w14:textOutline>
      </w:rPr>
      <w:t>基因检测报告单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14C6C">
    <w:pPr>
      <w:pBdr>
        <w:bottom w:val="none" w:color="auto" w:sz="0" w:space="0"/>
      </w:pBdr>
      <w:spacing w:before="150" w:line="185" w:lineRule="auto"/>
      <w:jc w:val="center"/>
      <w:rPr>
        <w:rFonts w:ascii="微软雅黑" w:hAnsi="微软雅黑" w:eastAsia="微软雅黑" w:cs="微软雅黑"/>
        <w:spacing w:val="11"/>
        <w:sz w:val="36"/>
        <w:szCs w:val="36"/>
        <w14:textOutline w14:w="6540" w14:cap="sq" w14:cmpd="sng" w14:algn="ctr">
          <w14:solidFill>
            <w14:srgbClr w14:val="000000"/>
          </w14:solidFill>
          <w14:prstDash w14:val="solid"/>
          <w14:bevel/>
        </w14:textOutline>
      </w:rPr>
    </w:pPr>
    <w:r>
      <w:rPr>
        <w:sz w:val="36"/>
        <w:szCs w:val="36"/>
      </w:rPr>
      <w:drawing>
        <wp:anchor distT="0" distB="0" distL="114300" distR="114300" simplePos="0" relativeHeight="251663360" behindDoc="0" locked="0" layoutInCell="1" allowOverlap="1">
          <wp:simplePos x="0" y="0"/>
          <wp:positionH relativeFrom="column">
            <wp:posOffset>166370</wp:posOffset>
          </wp:positionH>
          <wp:positionV relativeFrom="paragraph">
            <wp:posOffset>73025</wp:posOffset>
          </wp:positionV>
          <wp:extent cx="720090" cy="720090"/>
          <wp:effectExtent l="0" t="0" r="11430" b="11430"/>
          <wp:wrapNone/>
          <wp:docPr id="15" name="图片 15"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hint="eastAsia" w:ascii="微软雅黑" w:hAnsi="微软雅黑" w:eastAsia="微软雅黑" w:cs="微软雅黑"/>
        <w:spacing w:val="11"/>
        <w:sz w:val="36"/>
        <w:szCs w:val="36"/>
        <w14:textOutline w14:w="6540" w14:cap="sq" w14:cmpd="sng" w14:algn="ctr">
          <w14:solidFill>
            <w14:srgbClr w14:val="000000"/>
          </w14:solidFill>
          <w14:prstDash w14:val="solid"/>
          <w14:bevel/>
        </w14:textOutline>
      </w:rPr>
      <w:t>山东第一医科大学附属肿瘤医院</w:t>
    </w:r>
  </w:p>
  <w:p w14:paraId="3AF03163">
    <w:pPr>
      <w:pBdr>
        <w:bottom w:val="none" w:color="auto" w:sz="0" w:space="0"/>
      </w:pBdr>
      <w:spacing w:before="150" w:line="185" w:lineRule="auto"/>
      <w:jc w:val="center"/>
      <w:rPr>
        <w:rFonts w:ascii="微软雅黑" w:hAnsi="微软雅黑" w:eastAsia="微软雅黑" w:cs="微软雅黑"/>
        <w:spacing w:val="7"/>
        <w:sz w:val="36"/>
        <w:szCs w:val="36"/>
        <w14:textOutline w14:w="6540" w14:cap="sq" w14:cmpd="sng" w14:algn="ctr">
          <w14:solidFill>
            <w14:srgbClr w14:val="000000"/>
          </w14:solidFill>
          <w14:prstDash w14:val="solid"/>
          <w14:bevel/>
        </w14:textOutline>
      </w:rPr>
    </w:pPr>
    <w:r>
      <w:rPr>
        <w:rFonts w:hint="eastAsia" w:ascii="微软雅黑" w:hAnsi="微软雅黑" w:eastAsia="微软雅黑" w:cs="微软雅黑"/>
        <w:spacing w:val="11"/>
        <w:sz w:val="36"/>
        <w:szCs w:val="36"/>
        <w14:textOutline w14:w="6540" w14:cap="sq" w14:cmpd="sng" w14:algn="ctr">
          <w14:solidFill>
            <w14:srgbClr w14:val="000000"/>
          </w14:solidFill>
          <w14:prstDash w14:val="solid"/>
          <w14:bevel/>
        </w14:textOutline>
      </w:rPr>
      <w:t>（</w:t>
    </w:r>
    <w:r>
      <w:rPr>
        <w:rFonts w:ascii="微软雅黑" w:hAnsi="微软雅黑" w:eastAsia="微软雅黑" w:cs="微软雅黑"/>
        <w:spacing w:val="11"/>
        <w:sz w:val="36"/>
        <w:szCs w:val="36"/>
        <w14:textOutline w14:w="6540" w14:cap="sq" w14:cmpd="sng" w14:algn="ctr">
          <w14:solidFill>
            <w14:srgbClr w14:val="000000"/>
          </w14:solidFill>
          <w14:prstDash w14:val="solid"/>
          <w14:bevel/>
        </w14:textOutline>
      </w:rPr>
      <w:t>山</w:t>
    </w:r>
    <w:r>
      <w:rPr>
        <w:rFonts w:ascii="微软雅黑" w:hAnsi="微软雅黑" w:eastAsia="微软雅黑" w:cs="微软雅黑"/>
        <w:spacing w:val="7"/>
        <w:sz w:val="36"/>
        <w:szCs w:val="36"/>
        <w14:textOutline w14:w="6540" w14:cap="sq" w14:cmpd="sng" w14:algn="ctr">
          <w14:solidFill>
            <w14:srgbClr w14:val="000000"/>
          </w14:solidFill>
          <w14:prstDash w14:val="solid"/>
          <w14:bevel/>
        </w14:textOutline>
      </w:rPr>
      <w:t>东省肿瘤医院</w:t>
    </w:r>
    <w:r>
      <w:rPr>
        <w:rFonts w:hint="eastAsia" w:ascii="微软雅黑" w:hAnsi="微软雅黑" w:eastAsia="微软雅黑" w:cs="微软雅黑"/>
        <w:spacing w:val="7"/>
        <w:sz w:val="36"/>
        <w:szCs w:val="36"/>
        <w14:textOutline w14:w="6540" w14:cap="sq" w14:cmpd="sng" w14:algn="ctr">
          <w14:solidFill>
            <w14:srgbClr w14:val="000000"/>
          </w14:solidFill>
          <w14:prstDash w14:val="solid"/>
          <w14:bevel/>
        </w14:textOutline>
      </w:rPr>
      <w:t>）分子病理</w:t>
    </w:r>
    <w:r>
      <w:rPr>
        <w:rFonts w:ascii="微软雅黑" w:hAnsi="微软雅黑" w:eastAsia="微软雅黑" w:cs="微软雅黑"/>
        <w:spacing w:val="7"/>
        <w:sz w:val="36"/>
        <w:szCs w:val="36"/>
        <w14:textOutline w14:w="6540" w14:cap="sq" w14:cmpd="sng" w14:algn="ctr">
          <w14:solidFill>
            <w14:srgbClr w14:val="000000"/>
          </w14:solidFill>
          <w14:prstDash w14:val="solid"/>
          <w14:bevel/>
        </w14:textOutline>
      </w:rPr>
      <w:t>基因检测报告单</w:t>
    </w:r>
  </w:p>
  <w:p w14:paraId="32B4EFD4">
    <w:pPr>
      <w:keepNext w:val="0"/>
      <w:keepLines w:val="0"/>
      <w:pageBreakBefore w:val="0"/>
      <w:widowControl/>
      <w:pBdr>
        <w:bottom w:val="none" w:color="auto" w:sz="0" w:space="0"/>
      </w:pBdr>
      <w:kinsoku w:val="0"/>
      <w:wordWrap/>
      <w:overflowPunct/>
      <w:topLinePunct w:val="0"/>
      <w:bidi w:val="0"/>
      <w:adjustRightInd w:val="0"/>
      <w:snapToGrid w:val="0"/>
      <w:spacing w:before="0" w:beforeLines="50" w:line="185" w:lineRule="auto"/>
      <w:ind w:left="63" w:leftChars="30"/>
      <w:jc w:val="left"/>
      <w:textAlignment w:val="baseline"/>
      <w:rPr>
        <w:rFonts w:hint="eastAsia" w:ascii="微软雅黑" w:hAnsi="微软雅黑" w:eastAsia="微软雅黑" w:cs="微软雅黑"/>
        <w:color w:val="4BACC6" w:themeColor="accent5"/>
        <w:spacing w:val="7"/>
        <w:sz w:val="24"/>
        <w:szCs w:val="24"/>
        <w:lang w:val="en-US" w:eastAsia="zh-CN"/>
        <w14:shadow w14:blurRad="50800" w14:dist="50800" w14:dir="5400000" w14:sx="1000" w14:sy="1000" w14:kx="0" w14:ky="0" w14:algn="ctr">
          <w14:srgbClr w14:val="43B3A5"/>
        </w14:shadow>
        <w14:textFill>
          <w14:solidFill>
            <w14:schemeClr w14:val="accent5"/>
          </w14:solidFill>
        </w14:textFill>
      </w:rPr>
    </w:pPr>
    <w:r>
      <mc:AlternateContent>
        <mc:Choice Requires="wps">
          <w:drawing>
            <wp:anchor distT="0" distB="0" distL="114300" distR="114300" simplePos="0" relativeHeight="251664384" behindDoc="0" locked="0" layoutInCell="1" allowOverlap="1">
              <wp:simplePos x="0" y="0"/>
              <wp:positionH relativeFrom="column">
                <wp:posOffset>22860</wp:posOffset>
              </wp:positionH>
              <wp:positionV relativeFrom="paragraph">
                <wp:posOffset>287020</wp:posOffset>
              </wp:positionV>
              <wp:extent cx="6136640" cy="635"/>
              <wp:effectExtent l="0" t="0" r="0" b="0"/>
              <wp:wrapNone/>
              <wp:docPr id="16" name="直接连接符 16"/>
              <wp:cNvGraphicFramePr/>
              <a:graphic xmlns:a="http://schemas.openxmlformats.org/drawingml/2006/main">
                <a:graphicData uri="http://schemas.microsoft.com/office/word/2010/wordprocessingShape">
                  <wps:wsp>
                    <wps:cNvCnPr/>
                    <wps:spPr>
                      <a:xfrm flipV="1">
                        <a:off x="0" y="0"/>
                        <a:ext cx="6136640" cy="6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8pt;margin-top:22.6pt;height:0.05pt;width:483.2pt;z-index:251664384;mso-width-relative:page;mso-height-relative:page;" filled="f" stroked="t" coordsize="21600,21600" o:gfxdata="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jX3on1QAAAAcBAAAPAAAAAAAAAAEAIAAAACIAAABkcnMvZG93bnJldi54bWxQ&#10;SwECFAAUAAAACACHTuJAhRlFVfoBAADhAwAADgAAAAAAAAABACAAAAAkAQAAZHJzL2Uyb0RvYy54&#10;bWxQSwUGAAAAAAYABgBZAQAAkAUAAAAA&#10;">
              <v:fill on="f" focussize="0,0"/>
              <v:stroke color="#000000 [3200]" joinstyle="round"/>
              <v:imagedata o:title=""/>
              <o:lock v:ext="edit" aspectratio="f"/>
            </v:line>
          </w:pict>
        </mc:Fallback>
      </mc:AlternateContent>
    </w:r>
    <w:r>
      <w:rPr>
        <w:rFonts w:hint="eastAsia" w:ascii="微软雅黑" w:hAnsi="微软雅黑" w:eastAsia="微软雅黑" w:cs="微软雅黑"/>
        <w:color w:val="4BACC6" w:themeColor="accent5"/>
        <w:spacing w:val="7"/>
        <w:sz w:val="24"/>
        <w:szCs w:val="24"/>
        <w14:shadow w14:blurRad="50800" w14:dist="50800" w14:dir="5400000" w14:sx="1000" w14:sy="1000" w14:kx="0" w14:ky="0" w14:algn="ctr">
          <w14:srgbClr w14:val="43B3A5"/>
        </w14:shadow>
        <w14:textFill>
          <w14:solidFill>
            <w14:schemeClr w14:val="accent5"/>
          </w14:solidFill>
        </w14:textFill>
      </w:rPr>
      <w:t>姓名：{{ client }}</w:t>
    </w:r>
    <w:r>
      <w:rPr>
        <w:rFonts w:hint="eastAsia" w:ascii="微软雅黑" w:hAnsi="微软雅黑" w:eastAsia="微软雅黑" w:cs="微软雅黑"/>
        <w:color w:val="4BACC6" w:themeColor="accent5"/>
        <w:spacing w:val="7"/>
        <w:sz w:val="24"/>
        <w:szCs w:val="24"/>
        <w:lang w:val="en-US" w:eastAsia="zh-CN"/>
        <w14:shadow w14:blurRad="50800" w14:dist="50800" w14:dir="5400000" w14:sx="1000" w14:sy="1000" w14:kx="0" w14:ky="0" w14:algn="ctr">
          <w14:srgbClr w14:val="43B3A5"/>
        </w14:shadow>
        <w14:textFill>
          <w14:solidFill>
            <w14:schemeClr w14:val="accent5"/>
          </w14:solidFill>
        </w14:textFill>
      </w:rPr>
      <w:t xml:space="preserve">                                                             </w:t>
    </w:r>
    <w:r>
      <w:rPr>
        <w:rFonts w:hint="eastAsia" w:ascii="微软雅黑" w:hAnsi="微软雅黑" w:eastAsia="微软雅黑" w:cs="微软雅黑"/>
        <w:color w:val="4BACC6" w:themeColor="accent5"/>
        <w:spacing w:val="7"/>
        <w:sz w:val="24"/>
        <w:szCs w:val="24"/>
        <w14:shadow w14:blurRad="50800" w14:dist="50800" w14:dir="5400000" w14:sx="1000" w14:sy="1000" w14:kx="0" w14:ky="0" w14:algn="ctr">
          <w14:srgbClr w14:val="43B3A5"/>
        </w14:shadow>
        <w14:textFill>
          <w14:solidFill>
            <w14:schemeClr w14:val="accent5"/>
          </w14:solidFill>
        </w14:textFill>
      </w:rPr>
      <w:t>标本号：</w:t>
    </w:r>
    <w:r>
      <w:rPr>
        <w:rFonts w:hint="default" w:ascii="微软雅黑" w:hAnsi="微软雅黑" w:eastAsia="微软雅黑" w:cs="微软雅黑"/>
        <w:color w:val="4BACC6" w:themeColor="accent5"/>
        <w:spacing w:val="7"/>
        <w:sz w:val="24"/>
        <w:szCs w:val="24"/>
        <w14:shadow w14:blurRad="50800" w14:dist="50800" w14:dir="5400000" w14:sx="1000" w14:sy="1000" w14:kx="0" w14:ky="0" w14:algn="ctr">
          <w14:srgbClr w14:val="43B3A5"/>
        </w14:shadow>
        <w14:textFill>
          <w14:solidFill>
            <w14:schemeClr w14:val="accent5"/>
          </w14:solidFill>
        </w14:textFill>
      </w:rPr>
      <w:t xml:space="preserve">{{ </w:t>
    </w:r>
    <w:r>
      <w:rPr>
        <w:rFonts w:hint="eastAsia" w:ascii="微软雅黑" w:hAnsi="微软雅黑" w:eastAsia="微软雅黑" w:cs="微软雅黑"/>
        <w:color w:val="4BACC6" w:themeColor="accent5"/>
        <w:spacing w:val="7"/>
        <w:sz w:val="24"/>
        <w:szCs w:val="24"/>
        <w:lang w:val="en-US" w:eastAsia="zh-CN"/>
        <w14:shadow w14:blurRad="50800" w14:dist="50800" w14:dir="5400000" w14:sx="1000" w14:sy="1000" w14:kx="0" w14:ky="0" w14:algn="ctr">
          <w14:srgbClr w14:val="43B3A5"/>
        </w14:shadow>
        <w14:textFill>
          <w14:solidFill>
            <w14:schemeClr w14:val="accent5"/>
          </w14:solidFill>
        </w14:textFill>
      </w:rPr>
      <w:t>sample.birthplace</w:t>
    </w:r>
    <w:r>
      <w:rPr>
        <w:rFonts w:hint="default" w:ascii="微软雅黑" w:hAnsi="微软雅黑" w:eastAsia="微软雅黑" w:cs="微软雅黑"/>
        <w:color w:val="4BACC6" w:themeColor="accent5"/>
        <w:spacing w:val="7"/>
        <w:sz w:val="24"/>
        <w:szCs w:val="24"/>
        <w:lang w:val="en-US" w:eastAsia="zh-CN"/>
        <w14:shadow w14:blurRad="50800" w14:dist="50800" w14:dir="5400000" w14:sx="1000" w14:sy="1000" w14:kx="0" w14:ky="0" w14:algn="ctr">
          <w14:srgbClr w14:val="43B3A5"/>
        </w14:shadow>
        <w14:textFill>
          <w14:solidFill>
            <w14:schemeClr w14:val="accent5"/>
          </w14:solidFill>
        </w14:textFill>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abstractNum w:abstractNumId="0">
    <w:nsid w:val="874FB47D"/>
    <w:multiLevelType w:val="singleLevel"/>
    <w:tmpl w:val="874FB47D"/>
    <w:lvl w:ilvl="0" w:tentative="0">
      <w:start w:val="1"/>
      <w:numFmt w:val="decimal"/>
      <w:lvlText w:val="%1."/>
      <w:lvlJc w:val="left"/>
      <w:pPr>
        <w:tabs>
          <w:tab w:val="left" w:pos="312"/>
        </w:tabs>
      </w:pPr>
    </w:lvl>
  </w:abstractNum>
  <w:abstractNum w:abstractNumId="1">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2">
    <w:nsid w:val="8AAC3935"/>
    <w:multiLevelType w:val="singleLevel"/>
    <w:tmpl w:val="8AAC3935"/>
    <w:lvl w:ilvl="0" w:tentative="0">
      <w:start w:val="1"/>
      <w:numFmt w:val="decimal"/>
      <w:lvlText w:val="%1."/>
      <w:lvlJc w:val="left"/>
      <w:pPr>
        <w:ind w:left="425" w:hanging="425"/>
      </w:pPr>
      <w:rPr>
        <w:rFonts w:hint="default"/>
        <w:sz w:val="18"/>
        <w:szCs w:val="18"/>
      </w:rPr>
    </w:lvl>
  </w:abstractNum>
  <w:abstractNum w:abstractNumId="3">
    <w:nsid w:val="8ADB5D6E"/>
    <w:multiLevelType w:val="singleLevel"/>
    <w:tmpl w:val="8ADB5D6E"/>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4">
    <w:nsid w:val="90C0104F"/>
    <w:multiLevelType w:val="singleLevel"/>
    <w:tmpl w:val="90C0104F"/>
    <w:lvl w:ilvl="0" w:tentative="0">
      <w:start w:val="1"/>
      <w:numFmt w:val="decimal"/>
      <w:lvlText w:val="%1."/>
      <w:lvlJc w:val="left"/>
      <w:pPr>
        <w:ind w:left="425" w:hanging="425"/>
      </w:pPr>
      <w:rPr>
        <w:rFonts w:hint="default"/>
      </w:rPr>
    </w:lvl>
  </w:abstractNum>
  <w:abstractNum w:abstractNumId="5">
    <w:nsid w:val="970DECC6"/>
    <w:multiLevelType w:val="singleLevel"/>
    <w:tmpl w:val="970DECC6"/>
    <w:lvl w:ilvl="0" w:tentative="0">
      <w:start w:val="1"/>
      <w:numFmt w:val="decimal"/>
      <w:lvlText w:val="%1."/>
      <w:lvlJc w:val="left"/>
      <w:pPr>
        <w:ind w:left="425" w:hanging="425"/>
      </w:pPr>
      <w:rPr>
        <w:rFonts w:hint="default"/>
      </w:rPr>
    </w:lvl>
  </w:abstractNum>
  <w:abstractNum w:abstractNumId="6">
    <w:nsid w:val="9CED26BD"/>
    <w:multiLevelType w:val="multilevel"/>
    <w:tmpl w:val="9CED26B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9DA676AB"/>
    <w:multiLevelType w:val="multilevel"/>
    <w:tmpl w:val="9DA676AB"/>
    <w:lvl w:ilvl="0" w:tentative="0">
      <w:start w:val="1"/>
      <w:numFmt w:val="decimal"/>
      <w:lvlText w:val="%1."/>
      <w:lvlJc w:val="left"/>
      <w:pPr>
        <w:ind w:left="425" w:hanging="425"/>
      </w:pPr>
      <w:rPr>
        <w:rFonts w:hint="default" w:ascii="Times New Roman" w:hAnsi="Times New Roman" w:cs="Times New Roman"/>
        <w:b w:val="0"/>
        <w:bCs w:val="0"/>
        <w:color w:val="auto"/>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9">
    <w:nsid w:val="C4B0A655"/>
    <w:multiLevelType w:val="singleLevel"/>
    <w:tmpl w:val="C4B0A655"/>
    <w:lvl w:ilvl="0" w:tentative="0">
      <w:start w:val="1"/>
      <w:numFmt w:val="decimal"/>
      <w:suff w:val="space"/>
      <w:lvlText w:val="%1."/>
      <w:lvlJc w:val="left"/>
      <w:rPr>
        <w:rFonts w:hint="default"/>
        <w:sz w:val="18"/>
        <w:szCs w:val="18"/>
      </w:rPr>
    </w:lvl>
  </w:abstractNum>
  <w:abstractNum w:abstractNumId="10">
    <w:nsid w:val="D18F0C3D"/>
    <w:multiLevelType w:val="singleLevel"/>
    <w:tmpl w:val="D18F0C3D"/>
    <w:lvl w:ilvl="0" w:tentative="0">
      <w:start w:val="1"/>
      <w:numFmt w:val="decimal"/>
      <w:lvlText w:val="%1."/>
      <w:lvlJc w:val="left"/>
      <w:pPr>
        <w:ind w:left="425" w:hanging="425"/>
      </w:pPr>
      <w:rPr>
        <w:rFonts w:hint="default"/>
      </w:rPr>
    </w:lvl>
  </w:abstractNum>
  <w:abstractNum w:abstractNumId="11">
    <w:nsid w:val="D457C2EA"/>
    <w:multiLevelType w:val="multilevel"/>
    <w:tmpl w:val="D457C2EA"/>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DB51C366"/>
    <w:multiLevelType w:val="singleLevel"/>
    <w:tmpl w:val="DB51C366"/>
    <w:lvl w:ilvl="0" w:tentative="0">
      <w:start w:val="1"/>
      <w:numFmt w:val="decimal"/>
      <w:lvlText w:val="%1."/>
      <w:lvlJc w:val="left"/>
      <w:pPr>
        <w:ind w:left="425" w:hanging="425"/>
      </w:pPr>
      <w:rPr>
        <w:rFonts w:hint="default"/>
      </w:rPr>
    </w:lvl>
  </w:abstractNum>
  <w:abstractNum w:abstractNumId="13">
    <w:nsid w:val="12167FD4"/>
    <w:multiLevelType w:val="multilevel"/>
    <w:tmpl w:val="12167FD4"/>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5">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4727A939"/>
    <w:multiLevelType w:val="singleLevel"/>
    <w:tmpl w:val="4727A939"/>
    <w:lvl w:ilvl="0" w:tentative="0">
      <w:start w:val="1"/>
      <w:numFmt w:val="decimal"/>
      <w:lvlText w:val="%1."/>
      <w:lvlJc w:val="left"/>
      <w:pPr>
        <w:tabs>
          <w:tab w:val="left" w:pos="312"/>
        </w:tabs>
      </w:pPr>
    </w:lvl>
  </w:abstractNum>
  <w:abstractNum w:abstractNumId="17">
    <w:nsid w:val="4AE0E8D8"/>
    <w:multiLevelType w:val="singleLevel"/>
    <w:tmpl w:val="4AE0E8D8"/>
    <w:lvl w:ilvl="0" w:tentative="0">
      <w:start w:val="1"/>
      <w:numFmt w:val="decimal"/>
      <w:lvlText w:val="%1."/>
      <w:lvlJc w:val="left"/>
      <w:pPr>
        <w:ind w:left="425" w:hanging="425"/>
      </w:pPr>
      <w:rPr>
        <w:rFonts w:hint="default"/>
        <w:sz w:val="18"/>
        <w:szCs w:val="18"/>
      </w:rPr>
    </w:lvl>
  </w:abstractNum>
  <w:abstractNum w:abstractNumId="18">
    <w:nsid w:val="4C0A1103"/>
    <w:multiLevelType w:val="singleLevel"/>
    <w:tmpl w:val="4C0A1103"/>
    <w:lvl w:ilvl="0" w:tentative="0">
      <w:start w:val="1"/>
      <w:numFmt w:val="decimal"/>
      <w:lvlText w:val="%1."/>
      <w:lvlJc w:val="left"/>
      <w:pPr>
        <w:ind w:left="425" w:hanging="425"/>
      </w:pPr>
      <w:rPr>
        <w:rFonts w:hint="default"/>
      </w:rPr>
    </w:lvl>
  </w:abstractNum>
  <w:abstractNum w:abstractNumId="1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1">
    <w:nsid w:val="604BBFFB"/>
    <w:multiLevelType w:val="singleLevel"/>
    <w:tmpl w:val="604BBFFB"/>
    <w:lvl w:ilvl="0" w:tentative="0">
      <w:start w:val="1"/>
      <w:numFmt w:val="decimal"/>
      <w:suff w:val="space"/>
      <w:lvlText w:val="%1."/>
      <w:lvlJc w:val="left"/>
    </w:lvl>
  </w:abstractNum>
  <w:abstractNum w:abstractNumId="22">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3">
    <w:nsid w:val="64416983"/>
    <w:multiLevelType w:val="multilevel"/>
    <w:tmpl w:val="64416983"/>
    <w:lvl w:ilvl="0" w:tentative="0">
      <w:start w:val="1"/>
      <w:numFmt w:val="bullet"/>
      <w:pStyle w:val="3"/>
      <w:lvlText w:val=""/>
      <w:lvlJc w:val="left"/>
      <w:pPr>
        <w:ind w:left="832" w:hanging="420"/>
      </w:pPr>
      <w:rPr>
        <w:rFonts w:hint="default" w:ascii="Wingdings" w:hAnsi="Wingdings" w:eastAsia="宋体"/>
        <w:u w:val="none" w:color="auto"/>
      </w:rPr>
    </w:lvl>
    <w:lvl w:ilvl="1" w:tentative="0">
      <w:start w:val="1"/>
      <w:numFmt w:val="bullet"/>
      <w:lvlText w:val=""/>
      <w:lvlJc w:val="left"/>
      <w:pPr>
        <w:ind w:left="1252" w:hanging="420"/>
      </w:pPr>
      <w:rPr>
        <w:rFonts w:hint="default" w:ascii="Wingdings" w:hAnsi="Wingdings" w:eastAsia="宋体"/>
        <w:u w:val="none" w:color="auto"/>
      </w:rPr>
    </w:lvl>
    <w:lvl w:ilvl="2" w:tentative="0">
      <w:start w:val="1"/>
      <w:numFmt w:val="bullet"/>
      <w:lvlText w:val=""/>
      <w:lvlJc w:val="left"/>
      <w:pPr>
        <w:ind w:left="1672" w:hanging="420"/>
      </w:pPr>
      <w:rPr>
        <w:rFonts w:hint="default" w:ascii="Wingdings" w:hAnsi="Wingdings" w:eastAsia="宋体"/>
        <w:u w:val="none" w:color="auto"/>
      </w:rPr>
    </w:lvl>
    <w:lvl w:ilvl="3" w:tentative="0">
      <w:start w:val="1"/>
      <w:numFmt w:val="bullet"/>
      <w:lvlText w:val=""/>
      <w:lvlJc w:val="left"/>
      <w:pPr>
        <w:ind w:left="2092" w:hanging="420"/>
      </w:pPr>
      <w:rPr>
        <w:rFonts w:hint="default" w:ascii="Wingdings" w:hAnsi="Wingdings" w:eastAsia="宋体"/>
        <w:u w:val="none" w:color="auto"/>
      </w:rPr>
    </w:lvl>
    <w:lvl w:ilvl="4" w:tentative="0">
      <w:start w:val="1"/>
      <w:numFmt w:val="bullet"/>
      <w:lvlText w:val=""/>
      <w:lvlJc w:val="left"/>
      <w:pPr>
        <w:ind w:left="2512" w:hanging="420"/>
      </w:pPr>
      <w:rPr>
        <w:rFonts w:hint="default" w:ascii="Wingdings" w:hAnsi="Wingdings" w:eastAsia="宋体"/>
        <w:u w:val="none" w:color="auto"/>
      </w:rPr>
    </w:lvl>
    <w:lvl w:ilvl="5" w:tentative="0">
      <w:start w:val="1"/>
      <w:numFmt w:val="bullet"/>
      <w:lvlText w:val=""/>
      <w:lvlJc w:val="left"/>
      <w:pPr>
        <w:ind w:left="2932" w:hanging="420"/>
      </w:pPr>
      <w:rPr>
        <w:rFonts w:hint="default" w:ascii="Wingdings" w:hAnsi="Wingdings" w:eastAsia="宋体"/>
        <w:u w:val="none" w:color="auto"/>
      </w:rPr>
    </w:lvl>
    <w:lvl w:ilvl="6" w:tentative="0">
      <w:start w:val="1"/>
      <w:numFmt w:val="bullet"/>
      <w:lvlText w:val=""/>
      <w:lvlJc w:val="left"/>
      <w:pPr>
        <w:ind w:left="3352" w:hanging="420"/>
      </w:pPr>
      <w:rPr>
        <w:rFonts w:hint="default" w:ascii="Wingdings" w:hAnsi="Wingdings" w:eastAsia="宋体"/>
        <w:u w:val="none" w:color="auto"/>
      </w:rPr>
    </w:lvl>
    <w:lvl w:ilvl="7" w:tentative="0">
      <w:start w:val="1"/>
      <w:numFmt w:val="bullet"/>
      <w:lvlText w:val=""/>
      <w:lvlJc w:val="left"/>
      <w:pPr>
        <w:ind w:left="3772" w:hanging="420"/>
      </w:pPr>
      <w:rPr>
        <w:rFonts w:hint="default" w:ascii="Wingdings" w:hAnsi="Wingdings" w:eastAsia="宋体"/>
        <w:u w:val="none" w:color="auto"/>
      </w:rPr>
    </w:lvl>
    <w:lvl w:ilvl="8" w:tentative="0">
      <w:start w:val="1"/>
      <w:numFmt w:val="bullet"/>
      <w:lvlText w:val=""/>
      <w:lvlJc w:val="left"/>
      <w:pPr>
        <w:ind w:left="4192" w:hanging="420"/>
      </w:pPr>
      <w:rPr>
        <w:rFonts w:hint="default" w:ascii="Wingdings" w:hAnsi="Wingdings" w:eastAsia="宋体"/>
        <w:u w:val="none" w:color="auto"/>
      </w:rPr>
    </w:lvl>
  </w:abstractNum>
  <w:abstractNum w:abstractNumId="24">
    <w:nsid w:val="684C0C28"/>
    <w:multiLevelType w:val="singleLevel"/>
    <w:tmpl w:val="684C0C28"/>
    <w:lvl w:ilvl="0" w:tentative="0">
      <w:start w:val="1"/>
      <w:numFmt w:val="decimal"/>
      <w:lvlText w:val="%1."/>
      <w:lvlJc w:val="left"/>
      <w:pPr>
        <w:ind w:left="425" w:hanging="425"/>
      </w:pPr>
      <w:rPr>
        <w:rFonts w:hint="default"/>
      </w:rPr>
    </w:lvl>
  </w:abstractNum>
  <w:num w:numId="1">
    <w:abstractNumId w:val="19"/>
  </w:num>
  <w:num w:numId="2">
    <w:abstractNumId w:val="23"/>
  </w:num>
  <w:num w:numId="3">
    <w:abstractNumId w:val="7"/>
  </w:num>
  <w:num w:numId="4">
    <w:abstractNumId w:val="6"/>
  </w:num>
  <w:num w:numId="5">
    <w:abstractNumId w:val="13"/>
  </w:num>
  <w:num w:numId="6">
    <w:abstractNumId w:val="9"/>
  </w:num>
  <w:num w:numId="7">
    <w:abstractNumId w:val="11"/>
  </w:num>
  <w:num w:numId="8">
    <w:abstractNumId w:val="18"/>
  </w:num>
  <w:num w:numId="9">
    <w:abstractNumId w:val="10"/>
  </w:num>
  <w:num w:numId="10">
    <w:abstractNumId w:val="5"/>
  </w:num>
  <w:num w:numId="11">
    <w:abstractNumId w:val="3"/>
  </w:num>
  <w:num w:numId="12">
    <w:abstractNumId w:val="12"/>
  </w:num>
  <w:num w:numId="13">
    <w:abstractNumId w:val="24"/>
  </w:num>
  <w:num w:numId="14">
    <w:abstractNumId w:val="2"/>
  </w:num>
  <w:num w:numId="15">
    <w:abstractNumId w:val="17"/>
  </w:num>
  <w:num w:numId="16">
    <w:abstractNumId w:val="15"/>
  </w:num>
  <w:num w:numId="17">
    <w:abstractNumId w:val="4"/>
  </w:num>
  <w:num w:numId="18">
    <w:abstractNumId w:val="21"/>
  </w:num>
  <w:num w:numId="19">
    <w:abstractNumId w:val="20"/>
  </w:num>
  <w:num w:numId="20">
    <w:abstractNumId w:val="22"/>
  </w:num>
  <w:num w:numId="21">
    <w:abstractNumId w:val="1"/>
  </w:num>
  <w:num w:numId="22">
    <w:abstractNumId w:val="16"/>
  </w:num>
  <w:num w:numId="23">
    <w:abstractNumId w:val="14"/>
  </w:num>
  <w:num w:numId="24">
    <w:abstractNumId w:val="0"/>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OWNlMzBiNGU0NTdjYmY3MGE0OGEyOGE2MGFiNjFhMTYifQ=="/>
  </w:docVars>
  <w:rsids>
    <w:rsidRoot w:val="00172A27"/>
    <w:rsid w:val="000E54B6"/>
    <w:rsid w:val="00120B55"/>
    <w:rsid w:val="001F6F2C"/>
    <w:rsid w:val="00250C97"/>
    <w:rsid w:val="002874ED"/>
    <w:rsid w:val="00317E3A"/>
    <w:rsid w:val="00351550"/>
    <w:rsid w:val="004843C8"/>
    <w:rsid w:val="004D2111"/>
    <w:rsid w:val="00543C9A"/>
    <w:rsid w:val="00762E27"/>
    <w:rsid w:val="007A6B77"/>
    <w:rsid w:val="008304F3"/>
    <w:rsid w:val="00893DF1"/>
    <w:rsid w:val="009C571A"/>
    <w:rsid w:val="00A02066"/>
    <w:rsid w:val="00B42520"/>
    <w:rsid w:val="00BD25E9"/>
    <w:rsid w:val="00C90D5A"/>
    <w:rsid w:val="00DB342E"/>
    <w:rsid w:val="00E349C0"/>
    <w:rsid w:val="00F11F81"/>
    <w:rsid w:val="00FF321A"/>
    <w:rsid w:val="01082F36"/>
    <w:rsid w:val="011D24F9"/>
    <w:rsid w:val="012F6817"/>
    <w:rsid w:val="0174109E"/>
    <w:rsid w:val="018067FB"/>
    <w:rsid w:val="01D41F8E"/>
    <w:rsid w:val="021C29C7"/>
    <w:rsid w:val="024B1D99"/>
    <w:rsid w:val="030B2604"/>
    <w:rsid w:val="03C14327"/>
    <w:rsid w:val="04C33561"/>
    <w:rsid w:val="05557F9E"/>
    <w:rsid w:val="05C84C14"/>
    <w:rsid w:val="05FC28AF"/>
    <w:rsid w:val="07106220"/>
    <w:rsid w:val="072F6B9A"/>
    <w:rsid w:val="073C7668"/>
    <w:rsid w:val="07677B15"/>
    <w:rsid w:val="08103ADB"/>
    <w:rsid w:val="08764CF2"/>
    <w:rsid w:val="08AB6853"/>
    <w:rsid w:val="09075A53"/>
    <w:rsid w:val="0965433A"/>
    <w:rsid w:val="09AE0090"/>
    <w:rsid w:val="09E63BE5"/>
    <w:rsid w:val="0A165F4E"/>
    <w:rsid w:val="0A265674"/>
    <w:rsid w:val="0A2950EA"/>
    <w:rsid w:val="0A336573"/>
    <w:rsid w:val="0A7C3C8A"/>
    <w:rsid w:val="0AB75440"/>
    <w:rsid w:val="0ACE1EBB"/>
    <w:rsid w:val="0AED2C3C"/>
    <w:rsid w:val="0BC24A47"/>
    <w:rsid w:val="0CC32C78"/>
    <w:rsid w:val="0CCE0D62"/>
    <w:rsid w:val="0D166706"/>
    <w:rsid w:val="0D246BD4"/>
    <w:rsid w:val="0D5E3EEF"/>
    <w:rsid w:val="0D7A458C"/>
    <w:rsid w:val="0D815DD4"/>
    <w:rsid w:val="0DBE0DD6"/>
    <w:rsid w:val="0DC57426"/>
    <w:rsid w:val="0E0D40F9"/>
    <w:rsid w:val="0E3B2427"/>
    <w:rsid w:val="0E636A64"/>
    <w:rsid w:val="0F033777"/>
    <w:rsid w:val="0F983616"/>
    <w:rsid w:val="0FA9089C"/>
    <w:rsid w:val="0FE73EE9"/>
    <w:rsid w:val="108300B5"/>
    <w:rsid w:val="108B5D62"/>
    <w:rsid w:val="10DE626E"/>
    <w:rsid w:val="117A5014"/>
    <w:rsid w:val="11DB2B2B"/>
    <w:rsid w:val="11DD071C"/>
    <w:rsid w:val="12F40DF6"/>
    <w:rsid w:val="13317763"/>
    <w:rsid w:val="134F107C"/>
    <w:rsid w:val="145207CE"/>
    <w:rsid w:val="147C6B5F"/>
    <w:rsid w:val="14C61874"/>
    <w:rsid w:val="15634011"/>
    <w:rsid w:val="157A126A"/>
    <w:rsid w:val="15CA4620"/>
    <w:rsid w:val="15E26DDC"/>
    <w:rsid w:val="16152998"/>
    <w:rsid w:val="1668115A"/>
    <w:rsid w:val="16ED2BE0"/>
    <w:rsid w:val="16FA2753"/>
    <w:rsid w:val="173E5DC6"/>
    <w:rsid w:val="174C2319"/>
    <w:rsid w:val="182932F0"/>
    <w:rsid w:val="1871105F"/>
    <w:rsid w:val="18980476"/>
    <w:rsid w:val="189D00F6"/>
    <w:rsid w:val="18FA4C8D"/>
    <w:rsid w:val="19200BE6"/>
    <w:rsid w:val="193C34F7"/>
    <w:rsid w:val="196B16E7"/>
    <w:rsid w:val="198527A8"/>
    <w:rsid w:val="19A36A6E"/>
    <w:rsid w:val="19AF7825"/>
    <w:rsid w:val="1AA924FB"/>
    <w:rsid w:val="1B010554"/>
    <w:rsid w:val="1BA86B8C"/>
    <w:rsid w:val="1BF00484"/>
    <w:rsid w:val="1C1F23FA"/>
    <w:rsid w:val="1C5F3784"/>
    <w:rsid w:val="1C735BE1"/>
    <w:rsid w:val="1C976113"/>
    <w:rsid w:val="1CA67605"/>
    <w:rsid w:val="1CCF6870"/>
    <w:rsid w:val="1DDE4B7D"/>
    <w:rsid w:val="1E5C12DD"/>
    <w:rsid w:val="1EB4768C"/>
    <w:rsid w:val="1EB90843"/>
    <w:rsid w:val="1F257CB7"/>
    <w:rsid w:val="1F2D2F0F"/>
    <w:rsid w:val="1FE83A91"/>
    <w:rsid w:val="202B4E35"/>
    <w:rsid w:val="20D23091"/>
    <w:rsid w:val="20F36B91"/>
    <w:rsid w:val="21116B5E"/>
    <w:rsid w:val="21D36BA1"/>
    <w:rsid w:val="2208618E"/>
    <w:rsid w:val="223643DF"/>
    <w:rsid w:val="225001D1"/>
    <w:rsid w:val="226A2E83"/>
    <w:rsid w:val="23B5555E"/>
    <w:rsid w:val="241F1A4B"/>
    <w:rsid w:val="259D2343"/>
    <w:rsid w:val="25A53036"/>
    <w:rsid w:val="26552AA8"/>
    <w:rsid w:val="269E134D"/>
    <w:rsid w:val="26B86D11"/>
    <w:rsid w:val="26F62F37"/>
    <w:rsid w:val="27111B1F"/>
    <w:rsid w:val="27642678"/>
    <w:rsid w:val="27F84A8D"/>
    <w:rsid w:val="289B6D20"/>
    <w:rsid w:val="294066EC"/>
    <w:rsid w:val="295126A7"/>
    <w:rsid w:val="29E11819"/>
    <w:rsid w:val="29F64FFC"/>
    <w:rsid w:val="2A181417"/>
    <w:rsid w:val="2A302E06"/>
    <w:rsid w:val="2AB3483A"/>
    <w:rsid w:val="2B1304E7"/>
    <w:rsid w:val="2B172E21"/>
    <w:rsid w:val="2B261911"/>
    <w:rsid w:val="2C934D84"/>
    <w:rsid w:val="2CA451E4"/>
    <w:rsid w:val="2D300825"/>
    <w:rsid w:val="2D39592C"/>
    <w:rsid w:val="2D9A3018"/>
    <w:rsid w:val="2DEA4459"/>
    <w:rsid w:val="2E0F2B31"/>
    <w:rsid w:val="2E2353EE"/>
    <w:rsid w:val="2E2E1597"/>
    <w:rsid w:val="2E4A7977"/>
    <w:rsid w:val="2ECA03A7"/>
    <w:rsid w:val="2EE31E01"/>
    <w:rsid w:val="2F987DBF"/>
    <w:rsid w:val="2FCC2A87"/>
    <w:rsid w:val="2FDE346C"/>
    <w:rsid w:val="2FE37DD1"/>
    <w:rsid w:val="2FF77A64"/>
    <w:rsid w:val="3089479E"/>
    <w:rsid w:val="31621726"/>
    <w:rsid w:val="31772AF1"/>
    <w:rsid w:val="317E24A7"/>
    <w:rsid w:val="31851A63"/>
    <w:rsid w:val="31AF3D3F"/>
    <w:rsid w:val="329F26D5"/>
    <w:rsid w:val="32C57FA5"/>
    <w:rsid w:val="32CC4746"/>
    <w:rsid w:val="33446DD8"/>
    <w:rsid w:val="3376367E"/>
    <w:rsid w:val="343E5F1E"/>
    <w:rsid w:val="347E456C"/>
    <w:rsid w:val="34921653"/>
    <w:rsid w:val="34B32468"/>
    <w:rsid w:val="3558570A"/>
    <w:rsid w:val="35B77D36"/>
    <w:rsid w:val="35D73F34"/>
    <w:rsid w:val="363929E3"/>
    <w:rsid w:val="364C66D0"/>
    <w:rsid w:val="36BE7CAC"/>
    <w:rsid w:val="36ED6CFB"/>
    <w:rsid w:val="37163E07"/>
    <w:rsid w:val="37A22D7D"/>
    <w:rsid w:val="384B29B7"/>
    <w:rsid w:val="384F6DD5"/>
    <w:rsid w:val="394418E0"/>
    <w:rsid w:val="39700FE6"/>
    <w:rsid w:val="39941F91"/>
    <w:rsid w:val="39AC6B4D"/>
    <w:rsid w:val="3A035A45"/>
    <w:rsid w:val="3ACB4F85"/>
    <w:rsid w:val="3B0F4170"/>
    <w:rsid w:val="3B8A1D6B"/>
    <w:rsid w:val="3B9701D8"/>
    <w:rsid w:val="3BDC6748"/>
    <w:rsid w:val="3C132951"/>
    <w:rsid w:val="3C294860"/>
    <w:rsid w:val="3D041D1A"/>
    <w:rsid w:val="3E2C3159"/>
    <w:rsid w:val="3E861FB6"/>
    <w:rsid w:val="3EA27573"/>
    <w:rsid w:val="3EC81EEB"/>
    <w:rsid w:val="3EEA1E08"/>
    <w:rsid w:val="3F185CE9"/>
    <w:rsid w:val="3F2A77CA"/>
    <w:rsid w:val="3F8F3AD1"/>
    <w:rsid w:val="3FAFA3CA"/>
    <w:rsid w:val="3FC03C8B"/>
    <w:rsid w:val="40063D93"/>
    <w:rsid w:val="408A49C4"/>
    <w:rsid w:val="409842FD"/>
    <w:rsid w:val="41214BFD"/>
    <w:rsid w:val="41E77BF5"/>
    <w:rsid w:val="423A41C8"/>
    <w:rsid w:val="426F7296"/>
    <w:rsid w:val="428A2FB8"/>
    <w:rsid w:val="43513AA8"/>
    <w:rsid w:val="43C57E2B"/>
    <w:rsid w:val="43CF6B92"/>
    <w:rsid w:val="43D971F8"/>
    <w:rsid w:val="43E443EC"/>
    <w:rsid w:val="43E47415"/>
    <w:rsid w:val="448F3867"/>
    <w:rsid w:val="44A616A1"/>
    <w:rsid w:val="44DA57EF"/>
    <w:rsid w:val="45337484"/>
    <w:rsid w:val="45A12EEB"/>
    <w:rsid w:val="462F745F"/>
    <w:rsid w:val="46965745"/>
    <w:rsid w:val="46EB3CE3"/>
    <w:rsid w:val="473F6ED0"/>
    <w:rsid w:val="47F960E1"/>
    <w:rsid w:val="488F1214"/>
    <w:rsid w:val="48D34A2F"/>
    <w:rsid w:val="490742A2"/>
    <w:rsid w:val="4929734E"/>
    <w:rsid w:val="49543A4B"/>
    <w:rsid w:val="49C0532A"/>
    <w:rsid w:val="4A4554B8"/>
    <w:rsid w:val="4A5E657A"/>
    <w:rsid w:val="4B1A3CAD"/>
    <w:rsid w:val="4B3F77E1"/>
    <w:rsid w:val="4B547A19"/>
    <w:rsid w:val="4B82645C"/>
    <w:rsid w:val="4B894B75"/>
    <w:rsid w:val="4BB943B0"/>
    <w:rsid w:val="4BCF5981"/>
    <w:rsid w:val="4C0641B8"/>
    <w:rsid w:val="4C545E87"/>
    <w:rsid w:val="4C9E5354"/>
    <w:rsid w:val="4CBB5F06"/>
    <w:rsid w:val="4CEE0089"/>
    <w:rsid w:val="4D8502C3"/>
    <w:rsid w:val="4DFD73D7"/>
    <w:rsid w:val="4E4F7871"/>
    <w:rsid w:val="4F563CC4"/>
    <w:rsid w:val="4F5F2F6A"/>
    <w:rsid w:val="4F8B6063"/>
    <w:rsid w:val="4FE145CA"/>
    <w:rsid w:val="50C03AEB"/>
    <w:rsid w:val="50D457E8"/>
    <w:rsid w:val="51885E41"/>
    <w:rsid w:val="52E971EF"/>
    <w:rsid w:val="5337070E"/>
    <w:rsid w:val="539637B5"/>
    <w:rsid w:val="53B35B89"/>
    <w:rsid w:val="53C37CE4"/>
    <w:rsid w:val="53CB1124"/>
    <w:rsid w:val="53F801E0"/>
    <w:rsid w:val="542D7176"/>
    <w:rsid w:val="54495CC7"/>
    <w:rsid w:val="54B67BAC"/>
    <w:rsid w:val="54C8232F"/>
    <w:rsid w:val="56150435"/>
    <w:rsid w:val="570D067D"/>
    <w:rsid w:val="57945CD1"/>
    <w:rsid w:val="57E75E01"/>
    <w:rsid w:val="587027DB"/>
    <w:rsid w:val="58F72DFC"/>
    <w:rsid w:val="5919394F"/>
    <w:rsid w:val="59295875"/>
    <w:rsid w:val="593914DD"/>
    <w:rsid w:val="59741916"/>
    <w:rsid w:val="59C65FA8"/>
    <w:rsid w:val="59EF5ACC"/>
    <w:rsid w:val="5A144EA7"/>
    <w:rsid w:val="5A296BA4"/>
    <w:rsid w:val="5A2C16F3"/>
    <w:rsid w:val="5A956208"/>
    <w:rsid w:val="5B0A0784"/>
    <w:rsid w:val="5B314CD8"/>
    <w:rsid w:val="5B955B10"/>
    <w:rsid w:val="5B9E6586"/>
    <w:rsid w:val="5BDE39BF"/>
    <w:rsid w:val="5D6A4A5D"/>
    <w:rsid w:val="5E543EED"/>
    <w:rsid w:val="5E581014"/>
    <w:rsid w:val="5EFFB4A3"/>
    <w:rsid w:val="5F2711D9"/>
    <w:rsid w:val="5F4E5A01"/>
    <w:rsid w:val="5FC36057"/>
    <w:rsid w:val="5FD359E1"/>
    <w:rsid w:val="5FDD67C9"/>
    <w:rsid w:val="5FDE1B4F"/>
    <w:rsid w:val="5FEB1B9D"/>
    <w:rsid w:val="61514F7C"/>
    <w:rsid w:val="61A905CB"/>
    <w:rsid w:val="61D41C62"/>
    <w:rsid w:val="62014B01"/>
    <w:rsid w:val="62035F2D"/>
    <w:rsid w:val="62315E81"/>
    <w:rsid w:val="631B1054"/>
    <w:rsid w:val="631D6B7A"/>
    <w:rsid w:val="638210D3"/>
    <w:rsid w:val="642F5D65"/>
    <w:rsid w:val="643B19AE"/>
    <w:rsid w:val="64531E24"/>
    <w:rsid w:val="64930758"/>
    <w:rsid w:val="64D91518"/>
    <w:rsid w:val="64E336E7"/>
    <w:rsid w:val="650C303D"/>
    <w:rsid w:val="65424949"/>
    <w:rsid w:val="65A417D5"/>
    <w:rsid w:val="66D734E4"/>
    <w:rsid w:val="67076652"/>
    <w:rsid w:val="67AF7A5F"/>
    <w:rsid w:val="6850354E"/>
    <w:rsid w:val="687C07E7"/>
    <w:rsid w:val="68863414"/>
    <w:rsid w:val="68AE7413"/>
    <w:rsid w:val="68C1444C"/>
    <w:rsid w:val="69AA5692"/>
    <w:rsid w:val="69AE1324"/>
    <w:rsid w:val="6B380BB3"/>
    <w:rsid w:val="6BB4591A"/>
    <w:rsid w:val="6BD702F7"/>
    <w:rsid w:val="6C0B1393"/>
    <w:rsid w:val="6C1967B3"/>
    <w:rsid w:val="6C6C62EA"/>
    <w:rsid w:val="6CCF71A6"/>
    <w:rsid w:val="6D68758C"/>
    <w:rsid w:val="6DB66549"/>
    <w:rsid w:val="6E535B46"/>
    <w:rsid w:val="6EC71099"/>
    <w:rsid w:val="6ED0518A"/>
    <w:rsid w:val="6F8566E4"/>
    <w:rsid w:val="6F902885"/>
    <w:rsid w:val="6FB122C2"/>
    <w:rsid w:val="6FB645DF"/>
    <w:rsid w:val="6FBC37DE"/>
    <w:rsid w:val="6FDD7DBD"/>
    <w:rsid w:val="703025E3"/>
    <w:rsid w:val="71467BE4"/>
    <w:rsid w:val="72161365"/>
    <w:rsid w:val="724517CA"/>
    <w:rsid w:val="72695938"/>
    <w:rsid w:val="727004B9"/>
    <w:rsid w:val="729F16E9"/>
    <w:rsid w:val="73025A6F"/>
    <w:rsid w:val="73666CC9"/>
    <w:rsid w:val="738911A2"/>
    <w:rsid w:val="74402462"/>
    <w:rsid w:val="74570A73"/>
    <w:rsid w:val="74A27847"/>
    <w:rsid w:val="74C7103C"/>
    <w:rsid w:val="75274930"/>
    <w:rsid w:val="76982C90"/>
    <w:rsid w:val="770E2215"/>
    <w:rsid w:val="77291B3A"/>
    <w:rsid w:val="775A6197"/>
    <w:rsid w:val="779969FD"/>
    <w:rsid w:val="7811677A"/>
    <w:rsid w:val="78744ECD"/>
    <w:rsid w:val="78B92E2B"/>
    <w:rsid w:val="78EE3961"/>
    <w:rsid w:val="795D1F6F"/>
    <w:rsid w:val="79B04BC9"/>
    <w:rsid w:val="79EB3639"/>
    <w:rsid w:val="7A734602"/>
    <w:rsid w:val="7A7C52F7"/>
    <w:rsid w:val="7ADB3C24"/>
    <w:rsid w:val="7B262062"/>
    <w:rsid w:val="7B2F068D"/>
    <w:rsid w:val="7B8E624C"/>
    <w:rsid w:val="7C0E57A2"/>
    <w:rsid w:val="7C4D0EAE"/>
    <w:rsid w:val="7C5D6D81"/>
    <w:rsid w:val="7CE04A49"/>
    <w:rsid w:val="7D4071CA"/>
    <w:rsid w:val="7D5D41BA"/>
    <w:rsid w:val="7DAE4B47"/>
    <w:rsid w:val="7DDA593C"/>
    <w:rsid w:val="7EAD3051"/>
    <w:rsid w:val="7EBE700C"/>
    <w:rsid w:val="7EDC0E7F"/>
    <w:rsid w:val="7F165B68"/>
    <w:rsid w:val="FEF4D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zh-CN" w:bidi="ar-SA"/>
    </w:rPr>
  </w:style>
  <w:style w:type="paragraph" w:styleId="2">
    <w:name w:val="heading 1"/>
    <w:basedOn w:val="1"/>
    <w:next w:val="1"/>
    <w:link w:val="26"/>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unhideWhenUsed/>
    <w:qFormat/>
    <w:uiPriority w:val="1"/>
    <w:pPr>
      <w:numPr>
        <w:ilvl w:val="0"/>
        <w:numId w:val="2"/>
      </w:numPr>
      <w:spacing w:beforeLines="0" w:afterLines="0"/>
      <w:ind w:left="832" w:hanging="420"/>
      <w:jc w:val="center"/>
      <w:outlineLvl w:val="1"/>
    </w:pPr>
    <w:rPr>
      <w:rFonts w:hint="eastAsia" w:ascii="Times New Roman" w:hAnsi="Times New Roman" w:eastAsia="Times New Roman" w:cs="黑体"/>
      <w:b/>
      <w:color w:val="00B050"/>
      <w:sz w:val="24"/>
      <w:szCs w:val="30"/>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1"/>
    <w:rPr>
      <w:sz w:val="18"/>
      <w:szCs w:val="18"/>
    </w:rPr>
  </w:style>
  <w:style w:type="paragraph" w:styleId="5">
    <w:name w:val="footer"/>
    <w:basedOn w:val="1"/>
    <w:qFormat/>
    <w:uiPriority w:val="0"/>
    <w:pPr>
      <w:tabs>
        <w:tab w:val="center" w:pos="4153"/>
        <w:tab w:val="right" w:pos="8306"/>
      </w:tabs>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jc w:val="both"/>
    </w:pPr>
    <w:rPr>
      <w:sz w:val="18"/>
    </w:r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nhideWhenUsed/>
    <w:qFormat/>
    <w:uiPriority w:val="99"/>
    <w:rPr>
      <w:color w:val="0000FF" w:themeColor="hyperlink"/>
      <w:u w:val="single"/>
      <w14:textFill>
        <w14:solidFill>
          <w14:schemeClr w14:val="hlink"/>
        </w14:solidFill>
      </w14:textFill>
    </w:rPr>
  </w:style>
  <w:style w:type="table" w:customStyle="1" w:styleId="13">
    <w:name w:val="Table Normal"/>
    <w:semiHidden/>
    <w:unhideWhenUsed/>
    <w:qFormat/>
    <w:uiPriority w:val="0"/>
    <w:tblPr>
      <w:tblCellMar>
        <w:top w:w="0" w:type="dxa"/>
        <w:left w:w="0" w:type="dxa"/>
        <w:bottom w:w="0" w:type="dxa"/>
        <w:right w:w="0" w:type="dxa"/>
      </w:tblCellMar>
    </w:tblPr>
  </w:style>
  <w:style w:type="paragraph" w:customStyle="1" w:styleId="14">
    <w:name w:val="Table Paragraph"/>
    <w:basedOn w:val="1"/>
    <w:autoRedefine/>
    <w:qFormat/>
    <w:uiPriority w:val="1"/>
  </w:style>
  <w:style w:type="table" w:customStyle="1" w:styleId="15">
    <w:name w:val="Table Normal1"/>
    <w:autoRedefine/>
    <w:unhideWhenUsed/>
    <w:qFormat/>
    <w:uiPriority w:val="2"/>
    <w:tblPr>
      <w:tblCellMar>
        <w:top w:w="0" w:type="dxa"/>
        <w:left w:w="0" w:type="dxa"/>
        <w:bottom w:w="0" w:type="dxa"/>
        <w:right w:w="0" w:type="dxa"/>
      </w:tblCellMar>
    </w:tblPr>
  </w:style>
  <w:style w:type="character" w:customStyle="1" w:styleId="16">
    <w:name w:val="font21"/>
    <w:basedOn w:val="11"/>
    <w:autoRedefine/>
    <w:qFormat/>
    <w:uiPriority w:val="0"/>
    <w:rPr>
      <w:rFonts w:hint="eastAsia" w:ascii="微软雅黑" w:hAnsi="微软雅黑" w:eastAsia="微软雅黑" w:cs="微软雅黑"/>
      <w:b/>
      <w:bCs/>
      <w:color w:val="FFFFFF"/>
      <w:sz w:val="21"/>
      <w:szCs w:val="21"/>
      <w:u w:val="none"/>
    </w:rPr>
  </w:style>
  <w:style w:type="character" w:customStyle="1" w:styleId="17">
    <w:name w:val="font101"/>
    <w:basedOn w:val="11"/>
    <w:autoRedefine/>
    <w:qFormat/>
    <w:uiPriority w:val="0"/>
    <w:rPr>
      <w:rFonts w:hint="default" w:ascii="Times New Roman" w:hAnsi="Times New Roman" w:cs="Times New Roman"/>
      <w:b/>
      <w:bCs/>
      <w:color w:val="000000"/>
      <w:sz w:val="21"/>
      <w:szCs w:val="21"/>
      <w:u w:val="none"/>
    </w:rPr>
  </w:style>
  <w:style w:type="character" w:customStyle="1" w:styleId="18">
    <w:name w:val="font51"/>
    <w:basedOn w:val="11"/>
    <w:autoRedefine/>
    <w:qFormat/>
    <w:uiPriority w:val="0"/>
    <w:rPr>
      <w:rFonts w:hint="eastAsia" w:ascii="微软雅黑" w:hAnsi="微软雅黑" w:eastAsia="微软雅黑" w:cs="微软雅黑"/>
      <w:color w:val="000000"/>
      <w:sz w:val="21"/>
      <w:szCs w:val="21"/>
      <w:u w:val="none"/>
    </w:rPr>
  </w:style>
  <w:style w:type="character" w:customStyle="1" w:styleId="19">
    <w:name w:val="font31"/>
    <w:basedOn w:val="11"/>
    <w:autoRedefine/>
    <w:qFormat/>
    <w:uiPriority w:val="0"/>
    <w:rPr>
      <w:rFonts w:hint="eastAsia" w:ascii="微软雅黑" w:hAnsi="微软雅黑" w:eastAsia="微软雅黑" w:cs="微软雅黑"/>
      <w:b/>
      <w:bCs/>
      <w:color w:val="000000"/>
      <w:sz w:val="21"/>
      <w:szCs w:val="21"/>
      <w:u w:val="none"/>
    </w:rPr>
  </w:style>
  <w:style w:type="character" w:customStyle="1" w:styleId="20">
    <w:name w:val="font61"/>
    <w:basedOn w:val="11"/>
    <w:autoRedefine/>
    <w:qFormat/>
    <w:uiPriority w:val="0"/>
    <w:rPr>
      <w:rFonts w:hint="default" w:ascii="Times New Roman" w:hAnsi="Times New Roman" w:cs="Times New Roman"/>
      <w:color w:val="000000"/>
      <w:sz w:val="21"/>
      <w:szCs w:val="21"/>
      <w:u w:val="none"/>
    </w:rPr>
  </w:style>
  <w:style w:type="paragraph" w:customStyle="1" w:styleId="21">
    <w:name w:val="样式1"/>
    <w:basedOn w:val="4"/>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2">
    <w:name w:val="列出段落1"/>
    <w:basedOn w:val="1"/>
    <w:autoRedefine/>
    <w:unhideWhenUsed/>
    <w:qFormat/>
    <w:uiPriority w:val="34"/>
    <w:pPr>
      <w:spacing w:before="42"/>
      <w:ind w:left="1699" w:hanging="380"/>
    </w:pPr>
    <w:rPr>
      <w:sz w:val="24"/>
    </w:rPr>
  </w:style>
  <w:style w:type="paragraph" w:customStyle="1" w:styleId="2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2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2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26">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27">
    <w:name w:val="msolistparagraph"/>
    <w:basedOn w:val="1"/>
    <w:autoRedefine/>
    <w:qFormat/>
    <w:uiPriority w:val="0"/>
    <w:pPr>
      <w:ind w:firstLine="420" w:firstLineChars="200"/>
    </w:pPr>
    <w:rPr>
      <w:rFonts w:hint="eastAsia" w:cs="Times New Roman"/>
      <w:lang w:eastAsia="zh-CN"/>
    </w:rPr>
  </w:style>
  <w:style w:type="paragraph" w:styleId="28">
    <w:name w:val="List Paragraph"/>
    <w:basedOn w:val="1"/>
    <w:autoRedefine/>
    <w:qFormat/>
    <w:uiPriority w:val="99"/>
    <w:pPr>
      <w:ind w:firstLine="420" w:firstLineChars="200"/>
    </w:pPr>
  </w:style>
  <w:style w:type="character" w:customStyle="1" w:styleId="29">
    <w:name w:val="15"/>
    <w:basedOn w:val="11"/>
    <w:qFormat/>
    <w:uiPriority w:val="0"/>
    <w:rPr>
      <w:rFonts w:hint="default" w:ascii="Times New Roman" w:hAnsi="Times New Roman" w:cs="Times New Roman"/>
      <w:color w:val="0563C1"/>
      <w:u w:val="single"/>
    </w:rPr>
  </w:style>
  <w:style w:type="character" w:customStyle="1" w:styleId="30">
    <w:name w:val="font11"/>
    <w:autoRedefine/>
    <w:qFormat/>
    <w:uiPriority w:val="0"/>
    <w:rPr>
      <w:rFonts w:hint="eastAsia" w:ascii="微软雅黑" w:hAnsi="微软雅黑" w:eastAsia="微软雅黑" w:cs="微软雅黑"/>
      <w:b/>
      <w:bCs/>
      <w:color w:val="FFFF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numbering.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3432</Words>
  <Characters>7752</Characters>
  <Lines>61</Lines>
  <Paragraphs>17</Paragraphs>
  <TotalTime>1</TotalTime>
  <ScaleCrop>false</ScaleCrop>
  <LinksUpToDate>false</LinksUpToDate>
  <CharactersWithSpaces>8316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2023-07-18T23:10:00Z</dcterms:created>
  <dc:creator>松 下</dc:creator>
  <cp:lastModifiedBy>yolo</cp:lastModifiedBy>
  <cp:lastPrinted>2023-07-26T10:47:00Z</cp:lastPrinted>
  <dcterms:modified xsi:type="dcterms:W3CDTF">2025-08-20T09:47:35Z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2023-07-21T08:55:36Z</vt:filetime>
  </property>
  <property fmtid="{D5CDD505-2E9C-101B-9397-08002B2CF9AE}" pid="4" name="KSOProductBuildVer">
    <vt:lpwstr>2052-12.1.0.21915</vt:lpwstr>
  </property>
  <property fmtid="{D5CDD505-2E9C-101B-9397-08002B2CF9AE}" pid="5" name="ICV">
    <vt:lpwstr>F0BA19A65A90A077D3173868FFE6205A_43</vt:lpwstr>
  </property>
  <property fmtid="{D5CDD505-2E9C-101B-9397-08002B2CF9AE}" pid="6" name="KSOTemplateDocerSaveRecord">
    <vt:lpwstr>eyJoZGlkIjoiNzhjODRmNWJhZTVkNTI1OGI2YWZlNjVkNDIwMWYwMDkiLCJ1c2VySWQiOiIzMTAxODgzOTQifQ==</vt:lpwstr>
  </property>
</Properties>
</file>