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085CE999">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BA31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71177CA9">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4400440E">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357A0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601D2848">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7E106A2A">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62548E01">
      <w:pPr>
        <w:jc w:val="both"/>
        <w:rPr>
          <w:rFonts w:hint="eastAsia" w:ascii="微软雅黑" w:hAnsi="微软雅黑" w:eastAsia="微软雅黑" w:cs="微软雅黑"/>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04FCD39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本检测项目为BRCA1/2基因检测，针对与肿瘤密切相关的BRCA1/2基因全外显子±20 bp内含子区域进行高通量测序{% if PDInfo != undefined %}，同时，本项目也通过免疫组化检测PD-L1表达情况{% endif %}。检测突变形式为点突变（SNV）、小片段插入缺失（INDEL）。</w:t>
            </w:r>
          </w:p>
          <w:p w14:paraId="27EFC80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本报告分析基因变异与靶向药物和遗传风险的相关性，给出靶向药物（FDA/NMPA批准药物、临床试验药物等）用药提示信息，从而为临床制定治疗方案提供参考信息。</w:t>
            </w:r>
          </w:p>
        </w:tc>
      </w:tr>
    </w:tbl>
    <w:p w14:paraId="5F5ACC55">
      <w:pPr>
        <w:rPr>
          <w:rFonts w:ascii="Times New Roman" w:hAnsi="Times New Roman" w:eastAsia="微软雅黑" w:cs="Times New Roman"/>
        </w:rPr>
      </w:pPr>
    </w:p>
    <w:p w14:paraId="57C7A29D">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1DC1A267">
      <w:pPr>
        <w:pStyle w:val="2"/>
        <w:rPr>
          <w:rFonts w:ascii="Times New Roman" w:hAnsi="Times New Roman" w:eastAsia="微软雅黑" w:cs="Times New Roman"/>
          <w:color w:val="FFFFFF"/>
          <w:szCs w:val="30"/>
          <w:shd w:val="clear" w:color="auto" w:fill="17365D"/>
        </w:rPr>
      </w:pPr>
      <w:bookmarkStart w:id="0" w:name="_Toc526855031"/>
      <w:bookmarkStart w:id="1" w:name="_Toc527112379"/>
      <w:bookmarkStart w:id="2" w:name="_Toc534637492"/>
      <w:r>
        <w:rPr>
          <w:rFonts w:hint="eastAsia" w:ascii="微软雅黑" w:hAnsi="微软雅黑" w:eastAsia="微软雅黑" w:cs="微软雅黑"/>
          <w:color w:val="FFFFFF"/>
          <w:szCs w:val="30"/>
          <w:shd w:val="clear" w:color="auto" w:fill="17365D"/>
        </w:rPr>
        <w:t>检测结果</w:t>
      </w:r>
      <w:bookmarkEnd w:id="0"/>
      <w:bookmarkEnd w:id="1"/>
      <w:bookmarkEnd w:id="2"/>
    </w:p>
    <w:p w14:paraId="3A6EF75A">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15"/>
        <w:gridCol w:w="5743"/>
      </w:tblGrid>
      <w:tr w14:paraId="5735CD1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15" w:type="dxa"/>
            <w:tcBorders>
              <w:tl2br w:val="nil"/>
              <w:tr2bl w:val="nil"/>
            </w:tcBorders>
            <w:shd w:val="clear" w:color="auto" w:fill="auto"/>
            <w:vAlign w:val="center"/>
          </w:tcPr>
          <w:p w14:paraId="226A7A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743" w:type="dxa"/>
            <w:tcBorders>
              <w:tl2br w:val="nil"/>
              <w:tr2bl w:val="nil"/>
            </w:tcBorders>
            <w:shd w:val="clear" w:color="auto" w:fill="auto"/>
            <w:vAlign w:val="center"/>
          </w:tcPr>
          <w:p w14:paraId="395AE68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rPr>
            </w:pPr>
            <w:r>
              <w:rPr>
                <w:rFonts w:ascii="Times New Roman" w:hAnsi="Times New Roman" w:eastAsia="微软雅黑" w:cs="黑体"/>
                <w:b/>
                <w:color w:val="244061"/>
                <w:sz w:val="21"/>
              </w:rPr>
              <w:t>检测结果</w:t>
            </w:r>
          </w:p>
        </w:tc>
      </w:tr>
      <w:tr w14:paraId="646CB22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3815" w:type="dxa"/>
            <w:tcBorders>
              <w:tl2br w:val="nil"/>
              <w:tr2bl w:val="nil"/>
            </w:tcBorders>
            <w:shd w:val="clear" w:color="auto" w:fill="auto"/>
            <w:vAlign w:val="center"/>
          </w:tcPr>
          <w:p w14:paraId="5A9771BD">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靶向用药指导</w:t>
            </w:r>
          </w:p>
        </w:tc>
        <w:tc>
          <w:tcPr>
            <w:tcW w:w="5743" w:type="dxa"/>
            <w:tcBorders>
              <w:tl2br w:val="nil"/>
              <w:tr2bl w:val="nil"/>
            </w:tcBorders>
            <w:shd w:val="clear" w:color="auto" w:fill="auto"/>
            <w:vAlign w:val="center"/>
          </w:tcPr>
          <w:p w14:paraId="18B77655">
            <w:pPr>
              <w:pStyle w:val="33"/>
              <w:keepNext w:val="0"/>
              <w:keepLines w:val="0"/>
              <w:pageBreakBefore w:val="0"/>
              <w:widowControl w:val="0"/>
              <w:kinsoku/>
              <w:wordWrap/>
              <w:overflowPunct/>
              <w:topLinePunct w:val="0"/>
              <w:autoSpaceDE/>
              <w:autoSpaceDN/>
              <w:bidi w:val="0"/>
              <w:adjustRightInd/>
              <w:snapToGrid/>
              <w:spacing w:before="100" w:line="204" w:lineRule="auto"/>
              <w:ind w:left="119" w:right="119"/>
              <w:jc w:val="both"/>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 summaryOfRresults.thisGeneticmarkerVwListSize }}个体细胞突变，其中{{ summaryOfRresults.somaticCellMedicationNum}}个与靶向药物相关{{bodyDrugStr}}；</w:t>
            </w:r>
          </w:p>
          <w:p w14:paraId="16C4115F">
            <w:pPr>
              <w:pStyle w:val="33"/>
              <w:keepNext w:val="0"/>
              <w:keepLines w:val="0"/>
              <w:pageBreakBefore w:val="0"/>
              <w:widowControl w:val="0"/>
              <w:kinsoku/>
              <w:wordWrap/>
              <w:overflowPunct/>
              <w:topLinePunct w:val="0"/>
              <w:autoSpaceDE/>
              <w:autoSpaceDN/>
              <w:bidi w:val="0"/>
              <w:adjustRightInd/>
              <w:snapToGrid/>
              <w:spacing w:before="100" w:line="204" w:lineRule="auto"/>
              <w:ind w:left="119" w:right="119"/>
              <w:jc w:val="both"/>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共检出{{ summaryOfRresults.crCheckLineStrYF1280Size }}个胚系突变，其中{{summaryOfRresults.crDrugList}}个与靶向药物相关{{embryonalDrugStr}}</w:t>
            </w:r>
          </w:p>
        </w:tc>
      </w:tr>
      <w:tr w14:paraId="558E8F3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3815" w:type="dxa"/>
            <w:tcBorders>
              <w:tl2br w:val="nil"/>
              <w:tr2bl w:val="nil"/>
            </w:tcBorders>
            <w:shd w:val="clear" w:color="auto" w:fill="auto"/>
            <w:vAlign w:val="center"/>
          </w:tcPr>
          <w:p w14:paraId="01B82A65">
            <w:pPr>
              <w:pStyle w:val="33"/>
              <w:keepNext w:val="0"/>
              <w:keepLines w:val="0"/>
              <w:pageBreakBefore w:val="0"/>
              <w:widowControl w:val="0"/>
              <w:kinsoku/>
              <w:wordWrap/>
              <w:overflowPunct/>
              <w:topLinePunct w:val="0"/>
              <w:autoSpaceDE/>
              <w:autoSpaceDN/>
              <w:bidi w:val="0"/>
              <w:adjustRightInd/>
              <w:snapToGrid/>
              <w:spacing w:before="77"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肿瘤遗传风险检测</w:t>
            </w:r>
          </w:p>
        </w:tc>
        <w:tc>
          <w:tcPr>
            <w:tcW w:w="5743" w:type="dxa"/>
            <w:tcBorders>
              <w:tl2br w:val="nil"/>
              <w:tr2bl w:val="nil"/>
            </w:tcBorders>
            <w:shd w:val="clear" w:color="auto" w:fill="auto"/>
            <w:vAlign w:val="center"/>
          </w:tcPr>
          <w:p w14:paraId="7632AE5F">
            <w:pPr>
              <w:pStyle w:val="33"/>
              <w:keepNext w:val="0"/>
              <w:keepLines w:val="0"/>
              <w:pageBreakBefore w:val="0"/>
              <w:widowControl w:val="0"/>
              <w:kinsoku/>
              <w:wordWrap/>
              <w:overflowPunct/>
              <w:topLinePunct w:val="0"/>
              <w:autoSpaceDE/>
              <w:autoSpaceDN/>
              <w:bidi w:val="0"/>
              <w:adjustRightInd/>
              <w:snapToGrid/>
              <w:spacing w:before="60" w:line="240" w:lineRule="auto"/>
              <w:ind w:left="119" w:right="119"/>
              <w:jc w:val="both"/>
              <w:textAlignment w:val="auto"/>
              <w:rPr>
                <w:rFonts w:ascii="Times New Roman" w:hAnsi="Times New Roman" w:eastAsia="微软雅黑" w:cs="黑体"/>
                <w:sz w:val="21"/>
              </w:rPr>
            </w:pPr>
            <w:r>
              <w:rPr>
                <w:rFonts w:hint="eastAsia" w:ascii="Times New Roman" w:hAnsi="Times New Roman" w:eastAsia="微软雅黑" w:cs="Times New Roman"/>
                <w:sz w:val="21"/>
                <w:szCs w:val="21"/>
                <w:lang w:eastAsia="zh-CN"/>
              </w:rPr>
              <w:t>共检出{{ summaryOfRresults.crCheckLineStrYF1280Size }}个胚系突变，其中{{summaryOfRresults.hasPathogenicityCount}}个为致病/可能致病性突变{{crCheckDrugStr}}</w:t>
            </w:r>
          </w:p>
        </w:tc>
      </w:tr>
      <w:tr w14:paraId="68130247">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9558" w:type="dxa"/>
            <w:gridSpan w:val="2"/>
            <w:tcBorders>
              <w:tl2br w:val="nil"/>
              <w:tr2bl w:val="nil"/>
            </w:tcBorders>
            <w:shd w:val="clear" w:color="auto" w:fill="auto"/>
            <w:vAlign w:val="center"/>
          </w:tcPr>
          <w:p w14:paraId="606FA3CD">
            <w:pPr>
              <w:pStyle w:val="33"/>
              <w:keepNext w:val="0"/>
              <w:keepLines w:val="0"/>
              <w:pageBreakBefore w:val="0"/>
              <w:widowControl w:val="0"/>
              <w:kinsoku/>
              <w:wordWrap/>
              <w:overflowPunct/>
              <w:topLinePunct w:val="0"/>
              <w:autoSpaceDE/>
              <w:autoSpaceDN/>
              <w:bidi w:val="0"/>
              <w:adjustRightInd/>
              <w:snapToGrid/>
              <w:spacing w:before="77" w:line="240" w:lineRule="auto"/>
              <w:ind w:left="119"/>
              <w:textAlignment w:val="auto"/>
              <w:rPr>
                <w:rFonts w:ascii="Times New Roman" w:hAnsi="Times New Roman" w:eastAsia="微软雅黑" w:cs="黑体"/>
                <w:sz w:val="21"/>
                <w:lang w:eastAsia="zh-CN"/>
              </w:rPr>
            </w:pPr>
            <w:r>
              <w:rPr>
                <w:rFonts w:hint="eastAsia" w:ascii="Times New Roman" w:hAnsi="Times New Roman" w:eastAsia="微软雅黑" w:cs="黑体"/>
                <w:sz w:val="21"/>
                <w:lang w:eastAsia="zh-CN"/>
              </w:rPr>
              <w:t>{%tr if PDInfo != undefined %}</w:t>
            </w:r>
          </w:p>
        </w:tc>
      </w:tr>
      <w:tr w14:paraId="1F40E659">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3815" w:type="dxa"/>
            <w:tcBorders>
              <w:tl2br w:val="nil"/>
              <w:tr2bl w:val="nil"/>
            </w:tcBorders>
            <w:shd w:val="clear" w:color="auto" w:fill="auto"/>
            <w:vAlign w:val="center"/>
          </w:tcPr>
          <w:p w14:paraId="4CD7CABD">
            <w:pPr>
              <w:pStyle w:val="33"/>
              <w:keepNext w:val="0"/>
              <w:keepLines w:val="0"/>
              <w:pageBreakBefore w:val="0"/>
              <w:widowControl w:val="0"/>
              <w:kinsoku/>
              <w:wordWrap/>
              <w:overflowPunct/>
              <w:topLinePunct w:val="0"/>
              <w:autoSpaceDE/>
              <w:autoSpaceDN/>
              <w:bidi w:val="0"/>
              <w:adjustRightInd/>
              <w:snapToGrid/>
              <w:spacing w:before="77"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PD-L1蛋白表达水平</w:t>
            </w:r>
            <w:r>
              <w:rPr>
                <w:rFonts w:ascii="Times New Roman" w:hAnsi="Times New Roman" w:eastAsia="微软雅黑" w:cs="黑体"/>
                <w:sz w:val="21"/>
              </w:rPr>
              <w:tab/>
            </w:r>
          </w:p>
        </w:tc>
        <w:tc>
          <w:tcPr>
            <w:tcW w:w="5743" w:type="dxa"/>
            <w:tcBorders>
              <w:tl2br w:val="nil"/>
              <w:tr2bl w:val="nil"/>
            </w:tcBorders>
            <w:shd w:val="clear" w:color="auto" w:fill="auto"/>
            <w:vAlign w:val="center"/>
          </w:tcPr>
          <w:p w14:paraId="0D622EAF">
            <w:pPr>
              <w:pStyle w:val="33"/>
              <w:keepNext w:val="0"/>
              <w:keepLines w:val="0"/>
              <w:pageBreakBefore w:val="0"/>
              <w:widowControl w:val="0"/>
              <w:kinsoku/>
              <w:wordWrap/>
              <w:overflowPunct/>
              <w:topLinePunct w:val="0"/>
              <w:autoSpaceDE/>
              <w:autoSpaceDN/>
              <w:bidi w:val="0"/>
              <w:adjustRightInd/>
              <w:snapToGrid/>
              <w:spacing w:before="77" w:line="240" w:lineRule="auto"/>
              <w:ind w:left="119"/>
              <w:textAlignment w:val="auto"/>
              <w:rPr>
                <w:rFonts w:ascii="Times New Roman" w:hAnsi="Times New Roman" w:eastAsia="微软雅黑" w:cs="黑体"/>
                <w:sz w:val="21"/>
                <w:lang w:eastAsia="zh-CN"/>
              </w:rPr>
            </w:pPr>
            <w:r>
              <w:rPr>
                <w:rFonts w:hint="eastAsia" w:ascii="Times New Roman" w:hAnsi="Times New Roman" w:eastAsia="微软雅黑" w:cs="黑体"/>
                <w:sz w:val="21"/>
                <w:lang w:eastAsia="zh-CN"/>
              </w:rPr>
              <w:t>使用{{</w:t>
            </w:r>
            <w:r>
              <w:rPr>
                <w:rFonts w:ascii="Times New Roman" w:hAnsi="Times New Roman" w:eastAsia="微软雅黑" w:cs="黑体"/>
                <w:sz w:val="21"/>
                <w:lang w:eastAsia="zh-CN"/>
              </w:rPr>
              <w:t xml:space="preserve"> PDInfo</w:t>
            </w: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Detect_antibody</w:t>
            </w:r>
            <w:r>
              <w:rPr>
                <w:rFonts w:hint="eastAsia" w:ascii="Times New Roman" w:hAnsi="Times New Roman" w:eastAsia="微软雅黑" w:cs="黑体"/>
                <w:sz w:val="21"/>
                <w:lang w:eastAsia="zh-CN"/>
              </w:rPr>
              <w:t xml:space="preserve"> }}抗体；T</w:t>
            </w:r>
            <w:r>
              <w:rPr>
                <w:rFonts w:ascii="Times New Roman" w:hAnsi="Times New Roman" w:eastAsia="微软雅黑" w:cs="黑体"/>
                <w:sz w:val="21"/>
                <w:lang w:eastAsia="zh-CN"/>
              </w:rPr>
              <w:t>PS</w:t>
            </w: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 xml:space="preserve"> </w:t>
            </w: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 xml:space="preserve"> PDInfo</w:t>
            </w:r>
            <w:r>
              <w:rPr>
                <w:rFonts w:hint="eastAsia" w:ascii="Times New Roman" w:hAnsi="Times New Roman" w:eastAsia="微软雅黑" w:cs="黑体"/>
                <w:sz w:val="21"/>
                <w:lang w:eastAsia="zh-CN"/>
              </w:rPr>
              <w:t>.TPS }}，</w:t>
            </w:r>
            <w:r>
              <w:rPr>
                <w:rFonts w:ascii="Times New Roman" w:hAnsi="Times New Roman" w:eastAsia="微软雅黑" w:cs="黑体"/>
                <w:sz w:val="21"/>
                <w:lang w:eastAsia="zh-CN"/>
              </w:rPr>
              <w:t xml:space="preserve"> CPS </w:t>
            </w: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 xml:space="preserve"> </w:t>
            </w:r>
            <w:r>
              <w:rPr>
                <w:rFonts w:hint="eastAsia" w:ascii="Times New Roman" w:hAnsi="Times New Roman" w:eastAsia="微软雅黑" w:cs="黑体"/>
                <w:sz w:val="21"/>
                <w:lang w:eastAsia="zh-CN"/>
              </w:rPr>
              <w:t>{{</w:t>
            </w:r>
            <w:r>
              <w:rPr>
                <w:rFonts w:ascii="Times New Roman" w:hAnsi="Times New Roman" w:eastAsia="微软雅黑" w:cs="黑体"/>
                <w:sz w:val="21"/>
                <w:lang w:eastAsia="zh-CN"/>
              </w:rPr>
              <w:t xml:space="preserve"> PDInfo</w:t>
            </w:r>
            <w:r>
              <w:rPr>
                <w:rFonts w:hint="eastAsia" w:ascii="Times New Roman" w:hAnsi="Times New Roman" w:eastAsia="微软雅黑" w:cs="黑体"/>
                <w:sz w:val="21"/>
                <w:lang w:eastAsia="zh-CN"/>
              </w:rPr>
              <w:t>.CPS }}</w:t>
            </w:r>
          </w:p>
        </w:tc>
      </w:tr>
      <w:tr w14:paraId="65D8743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9558" w:type="dxa"/>
            <w:gridSpan w:val="2"/>
            <w:tcBorders>
              <w:tl2br w:val="nil"/>
              <w:tr2bl w:val="nil"/>
            </w:tcBorders>
            <w:shd w:val="clear" w:color="auto" w:fill="auto"/>
            <w:vAlign w:val="center"/>
          </w:tcPr>
          <w:p w14:paraId="60969643">
            <w:pPr>
              <w:pStyle w:val="33"/>
              <w:keepNext w:val="0"/>
              <w:keepLines w:val="0"/>
              <w:pageBreakBefore w:val="0"/>
              <w:widowControl w:val="0"/>
              <w:kinsoku/>
              <w:wordWrap/>
              <w:overflowPunct/>
              <w:topLinePunct w:val="0"/>
              <w:autoSpaceDE/>
              <w:autoSpaceDN/>
              <w:bidi w:val="0"/>
              <w:adjustRightInd/>
              <w:snapToGrid/>
              <w:spacing w:before="77" w:line="240" w:lineRule="auto"/>
              <w:ind w:left="119"/>
              <w:textAlignment w:val="auto"/>
              <w:rPr>
                <w:rFonts w:ascii="Times New Roman" w:hAnsi="Times New Roman" w:eastAsia="微软雅黑" w:cs="黑体"/>
                <w:sz w:val="21"/>
                <w:lang w:eastAsia="zh-CN"/>
              </w:rPr>
            </w:pPr>
            <w:r>
              <w:rPr>
                <w:rFonts w:hint="eastAsia" w:ascii="Times New Roman" w:hAnsi="Times New Roman" w:eastAsia="微软雅黑" w:cs="黑体"/>
                <w:sz w:val="21"/>
                <w:lang w:eastAsia="zh-CN"/>
              </w:rPr>
              <w:t>{%tr endif %}</w:t>
            </w:r>
          </w:p>
        </w:tc>
      </w:tr>
      <w:tr w14:paraId="3FC37CF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3815" w:type="dxa"/>
            <w:tcBorders>
              <w:tl2br w:val="nil"/>
              <w:tr2bl w:val="nil"/>
            </w:tcBorders>
            <w:shd w:val="clear" w:color="auto" w:fill="auto"/>
            <w:vAlign w:val="center"/>
          </w:tcPr>
          <w:p w14:paraId="02EDE374">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743" w:type="dxa"/>
            <w:tcBorders>
              <w:tl2br w:val="nil"/>
              <w:tr2bl w:val="nil"/>
            </w:tcBorders>
            <w:shd w:val="clear" w:color="auto" w:fill="auto"/>
            <w:vAlign w:val="center"/>
          </w:tcPr>
          <w:p w14:paraId="76A6162A">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92CEE20">
      <w:pPr>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7FB6A5A1">
      <w:pPr>
        <w:keepNext w:val="0"/>
        <w:keepLines w:val="0"/>
        <w:pageBreakBefore w:val="0"/>
        <w:widowControl w:val="0"/>
        <w:numPr>
          <w:ilvl w:val="0"/>
          <w:numId w:val="2"/>
        </w:numPr>
        <w:kinsoku/>
        <w:wordWrap/>
        <w:overflowPunct/>
        <w:topLinePunct w:val="0"/>
        <w:autoSpaceDE/>
        <w:autoSpaceDN/>
        <w:bidi w:val="0"/>
        <w:adjustRightInd/>
        <w:snapToGrid/>
        <w:spacing w:line="216" w:lineRule="auto"/>
        <w:ind w:left="425" w:hanging="425"/>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136540DD">
      <w:pPr>
        <w:keepNext w:val="0"/>
        <w:keepLines w:val="0"/>
        <w:pageBreakBefore w:val="0"/>
        <w:widowControl w:val="0"/>
        <w:numPr>
          <w:ilvl w:val="0"/>
          <w:numId w:val="2"/>
        </w:numPr>
        <w:kinsoku/>
        <w:wordWrap/>
        <w:overflowPunct/>
        <w:topLinePunct w:val="0"/>
        <w:autoSpaceDE/>
        <w:autoSpaceDN/>
        <w:bidi w:val="0"/>
        <w:adjustRightInd/>
        <w:snapToGrid/>
        <w:spacing w:line="216" w:lineRule="auto"/>
        <w:ind w:left="425" w:hanging="425"/>
        <w:textAlignment w:val="auto"/>
        <w:rPr>
          <w:rFonts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本报告中变异的解读基于当前对</w:t>
      </w:r>
      <w:r>
        <w:rPr>
          <w:rFonts w:ascii="Times New Roman" w:hAnsi="Times New Roman" w:eastAsia="微软雅黑" w:cs="Times New Roman"/>
          <w:sz w:val="18"/>
          <w:szCs w:val="18"/>
          <w:lang w:eastAsia="zh-CN" w:bidi="ar"/>
        </w:rPr>
        <w:t>BRCA1/2</w:t>
      </w:r>
      <w:r>
        <w:rPr>
          <w:rFonts w:hint="eastAsia" w:ascii="微软雅黑" w:hAnsi="微软雅黑" w:eastAsia="微软雅黑" w:cs="微软雅黑"/>
          <w:sz w:val="18"/>
          <w:szCs w:val="18"/>
          <w:lang w:eastAsia="zh-CN" w:bidi="ar"/>
        </w:rPr>
        <w:t>变异的认识， 随着数据库尤其是中国人群数据的完善及文献等资料的更新，对变异的解读有可能发生变更</w:t>
      </w:r>
      <w:r>
        <w:rPr>
          <w:rFonts w:ascii="微软雅黑" w:hAnsi="微软雅黑" w:eastAsia="微软雅黑" w:cs="微软雅黑"/>
          <w:sz w:val="18"/>
          <w:szCs w:val="18"/>
          <w:lang w:eastAsia="zh-CN" w:bidi="ar"/>
        </w:rPr>
        <w:t>。</w:t>
      </w:r>
    </w:p>
    <w:p w14:paraId="42303E60">
      <w:pPr>
        <w:keepNext w:val="0"/>
        <w:keepLines w:val="0"/>
        <w:pageBreakBefore w:val="0"/>
        <w:widowControl w:val="0"/>
        <w:numPr>
          <w:ilvl w:val="0"/>
          <w:numId w:val="2"/>
        </w:numPr>
        <w:kinsoku/>
        <w:wordWrap/>
        <w:overflowPunct/>
        <w:topLinePunct w:val="0"/>
        <w:autoSpaceDE/>
        <w:autoSpaceDN/>
        <w:bidi w:val="0"/>
        <w:adjustRightInd/>
        <w:snapToGrid/>
        <w:spacing w:line="216" w:lineRule="auto"/>
        <w:ind w:left="425" w:hanging="425"/>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检测结果仅供科学研究和临床用药参考，具体诊疗方案请咨询主治医生</w:t>
      </w:r>
      <w:r>
        <w:rPr>
          <w:rFonts w:hint="eastAsia" w:ascii="微软雅黑" w:hAnsi="微软雅黑" w:eastAsia="微软雅黑" w:cs="微软雅黑"/>
          <w:sz w:val="18"/>
          <w:szCs w:val="18"/>
          <w:lang w:eastAsia="zh-CN" w:bidi="ar"/>
        </w:rPr>
        <w:t>。</w:t>
      </w:r>
    </w:p>
    <w:p w14:paraId="24B9544E">
      <w:pPr>
        <w:keepNext w:val="0"/>
        <w:keepLines w:val="0"/>
        <w:pageBreakBefore w:val="0"/>
        <w:widowControl w:val="0"/>
        <w:numPr>
          <w:ilvl w:val="0"/>
          <w:numId w:val="2"/>
        </w:numPr>
        <w:kinsoku/>
        <w:wordWrap/>
        <w:overflowPunct/>
        <w:topLinePunct w:val="0"/>
        <w:autoSpaceDE/>
        <w:autoSpaceDN/>
        <w:bidi w:val="0"/>
        <w:adjustRightInd/>
        <w:snapToGrid/>
        <w:spacing w:line="216" w:lineRule="auto"/>
        <w:ind w:left="425" w:hanging="425"/>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w:t>
      </w:r>
      <w:r>
        <w:rPr>
          <w:rFonts w:ascii="Times New Roman" w:hAnsi="Times New Roman" w:eastAsia="微软雅黑" w:cs="Times New Roman"/>
          <w:sz w:val="18"/>
          <w:szCs w:val="18"/>
          <w:lang w:eastAsia="zh-CN" w:bidi="ar"/>
        </w:rPr>
        <w:t>7</w:t>
      </w:r>
      <w:r>
        <w:rPr>
          <w:rFonts w:ascii="微软雅黑" w:hAnsi="微软雅黑" w:eastAsia="微软雅黑" w:cs="微软雅黑"/>
          <w:sz w:val="18"/>
          <w:szCs w:val="18"/>
          <w:lang w:eastAsia="zh-CN" w:bidi="ar"/>
        </w:rPr>
        <w:t>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39111A85">
      <w:pPr>
        <w:keepNext w:val="0"/>
        <w:keepLines w:val="0"/>
        <w:pageBreakBefore w:val="0"/>
        <w:widowControl w:val="0"/>
        <w:numPr>
          <w:ilvl w:val="0"/>
          <w:numId w:val="2"/>
        </w:numPr>
        <w:kinsoku/>
        <w:wordWrap/>
        <w:overflowPunct/>
        <w:topLinePunct w:val="0"/>
        <w:autoSpaceDE/>
        <w:autoSpaceDN/>
        <w:bidi w:val="0"/>
        <w:adjustRightInd/>
        <w:snapToGrid/>
        <w:spacing w:line="216" w:lineRule="auto"/>
        <w:ind w:left="425" w:hanging="425"/>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bookmarkStart w:id="4" w:name="_Toc20136_WPSOffice_Level1"/>
            <w:bookmarkStart w:id="5" w:name="_Toc499"/>
            <w:bookmarkStart w:id="6" w:name="_Toc2819"/>
            <w:bookmarkStart w:id="7" w:name="_Toc22132"/>
            <w:bookmarkStart w:id="8" w:name="_Toc19898_WPSOffice_Level1"/>
            <w:bookmarkStart w:id="9" w:name="_Toc2781"/>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2CD7A863">
      <w:pPr>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br w:type="page"/>
      </w:r>
    </w:p>
    <w:p w14:paraId="03C09AEA">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 xml:space="preserve">二 </w:t>
      </w:r>
      <w:r>
        <w:rPr>
          <w:rFonts w:hint="eastAsia" w:ascii="Times New Roman" w:hAnsi="Times New Roman" w:eastAsia="微软雅黑" w:cs="黑体"/>
          <w:b/>
          <w:bCs/>
          <w:color w:val="244061"/>
          <w:sz w:val="32"/>
          <w:szCs w:val="32"/>
          <w:lang w:val="en-US" w:eastAsia="zh-CN" w:bidi="ar-SA"/>
        </w:rPr>
        <w:t>检测结果及用药提示</w:t>
      </w:r>
    </w:p>
    <w:bookmarkEnd w:id="3"/>
    <w:bookmarkEnd w:id="4"/>
    <w:bookmarkEnd w:id="5"/>
    <w:bookmarkEnd w:id="6"/>
    <w:bookmarkEnd w:id="7"/>
    <w:bookmarkEnd w:id="8"/>
    <w:bookmarkEnd w:id="9"/>
    <w:p w14:paraId="23585909">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10877"/>
      <w:bookmarkStart w:id="11" w:name="_Toc23375"/>
      <w:bookmarkStart w:id="12" w:name="_Toc11015_WPSOffice_Level2"/>
      <w:bookmarkStart w:id="13" w:name="_Toc9088"/>
      <w:bookmarkStart w:id="14" w:name="_Toc3049"/>
      <w:bookmarkStart w:id="15" w:name="_Toc18062_WPSOffice_Level2"/>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rPr>
        <w:t>体细胞变异分级提示</w:t>
      </w:r>
    </w:p>
    <w:p w14:paraId="4BC7C5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%}具体信息详见“检测结果详细解析”。{%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CE6C7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8" w:type="pct"/>
            <w:shd w:val="clear" w:color="auto" w:fill="auto"/>
            <w:vAlign w:val="center"/>
          </w:tcPr>
          <w:p w14:paraId="5881C7A7">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4" w:type="pct"/>
            <w:shd w:val="clear" w:color="auto" w:fill="auto"/>
            <w:vAlign w:val="center"/>
          </w:tcPr>
          <w:p w14:paraId="19510D11">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ascii="Times New Roman" w:hAnsi="Times New Roman" w:eastAsia="微软雅黑" w:cs="Times New Roman"/>
                <w:b/>
                <w:color w:val="244061"/>
                <w:sz w:val="21"/>
                <w:szCs w:val="21"/>
              </w:rPr>
              <w:t>基因</w:t>
            </w:r>
          </w:p>
        </w:tc>
        <w:tc>
          <w:tcPr>
            <w:tcW w:w="758" w:type="pct"/>
            <w:shd w:val="clear" w:color="auto" w:fill="auto"/>
            <w:vAlign w:val="center"/>
          </w:tcPr>
          <w:p w14:paraId="35B7120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8" w:type="pct"/>
            <w:shd w:val="clear" w:color="auto" w:fill="auto"/>
            <w:vAlign w:val="center"/>
          </w:tcPr>
          <w:p w14:paraId="7F4FB036">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4" w:type="pct"/>
            <w:shd w:val="clear" w:color="auto" w:fill="auto"/>
            <w:vAlign w:val="center"/>
          </w:tcPr>
          <w:p w14:paraId="1E727B05">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64FE6501">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1CC593E">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4" w:type="pct"/>
            <w:shd w:val="clear" w:color="auto" w:fill="auto"/>
            <w:vAlign w:val="center"/>
          </w:tcPr>
          <w:p w14:paraId="24D05FFF">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338544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D3AA7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FC3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256A7D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A76F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8" w:type="pct"/>
            <w:shd w:val="clear" w:color="auto" w:fill="auto"/>
            <w:vAlign w:val="center"/>
          </w:tcPr>
          <w:p w14:paraId="6CAAB4A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4" w:type="pct"/>
            <w:shd w:val="clear" w:color="auto" w:fill="auto"/>
            <w:vAlign w:val="center"/>
          </w:tcPr>
          <w:p w14:paraId="0C09C9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shd w:val="clear" w:color="auto" w:fill="auto"/>
            <w:vAlign w:val="center"/>
          </w:tcPr>
          <w:p w14:paraId="4667E2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shd w:val="clear" w:color="auto" w:fill="auto"/>
            <w:vAlign w:val="center"/>
          </w:tcPr>
          <w:p w14:paraId="31022E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shd w:val="clear" w:color="auto" w:fill="auto"/>
            <w:vAlign w:val="center"/>
          </w:tcPr>
          <w:p w14:paraId="423BC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B88E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DF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E27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BF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47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shd w:val="clear" w:color="auto" w:fill="auto"/>
            <w:vAlign w:val="center"/>
          </w:tcPr>
          <w:p w14:paraId="0DA844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28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8E1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190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B69D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EAB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982DD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7BCB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C6A4A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58D9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8" w:type="pct"/>
            <w:shd w:val="clear" w:color="auto" w:fill="auto"/>
            <w:vAlign w:val="center"/>
          </w:tcPr>
          <w:p w14:paraId="2BE2BB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4" w:type="pct"/>
            <w:shd w:val="clear" w:color="auto" w:fill="auto"/>
            <w:vAlign w:val="center"/>
          </w:tcPr>
          <w:p w14:paraId="15096D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shd w:val="clear" w:color="auto" w:fill="auto"/>
            <w:vAlign w:val="center"/>
          </w:tcPr>
          <w:p w14:paraId="114640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shd w:val="clear" w:color="auto" w:fill="auto"/>
            <w:vAlign w:val="center"/>
          </w:tcPr>
          <w:p w14:paraId="1665DAE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shd w:val="clear" w:color="auto" w:fill="auto"/>
            <w:vAlign w:val="center"/>
          </w:tcPr>
          <w:p w14:paraId="19D89A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F1AA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shd w:val="clear" w:color="auto" w:fill="auto"/>
            <w:vAlign w:val="center"/>
          </w:tcPr>
          <w:p w14:paraId="445D39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B58F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2E29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30B1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09313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945E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8" w:type="pct"/>
            <w:shd w:val="clear" w:color="auto" w:fill="auto"/>
            <w:vAlign w:val="center"/>
          </w:tcPr>
          <w:p w14:paraId="31713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031" w:type="dxa"/>
            <w:shd w:val="clear" w:color="auto" w:fill="auto"/>
            <w:vAlign w:val="center"/>
          </w:tcPr>
          <w:p w14:paraId="443C347B">
            <w:pPr>
              <w:ind w:left="162" w:leftChars="0" w:right="163" w:rightChars="0"/>
              <w:jc w:val="center"/>
              <w:rPr>
                <w:rFonts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1463" w:type="dxa"/>
            <w:shd w:val="clear" w:color="auto" w:fill="auto"/>
            <w:vAlign w:val="center"/>
          </w:tcPr>
          <w:p w14:paraId="48DF957A">
            <w:pPr>
              <w:spacing w:before="2"/>
              <w:ind w:left="116" w:leftChars="0" w:right="116" w:rightChars="0"/>
              <w:jc w:val="center"/>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8" w:type="pct"/>
            <w:shd w:val="clear" w:color="auto" w:fill="auto"/>
            <w:vAlign w:val="center"/>
          </w:tcPr>
          <w:p w14:paraId="5EA0F5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shd w:val="clear" w:color="auto" w:fill="auto"/>
            <w:vAlign w:val="center"/>
          </w:tcPr>
          <w:p w14:paraId="136E2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6BE9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D62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3A9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17D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6BCB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shd w:val="clear" w:color="auto" w:fill="auto"/>
            <w:vAlign w:val="center"/>
          </w:tcPr>
          <w:p w14:paraId="366BC1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C39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3E65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C5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4C0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0F05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E19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BAC4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93CF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6391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8" w:type="pct"/>
            <w:shd w:val="clear" w:color="auto" w:fill="auto"/>
            <w:vAlign w:val="center"/>
          </w:tcPr>
          <w:p w14:paraId="11055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4" w:type="pct"/>
            <w:shd w:val="clear" w:color="auto" w:fill="auto"/>
            <w:vAlign w:val="center"/>
          </w:tcPr>
          <w:p w14:paraId="1122B9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shd w:val="clear" w:color="auto" w:fill="auto"/>
            <w:vAlign w:val="center"/>
          </w:tcPr>
          <w:p w14:paraId="5E139B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shd w:val="clear" w:color="auto" w:fill="auto"/>
            <w:vAlign w:val="center"/>
          </w:tcPr>
          <w:p w14:paraId="62EFCC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4" w:type="pct"/>
            <w:shd w:val="clear" w:color="auto" w:fill="auto"/>
            <w:vAlign w:val="center"/>
          </w:tcPr>
          <w:p w14:paraId="4703C8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C97C1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shd w:val="clear" w:color="auto" w:fill="auto"/>
            <w:vAlign w:val="center"/>
          </w:tcPr>
          <w:p w14:paraId="1491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DEF1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2F4E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EED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1425BF6">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6CF567">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06638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36DF3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C2DDA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D6B00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775FE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5B4FCA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4976004">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B5E47F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AA55E20">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7187BC">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E443537">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45217D7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19898_WPSOffice_Level2"/>
      <w:bookmarkStart w:id="17" w:name="_Toc5962"/>
      <w:bookmarkStart w:id="18" w:name="_Toc10743"/>
      <w:bookmarkStart w:id="19" w:name="_Toc3497"/>
      <w:bookmarkStart w:id="20" w:name="_Toc13489_WPSOffice_Level2"/>
      <w:bookmarkStart w:id="21" w:name="_Toc24038"/>
      <w:bookmarkStart w:id="22" w:name="_Hlk516758315"/>
      <w:r>
        <w:rPr>
          <w:rFonts w:hint="eastAsia" w:ascii="微软雅黑" w:hAnsi="微软雅黑" w:eastAsia="微软雅黑" w:cs="微软雅黑"/>
          <w:color w:val="254061" w:themeColor="accent1" w:themeShade="80"/>
          <w:lang w:val="en-US" w:eastAsia="zh-CN"/>
        </w:rPr>
        <w:t xml:space="preserve">2 </w:t>
      </w:r>
      <w:bookmarkEnd w:id="16"/>
      <w:bookmarkEnd w:id="17"/>
      <w:bookmarkEnd w:id="18"/>
      <w:bookmarkEnd w:id="19"/>
      <w:bookmarkEnd w:id="20"/>
      <w:bookmarkEnd w:id="21"/>
      <w:bookmarkEnd w:id="22"/>
      <w:r>
        <w:rPr>
          <w:rFonts w:hint="eastAsia" w:ascii="微软雅黑" w:hAnsi="微软雅黑" w:eastAsia="微软雅黑" w:cs="微软雅黑"/>
          <w:color w:val="254061" w:themeColor="accent1" w:themeShade="80"/>
          <w:lang w:val="en-US" w:eastAsia="zh-CN"/>
        </w:rPr>
        <w:t>胚系变异结果提示</w:t>
      </w:r>
    </w:p>
    <w:p w14:paraId="2A96AB4A">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 肿瘤遗传风险检测</w:t>
      </w:r>
    </w:p>
    <w:p w14:paraId="21A256F1">
      <w:pPr>
        <w:spacing w:before="188" w:line="252" w:lineRule="auto"/>
        <w:ind w:left="113" w:right="213" w:firstLine="476"/>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%}具体信息见“检测结果详细解析”。{% endif %}如果您有家族遗传史，可联系我们做进一步的检测。</w:t>
      </w:r>
    </w:p>
    <w:tbl>
      <w:tblPr>
        <w:tblStyle w:val="49"/>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072AB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single" w:color="244061" w:sz="18" w:space="0"/>
              <w:left w:val="nil"/>
              <w:bottom w:val="dashed" w:color="244061" w:sz="4" w:space="0"/>
              <w:right w:val="dashed" w:color="244061" w:sz="4" w:space="0"/>
            </w:tcBorders>
            <w:shd w:val="clear" w:color="auto" w:fill="auto"/>
            <w:vAlign w:val="center"/>
          </w:tcPr>
          <w:p w14:paraId="7C7D0DE8">
            <w:pPr>
              <w:pStyle w:val="33"/>
              <w:jc w:val="center"/>
              <w:rPr>
                <w:rFonts w:ascii="Times New Roman" w:hAnsi="Times New Roman" w:eastAsia="微软雅黑" w:cs="Times New Roman"/>
                <w:color w:val="244061"/>
                <w:sz w:val="21"/>
                <w:szCs w:val="21"/>
              </w:rPr>
            </w:pPr>
            <w:r>
              <w:rPr>
                <w:rFonts w:hint="eastAsia" w:ascii="Times New Roman" w:hAnsi="Times New Roman" w:eastAsia="微软雅黑" w:cs="Times New Roman"/>
                <w:b/>
                <w:color w:val="244061"/>
                <w:sz w:val="21"/>
                <w:szCs w:val="21"/>
                <w:lang w:val="en-US" w:eastAsia="zh-CN"/>
              </w:rPr>
              <w:t>检测</w:t>
            </w:r>
            <w:r>
              <w:rPr>
                <w:rFonts w:ascii="Times New Roman" w:hAnsi="Times New Roman" w:eastAsia="微软雅黑" w:cs="Times New Roman"/>
                <w:b/>
                <w:bCs/>
                <w:color w:val="244061"/>
                <w:sz w:val="21"/>
                <w:szCs w:val="21"/>
              </w:rPr>
              <w:t>基因</w:t>
            </w:r>
          </w:p>
        </w:tc>
        <w:tc>
          <w:tcPr>
            <w:tcW w:w="825"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5B1E68D3">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染色体</w:t>
            </w:r>
          </w:p>
        </w:tc>
        <w:tc>
          <w:tcPr>
            <w:tcW w:w="825"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1D94F4B">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区域</w:t>
            </w:r>
          </w:p>
        </w:tc>
        <w:tc>
          <w:tcPr>
            <w:tcW w:w="1146"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35C6951">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核苷酸</w:t>
            </w:r>
          </w:p>
        </w:tc>
        <w:tc>
          <w:tcPr>
            <w:tcW w:w="1056"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3C7C8234">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氨基酸</w:t>
            </w:r>
          </w:p>
        </w:tc>
        <w:tc>
          <w:tcPr>
            <w:tcW w:w="1140"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3E694476">
            <w:pPr>
              <w:pStyle w:val="33"/>
              <w:jc w:val="center"/>
              <w:rPr>
                <w:rFonts w:ascii="Times New Roman" w:hAnsi="Times New Roman" w:eastAsia="微软雅黑" w:cs="Times New Roman"/>
                <w:b/>
                <w:bCs/>
                <w:color w:val="244061"/>
                <w:spacing w:val="-1"/>
                <w:sz w:val="21"/>
                <w:szCs w:val="21"/>
              </w:rPr>
            </w:pPr>
            <w:r>
              <w:rPr>
                <w:rFonts w:ascii="Times New Roman" w:hAnsi="Times New Roman" w:eastAsia="微软雅黑" w:cs="Times New Roman"/>
                <w:b/>
                <w:bCs/>
                <w:color w:val="244061"/>
                <w:sz w:val="21"/>
                <w:szCs w:val="21"/>
              </w:rPr>
              <w:t>突变类型</w:t>
            </w:r>
          </w:p>
        </w:tc>
        <w:tc>
          <w:tcPr>
            <w:tcW w:w="1140"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5B269B8C">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pacing w:val="-1"/>
                <w:sz w:val="21"/>
                <w:szCs w:val="21"/>
              </w:rPr>
              <w:t>杂合/纯合</w:t>
            </w:r>
          </w:p>
        </w:tc>
        <w:tc>
          <w:tcPr>
            <w:tcW w:w="930"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A439A11">
            <w:pPr>
              <w:pStyle w:val="33"/>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千人频率</w:t>
            </w:r>
          </w:p>
        </w:tc>
        <w:tc>
          <w:tcPr>
            <w:tcW w:w="1527" w:type="dxa"/>
            <w:tcBorders>
              <w:top w:val="single" w:color="244061" w:sz="18" w:space="0"/>
              <w:left w:val="dashed" w:color="244061" w:sz="4" w:space="0"/>
              <w:bottom w:val="dashed" w:color="244061" w:sz="4" w:space="0"/>
              <w:right w:val="nil"/>
            </w:tcBorders>
            <w:shd w:val="clear" w:color="auto" w:fill="auto"/>
            <w:vAlign w:val="center"/>
          </w:tcPr>
          <w:p w14:paraId="37A1EEB9">
            <w:pPr>
              <w:pStyle w:val="33"/>
              <w:spacing w:before="24" w:beforeLines="10"/>
              <w:jc w:val="center"/>
              <w:rPr>
                <w:rFonts w:ascii="Times New Roman" w:hAnsi="Times New Roman" w:eastAsia="微软雅黑" w:cs="Times New Roman"/>
                <w:color w:val="244061"/>
                <w:sz w:val="21"/>
                <w:szCs w:val="21"/>
              </w:rPr>
            </w:pPr>
            <w:r>
              <w:rPr>
                <w:rFonts w:ascii="Times New Roman" w:hAnsi="Times New Roman" w:eastAsia="微软雅黑" w:cs="Times New Roman"/>
                <w:b/>
                <w:bCs/>
                <w:color w:val="244061"/>
                <w:sz w:val="21"/>
                <w:szCs w:val="21"/>
              </w:rPr>
              <w:t>临床意义</w:t>
            </w:r>
          </w:p>
        </w:tc>
      </w:tr>
      <w:tr w14:paraId="57AAFD8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dashed" w:color="244061" w:sz="4" w:space="0"/>
              <w:left w:val="nil"/>
              <w:bottom w:val="dashed" w:color="244061" w:sz="4" w:space="0"/>
              <w:right w:val="nil"/>
            </w:tcBorders>
            <w:shd w:val="clear" w:color="auto" w:fill="auto"/>
            <w:vAlign w:val="center"/>
          </w:tcPr>
          <w:p w14:paraId="1015DB8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003588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dashed" w:color="244061" w:sz="4" w:space="0"/>
              <w:left w:val="nil"/>
              <w:bottom w:val="dashed" w:color="244061" w:sz="4" w:space="0"/>
              <w:right w:val="nil"/>
            </w:tcBorders>
            <w:shd w:val="clear" w:color="auto" w:fill="auto"/>
            <w:vAlign w:val="center"/>
          </w:tcPr>
          <w:p w14:paraId="74204B6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3580AC4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dashed" w:color="244061" w:sz="4" w:space="0"/>
              <w:left w:val="nil"/>
              <w:bottom w:val="dashed" w:color="244061" w:sz="4" w:space="0"/>
              <w:right w:val="nil"/>
            </w:tcBorders>
            <w:shd w:val="clear" w:color="auto" w:fill="auto"/>
            <w:vAlign w:val="center"/>
          </w:tcPr>
          <w:p w14:paraId="2AC9246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or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可能致病性变异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tc>
      </w:tr>
      <w:tr w14:paraId="6079744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dashed" w:color="244061" w:sz="4" w:space="0"/>
              <w:left w:val="nil"/>
              <w:bottom w:val="dashed" w:color="244061" w:sz="4" w:space="0"/>
              <w:right w:val="dashed" w:color="244061" w:sz="4" w:space="0"/>
            </w:tcBorders>
            <w:shd w:val="clear" w:color="auto" w:fill="auto"/>
            <w:vAlign w:val="center"/>
          </w:tcPr>
          <w:p w14:paraId="49EFE6FA">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color w:val="FF0000"/>
                <w:sz w:val="21"/>
                <w:szCs w:val="21"/>
                <w:lang w:eastAsia="zh-CN"/>
              </w:rPr>
              <w:t>{{ cr.Gene }}</w:t>
            </w:r>
          </w:p>
        </w:tc>
        <w:tc>
          <w:tcPr>
            <w:tcW w:w="825"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A279B8D">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6D29829">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AD781F">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0AECFF6">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DF12BFD">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E3B5819">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56D4555">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dashed" w:color="244061" w:sz="4" w:space="0"/>
              <w:left w:val="dashed" w:color="244061" w:sz="4" w:space="0"/>
              <w:bottom w:val="dashed" w:color="244061" w:sz="4" w:space="0"/>
              <w:right w:val="nil"/>
            </w:tcBorders>
            <w:shd w:val="clear" w:color="auto" w:fill="auto"/>
            <w:vAlign w:val="center"/>
          </w:tcPr>
          <w:p w14:paraId="243A87DA">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14:paraId="4A4A19F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dashed" w:color="244061" w:sz="4" w:space="0"/>
              <w:left w:val="nil"/>
              <w:bottom w:val="dashed" w:color="244061" w:sz="4" w:space="0"/>
              <w:right w:val="nil"/>
            </w:tcBorders>
            <w:shd w:val="clear" w:color="auto" w:fill="auto"/>
            <w:vAlign w:val="center"/>
          </w:tcPr>
          <w:p w14:paraId="7E8EE49A">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14:paraId="72D7F5C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dashed" w:color="244061" w:sz="4" w:space="0"/>
              <w:left w:val="nil"/>
              <w:bottom w:val="dashed" w:color="244061" w:sz="4" w:space="0"/>
              <w:right w:val="dashed" w:color="244061" w:sz="4" w:space="0"/>
            </w:tcBorders>
            <w:shd w:val="clear" w:color="auto" w:fill="auto"/>
            <w:vAlign w:val="center"/>
          </w:tcPr>
          <w:p w14:paraId="0CC80B8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cr.Gene }}</w:t>
            </w:r>
          </w:p>
        </w:tc>
        <w:tc>
          <w:tcPr>
            <w:tcW w:w="825"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F2663F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14D5F1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158BF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0F2ED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5C7256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E1A92F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ECEBA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dashed" w:color="244061" w:sz="4" w:space="0"/>
              <w:left w:val="dashed" w:color="244061" w:sz="4" w:space="0"/>
              <w:bottom w:val="dashed" w:color="244061" w:sz="4" w:space="0"/>
              <w:right w:val="nil"/>
            </w:tcBorders>
            <w:shd w:val="clear" w:color="auto" w:fill="auto"/>
            <w:vAlign w:val="center"/>
          </w:tcPr>
          <w:p w14:paraId="04D8CB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57E5EF3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dashed" w:color="244061" w:sz="4" w:space="0"/>
              <w:left w:val="nil"/>
              <w:bottom w:val="dashed" w:color="244061" w:sz="4" w:space="0"/>
              <w:right w:val="nil"/>
            </w:tcBorders>
            <w:shd w:val="clear" w:color="auto" w:fill="auto"/>
            <w:vAlign w:val="center"/>
          </w:tcPr>
          <w:p w14:paraId="40C6A45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696D106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dashed" w:color="244061" w:sz="4" w:space="0"/>
              <w:left w:val="nil"/>
              <w:bottom w:val="dashed" w:color="244061" w:sz="4" w:space="0"/>
              <w:right w:val="nil"/>
            </w:tcBorders>
            <w:shd w:val="clear" w:color="auto" w:fill="auto"/>
            <w:vAlign w:val="center"/>
          </w:tcPr>
          <w:p w14:paraId="018D996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D057B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dashed" w:color="244061" w:sz="4" w:space="0"/>
              <w:left w:val="nil"/>
              <w:bottom w:val="dashed" w:color="244061" w:sz="4" w:space="0"/>
              <w:right w:val="nil"/>
            </w:tcBorders>
            <w:shd w:val="clear" w:color="auto" w:fill="auto"/>
            <w:vAlign w:val="center"/>
          </w:tcPr>
          <w:p w14:paraId="591A56D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FFDFF9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dashed" w:color="244061" w:sz="4" w:space="0"/>
              <w:left w:val="nil"/>
              <w:bottom w:val="dashed" w:color="244061" w:sz="4" w:space="0"/>
              <w:right w:val="dashed" w:color="244061" w:sz="4" w:space="0"/>
            </w:tcBorders>
            <w:shd w:val="clear" w:color="auto" w:fill="auto"/>
            <w:vAlign w:val="center"/>
          </w:tcPr>
          <w:p w14:paraId="77FE9B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8F76E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38643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D6ED34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4B7DB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2425A7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164B08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4F3A6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dashed" w:color="244061" w:sz="4" w:space="0"/>
              <w:left w:val="dashed" w:color="244061" w:sz="4" w:space="0"/>
              <w:bottom w:val="dashed" w:color="244061" w:sz="4" w:space="0"/>
              <w:right w:val="nil"/>
            </w:tcBorders>
            <w:shd w:val="clear" w:color="auto" w:fill="auto"/>
            <w:vAlign w:val="center"/>
          </w:tcPr>
          <w:p w14:paraId="23B01C3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434245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dashed" w:color="244061" w:sz="4" w:space="0"/>
              <w:left w:val="nil"/>
              <w:bottom w:val="dashed" w:color="244061" w:sz="4" w:space="0"/>
              <w:right w:val="nil"/>
            </w:tcBorders>
            <w:shd w:val="clear" w:color="auto" w:fill="auto"/>
            <w:vAlign w:val="center"/>
          </w:tcPr>
          <w:p w14:paraId="5D4BBB1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619CDC0">
      <w:pPr>
        <w:numPr>
          <w:ilvl w:val="0"/>
          <w:numId w:val="0"/>
        </w:numPr>
        <w:jc w:val="both"/>
        <w:outlineLvl w:val="9"/>
        <w:rPr>
          <w:rFonts w:hint="eastAsia"/>
          <w:color w:val="254061" w:themeColor="accent1" w:themeShade="80"/>
          <w:lang w:val="en-US" w:eastAsia="zh-CN"/>
        </w:rPr>
      </w:pPr>
    </w:p>
    <w:p w14:paraId="2B8CB407">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 胚系变异用药提示</w:t>
      </w:r>
    </w:p>
    <w:tbl>
      <w:tblPr>
        <w:tblStyle w:val="49"/>
        <w:tblW w:w="9638" w:type="dxa"/>
        <w:jc w:val="center"/>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245"/>
        <w:gridCol w:w="1725"/>
        <w:gridCol w:w="1253"/>
        <w:gridCol w:w="1043"/>
        <w:gridCol w:w="2184"/>
        <w:gridCol w:w="2188"/>
      </w:tblGrid>
      <w:tr w14:paraId="6ECF4AC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646" w:type="pct"/>
            <w:tcBorders>
              <w:top w:val="single" w:color="244061" w:sz="18" w:space="0"/>
            </w:tcBorders>
            <w:shd w:val="clear" w:color="auto" w:fill="auto"/>
            <w:vAlign w:val="center"/>
          </w:tcPr>
          <w:p w14:paraId="2C3AA1EE">
            <w:pPr>
              <w:pStyle w:val="33"/>
              <w:jc w:val="center"/>
              <w:rPr>
                <w:rFonts w:ascii="Times New Roman" w:hAnsi="Times New Roman" w:eastAsia="微软雅黑" w:cs="Times New Roman"/>
                <w:b/>
                <w:color w:val="244061"/>
                <w:sz w:val="21"/>
                <w:szCs w:val="21"/>
              </w:rPr>
            </w:pPr>
            <w:r>
              <w:rPr>
                <w:rFonts w:hint="eastAsia" w:ascii="Times New Roman" w:hAnsi="Times New Roman" w:eastAsia="微软雅黑" w:cs="Times New Roman"/>
                <w:b/>
                <w:color w:val="244061"/>
                <w:sz w:val="21"/>
                <w:szCs w:val="21"/>
                <w:lang w:val="en-US" w:eastAsia="zh-CN"/>
              </w:rPr>
              <w:t>检测</w:t>
            </w:r>
            <w:bookmarkStart w:id="42" w:name="_GoBack"/>
            <w:bookmarkEnd w:id="42"/>
            <w:r>
              <w:rPr>
                <w:rFonts w:ascii="Times New Roman" w:hAnsi="Times New Roman" w:eastAsia="微软雅黑" w:cs="Times New Roman"/>
                <w:b/>
                <w:color w:val="244061"/>
                <w:sz w:val="21"/>
                <w:szCs w:val="21"/>
              </w:rPr>
              <w:t>基因</w:t>
            </w:r>
          </w:p>
        </w:tc>
        <w:tc>
          <w:tcPr>
            <w:tcW w:w="895" w:type="pct"/>
            <w:tcBorders>
              <w:top w:val="single" w:color="244061" w:sz="18" w:space="0"/>
            </w:tcBorders>
            <w:shd w:val="clear" w:color="auto" w:fill="auto"/>
            <w:vAlign w:val="center"/>
          </w:tcPr>
          <w:p w14:paraId="20870A1A">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650" w:type="pct"/>
            <w:tcBorders>
              <w:top w:val="single" w:color="244061" w:sz="18" w:space="0"/>
            </w:tcBorders>
            <w:shd w:val="clear" w:color="auto" w:fill="auto"/>
            <w:vAlign w:val="center"/>
          </w:tcPr>
          <w:p w14:paraId="4475896F">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41" w:type="pct"/>
            <w:tcBorders>
              <w:top w:val="single" w:color="244061" w:sz="18" w:space="0"/>
            </w:tcBorders>
            <w:shd w:val="clear" w:color="auto" w:fill="auto"/>
            <w:vAlign w:val="center"/>
          </w:tcPr>
          <w:p w14:paraId="5FCCFF46">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bCs/>
                <w:color w:val="244061"/>
                <w:spacing w:val="-1"/>
                <w:sz w:val="21"/>
                <w:szCs w:val="21"/>
              </w:rPr>
              <w:t>杂合/纯合</w:t>
            </w:r>
          </w:p>
        </w:tc>
        <w:tc>
          <w:tcPr>
            <w:tcW w:w="1133" w:type="pct"/>
            <w:tcBorders>
              <w:top w:val="single" w:color="244061" w:sz="18" w:space="0"/>
            </w:tcBorders>
            <w:shd w:val="clear" w:color="auto" w:fill="auto"/>
            <w:vAlign w:val="center"/>
          </w:tcPr>
          <w:p w14:paraId="2DB20BD4">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33" w:type="pct"/>
            <w:tcBorders>
              <w:top w:val="single" w:color="244061" w:sz="18" w:space="0"/>
            </w:tcBorders>
            <w:shd w:val="clear" w:color="auto" w:fill="auto"/>
            <w:vAlign w:val="center"/>
          </w:tcPr>
          <w:p w14:paraId="1CF1B35B">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4865D5AB">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4BCE720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2ADF9CF">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3" w:hRule="atLeast"/>
          <w:jc w:val="center"/>
        </w:trPr>
        <w:tc>
          <w:tcPr>
            <w:tcW w:w="5000" w:type="pct"/>
            <w:gridSpan w:val="6"/>
            <w:shd w:val="clear" w:color="auto" w:fill="auto"/>
            <w:vAlign w:val="center"/>
          </w:tcPr>
          <w:p w14:paraId="33F53B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AE5D799">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40" w:hRule="atLeast"/>
          <w:jc w:val="center"/>
        </w:trPr>
        <w:tc>
          <w:tcPr>
            <w:tcW w:w="1286" w:type="dxa"/>
            <w:shd w:val="clear" w:color="auto" w:fill="auto"/>
            <w:vAlign w:val="center"/>
          </w:tcPr>
          <w:p w14:paraId="7C85309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shd w:val="clear" w:color="auto" w:fill="auto"/>
            <w:vAlign w:val="center"/>
          </w:tcPr>
          <w:p w14:paraId="04E9561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shd w:val="clear" w:color="auto" w:fill="auto"/>
            <w:vAlign w:val="center"/>
          </w:tcPr>
          <w:p w14:paraId="608B23E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shd w:val="clear" w:color="auto" w:fill="auto"/>
            <w:vAlign w:val="center"/>
          </w:tcPr>
          <w:p w14:paraId="782C9A2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shd w:val="clear" w:color="auto" w:fill="auto"/>
            <w:vAlign w:val="center"/>
          </w:tcPr>
          <w:p w14:paraId="50FCA1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D975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E7822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5E5691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29569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shd w:val="clear" w:color="auto" w:fill="auto"/>
            <w:vAlign w:val="center"/>
          </w:tcPr>
          <w:p w14:paraId="664DF82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11138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AB48E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A2F8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29203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6CAF41D">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5000" w:type="pct"/>
            <w:gridSpan w:val="6"/>
            <w:shd w:val="clear" w:color="auto" w:fill="auto"/>
            <w:vAlign w:val="center"/>
          </w:tcPr>
          <w:p w14:paraId="50E371D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23D3E8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4BD322C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BCAC82C">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12EAFE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7397F211">
        <w:tblPrEx>
          <w:tblBorders>
            <w:top w:val="single" w:color="auto"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9" w:hRule="atLeast"/>
          <w:jc w:val="center"/>
        </w:trPr>
        <w:tc>
          <w:tcPr>
            <w:tcW w:w="9942" w:type="dxa"/>
            <w:gridSpan w:val="6"/>
            <w:shd w:val="clear" w:color="auto" w:fill="auto"/>
            <w:vAlign w:val="center"/>
          </w:tcPr>
          <w:p w14:paraId="24132BD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40C5579">
      <w:pPr>
        <w:spacing w:before="4" w:line="240" w:lineRule="exact"/>
        <w:rPr>
          <w:rFonts w:ascii="Times New Roman" w:hAnsi="Times New Roman" w:eastAsia="微软雅黑" w:cs="Times New Roman"/>
          <w:sz w:val="24"/>
          <w:szCs w:val="24"/>
        </w:rPr>
      </w:pPr>
    </w:p>
    <w:p w14:paraId="42805E34">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EE45F45">
      <w:pPr>
        <w:pStyle w:val="50"/>
        <w:numPr>
          <w:ilvl w:val="0"/>
          <w:numId w:val="5"/>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385C418">
      <w:pPr>
        <w:pStyle w:val="50"/>
        <w:numPr>
          <w:ilvl w:val="0"/>
          <w:numId w:val="5"/>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08DDDF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D3311D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48AC7D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2EA29D8">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0BBD4E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6CB136A4">
      <w:pPr>
        <w:numPr>
          <w:ilvl w:val="0"/>
          <w:numId w:val="5"/>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2B164A9">
      <w:pPr>
        <w:numPr>
          <w:ilvl w:val="0"/>
          <w:numId w:val="5"/>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BECE817">
      <w:pPr>
        <w:rPr>
          <w:rFonts w:ascii="Times New Roman" w:hAnsi="Times New Roman" w:eastAsia="微软雅黑" w:cs="Times New Roman"/>
          <w:b/>
          <w:color w:val="1F497D"/>
          <w:sz w:val="20"/>
          <w:szCs w:val="20"/>
        </w:rPr>
      </w:pPr>
      <w:r>
        <w:rPr>
          <w:rFonts w:ascii="Times New Roman" w:hAnsi="Times New Roman" w:eastAsia="微软雅黑" w:cs="Times New Roman"/>
          <w:b/>
          <w:color w:val="1F497D"/>
          <w:sz w:val="20"/>
          <w:szCs w:val="20"/>
        </w:rPr>
        <w:br w:type="page"/>
      </w:r>
    </w:p>
    <w:p w14:paraId="0C40F67C">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256C3BB1">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3" w:name="_Toc20034"/>
      <w:bookmarkStart w:id="24" w:name="_Toc10223"/>
      <w:bookmarkStart w:id="25" w:name="_Toc106719764"/>
      <w:bookmarkStart w:id="26" w:name="_Toc9387"/>
      <w:r>
        <w:rPr>
          <w:rFonts w:hint="eastAsia" w:ascii="微软雅黑" w:hAnsi="微软雅黑" w:eastAsia="微软雅黑" w:cs="微软雅黑"/>
          <w:color w:val="254061" w:themeColor="accent1" w:themeShade="80"/>
          <w:lang w:val="en-US" w:eastAsia="zh-CN"/>
        </w:rPr>
        <w:t>3 PD-L1检测结果</w:t>
      </w:r>
      <w:bookmarkEnd w:id="23"/>
      <w:bookmarkEnd w:id="24"/>
      <w:bookmarkEnd w:id="25"/>
      <w:bookmarkEnd w:id="26"/>
    </w:p>
    <w:p w14:paraId="272693A2">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3.1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2D89996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4D6ACFF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7C7B44DE">
            <w:pPr>
              <w:pStyle w:val="57"/>
            </w:pPr>
            <w:r>
              <w:rPr>
                <w:rFonts w:hint="eastAsia"/>
              </w:rPr>
              <w:t>{{</w:t>
            </w:r>
            <w:r>
              <w:t xml:space="preserve"> PDInfo</w:t>
            </w:r>
            <w:r>
              <w:rPr>
                <w:rFonts w:hint="eastAsia"/>
              </w:rPr>
              <w:t>.</w:t>
            </w:r>
            <w:r>
              <w:t>Tumor_cell_count</w:t>
            </w:r>
            <w:r>
              <w:rPr>
                <w:rFonts w:hint="eastAsia"/>
              </w:rPr>
              <w:t xml:space="preserve"> }}</w:t>
            </w:r>
          </w:p>
        </w:tc>
      </w:tr>
      <w:tr w14:paraId="0476DC4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2D7925F">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456FE75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E6DC1D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D99E33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7BC36F3">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3.2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183D9AB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6D51147A">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28CCC14B">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6F7F31B2">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6883BE38">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45E9CD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4F3D8E2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32F0B13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1FE431A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5C570C66">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E599D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1E859AA0">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3FAC0683">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46A1AF30">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14698FE">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CF71B93">
      <w:pPr>
        <w:spacing w:line="276" w:lineRule="auto"/>
        <w:ind w:right="449" w:rightChars="204"/>
        <w:rPr>
          <w:rFonts w:ascii="微软雅黑" w:hAnsi="微软雅黑" w:eastAsia="微软雅黑" w:cs="微软雅黑"/>
          <w:b/>
          <w:color w:val="000000"/>
          <w:sz w:val="18"/>
          <w:szCs w:val="18"/>
        </w:rPr>
      </w:pPr>
    </w:p>
    <w:p w14:paraId="34D62A0B">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3.3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7EB7618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5211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E51D00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3D512A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18BCE1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506F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2D1BB9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C639FF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409598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50CDA2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4C847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8CD984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4A9C88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F19DEF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A419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0F6324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239896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9D1610A">
            <w:pPr>
              <w:spacing w:line="276" w:lineRule="auto"/>
              <w:jc w:val="left"/>
              <w:rPr>
                <w:rFonts w:ascii="Times New Roman" w:hAnsi="Times New Roman" w:eastAsia="微软雅黑" w:cs="Times New Roman"/>
                <w:sz w:val="18"/>
                <w:szCs w:val="18"/>
                <w:shd w:val="clear" w:color="auto" w:fill="FFFFFF"/>
                <w:lang w:eastAsia="zh-CN"/>
              </w:rPr>
            </w:pPr>
          </w:p>
        </w:tc>
      </w:tr>
      <w:tr w14:paraId="70457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C5D172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55C05C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86CA4A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D7C0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ABEF68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433444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CB13887">
            <w:pPr>
              <w:spacing w:line="276" w:lineRule="auto"/>
              <w:jc w:val="left"/>
              <w:rPr>
                <w:rFonts w:ascii="Times New Roman" w:hAnsi="Times New Roman" w:eastAsia="微软雅黑" w:cs="Times New Roman"/>
                <w:sz w:val="18"/>
                <w:szCs w:val="18"/>
                <w:shd w:val="clear" w:color="auto" w:fill="FFFFFF"/>
                <w:lang w:eastAsia="zh-CN"/>
              </w:rPr>
            </w:pPr>
          </w:p>
        </w:tc>
      </w:tr>
    </w:tbl>
    <w:p w14:paraId="637C3C4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C715D36">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BEC110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15EC9FBC">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2EFF4C83">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3.4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5474314D">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0780A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463E603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3862794D">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41B3D457">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2384151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67" w:hRule="atLeast"/>
          <w:jc w:val="center"/>
        </w:trPr>
        <w:tc>
          <w:tcPr>
            <w:tcW w:w="9640" w:type="dxa"/>
            <w:gridSpan w:val="3"/>
            <w:vAlign w:val="center"/>
          </w:tcPr>
          <w:p w14:paraId="272C0AE8">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49D5BE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67" w:hRule="atLeast"/>
          <w:jc w:val="center"/>
        </w:trPr>
        <w:tc>
          <w:tcPr>
            <w:tcW w:w="2043" w:type="dxa"/>
            <w:vAlign w:val="center"/>
          </w:tcPr>
          <w:p w14:paraId="71D8AE60">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522AC939">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05697218">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0D88D9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67" w:hRule="atLeast"/>
          <w:jc w:val="center"/>
        </w:trPr>
        <w:tc>
          <w:tcPr>
            <w:tcW w:w="9640" w:type="dxa"/>
            <w:gridSpan w:val="3"/>
            <w:vAlign w:val="center"/>
          </w:tcPr>
          <w:p w14:paraId="08D1946C">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2DFAF27A">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15C8363E">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38978678">
      <w:pPr>
        <w:jc w:val="center"/>
        <w:outlineLvl w:val="0"/>
        <w:rPr>
          <w:rFonts w:hint="eastAsia" w:ascii="微软雅黑" w:hAnsi="微软雅黑" w:eastAsia="微软雅黑" w:cs="微软雅黑"/>
          <w:b/>
          <w:bCs/>
          <w:color w:val="FFFFFF"/>
          <w:sz w:val="36"/>
          <w:szCs w:val="36"/>
          <w:shd w:val="clear" w:color="auto" w:fill="1F3864"/>
        </w:rPr>
      </w:pPr>
      <w:bookmarkStart w:id="27" w:name="_Toc526855037"/>
      <w:bookmarkStart w:id="28" w:name="_Toc527112385"/>
      <w:bookmarkStart w:id="29" w:name="_Toc25428"/>
      <w:bookmarkStart w:id="30" w:name="_Toc534637498"/>
      <w:r>
        <w:rPr>
          <w:rFonts w:hint="eastAsia" w:ascii="微软雅黑" w:hAnsi="微软雅黑" w:eastAsia="微软雅黑" w:cs="微软雅黑"/>
          <w:b/>
          <w:bCs/>
          <w:color w:val="FFFFFF"/>
          <w:sz w:val="36"/>
          <w:szCs w:val="36"/>
          <w:shd w:val="clear" w:color="auto" w:fill="1F3864"/>
          <w:lang w:val="en-US" w:eastAsia="zh-CN"/>
        </w:rPr>
        <w:t>检测结果详细解析</w:t>
      </w:r>
    </w:p>
    <w:p w14:paraId="25F9097F">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0CFC2373">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1" w:name="_Toc32443_WPSOffice_Level2"/>
      <w:bookmarkStart w:id="32" w:name="_Toc22255"/>
      <w:bookmarkStart w:id="33" w:name="_Toc23606"/>
      <w:bookmarkStart w:id="34" w:name="_Toc6468"/>
      <w:bookmarkStart w:id="35" w:name="_Toc4331_WPSOffice_Level2"/>
      <w:r>
        <w:rPr>
          <w:rFonts w:hint="eastAsia" w:ascii="微软雅黑" w:hAnsi="微软雅黑" w:eastAsia="微软雅黑" w:cs="微软雅黑"/>
          <w:color w:val="254061" w:themeColor="accent1" w:themeShade="80"/>
          <w:lang w:val="en-US" w:eastAsia="zh-CN"/>
        </w:rPr>
        <w:t xml:space="preserve">1 </w:t>
      </w:r>
      <w:bookmarkEnd w:id="31"/>
      <w:bookmarkEnd w:id="32"/>
      <w:bookmarkEnd w:id="33"/>
      <w:bookmarkEnd w:id="34"/>
      <w:bookmarkEnd w:id="35"/>
      <w:r>
        <w:rPr>
          <w:rFonts w:hint="eastAsia" w:ascii="微软雅黑" w:hAnsi="微软雅黑" w:eastAsia="微软雅黑" w:cs="微软雅黑"/>
          <w:color w:val="254061" w:themeColor="accent1" w:themeShade="80"/>
          <w:lang w:val="en-US" w:eastAsia="zh-CN"/>
        </w:rPr>
        <w:t>体细胞变异结果解析</w:t>
      </w:r>
    </w:p>
    <w:p w14:paraId="15843F95">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未检出靶向用药相关的体细胞基因突变；未检出未知临床意义体细胞基因突变。</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1664333">
      <w:pPr>
        <w:keepNext/>
        <w:numPr>
          <w:ilvl w:val="0"/>
          <w:numId w:val="6"/>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36" w:name="_Toc15289_WPSOffice_Level3"/>
      <w:bookmarkStart w:id="37" w:name="_Toc6931_WPSOffice_Level3"/>
      <w:bookmarkStart w:id="38" w:name="_Toc18091_WPSOffice_Level3"/>
      <w:r>
        <w:rPr>
          <w:rFonts w:hint="eastAsia" w:ascii="Times New Roman" w:hAnsi="Times New Roman" w:eastAsia="微软雅黑" w:cs="Times New Roman"/>
          <w:b/>
          <w:color w:val="auto"/>
          <w:sz w:val="24"/>
          <w:szCs w:val="24"/>
          <w:lang w:eastAsia="zh-CN"/>
        </w:rPr>
        <w:t>{{ tdd.gene }}</w:t>
      </w:r>
    </w:p>
    <w:bookmarkEnd w:id="36"/>
    <w:bookmarkEnd w:id="37"/>
    <w:bookmarkEnd w:id="38"/>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51D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8F4AE5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C23B4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BEA6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DDA804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FD8F8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11E3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6B578DF">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C7F07F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4429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4C4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5451D0">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AC3A2C">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587F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D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CCC83E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909148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680C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9AC4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B15EE6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8C6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E685D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819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FDE722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CE707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AF6A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026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103E4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7ADEB5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C9AE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DE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13323D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42444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36EEA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B4C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B0A805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B6407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FD1C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56B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4FA817E">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0F7A8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08A4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F572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16A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C9351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36D26F0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EEBE2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1F8E58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0F5BCE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5C36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5387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CDB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C8870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61EC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5CE12D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8D5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4F6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291280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E50E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4E584D">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FA2D3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A0845D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777728D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77CC2DE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66BC8E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ABCF2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70E5B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87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341B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77D0D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51BD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8048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450A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635DB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FCC59">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5A52AA45">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6FC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2A48F4C5">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491FFF4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859F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48DFBAA3">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6EC9ED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F76C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B4D1CC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6AFA7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15E37C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E0BE501">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w:t>
      </w:r>
      <w:r>
        <w:rPr>
          <w:rFonts w:hint="eastAsia" w:ascii="Times New Roman" w:hAnsi="Times New Roman" w:eastAsia="微软雅黑" w:cs="Times New Roman"/>
          <w:b/>
          <w:color w:val="auto"/>
          <w:sz w:val="24"/>
          <w:szCs w:val="24"/>
          <w:lang w:val="en-US" w:eastAsia="zh-CN"/>
        </w:rPr>
        <w:t>1</w:t>
      </w:r>
      <w:r>
        <w:rPr>
          <w:rFonts w:hint="eastAsia" w:ascii="Times New Roman" w:hAnsi="Times New Roman" w:eastAsia="微软雅黑" w:cs="Times New Roman"/>
          <w:b/>
          <w:color w:val="auto"/>
          <w:sz w:val="24"/>
          <w:szCs w:val="24"/>
          <w:lang w:eastAsia="zh-CN"/>
        </w:rPr>
        <w:t xml:space="preserve">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4F2AB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7E76EAB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086A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6AE05A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A17EC5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148FA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D46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9C4418B">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973A0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7E001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A0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994027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FEE0B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F881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DCC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0FF1D1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36D435">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DC6F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80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9BB14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44CAF7">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CC46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F22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AAD30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D8BA5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EDDBA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650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067381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ED80D9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0A10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B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47A48FC">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09BD62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10D18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45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2FC6A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D97D81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F4EDE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EBD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C690B3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02C41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FCD8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2EBC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47442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BCBC6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BC343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0EE2D0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9E7A04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257040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910F6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C498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9B3A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638B2E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2E7F0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8B18B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0A20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7DC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343C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688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D996CA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0F801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8E061F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59119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008832B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2870768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6AD75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31AA2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BBC9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3D3231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8C74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E065F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CCED8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A642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EED53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04B2">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5FFC689E">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 胚系变异结果解析</w:t>
      </w:r>
    </w:p>
    <w:p w14:paraId="157DA24D">
      <w:pPr>
        <w:pStyle w:val="55"/>
        <w:ind w:left="0" w:leftChars="0" w:firstLine="439" w:firstLineChars="183"/>
        <w:rPr>
          <w:color w:val="244061"/>
        </w:rPr>
      </w:pPr>
      <w:r>
        <w:rPr>
          <w:rFonts w:hint="eastAsia"/>
          <w:color w:val="244061"/>
        </w:rPr>
        <w:t>{%if geneticCancerRiskInfo %}{% for tdd in geneticCancerRiskInfo %}</w:t>
      </w:r>
    </w:p>
    <w:p w14:paraId="645C9FB8">
      <w:pPr>
        <w:keepNext/>
        <w:numPr>
          <w:ilvl w:val="0"/>
          <w:numId w:val="6"/>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tdd.gene }}</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191"/>
        <w:gridCol w:w="8247"/>
      </w:tblGrid>
      <w:tr w14:paraId="1A7722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auto"/>
            <w:vAlign w:val="center"/>
          </w:tcPr>
          <w:p w14:paraId="1B06803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l2br w:val="nil"/>
              <w:tr2bl w:val="nil"/>
            </w:tcBorders>
            <w:vAlign w:val="center"/>
          </w:tcPr>
          <w:p w14:paraId="113A8F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E97B4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auto"/>
            <w:vAlign w:val="center"/>
          </w:tcPr>
          <w:p w14:paraId="0A3D529A">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l2br w:val="nil"/>
              <w:tr2bl w:val="nil"/>
            </w:tcBorders>
            <w:vAlign w:val="center"/>
          </w:tcPr>
          <w:p w14:paraId="6A77BBF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53B2B4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478AE1A6">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l2br w:val="nil"/>
              <w:tr2bl w:val="nil"/>
            </w:tcBorders>
            <w:shd w:val="clear" w:color="auto" w:fill="auto"/>
            <w:vAlign w:val="center"/>
          </w:tcPr>
          <w:p w14:paraId="36825CFB">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374F48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C57B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1403F8F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3825919E">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251BCA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FDAB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59B7AC6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7CC61D32">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057183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E1D1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8217C5F">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49F5EDBA">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0D0AAB5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90D13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auto"/>
            <w:vAlign w:val="center"/>
          </w:tcPr>
          <w:p w14:paraId="5C55298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l2br w:val="nil"/>
              <w:tr2bl w:val="nil"/>
            </w:tcBorders>
            <w:shd w:val="clear" w:color="auto" w:fill="auto"/>
            <w:vAlign w:val="center"/>
          </w:tcPr>
          <w:p w14:paraId="569B0FD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l2br w:val="nil"/>
              <w:tr2bl w:val="nil"/>
            </w:tcBorders>
            <w:shd w:val="clear" w:color="auto" w:fill="auto"/>
            <w:vAlign w:val="center"/>
          </w:tcPr>
          <w:p w14:paraId="2208F34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54A1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6A91F77A">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66DBA528">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l2br w:val="nil"/>
              <w:tr2bl w:val="nil"/>
            </w:tcBorders>
            <w:shd w:val="clear" w:color="auto" w:fill="auto"/>
            <w:vAlign w:val="center"/>
          </w:tcPr>
          <w:p w14:paraId="545F39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54B46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7634ECD4">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375C934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l2br w:val="nil"/>
              <w:tr2bl w:val="nil"/>
            </w:tcBorders>
            <w:shd w:val="clear" w:color="auto" w:fill="auto"/>
            <w:vAlign w:val="center"/>
          </w:tcPr>
          <w:p w14:paraId="0A4BC0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224E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auto"/>
            <w:vAlign w:val="center"/>
          </w:tcPr>
          <w:p w14:paraId="0CB1DF4B">
            <w:pPr>
              <w:keepNext/>
              <w:spacing w:before="26"/>
              <w:jc w:val="center"/>
              <w:rPr>
                <w:rFonts w:ascii="Times New Roman" w:hAnsi="Times New Roman" w:eastAsia="微软雅黑" w:cs="Times New Roman"/>
                <w:b/>
                <w:color w:val="244061"/>
                <w:sz w:val="18"/>
                <w:szCs w:val="18"/>
                <w:lang w:eastAsia="zh-CN"/>
              </w:rPr>
            </w:pPr>
          </w:p>
        </w:tc>
        <w:tc>
          <w:tcPr>
            <w:tcW w:w="1191" w:type="dxa"/>
            <w:tcBorders>
              <w:tl2br w:val="nil"/>
              <w:tr2bl w:val="nil"/>
            </w:tcBorders>
            <w:shd w:val="clear" w:color="auto" w:fill="auto"/>
            <w:vAlign w:val="center"/>
          </w:tcPr>
          <w:p w14:paraId="5B3EA025">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l2br w:val="nil"/>
              <w:tr2bl w:val="nil"/>
            </w:tcBorders>
            <w:shd w:val="clear" w:color="auto" w:fill="auto"/>
            <w:vAlign w:val="center"/>
          </w:tcPr>
          <w:p w14:paraId="7695527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AE138E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auto"/>
            <w:vAlign w:val="center"/>
          </w:tcPr>
          <w:p w14:paraId="0EE6C964">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l2br w:val="nil"/>
              <w:tr2bl w:val="nil"/>
            </w:tcBorders>
            <w:vAlign w:val="center"/>
          </w:tcPr>
          <w:p w14:paraId="158E37B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5DA569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199AC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2EE36F">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D30352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38A578B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07FF521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B1BE67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DE74E2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64736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FA6F9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2BB09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AA2EDE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570DE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185E643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5EB62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0D4E12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207A1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8B213A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404BEF">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335344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E014B5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F50DE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5E9425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584654D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D08C21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7AC4B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CE84F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BB9220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05560D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6A520F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78B6B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08CFB2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51150D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C21C9D">
      <w:pPr>
        <w:pStyle w:val="55"/>
        <w:rPr>
          <w:rFonts w:hint="eastAsia"/>
          <w:color w:val="auto"/>
          <w:sz w:val="18"/>
          <w:szCs w:val="18"/>
          <w:lang w:bidi="ar"/>
        </w:rPr>
      </w:pPr>
      <w:r>
        <w:rPr>
          <w:rFonts w:hint="eastAsia"/>
          <w:color w:val="auto"/>
          <w:sz w:val="18"/>
          <w:szCs w:val="18"/>
          <w:lang w:eastAsia="zh-CN" w:bidi="ar"/>
        </w:rPr>
        <w:t>{% endif %}{% endfor %}</w:t>
      </w:r>
      <w:r>
        <w:rPr>
          <w:rFonts w:hint="eastAsia"/>
          <w:color w:val="auto"/>
          <w:sz w:val="18"/>
          <w:szCs w:val="18"/>
          <w:lang w:bidi="ar"/>
        </w:rPr>
        <w:t>{% else%}</w:t>
      </w:r>
    </w:p>
    <w:p w14:paraId="50F32C80">
      <w:pPr>
        <w:numPr>
          <w:ilvl w:val="0"/>
          <w:numId w:val="0"/>
        </w:numPr>
        <w:ind w:left="412" w:leftChars="0"/>
        <w:jc w:val="both"/>
        <w:outlineLvl w:val="9"/>
        <w:rPr>
          <w:rFonts w:hint="eastAsia"/>
          <w:lang w:val="en-US" w:eastAsia="zh-CN"/>
        </w:rPr>
      </w:pPr>
      <w:r>
        <w:rPr>
          <w:rFonts w:hint="eastAsia" w:ascii="Times New Roman" w:hAnsi="Times New Roman" w:eastAsia="微软雅黑" w:cs="Times New Roman"/>
          <w:b w:val="0"/>
          <w:bCs/>
          <w:color w:val="auto"/>
          <w:sz w:val="24"/>
          <w:szCs w:val="24"/>
          <w:lang w:eastAsia="zh-CN"/>
        </w:rPr>
        <w:t>未检出致病或可能致病性突变</w:t>
      </w:r>
      <w:r>
        <w:rPr>
          <w:rFonts w:hint="eastAsia"/>
          <w:b w:val="0"/>
          <w:bCs/>
          <w:color w:val="auto"/>
          <w:sz w:val="18"/>
          <w:szCs w:val="18"/>
          <w:lang w:bidi="ar"/>
        </w:rPr>
        <w:t>{% endif %}</w:t>
      </w:r>
    </w:p>
    <w:p w14:paraId="475CC866">
      <w:pPr>
        <w:rPr>
          <w:rFonts w:hint="eastAsia"/>
          <w:color w:val="254061" w:themeColor="accent1" w:themeShade="80"/>
          <w:lang w:val="en-US" w:eastAsia="zh-CN"/>
        </w:rPr>
      </w:pPr>
      <w:r>
        <w:rPr>
          <w:rFonts w:hint="eastAsia"/>
          <w:color w:val="254061" w:themeColor="accent1" w:themeShade="80"/>
          <w:lang w:val="en-US" w:eastAsia="zh-CN"/>
        </w:rPr>
        <w:br w:type="page"/>
      </w:r>
    </w:p>
    <w:p w14:paraId="25EAD1F8">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7"/>
      <w:bookmarkEnd w:id="28"/>
      <w:bookmarkEnd w:id="29"/>
      <w:bookmarkEnd w:id="30"/>
    </w:p>
    <w:p w14:paraId="7747C2C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9" w:name="_Toc526855038"/>
      <w:bookmarkStart w:id="40" w:name="_Toc534637499"/>
      <w:bookmarkStart w:id="41" w:name="_Toc527112386"/>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4FA01B7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32468FA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4B46B91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0C49BC5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1B9CA42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6B3CCC2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6661E1A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5D1C30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029BD8A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06E6A0D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31CC70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0364374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2CC400B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909AC9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228EA85B">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D05392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2D9E2E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05F93E1">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3E99848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693FF4BE">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EBE35A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35E858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F2C4527">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FAB378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31BC84AE">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56A564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38A6A8D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B6EECFF">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67A683D8">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756B321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A39838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45D924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837EEE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34C3D5F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2FEDE00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1D1404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1A7861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9971CC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79B030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0BF2FCF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0D5E33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98A4F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113A4E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4A5DB67F">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1896143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EAF818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4EC406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63A76E2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5305989">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3FF20C2A">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49914CF">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39692BC">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B1BAAC2">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8DCC53B">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67399D7">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5EE5552">
      <w:pPr>
        <w:numPr>
          <w:ilvl w:val="0"/>
          <w:numId w:val="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13C0292">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E62712F">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D5D0B66">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5F6763B">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BAFA980">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3B98C72F">
      <w:pPr>
        <w:numPr>
          <w:ilvl w:val="0"/>
          <w:numId w:val="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0C85295A">
      <w:pP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br w:type="page"/>
      </w:r>
    </w:p>
    <w:bookmarkEnd w:id="39"/>
    <w:bookmarkEnd w:id="40"/>
    <w:bookmarkEnd w:id="41"/>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二 检测局限性</w:t>
      </w:r>
    </w:p>
    <w:p w14:paraId="03EB0484">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2460B233">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包含肿瘤样本和对照样本，可提供DNA水平的细胞变异，并区分体系变异和胚系变异，不适用于检测倒位、易位等基因组特殊结构变异。本检测不能排除染色体多倍体导致的拷贝数变异（CNV）和嵌合现象所致的结果偏差。</w:t>
      </w:r>
    </w:p>
    <w:p w14:paraId="1AC226D8">
      <w:pPr>
        <w:numPr>
          <w:ilvl w:val="0"/>
          <w:numId w:val="9"/>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78559">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EE60A">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2470150</wp:posOffset>
              </wp:positionH>
              <wp:positionV relativeFrom="paragraph">
                <wp:posOffset>-45720</wp:posOffset>
              </wp:positionV>
              <wp:extent cx="798195" cy="184785"/>
              <wp:effectExtent l="0" t="0" r="0" b="0"/>
              <wp:wrapNone/>
              <wp:docPr id="1" name="文本框 1"/>
              <wp:cNvGraphicFramePr/>
              <a:graphic xmlns:a="http://schemas.openxmlformats.org/drawingml/2006/main">
                <a:graphicData uri="http://schemas.microsoft.com/office/word/2010/wordprocessingShape">
                  <wps:wsp>
                    <wps:cNvSpPr txBox="1"/>
                    <wps:spPr>
                      <a:xfrm>
                        <a:off x="0" y="0"/>
                        <a:ext cx="798195" cy="184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346396">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4.5pt;margin-top:-3.6pt;height:14.55pt;width:62.85pt;mso-position-horizontal-relative:margin;z-index:251659264;mso-width-relative:page;mso-height-relative:page;" filled="f" stroked="f" coordsize="21600,21600" o:gfxdata="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VU0G/toAAAAJAQAADwAAAAAAAAABACAAAAAiAAAAZHJzL2Rvd25yZXYu&#10;eG1sUEsBAhQAFAAAAAgAh07iQHhrg/QyAgAAVQQAAA4AAAAAAAAAAQAgAAAAKQEAAGRycy9lMm9E&#10;b2MueG1sUEsFBgAAAAAGAAYAWQEAAM0FAAAAAA==&#10;">
              <v:fill on="f" focussize="0,0"/>
              <v:stroke on="f" weight="0.5pt"/>
              <v:imagedata o:title=""/>
              <o:lock v:ext="edit" aspectratio="f"/>
              <v:textbox inset="0mm,0mm,0mm,0mm">
                <w:txbxContent>
                  <w:p w14:paraId="4F346396">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D2890">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C3CFF">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DA1C343"/>
    <w:multiLevelType w:val="singleLevel"/>
    <w:tmpl w:val="2DA1C343"/>
    <w:lvl w:ilvl="0" w:tentative="0">
      <w:start w:val="1"/>
      <w:numFmt w:val="decimal"/>
      <w:lvlText w:val="%1."/>
      <w:lvlJc w:val="left"/>
      <w:pPr>
        <w:ind w:left="425" w:hanging="425"/>
      </w:pPr>
      <w:rPr>
        <w:rFonts w:hint="default"/>
      </w:rPr>
    </w:lvl>
  </w:abstractNum>
  <w:abstractNum w:abstractNumId="4">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3FE2A38E"/>
    <w:multiLevelType w:val="singleLevel"/>
    <w:tmpl w:val="3FE2A38E"/>
    <w:lvl w:ilvl="0" w:tentative="0">
      <w:start w:val="1"/>
      <w:numFmt w:val="decimal"/>
      <w:lvlText w:val="%1."/>
      <w:lvlJc w:val="left"/>
      <w:pPr>
        <w:ind w:left="425" w:hanging="425"/>
      </w:pPr>
      <w:rPr>
        <w:rFonts w:hint="default"/>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5"/>
  </w:num>
  <w:num w:numId="4">
    <w:abstractNumId w:val="8"/>
  </w:num>
  <w:num w:numId="5">
    <w:abstractNumId w:val="6"/>
  </w:num>
  <w:num w:numId="6">
    <w:abstractNumId w:val="4"/>
  </w:num>
  <w:num w:numId="7">
    <w:abstractNumId w:val="2"/>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25B62B5"/>
    <w:rsid w:val="02E013D4"/>
    <w:rsid w:val="02F76A02"/>
    <w:rsid w:val="030A1074"/>
    <w:rsid w:val="035A176A"/>
    <w:rsid w:val="035C523B"/>
    <w:rsid w:val="03643579"/>
    <w:rsid w:val="039F085D"/>
    <w:rsid w:val="045F1F7F"/>
    <w:rsid w:val="048F0205"/>
    <w:rsid w:val="04C72E3B"/>
    <w:rsid w:val="05034AEB"/>
    <w:rsid w:val="059B00A7"/>
    <w:rsid w:val="06DD5923"/>
    <w:rsid w:val="080C0FCE"/>
    <w:rsid w:val="085444F7"/>
    <w:rsid w:val="090C5D4F"/>
    <w:rsid w:val="09676302"/>
    <w:rsid w:val="0A0502D0"/>
    <w:rsid w:val="0A4800D1"/>
    <w:rsid w:val="0A702F65"/>
    <w:rsid w:val="0ACD30F7"/>
    <w:rsid w:val="0B697485"/>
    <w:rsid w:val="0C65019C"/>
    <w:rsid w:val="0DAD02D3"/>
    <w:rsid w:val="0DC976BC"/>
    <w:rsid w:val="0E9D4EE3"/>
    <w:rsid w:val="0F6A208A"/>
    <w:rsid w:val="101A0FDC"/>
    <w:rsid w:val="10286214"/>
    <w:rsid w:val="103461AE"/>
    <w:rsid w:val="107E075E"/>
    <w:rsid w:val="10952DF6"/>
    <w:rsid w:val="110D6E24"/>
    <w:rsid w:val="116D7726"/>
    <w:rsid w:val="11AC6707"/>
    <w:rsid w:val="120D6845"/>
    <w:rsid w:val="133040B2"/>
    <w:rsid w:val="133A1527"/>
    <w:rsid w:val="134645CE"/>
    <w:rsid w:val="138E5E4D"/>
    <w:rsid w:val="14DF3352"/>
    <w:rsid w:val="14F416DE"/>
    <w:rsid w:val="15F2391B"/>
    <w:rsid w:val="164231AF"/>
    <w:rsid w:val="16986E38"/>
    <w:rsid w:val="16CC5916"/>
    <w:rsid w:val="16E157FE"/>
    <w:rsid w:val="16EF30D8"/>
    <w:rsid w:val="172E1EC1"/>
    <w:rsid w:val="175A7638"/>
    <w:rsid w:val="1836136A"/>
    <w:rsid w:val="18504D21"/>
    <w:rsid w:val="18624A54"/>
    <w:rsid w:val="197113F3"/>
    <w:rsid w:val="19B06471"/>
    <w:rsid w:val="19C21B90"/>
    <w:rsid w:val="1A556FE9"/>
    <w:rsid w:val="1A627D5C"/>
    <w:rsid w:val="1B125754"/>
    <w:rsid w:val="1BC97D3B"/>
    <w:rsid w:val="1BE4783E"/>
    <w:rsid w:val="1BE5687C"/>
    <w:rsid w:val="1C46724D"/>
    <w:rsid w:val="1C6B037B"/>
    <w:rsid w:val="1D741D7F"/>
    <w:rsid w:val="1ED9132E"/>
    <w:rsid w:val="1EDA2B4A"/>
    <w:rsid w:val="1F1E171F"/>
    <w:rsid w:val="1FA77E9F"/>
    <w:rsid w:val="203945B9"/>
    <w:rsid w:val="207D13AB"/>
    <w:rsid w:val="20A0049E"/>
    <w:rsid w:val="20B14425"/>
    <w:rsid w:val="20B147CB"/>
    <w:rsid w:val="2112792C"/>
    <w:rsid w:val="21C422DC"/>
    <w:rsid w:val="21E4370A"/>
    <w:rsid w:val="222B0335"/>
    <w:rsid w:val="22D00B25"/>
    <w:rsid w:val="22E73BCC"/>
    <w:rsid w:val="233740CD"/>
    <w:rsid w:val="23396F85"/>
    <w:rsid w:val="23823B1E"/>
    <w:rsid w:val="24735323"/>
    <w:rsid w:val="24737443"/>
    <w:rsid w:val="24E370FD"/>
    <w:rsid w:val="250971A1"/>
    <w:rsid w:val="25A7268E"/>
    <w:rsid w:val="265C6F57"/>
    <w:rsid w:val="268D2393"/>
    <w:rsid w:val="271D2C97"/>
    <w:rsid w:val="288406F2"/>
    <w:rsid w:val="293140D5"/>
    <w:rsid w:val="29332B24"/>
    <w:rsid w:val="295C627B"/>
    <w:rsid w:val="29CF0D5E"/>
    <w:rsid w:val="2A283292"/>
    <w:rsid w:val="2AF75168"/>
    <w:rsid w:val="2B4E6910"/>
    <w:rsid w:val="2C1F4808"/>
    <w:rsid w:val="2C200BD1"/>
    <w:rsid w:val="2CAB7CC5"/>
    <w:rsid w:val="2D536CB5"/>
    <w:rsid w:val="2F2B0C86"/>
    <w:rsid w:val="2F6767FD"/>
    <w:rsid w:val="2FC503D3"/>
    <w:rsid w:val="31EE517C"/>
    <w:rsid w:val="32215F9F"/>
    <w:rsid w:val="327A7BD3"/>
    <w:rsid w:val="329B4993"/>
    <w:rsid w:val="32A777DC"/>
    <w:rsid w:val="3309069A"/>
    <w:rsid w:val="33A23374"/>
    <w:rsid w:val="33CA1AD8"/>
    <w:rsid w:val="340C0A8D"/>
    <w:rsid w:val="343949EB"/>
    <w:rsid w:val="344B34D6"/>
    <w:rsid w:val="35095EA0"/>
    <w:rsid w:val="368412E0"/>
    <w:rsid w:val="37204A50"/>
    <w:rsid w:val="374B6987"/>
    <w:rsid w:val="37D030C6"/>
    <w:rsid w:val="37D0568D"/>
    <w:rsid w:val="385555E4"/>
    <w:rsid w:val="387A7805"/>
    <w:rsid w:val="38E075A3"/>
    <w:rsid w:val="3A0504C9"/>
    <w:rsid w:val="3A5F2230"/>
    <w:rsid w:val="3A670D93"/>
    <w:rsid w:val="3A8C29FB"/>
    <w:rsid w:val="3A9171F5"/>
    <w:rsid w:val="3B361E49"/>
    <w:rsid w:val="3B866B55"/>
    <w:rsid w:val="3C4E0A85"/>
    <w:rsid w:val="3C573483"/>
    <w:rsid w:val="3C834E15"/>
    <w:rsid w:val="3C8D3911"/>
    <w:rsid w:val="3D6D1DE2"/>
    <w:rsid w:val="3DC56D68"/>
    <w:rsid w:val="3E79229B"/>
    <w:rsid w:val="3ED529B9"/>
    <w:rsid w:val="3F2D78C6"/>
    <w:rsid w:val="3FAE2946"/>
    <w:rsid w:val="40AB1F9B"/>
    <w:rsid w:val="40AC684C"/>
    <w:rsid w:val="40DE07F5"/>
    <w:rsid w:val="41146FE8"/>
    <w:rsid w:val="415617C0"/>
    <w:rsid w:val="417A5FC0"/>
    <w:rsid w:val="41D23E46"/>
    <w:rsid w:val="42323D75"/>
    <w:rsid w:val="42A11566"/>
    <w:rsid w:val="42AB2BD6"/>
    <w:rsid w:val="42CA4A3E"/>
    <w:rsid w:val="438E2789"/>
    <w:rsid w:val="43C2164A"/>
    <w:rsid w:val="43E31A09"/>
    <w:rsid w:val="44432484"/>
    <w:rsid w:val="444628E2"/>
    <w:rsid w:val="444E69CA"/>
    <w:rsid w:val="4467501D"/>
    <w:rsid w:val="449470E1"/>
    <w:rsid w:val="44A44E84"/>
    <w:rsid w:val="44CA5D91"/>
    <w:rsid w:val="44D12FF3"/>
    <w:rsid w:val="44D42D7D"/>
    <w:rsid w:val="451832ED"/>
    <w:rsid w:val="454D259D"/>
    <w:rsid w:val="45723C79"/>
    <w:rsid w:val="45F316C1"/>
    <w:rsid w:val="46922533"/>
    <w:rsid w:val="4699195A"/>
    <w:rsid w:val="46C567B5"/>
    <w:rsid w:val="46DE7698"/>
    <w:rsid w:val="478F4979"/>
    <w:rsid w:val="48AC3B9E"/>
    <w:rsid w:val="48B545A9"/>
    <w:rsid w:val="48D14A7C"/>
    <w:rsid w:val="490463DF"/>
    <w:rsid w:val="495A2347"/>
    <w:rsid w:val="49A319ED"/>
    <w:rsid w:val="49C10D2B"/>
    <w:rsid w:val="4AB6481D"/>
    <w:rsid w:val="4ACE6BD0"/>
    <w:rsid w:val="4B5B6099"/>
    <w:rsid w:val="4BAD2017"/>
    <w:rsid w:val="4C391393"/>
    <w:rsid w:val="4C4F39D5"/>
    <w:rsid w:val="4C7D29CB"/>
    <w:rsid w:val="4CA4180F"/>
    <w:rsid w:val="4D1F7D6E"/>
    <w:rsid w:val="4D300C08"/>
    <w:rsid w:val="4E46448B"/>
    <w:rsid w:val="4E8E2795"/>
    <w:rsid w:val="4E941BA3"/>
    <w:rsid w:val="4EA55F05"/>
    <w:rsid w:val="4F1700B8"/>
    <w:rsid w:val="4FC374CC"/>
    <w:rsid w:val="5081012C"/>
    <w:rsid w:val="510117B1"/>
    <w:rsid w:val="5136083B"/>
    <w:rsid w:val="51646B6C"/>
    <w:rsid w:val="51B07017"/>
    <w:rsid w:val="5226439F"/>
    <w:rsid w:val="525D71C4"/>
    <w:rsid w:val="528147CF"/>
    <w:rsid w:val="538057B3"/>
    <w:rsid w:val="542D76E9"/>
    <w:rsid w:val="5459613F"/>
    <w:rsid w:val="550D6D31"/>
    <w:rsid w:val="552863E9"/>
    <w:rsid w:val="562C4A29"/>
    <w:rsid w:val="565F7902"/>
    <w:rsid w:val="56D35F07"/>
    <w:rsid w:val="570B25AE"/>
    <w:rsid w:val="57117FB5"/>
    <w:rsid w:val="578F1C78"/>
    <w:rsid w:val="57974C8E"/>
    <w:rsid w:val="57CC7219"/>
    <w:rsid w:val="58162B65"/>
    <w:rsid w:val="587D548B"/>
    <w:rsid w:val="58E35061"/>
    <w:rsid w:val="58FC26D7"/>
    <w:rsid w:val="5A33044A"/>
    <w:rsid w:val="5AD01EAE"/>
    <w:rsid w:val="5B356BDD"/>
    <w:rsid w:val="5B976FC1"/>
    <w:rsid w:val="5BC4413D"/>
    <w:rsid w:val="5C5C54BA"/>
    <w:rsid w:val="5CAA6024"/>
    <w:rsid w:val="5D6513C2"/>
    <w:rsid w:val="5D6D5411"/>
    <w:rsid w:val="5DF53F95"/>
    <w:rsid w:val="5E0448E8"/>
    <w:rsid w:val="5E1155DC"/>
    <w:rsid w:val="5E367149"/>
    <w:rsid w:val="5E3877B6"/>
    <w:rsid w:val="5E5365ED"/>
    <w:rsid w:val="5E59788A"/>
    <w:rsid w:val="5E5D50D2"/>
    <w:rsid w:val="5E8A398A"/>
    <w:rsid w:val="5EF0750C"/>
    <w:rsid w:val="5F8C08EA"/>
    <w:rsid w:val="60095BA6"/>
    <w:rsid w:val="60256D04"/>
    <w:rsid w:val="60654544"/>
    <w:rsid w:val="60AC26EF"/>
    <w:rsid w:val="617C0DC9"/>
    <w:rsid w:val="627E55B4"/>
    <w:rsid w:val="63191049"/>
    <w:rsid w:val="635147E4"/>
    <w:rsid w:val="641E158C"/>
    <w:rsid w:val="644730E4"/>
    <w:rsid w:val="64516B62"/>
    <w:rsid w:val="64D836A1"/>
    <w:rsid w:val="64E974D0"/>
    <w:rsid w:val="654F43C0"/>
    <w:rsid w:val="65501D46"/>
    <w:rsid w:val="65506853"/>
    <w:rsid w:val="65B53A3E"/>
    <w:rsid w:val="65C178C7"/>
    <w:rsid w:val="65E6594A"/>
    <w:rsid w:val="663E7162"/>
    <w:rsid w:val="66432D9C"/>
    <w:rsid w:val="674A7F9F"/>
    <w:rsid w:val="67DF62C5"/>
    <w:rsid w:val="680F433A"/>
    <w:rsid w:val="6822110B"/>
    <w:rsid w:val="69182419"/>
    <w:rsid w:val="692963D7"/>
    <w:rsid w:val="693D1C6D"/>
    <w:rsid w:val="696B2299"/>
    <w:rsid w:val="698044F4"/>
    <w:rsid w:val="69DB74AC"/>
    <w:rsid w:val="6A211646"/>
    <w:rsid w:val="6B2520C6"/>
    <w:rsid w:val="6BC454CF"/>
    <w:rsid w:val="6BE61A0D"/>
    <w:rsid w:val="6BFA5082"/>
    <w:rsid w:val="6C7D7C32"/>
    <w:rsid w:val="6E481A15"/>
    <w:rsid w:val="6E75472D"/>
    <w:rsid w:val="6E8E3022"/>
    <w:rsid w:val="6F2D6698"/>
    <w:rsid w:val="6F415570"/>
    <w:rsid w:val="6F4C2AA5"/>
    <w:rsid w:val="6FDC735D"/>
    <w:rsid w:val="702C664F"/>
    <w:rsid w:val="70CF12BD"/>
    <w:rsid w:val="70E00F21"/>
    <w:rsid w:val="71AF459D"/>
    <w:rsid w:val="71BA61B5"/>
    <w:rsid w:val="71DF3A36"/>
    <w:rsid w:val="71F44ACA"/>
    <w:rsid w:val="724D20AF"/>
    <w:rsid w:val="72653CB7"/>
    <w:rsid w:val="72D81E1F"/>
    <w:rsid w:val="73BB2205"/>
    <w:rsid w:val="73F9408B"/>
    <w:rsid w:val="743306B3"/>
    <w:rsid w:val="74692B38"/>
    <w:rsid w:val="74975E44"/>
    <w:rsid w:val="74C23FF5"/>
    <w:rsid w:val="75295853"/>
    <w:rsid w:val="75516763"/>
    <w:rsid w:val="760426CC"/>
    <w:rsid w:val="76051E1C"/>
    <w:rsid w:val="76441BDB"/>
    <w:rsid w:val="765B0A6B"/>
    <w:rsid w:val="76CD26D9"/>
    <w:rsid w:val="77FD14BF"/>
    <w:rsid w:val="78076801"/>
    <w:rsid w:val="782878D8"/>
    <w:rsid w:val="78697EA9"/>
    <w:rsid w:val="789A3C5D"/>
    <w:rsid w:val="78BA0E7B"/>
    <w:rsid w:val="78DB03F2"/>
    <w:rsid w:val="7A360C00"/>
    <w:rsid w:val="7AFE6E3A"/>
    <w:rsid w:val="7B3E7DA0"/>
    <w:rsid w:val="7BA16014"/>
    <w:rsid w:val="7C735456"/>
    <w:rsid w:val="7CA705C1"/>
    <w:rsid w:val="7CA70E63"/>
    <w:rsid w:val="7CEA3E79"/>
    <w:rsid w:val="7D1A4255"/>
    <w:rsid w:val="7DC37B21"/>
    <w:rsid w:val="7E461CD7"/>
    <w:rsid w:val="7EE750D0"/>
    <w:rsid w:val="7F23774A"/>
    <w:rsid w:val="7F3823EB"/>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0">
    <w:name w:val="font101"/>
    <w:basedOn w:val="21"/>
    <w:autoRedefine/>
    <w:qFormat/>
    <w:uiPriority w:val="0"/>
    <w:rPr>
      <w:rFonts w:hint="default" w:ascii="Times New Roman" w:hAnsi="Times New Roman" w:cs="Times New Roman"/>
      <w:b/>
      <w:bCs/>
      <w:color w:val="000000"/>
      <w:sz w:val="21"/>
      <w:szCs w:val="21"/>
      <w:u w:val="none"/>
    </w:rPr>
  </w:style>
  <w:style w:type="character" w:customStyle="1" w:styleId="61">
    <w:name w:val="font51"/>
    <w:basedOn w:val="21"/>
    <w:autoRedefine/>
    <w:qFormat/>
    <w:uiPriority w:val="0"/>
    <w:rPr>
      <w:rFonts w:hint="eastAsia" w:ascii="微软雅黑" w:hAnsi="微软雅黑" w:eastAsia="微软雅黑" w:cs="微软雅黑"/>
      <w:color w:val="000000"/>
      <w:sz w:val="21"/>
      <w:szCs w:val="21"/>
      <w:u w:val="none"/>
    </w:rPr>
  </w:style>
  <w:style w:type="character" w:customStyle="1" w:styleId="62">
    <w:name w:val="font31"/>
    <w:basedOn w:val="21"/>
    <w:autoRedefine/>
    <w:qFormat/>
    <w:uiPriority w:val="0"/>
    <w:rPr>
      <w:rFonts w:hint="eastAsia" w:ascii="微软雅黑" w:hAnsi="微软雅黑" w:eastAsia="微软雅黑" w:cs="微软雅黑"/>
      <w:b/>
      <w:bCs/>
      <w:color w:val="000000"/>
      <w:sz w:val="21"/>
      <w:szCs w:val="21"/>
      <w:u w:val="none"/>
    </w:rPr>
  </w:style>
  <w:style w:type="character" w:customStyle="1" w:styleId="63">
    <w:name w:val="font61"/>
    <w:basedOn w:val="21"/>
    <w:autoRedefine/>
    <w:qFormat/>
    <w:uiPriority w:val="0"/>
    <w:rPr>
      <w:rFonts w:hint="default" w:ascii="Times New Roman" w:hAnsi="Times New Roman" w:cs="Times New Roman"/>
      <w:color w:val="000000"/>
      <w:sz w:val="21"/>
      <w:szCs w:val="21"/>
      <w:u w:val="none"/>
    </w:rPr>
  </w:style>
  <w:style w:type="paragraph" w:customStyle="1" w:styleId="64">
    <w:name w:val="列表段落2"/>
    <w:basedOn w:val="1"/>
    <w:autoRedefine/>
    <w:qFormat/>
    <w:uiPriority w:val="0"/>
    <w:pPr>
      <w:ind w:firstLine="420" w:firstLineChars="200"/>
    </w:pPr>
    <w:rPr>
      <w:rFonts w:ascii="Calibri" w:hAnsi="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18</Pages>
  <Words>2867</Words>
  <Characters>7129</Characters>
  <Lines>524</Lines>
  <Paragraphs>147</Paragraphs>
  <TotalTime>0</TotalTime>
  <ScaleCrop>false</ScaleCrop>
  <LinksUpToDate>false</LinksUpToDate>
  <CharactersWithSpaces>7677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2025-12-10T06:07:17Z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