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27073">
      <w:pPr>
        <w:ind w:firstLine="1320" w:firstLineChars="600"/>
      </w:pPr>
      <w:bookmarkStart w:id="0" w:name="_Hlk91082646"/>
      <w:bookmarkEnd w:id="0"/>
      <w:r>
        <w:rPr>
          <w:lang w:eastAsia="zh-CN"/>
        </w:rPr>
        <w:drawing>
          <wp:anchor distT="0" distB="0" distL="114300" distR="114300" simplePos="0" relativeHeight="251660288" behindDoc="0" locked="0" layoutInCell="1" allowOverlap="1">
            <wp:simplePos x="0" y="0"/>
            <wp:positionH relativeFrom="column">
              <wp:posOffset>160655</wp:posOffset>
            </wp:positionH>
            <wp:positionV relativeFrom="paragraph">
              <wp:posOffset>40640</wp:posOffset>
            </wp:positionV>
            <wp:extent cx="655955" cy="817880"/>
            <wp:effectExtent l="0" t="0" r="14605" b="5080"/>
            <wp:wrapNone/>
            <wp:docPr id="18" name="图片 18" descr="CYJ的LOGO-1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YJ的LOGO-1 拷贝"/>
                    <pic:cNvPicPr>
                      <a:picLocks noChangeAspect="1"/>
                    </pic:cNvPicPr>
                  </pic:nvPicPr>
                  <pic:blipFill>
                    <a:blip r:embed="rId8"/>
                    <a:stretch>
                      <a:fillRect/>
                    </a:stretch>
                  </pic:blipFill>
                  <pic:spPr>
                    <a:xfrm>
                      <a:off x="0" y="0"/>
                      <a:ext cx="655955" cy="817880"/>
                    </a:xfrm>
                    <a:prstGeom prst="rect">
                      <a:avLst/>
                    </a:prstGeom>
                    <a:noFill/>
                    <a:ln>
                      <a:noFill/>
                    </a:ln>
                  </pic:spPr>
                </pic:pic>
              </a:graphicData>
            </a:graphic>
          </wp:anchor>
        </w:drawing>
      </w:r>
      <w:r>
        <w:rPr>
          <w:lang w:eastAsia="zh-CN"/>
        </w:rPr>
        <w:drawing>
          <wp:inline distT="0" distB="0" distL="114300" distR="114300">
            <wp:extent cx="2320925" cy="365760"/>
            <wp:effectExtent l="0" t="0" r="10795" b="0"/>
            <wp:docPr id="1" name="图片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5"/>
                    <pic:cNvPicPr>
                      <a:picLocks noChangeAspect="1"/>
                    </pic:cNvPicPr>
                  </pic:nvPicPr>
                  <pic:blipFill>
                    <a:blip r:embed="rId9"/>
                    <a:stretch>
                      <a:fillRect/>
                    </a:stretch>
                  </pic:blipFill>
                  <pic:spPr>
                    <a:xfrm>
                      <a:off x="0" y="0"/>
                      <a:ext cx="2320925" cy="365760"/>
                    </a:xfrm>
                    <a:prstGeom prst="rect">
                      <a:avLst/>
                    </a:prstGeom>
                    <a:noFill/>
                    <a:ln>
                      <a:noFill/>
                    </a:ln>
                  </pic:spPr>
                </pic:pic>
              </a:graphicData>
            </a:graphic>
          </wp:inline>
        </w:drawing>
      </w:r>
      <w:r>
        <w:rPr>
          <w:rFonts w:hint="eastAsia"/>
        </w:rPr>
        <w:t xml:space="preserve">           </w:t>
      </w:r>
      <w:r>
        <w:t xml:space="preserve">     </w:t>
      </w:r>
    </w:p>
    <w:p w14:paraId="3B36A7C1">
      <w:pPr>
        <w:ind w:firstLine="1621" w:firstLineChars="450"/>
        <w:rPr>
          <w:rFonts w:ascii="微软雅黑" w:eastAsia="微软雅黑"/>
        </w:rPr>
      </w:pPr>
      <w:r>
        <w:rPr>
          <w:rFonts w:hint="eastAsia" w:ascii="微软雅黑" w:eastAsia="微软雅黑"/>
          <w:b/>
          <w:color w:val="008080"/>
          <w:sz w:val="36"/>
          <w:szCs w:val="36"/>
        </w:rPr>
        <w:t>分 子 医 学 检 测 中 心</w:t>
      </w:r>
    </w:p>
    <w:p w14:paraId="498787B8">
      <w:pPr>
        <w:snapToGrid w:val="0"/>
        <w:ind w:firstLine="1575" w:firstLineChars="750"/>
        <w:rPr>
          <w:i/>
          <w:color w:val="008080"/>
          <w:sz w:val="21"/>
          <w:szCs w:val="21"/>
        </w:rPr>
      </w:pPr>
      <w:r>
        <w:rPr>
          <w:i/>
          <w:color w:val="008080"/>
          <w:sz w:val="21"/>
          <w:szCs w:val="21"/>
        </w:rPr>
        <w:t>Molecular Medical Laboratory, Chongqing Medical University</w:t>
      </w:r>
    </w:p>
    <w:p w14:paraId="49045A81">
      <w:pPr>
        <w:bidi w:val="0"/>
        <w:rPr>
          <w:lang w:val="en-US" w:eastAsia="zh-CN"/>
        </w:rPr>
      </w:pPr>
    </w:p>
    <w:p w14:paraId="77507FA1">
      <w:pPr>
        <w:bidi w:val="0"/>
        <w:rPr>
          <w:lang w:val="en-US" w:eastAsia="zh-CN"/>
        </w:rPr>
      </w:pPr>
    </w:p>
    <w:p w14:paraId="30172CEC">
      <w:pPr>
        <w:bidi w:val="0"/>
        <w:rPr>
          <w:lang w:val="en-US" w:eastAsia="zh-CN"/>
        </w:rPr>
      </w:pPr>
    </w:p>
    <w:p w14:paraId="12549CF8">
      <w:pPr>
        <w:bidi w:val="0"/>
        <w:rPr>
          <w:lang w:val="en-US" w:eastAsia="zh-CN"/>
        </w:rPr>
      </w:pPr>
    </w:p>
    <w:p w14:paraId="54419335">
      <w:pPr>
        <w:bidi w:val="0"/>
        <w:rPr>
          <w:lang w:val="en-US" w:eastAsia="zh-CN"/>
        </w:rPr>
      </w:pPr>
    </w:p>
    <w:p w14:paraId="1B9487E3">
      <w:pPr>
        <w:bidi w:val="0"/>
        <w:rPr>
          <w:lang w:val="en-US" w:eastAsia="zh-CN"/>
        </w:rPr>
      </w:pPr>
    </w:p>
    <w:p w14:paraId="54391CA6">
      <w:pPr>
        <w:bidi w:val="0"/>
        <w:rPr>
          <w:lang w:val="en-US" w:eastAsia="zh-CN"/>
        </w:rPr>
      </w:pPr>
    </w:p>
    <w:p w14:paraId="04BB7BB9">
      <w:pPr>
        <w:bidi w:val="0"/>
        <w:rPr>
          <w:lang w:val="en-US" w:eastAsia="zh-CN"/>
        </w:rPr>
      </w:pPr>
    </w:p>
    <w:p w14:paraId="17236791">
      <w:pPr>
        <w:bidi w:val="0"/>
        <w:rPr>
          <w:lang w:val="en-US" w:eastAsia="zh-CN"/>
        </w:rPr>
      </w:pPr>
    </w:p>
    <w:p w14:paraId="5F6C300F">
      <w:pPr>
        <w:jc w:val="center"/>
        <w:rPr>
          <w:rFonts w:hint="eastAsia" w:ascii="微软雅黑" w:hAnsi="宋体" w:eastAsia="微软雅黑" w:cs="宋体"/>
          <w:b/>
          <w:sz w:val="48"/>
          <w:szCs w:val="48"/>
          <w:lang w:val="en-US" w:eastAsia="zh-CN" w:bidi="ar-SA"/>
        </w:rPr>
      </w:pPr>
      <w:r>
        <w:rPr>
          <w:rFonts w:hint="eastAsia" w:ascii="微软雅黑" w:hAnsi="宋体" w:eastAsia="微软雅黑" w:cs="宋体"/>
          <w:b/>
          <w:sz w:val="48"/>
          <w:szCs w:val="48"/>
          <w:lang w:val="en-US" w:eastAsia="zh-CN" w:bidi="ar-SA"/>
        </w:rPr>
        <w:t>{% if PDInfo == undefined %}全外显子组升级版（WES Plus）基因检测报告{% else %}全外显子组升级版（WES Plus）+PD-L1</w:t>
      </w:r>
    </w:p>
    <w:p w14:paraId="183E54A8">
      <w:pPr>
        <w:jc w:val="center"/>
        <w:rPr>
          <w:rFonts w:hint="eastAsia" w:ascii="黑体" w:hAnsi="黑体" w:eastAsia="黑体" w:cs="黑体"/>
          <w:color w:val="548235" w:themeColor="accent6" w:themeShade="BF"/>
          <w:sz w:val="72"/>
          <w:szCs w:val="72"/>
          <w:lang w:eastAsia="zh-CN"/>
        </w:rPr>
      </w:pPr>
      <w:r>
        <w:rPr>
          <w:rFonts w:hint="eastAsia" w:ascii="微软雅黑" w:hAnsi="宋体" w:eastAsia="微软雅黑" w:cs="宋体"/>
          <w:b/>
          <w:sz w:val="48"/>
          <w:szCs w:val="48"/>
          <w:lang w:val="en-US" w:eastAsia="zh-CN" w:bidi="ar-SA"/>
        </w:rPr>
        <w:t>检测报告{% endif %}</w:t>
      </w:r>
    </w:p>
    <w:p w14:paraId="0B46F563">
      <w:pPr>
        <w:tabs>
          <w:tab w:val="left" w:pos="4400"/>
        </w:tabs>
        <w:bidi w:val="0"/>
        <w:jc w:val="left"/>
        <w:rPr>
          <w:lang w:val="en-US" w:eastAsia="zh-CN"/>
        </w:rPr>
      </w:pP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20ECF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7A6CCF5">
            <w:pPr>
              <w:pStyle w:val="6"/>
              <w:jc w:val="right"/>
              <w:rPr>
                <w:rFonts w:ascii="黑体"/>
                <w:sz w:val="48"/>
                <w:lang w:eastAsia="zh-CN"/>
              </w:rPr>
            </w:pPr>
            <w:r>
              <w:rPr>
                <w:rFonts w:hint="eastAsia" w:ascii="微软雅黑" w:eastAsia="微软雅黑"/>
                <w:sz w:val="30"/>
                <w:lang w:val="en-US" w:eastAsia="zh-CN"/>
              </w:rPr>
              <w:t>姓    名</w:t>
            </w:r>
            <w:r>
              <w:rPr>
                <w:rFonts w:hint="eastAsia" w:ascii="微软雅黑" w:eastAsia="微软雅黑"/>
                <w:sz w:val="30"/>
                <w:lang w:eastAsia="zh-CN"/>
              </w:rPr>
              <w:t>：</w:t>
            </w:r>
          </w:p>
        </w:tc>
        <w:tc>
          <w:tcPr>
            <w:tcW w:w="4471" w:type="dxa"/>
            <w:tcBorders>
              <w:top w:val="nil"/>
              <w:left w:val="nil"/>
              <w:bottom w:val="single" w:color="auto" w:sz="4" w:space="0"/>
              <w:right w:val="nil"/>
            </w:tcBorders>
            <w:vAlign w:val="bottom"/>
          </w:tcPr>
          <w:p w14:paraId="2FE1FECA">
            <w:pPr>
              <w:pStyle w:val="6"/>
              <w:jc w:val="center"/>
              <w:rPr>
                <w:rFonts w:ascii="黑体"/>
                <w:sz w:val="48"/>
                <w:lang w:eastAsia="zh-CN"/>
              </w:rPr>
            </w:pPr>
            <w:r>
              <w:rPr>
                <w:rFonts w:hint="eastAsia" w:ascii="微软雅黑" w:eastAsia="微软雅黑"/>
                <w:sz w:val="30"/>
                <w:lang w:eastAsia="zh-CN"/>
              </w:rPr>
              <w:t>{{ client }}</w:t>
            </w:r>
          </w:p>
        </w:tc>
      </w:tr>
      <w:tr w14:paraId="57191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422D6CB">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395623F8">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subbarcode }}</w:t>
            </w:r>
          </w:p>
        </w:tc>
      </w:tr>
      <w:tr w14:paraId="0F259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4166131A">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4B7B97F8">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reportdate }}</w:t>
            </w:r>
          </w:p>
        </w:tc>
      </w:tr>
    </w:tbl>
    <w:p w14:paraId="3703ABFE">
      <w:pPr>
        <w:tabs>
          <w:tab w:val="left" w:pos="4400"/>
        </w:tabs>
        <w:bidi w:val="0"/>
        <w:jc w:val="left"/>
        <w:rPr>
          <w:lang w:val="en-US" w:eastAsia="zh-CN"/>
        </w:rPr>
        <w:sectPr>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0" w:charSpace="0"/>
        </w:sectPr>
      </w:pPr>
    </w:p>
    <w:p w14:paraId="03661079">
      <w:pPr>
        <w:spacing w:line="216" w:lineRule="auto"/>
        <w:ind w:right="880" w:rightChars="400"/>
        <w:jc w:val="center"/>
        <w:rPr>
          <w:rFonts w:ascii="Times New Roman" w:hAnsi="Times New Roman" w:eastAsia="微软雅黑" w:cs="Times New Roman"/>
          <w:b/>
          <w:color w:val="5B9BD5" w:themeColor="accent1"/>
          <w:sz w:val="48"/>
          <w:szCs w:val="48"/>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204E2D5E">
      <w:pPr>
        <w:spacing w:line="216" w:lineRule="auto"/>
        <w:ind w:right="880" w:rightChars="400"/>
        <w:jc w:val="center"/>
        <w:rPr>
          <w:sz w:val="30"/>
          <w:szCs w:val="30"/>
          <w:lang w:eastAsia="zh-CN"/>
        </w:rPr>
      </w:pPr>
      <w:r>
        <w:rPr>
          <w:rFonts w:hint="eastAsia" w:ascii="Times New Roman" w:hAnsi="Times New Roman" w:eastAsia="微软雅黑"/>
          <w:sz w:val="30"/>
          <w:szCs w:val="30"/>
          <w:lang w:eastAsia="zh-CN"/>
        </w:rPr>
        <w:t>Content</w:t>
      </w:r>
    </w:p>
    <w:p w14:paraId="4C5AA67D">
      <w:pPr>
        <w:pStyle w:val="11"/>
        <w:tabs>
          <w:tab w:val="right" w:leader="dot" w:pos="9861"/>
        </w:tabs>
        <w:rPr>
          <w:rStyle w:val="19"/>
          <w:rFonts w:hint="eastAsia" w:ascii="Times New Roman" w:hAnsi="Times New Roman" w:eastAsia="微软雅黑" w:cs="Times New Roman"/>
          <w:b/>
          <w:bCs/>
          <w:color w:val="62B541"/>
          <w:sz w:val="28"/>
          <w:szCs w:val="28"/>
          <w:lang w:eastAsia="zh-CN"/>
        </w:rPr>
      </w:pPr>
      <w:bookmarkStart w:id="1" w:name="_Toc30143_WPSOffice_Level1"/>
      <w:bookmarkStart w:id="2" w:name="_Toc24178_WPSOffice_Level1"/>
      <w:bookmarkStart w:id="3" w:name="_Toc13806"/>
      <w:bookmarkStart w:id="4" w:name="_Toc3619"/>
      <w:bookmarkStart w:id="5" w:name="_Toc21669"/>
      <w:bookmarkStart w:id="6" w:name="_Toc21009_WPSOffice_Level1"/>
      <w:r>
        <w:rPr>
          <w:rFonts w:ascii="Times New Roman" w:hAnsi="Times New Roman" w:eastAsia="微软雅黑" w:cs="Times New Roman"/>
          <w:sz w:val="21"/>
          <w:szCs w:val="21"/>
        </w:rPr>
        <w:fldChar w:fldCharType="begin"/>
      </w:r>
      <w:r>
        <w:rPr>
          <w:rFonts w:ascii="Times New Roman" w:hAnsi="Times New Roman" w:eastAsia="微软雅黑" w:cs="Times New Roman"/>
          <w:sz w:val="21"/>
          <w:szCs w:val="21"/>
        </w:rPr>
        <w:instrText xml:space="preserve">TOC \o "1-2" \h \u </w:instrText>
      </w:r>
      <w:r>
        <w:rPr>
          <w:rFonts w:ascii="Times New Roman" w:hAnsi="Times New Roman" w:eastAsia="微软雅黑" w:cs="Times New Roman"/>
          <w:sz w:val="21"/>
          <w:szCs w:val="21"/>
        </w:rPr>
        <w:fldChar w:fldCharType="separate"/>
      </w: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HYPERLINK \l _Toc27097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样本信息</w:t>
      </w:r>
      <w:r>
        <w:rPr>
          <w:rStyle w:val="19"/>
          <w:rFonts w:hint="eastAsia" w:ascii="Times New Roman" w:hAnsi="Times New Roman" w:eastAsia="微软雅黑" w:cs="Times New Roman"/>
          <w:b/>
          <w:bCs/>
          <w:color w:val="62B541"/>
          <w:sz w:val="28"/>
          <w:szCs w:val="28"/>
          <w:lang w:eastAsia="zh-CN"/>
        </w:rPr>
        <w:tab/>
      </w: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PAGEREF _Toc27097 \h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1</w:t>
      </w:r>
      <w:r>
        <w:rPr>
          <w:rStyle w:val="19"/>
          <w:rFonts w:hint="eastAsia" w:ascii="Times New Roman" w:hAnsi="Times New Roman" w:eastAsia="微软雅黑" w:cs="Times New Roman"/>
          <w:b/>
          <w:bCs/>
          <w:color w:val="62B541"/>
          <w:sz w:val="28"/>
          <w:szCs w:val="28"/>
          <w:lang w:eastAsia="zh-CN"/>
        </w:rPr>
        <w:fldChar w:fldCharType="end"/>
      </w:r>
      <w:r>
        <w:rPr>
          <w:rStyle w:val="19"/>
          <w:rFonts w:hint="eastAsia" w:ascii="Times New Roman" w:hAnsi="Times New Roman" w:eastAsia="微软雅黑" w:cs="Times New Roman"/>
          <w:b/>
          <w:bCs/>
          <w:color w:val="62B541"/>
          <w:sz w:val="28"/>
          <w:szCs w:val="28"/>
          <w:lang w:eastAsia="zh-CN"/>
        </w:rPr>
        <w:fldChar w:fldCharType="end"/>
      </w:r>
    </w:p>
    <w:p w14:paraId="3B94B2D7">
      <w:pPr>
        <w:pStyle w:val="11"/>
        <w:tabs>
          <w:tab w:val="right" w:leader="dot" w:pos="9861"/>
        </w:tabs>
        <w:rPr>
          <w:rStyle w:val="19"/>
          <w:rFonts w:hint="eastAsia" w:ascii="Times New Roman" w:hAnsi="Times New Roman" w:eastAsia="微软雅黑" w:cs="Times New Roman"/>
          <w:b/>
          <w:bCs/>
          <w:color w:val="62B541"/>
          <w:sz w:val="28"/>
          <w:szCs w:val="28"/>
          <w:lang w:eastAsia="zh-CN"/>
        </w:rPr>
      </w:pP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HYPERLINK \l _Toc19055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检测项目</w:t>
      </w:r>
      <w:r>
        <w:rPr>
          <w:rStyle w:val="19"/>
          <w:rFonts w:hint="eastAsia" w:ascii="Times New Roman" w:hAnsi="Times New Roman" w:eastAsia="微软雅黑" w:cs="Times New Roman"/>
          <w:b/>
          <w:bCs/>
          <w:color w:val="62B541"/>
          <w:sz w:val="28"/>
          <w:szCs w:val="28"/>
          <w:lang w:eastAsia="zh-CN"/>
        </w:rPr>
        <w:tab/>
      </w: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PAGEREF _Toc19055 \h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1</w:t>
      </w:r>
      <w:r>
        <w:rPr>
          <w:rStyle w:val="19"/>
          <w:rFonts w:hint="eastAsia" w:ascii="Times New Roman" w:hAnsi="Times New Roman" w:eastAsia="微软雅黑" w:cs="Times New Roman"/>
          <w:b/>
          <w:bCs/>
          <w:color w:val="62B541"/>
          <w:sz w:val="28"/>
          <w:szCs w:val="28"/>
          <w:lang w:eastAsia="zh-CN"/>
        </w:rPr>
        <w:fldChar w:fldCharType="end"/>
      </w:r>
      <w:r>
        <w:rPr>
          <w:rStyle w:val="19"/>
          <w:rFonts w:hint="eastAsia" w:ascii="Times New Roman" w:hAnsi="Times New Roman" w:eastAsia="微软雅黑" w:cs="Times New Roman"/>
          <w:b/>
          <w:bCs/>
          <w:color w:val="62B541"/>
          <w:sz w:val="28"/>
          <w:szCs w:val="28"/>
          <w:lang w:eastAsia="zh-CN"/>
        </w:rPr>
        <w:fldChar w:fldCharType="end"/>
      </w:r>
    </w:p>
    <w:p w14:paraId="653B942B">
      <w:pPr>
        <w:pStyle w:val="11"/>
        <w:tabs>
          <w:tab w:val="right" w:leader="dot" w:pos="9861"/>
        </w:tabs>
      </w:pP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HYPERLINK \l _Toc9306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检测结果总览</w:t>
      </w:r>
      <w:r>
        <w:rPr>
          <w:rStyle w:val="19"/>
          <w:rFonts w:hint="eastAsia" w:ascii="Times New Roman" w:hAnsi="Times New Roman" w:eastAsia="微软雅黑" w:cs="Times New Roman"/>
          <w:b/>
          <w:bCs/>
          <w:color w:val="62B541"/>
          <w:sz w:val="28"/>
          <w:szCs w:val="28"/>
          <w:lang w:eastAsia="zh-CN"/>
        </w:rPr>
        <w:tab/>
      </w: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PAGEREF _Toc9306 \h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2</w:t>
      </w:r>
      <w:r>
        <w:rPr>
          <w:rStyle w:val="19"/>
          <w:rFonts w:hint="eastAsia" w:ascii="Times New Roman" w:hAnsi="Times New Roman" w:eastAsia="微软雅黑" w:cs="Times New Roman"/>
          <w:b/>
          <w:bCs/>
          <w:color w:val="62B541"/>
          <w:sz w:val="28"/>
          <w:szCs w:val="28"/>
          <w:lang w:eastAsia="zh-CN"/>
        </w:rPr>
        <w:fldChar w:fldCharType="end"/>
      </w:r>
      <w:r>
        <w:rPr>
          <w:rStyle w:val="19"/>
          <w:rFonts w:hint="eastAsia" w:ascii="Times New Roman" w:hAnsi="Times New Roman" w:eastAsia="微软雅黑" w:cs="Times New Roman"/>
          <w:b/>
          <w:bCs/>
          <w:color w:val="62B541"/>
          <w:sz w:val="28"/>
          <w:szCs w:val="28"/>
          <w:lang w:eastAsia="zh-CN"/>
        </w:rPr>
        <w:fldChar w:fldCharType="end"/>
      </w:r>
    </w:p>
    <w:p w14:paraId="1231916A">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_Toc23426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检测结果小结</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_Toc23426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2</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p>
    <w:p w14:paraId="603B50EC">
      <w:pPr>
        <w:pStyle w:val="12"/>
        <w:tabs>
          <w:tab w:val="right" w:leader="dot" w:pos="9861"/>
        </w:tabs>
        <w:ind w:left="440"/>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_Toc32640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 if importantTargetedDiseaseName == ‘泌尿系统癌症’%}泌尿系统肿瘤重要靶向药</w:t>
      </w:r>
      <w:r>
        <w:rPr>
          <w:rStyle w:val="19"/>
          <w:rFonts w:hint="eastAsia" w:ascii="Times New Roman" w:hAnsi="Times New Roman" w:eastAsia="微软雅黑" w:cs="Times New Roman"/>
          <w:sz w:val="24"/>
          <w:szCs w:val="21"/>
          <w:lang w:val="en-US" w:eastAsia="zh-CN"/>
        </w:rPr>
        <w:t>物</w:t>
      </w:r>
      <w:r>
        <w:rPr>
          <w:rStyle w:val="19"/>
          <w:rFonts w:hint="eastAsia" w:ascii="Times New Roman" w:hAnsi="Times New Roman" w:eastAsia="微软雅黑" w:cs="Times New Roman"/>
          <w:sz w:val="24"/>
          <w:szCs w:val="21"/>
          <w:lang w:eastAsia="zh-CN"/>
        </w:rPr>
        <w:t>{%else%}{% if importantTargetedDiseaseName == ‘泛癌种’%}重要靶向药</w:t>
      </w:r>
      <w:r>
        <w:rPr>
          <w:rStyle w:val="19"/>
          <w:rFonts w:hint="eastAsia" w:ascii="Times New Roman" w:hAnsi="Times New Roman" w:eastAsia="微软雅黑" w:cs="Times New Roman"/>
          <w:sz w:val="24"/>
          <w:szCs w:val="21"/>
          <w:lang w:val="en-US" w:eastAsia="zh-CN"/>
        </w:rPr>
        <w:t>物</w:t>
      </w:r>
      <w:r>
        <w:rPr>
          <w:rStyle w:val="19"/>
          <w:rFonts w:hint="eastAsia" w:ascii="Times New Roman" w:hAnsi="Times New Roman" w:eastAsia="微软雅黑" w:cs="Times New Roman"/>
          <w:sz w:val="24"/>
          <w:szCs w:val="21"/>
          <w:lang w:eastAsia="zh-CN"/>
        </w:rPr>
        <w:t>{%else%}{% if importantTargetedDiseaseName == ‘肺癌’%}肺癌{% elif importantTargetedDiseaseName == ‘结直肠癌’ %}结直肠癌{% elif importantTargetedDiseaseName == ‘乳腺癌’ %}乳腺癌{% endif %}</w:t>
      </w:r>
      <w:r>
        <w:rPr>
          <w:rStyle w:val="19"/>
          <w:rFonts w:hint="eastAsia" w:ascii="Times New Roman" w:hAnsi="Times New Roman" w:eastAsia="微软雅黑" w:cs="Times New Roman"/>
          <w:sz w:val="24"/>
          <w:szCs w:val="21"/>
          <w:lang w:val="en-US" w:eastAsia="zh-CN"/>
        </w:rPr>
        <w:t>靶向药物</w:t>
      </w:r>
      <w:r>
        <w:rPr>
          <w:rStyle w:val="19"/>
          <w:rFonts w:hint="eastAsia" w:ascii="Times New Roman" w:hAnsi="Times New Roman" w:eastAsia="微软雅黑" w:cs="Times New Roman"/>
          <w:sz w:val="24"/>
          <w:szCs w:val="21"/>
          <w:lang w:eastAsia="zh-CN"/>
        </w:rPr>
        <w:t>{% endif %}{% endif %}相关基因结果汇总</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_Toc32640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4</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p>
    <w:p w14:paraId="7D10EDA5">
      <w:pPr>
        <w:pStyle w:val="11"/>
        <w:tabs>
          <w:tab w:val="right" w:leader="dot" w:pos="9861"/>
        </w:tabs>
        <w:rPr>
          <w:rStyle w:val="19"/>
          <w:rFonts w:hint="eastAsia" w:ascii="Times New Roman" w:hAnsi="Times New Roman" w:eastAsia="微软雅黑" w:cs="Times New Roman"/>
          <w:b/>
          <w:bCs/>
          <w:color w:val="62B541"/>
          <w:sz w:val="28"/>
          <w:szCs w:val="28"/>
          <w:lang w:eastAsia="zh-CN"/>
        </w:rPr>
      </w:pP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HYPERLINK \l _Toc11921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检测结果及用药提示</w:t>
      </w:r>
      <w:r>
        <w:rPr>
          <w:rStyle w:val="19"/>
          <w:rFonts w:hint="eastAsia" w:ascii="Times New Roman" w:hAnsi="Times New Roman" w:eastAsia="微软雅黑" w:cs="Times New Roman"/>
          <w:b/>
          <w:bCs/>
          <w:color w:val="62B541"/>
          <w:sz w:val="28"/>
          <w:szCs w:val="28"/>
          <w:lang w:eastAsia="zh-CN"/>
        </w:rPr>
        <w:tab/>
      </w: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PAGEREF _Toc11921 \h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5</w:t>
      </w:r>
      <w:r>
        <w:rPr>
          <w:rStyle w:val="19"/>
          <w:rFonts w:hint="eastAsia" w:ascii="Times New Roman" w:hAnsi="Times New Roman" w:eastAsia="微软雅黑" w:cs="Times New Roman"/>
          <w:b/>
          <w:bCs/>
          <w:color w:val="62B541"/>
          <w:sz w:val="28"/>
          <w:szCs w:val="28"/>
          <w:lang w:eastAsia="zh-CN"/>
        </w:rPr>
        <w:fldChar w:fldCharType="end"/>
      </w:r>
      <w:r>
        <w:rPr>
          <w:rStyle w:val="19"/>
          <w:rFonts w:hint="eastAsia" w:ascii="Times New Roman" w:hAnsi="Times New Roman" w:eastAsia="微软雅黑" w:cs="Times New Roman"/>
          <w:b/>
          <w:bCs/>
          <w:color w:val="62B541"/>
          <w:sz w:val="28"/>
          <w:szCs w:val="28"/>
          <w:lang w:eastAsia="zh-CN"/>
        </w:rPr>
        <w:fldChar w:fldCharType="end"/>
      </w:r>
      <w:r>
        <w:rPr>
          <w:rFonts w:ascii="Times New Roman" w:hAnsi="Times New Roman" w:eastAsia="微软雅黑" w:cs="Times New Roman"/>
          <w:b/>
          <w:color w:val="62B541"/>
          <w:lang w:eastAsia="zh-CN"/>
        </w:rPr>
        <w:t>{% if endometrialCarcinoma == True %}</w:t>
      </w:r>
    </w:p>
    <w:p w14:paraId="38A4BDCB">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_Toc10735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子宫内膜癌TCGA分子分型检测结果</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_Toc10735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5</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 if sarcomaFlag == True %}</w:t>
      </w:r>
    </w:p>
    <w:p w14:paraId="5A5EED67">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_Toc20756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肉瘤辅助诊断提示</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_Toc20756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6</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w:t>
      </w:r>
    </w:p>
    <w:p w14:paraId="4BDAB641">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_Toc14101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体细胞变异分级提示</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_Toc14101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7</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p>
    <w:p w14:paraId="7086B10A">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_Toc15667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胚系变异结果提示</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_Toc15667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10</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504CD220">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_Toc25384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本癌种FDA/NMPA获批的其他可选靶向药物</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_Toc25384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12</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highlight w:val="none"/>
          <w:lang w:val="en-US" w:eastAsia="zh-CN"/>
        </w:rPr>
        <w:t xml:space="preserve">{%if </w:t>
      </w:r>
      <w:r>
        <w:rPr>
          <w:rFonts w:hint="eastAsia" w:ascii="Times New Roman" w:hAnsi="Times New Roman" w:eastAsia="微软雅黑" w:cs="Times New Roman"/>
          <w:b w:val="0"/>
          <w:bCs w:val="0"/>
          <w:color w:val="auto"/>
          <w:sz w:val="24"/>
          <w:szCs w:val="24"/>
          <w:highlight w:val="none"/>
          <w:lang w:val="en-US" w:eastAsia="zh-CN" w:bidi="ar-SA"/>
        </w:rPr>
        <w:t>prostateCancerFlag == True</w:t>
      </w:r>
      <w:r>
        <w:rPr>
          <w:rFonts w:hint="eastAsia" w:ascii="Times New Roman" w:hAnsi="Times New Roman" w:eastAsia="微软雅黑" w:cs="Times New Roman"/>
          <w:sz w:val="24"/>
          <w:szCs w:val="24"/>
          <w:highlight w:val="none"/>
          <w:lang w:val="en-US" w:eastAsia="zh-CN"/>
        </w:rPr>
        <w:t xml:space="preserve"> %}</w:t>
      </w:r>
    </w:p>
    <w:p w14:paraId="2D60AAF0">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_Toc26189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内分泌相关</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_Toc26189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13</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hint="default" w:ascii="Times New Roman" w:hAnsi="Times New Roman" w:eastAsia="微软雅黑" w:cs="Times New Roman"/>
          <w:color w:val="auto"/>
          <w:sz w:val="24"/>
          <w:szCs w:val="24"/>
          <w:highlight w:val="none"/>
          <w:lang w:eastAsia="zh-CN"/>
        </w:rPr>
        <w:t>{% endif %}</w:t>
      </w:r>
    </w:p>
    <w:p w14:paraId="729EA2FE">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_Toc25603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免疫疗法相关指标提示</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_Toc25603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15</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{%if PDInfo != undefined %}</w:t>
      </w:r>
    </w:p>
    <w:p w14:paraId="51EA0513">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_Toc25315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PD-L1检测结果</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_Toc25315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21</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 if summaryOfRresults.type == ”tissue” %}</w:t>
      </w:r>
    </w:p>
    <w:p w14:paraId="147CF063">
      <w:pPr>
        <w:pStyle w:val="12"/>
        <w:tabs>
          <w:tab w:val="right" w:leader="dot" w:pos="9861"/>
        </w:tabs>
        <w:ind w:left="440"/>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_Toc5611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同源重组缺陷状态提示</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_Toc5611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24</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w:t>
      </w:r>
    </w:p>
    <w:p w14:paraId="2321D9D8">
      <w:pPr>
        <w:pStyle w:val="11"/>
        <w:tabs>
          <w:tab w:val="right" w:leader="dot" w:pos="9865"/>
        </w:tabs>
      </w:pP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HYPERLINK \l _Toc26311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基因检测结果解析</w:t>
      </w:r>
      <w:r>
        <w:rPr>
          <w:rStyle w:val="19"/>
          <w:rFonts w:hint="eastAsia" w:ascii="Times New Roman" w:hAnsi="Times New Roman" w:eastAsia="微软雅黑" w:cs="Times New Roman"/>
          <w:b/>
          <w:bCs/>
          <w:color w:val="62B541"/>
          <w:sz w:val="28"/>
          <w:szCs w:val="28"/>
          <w:lang w:eastAsia="zh-CN"/>
        </w:rPr>
        <w:tab/>
      </w: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PAGEREF _Toc26311 \h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25</w:t>
      </w:r>
      <w:r>
        <w:rPr>
          <w:rStyle w:val="19"/>
          <w:rFonts w:hint="eastAsia" w:ascii="Times New Roman" w:hAnsi="Times New Roman" w:eastAsia="微软雅黑" w:cs="Times New Roman"/>
          <w:b/>
          <w:bCs/>
          <w:color w:val="62B541"/>
          <w:sz w:val="28"/>
          <w:szCs w:val="28"/>
          <w:lang w:eastAsia="zh-CN"/>
        </w:rPr>
        <w:fldChar w:fldCharType="end"/>
      </w:r>
      <w:r>
        <w:rPr>
          <w:rStyle w:val="19"/>
          <w:rFonts w:hint="eastAsia" w:ascii="Times New Roman" w:hAnsi="Times New Roman" w:eastAsia="微软雅黑" w:cs="Times New Roman"/>
          <w:b/>
          <w:bCs/>
          <w:color w:val="62B541"/>
          <w:sz w:val="28"/>
          <w:szCs w:val="28"/>
          <w:lang w:eastAsia="zh-CN"/>
        </w:rPr>
        <w:fldChar w:fldCharType="end"/>
      </w:r>
      <w:r>
        <w:rPr>
          <w:rFonts w:ascii="Times New Roman" w:hAnsi="Times New Roman" w:eastAsia="微软雅黑" w:cs="Times New Roman"/>
          <w:b/>
          <w:color w:val="62B541"/>
          <w:lang w:eastAsia="zh-CN"/>
        </w:rPr>
        <w:t>{%if BodyDrugDrugDetectionStr or unknownVarAnalysisStr %}</w:t>
      </w:r>
    </w:p>
    <w:p w14:paraId="6A3B019F">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_Toc2953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体细胞变异结果解析</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_Toc2953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25</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%}{%if geneticCancerRiskInfo %}</w:t>
      </w:r>
    </w:p>
    <w:p w14:paraId="2565D47F">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_Toc6067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胚系变异结果解析</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_Toc6067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29</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w:t>
      </w:r>
    </w:p>
    <w:p w14:paraId="25867F4E">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_Toc662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免疫疗法相关指标解析</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_Toc662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31</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if summaryOfRresults.type == ”tissue” %}</w:t>
      </w:r>
    </w:p>
    <w:p w14:paraId="1DA025B9">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_Toc22458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同源重组缺陷状态解析</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_Toc22458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41</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w:t>
      </w:r>
      <w:r>
        <w:rPr>
          <w:rFonts w:hint="eastAsia" w:ascii="Times New Roman" w:hAnsi="Times New Roman" w:eastAsia="微软雅黑" w:cs="Times New Roman"/>
          <w:color w:val="auto"/>
          <w:sz w:val="24"/>
          <w:szCs w:val="24"/>
          <w:highlight w:val="none"/>
          <w:lang w:eastAsia="zh-CN"/>
        </w:rPr>
        <w:t xml:space="preserve">{%if urinaryProstateDisease </w:t>
      </w:r>
      <w:r>
        <w:rPr>
          <w:rFonts w:hint="eastAsia" w:ascii="Times New Roman" w:hAnsi="Times New Roman" w:eastAsia="微软雅黑" w:cs="Times New Roman"/>
          <w:color w:val="auto"/>
          <w:sz w:val="24"/>
          <w:szCs w:val="24"/>
          <w:highlight w:val="none"/>
          <w:lang w:val="en-US" w:eastAsia="zh-CN"/>
        </w:rPr>
        <w:t>!</w:t>
      </w:r>
      <w:r>
        <w:rPr>
          <w:rFonts w:hint="eastAsia" w:ascii="Times New Roman" w:hAnsi="Times New Roman" w:eastAsia="微软雅黑" w:cs="Times New Roman"/>
          <w:color w:val="auto"/>
          <w:sz w:val="24"/>
          <w:szCs w:val="24"/>
          <w:highlight w:val="none"/>
          <w:lang w:eastAsia="zh-CN"/>
        </w:rPr>
        <w:t xml:space="preserve">= </w:t>
      </w:r>
      <w:r>
        <w:rPr>
          <w:rFonts w:hint="default" w:ascii="Times New Roman" w:hAnsi="Times New Roman" w:eastAsia="微软雅黑" w:cs="Times New Roman"/>
          <w:color w:val="auto"/>
          <w:sz w:val="24"/>
          <w:szCs w:val="24"/>
          <w:highlight w:val="none"/>
          <w:lang w:val="en-US" w:eastAsia="zh-CN"/>
        </w:rPr>
        <w:t>‘’</w:t>
      </w:r>
      <w:r>
        <w:rPr>
          <w:rFonts w:hint="eastAsia" w:ascii="Times New Roman" w:hAnsi="Times New Roman" w:eastAsia="微软雅黑" w:cs="Times New Roman"/>
          <w:color w:val="auto"/>
          <w:sz w:val="24"/>
          <w:szCs w:val="24"/>
          <w:highlight w:val="none"/>
          <w:lang w:eastAsia="zh-CN"/>
        </w:rPr>
        <w:t>%}</w:t>
      </w:r>
    </w:p>
    <w:p w14:paraId="1E0A125F">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_Toc2832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预后相关基因检测结果及解析</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_Toc2832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43</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 if gastrointestinalStromalTumor == True %}</w:t>
      </w:r>
    </w:p>
    <w:p w14:paraId="5D4343E6">
      <w:pPr>
        <w:pStyle w:val="12"/>
        <w:tabs>
          <w:tab w:val="right" w:leader="dot" w:pos="9861"/>
        </w:tabs>
        <w:ind w:left="440"/>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_Toc15417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化疗药物检测解析</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_Toc15417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46</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w:t>
      </w:r>
    </w:p>
    <w:p w14:paraId="20FE1B35">
      <w:pPr>
        <w:pStyle w:val="11"/>
        <w:tabs>
          <w:tab w:val="right" w:leader="dot" w:pos="9861"/>
        </w:tabs>
        <w:rPr>
          <w:rStyle w:val="19"/>
          <w:rFonts w:hint="eastAsia" w:ascii="Times New Roman" w:hAnsi="Times New Roman" w:eastAsia="微软雅黑" w:cs="Times New Roman"/>
          <w:b/>
          <w:bCs/>
          <w:color w:val="62B541"/>
          <w:sz w:val="28"/>
          <w:szCs w:val="28"/>
          <w:lang w:eastAsia="zh-CN"/>
        </w:rPr>
      </w:pP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HYPERLINK \l _Toc23793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全外显子基因突变结果</w:t>
      </w:r>
      <w:r>
        <w:rPr>
          <w:rStyle w:val="19"/>
          <w:rFonts w:hint="eastAsia" w:ascii="Times New Roman" w:hAnsi="Times New Roman" w:eastAsia="微软雅黑" w:cs="Times New Roman"/>
          <w:b/>
          <w:bCs/>
          <w:color w:val="62B541"/>
          <w:sz w:val="28"/>
          <w:szCs w:val="28"/>
          <w:lang w:eastAsia="zh-CN"/>
        </w:rPr>
        <w:tab/>
      </w: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PAGEREF _Toc23793 \h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48</w:t>
      </w:r>
      <w:r>
        <w:rPr>
          <w:rStyle w:val="19"/>
          <w:rFonts w:hint="eastAsia" w:ascii="Times New Roman" w:hAnsi="Times New Roman" w:eastAsia="微软雅黑" w:cs="Times New Roman"/>
          <w:b/>
          <w:bCs/>
          <w:color w:val="62B541"/>
          <w:sz w:val="28"/>
          <w:szCs w:val="28"/>
          <w:lang w:eastAsia="zh-CN"/>
        </w:rPr>
        <w:fldChar w:fldCharType="end"/>
      </w:r>
      <w:r>
        <w:rPr>
          <w:rStyle w:val="19"/>
          <w:rFonts w:hint="eastAsia" w:ascii="Times New Roman" w:hAnsi="Times New Roman" w:eastAsia="微软雅黑" w:cs="Times New Roman"/>
          <w:b/>
          <w:bCs/>
          <w:color w:val="62B541"/>
          <w:sz w:val="28"/>
          <w:szCs w:val="28"/>
          <w:lang w:eastAsia="zh-CN"/>
        </w:rPr>
        <w:fldChar w:fldCharType="end"/>
      </w:r>
    </w:p>
    <w:p w14:paraId="152B3939">
      <w:pPr>
        <w:pStyle w:val="11"/>
        <w:tabs>
          <w:tab w:val="right" w:leader="dot" w:pos="9861"/>
        </w:tabs>
        <w:rPr>
          <w:rStyle w:val="19"/>
          <w:rFonts w:hint="eastAsia" w:ascii="Times New Roman" w:hAnsi="Times New Roman" w:eastAsia="微软雅黑" w:cs="Times New Roman"/>
          <w:b/>
          <w:bCs/>
          <w:color w:val="62B541"/>
          <w:sz w:val="28"/>
          <w:szCs w:val="28"/>
          <w:lang w:eastAsia="zh-CN"/>
        </w:rPr>
      </w:pP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HYPERLINK \l _Toc23841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附录</w:t>
      </w:r>
      <w:r>
        <w:rPr>
          <w:rStyle w:val="19"/>
          <w:rFonts w:hint="eastAsia" w:ascii="Times New Roman" w:hAnsi="Times New Roman" w:eastAsia="微软雅黑" w:cs="Times New Roman"/>
          <w:b/>
          <w:bCs/>
          <w:color w:val="62B541"/>
          <w:sz w:val="28"/>
          <w:szCs w:val="28"/>
          <w:lang w:eastAsia="zh-CN"/>
        </w:rPr>
        <w:tab/>
      </w: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PAGEREF _Toc23841 \h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49</w:t>
      </w:r>
      <w:r>
        <w:rPr>
          <w:rStyle w:val="19"/>
          <w:rFonts w:hint="eastAsia" w:ascii="Times New Roman" w:hAnsi="Times New Roman" w:eastAsia="微软雅黑" w:cs="Times New Roman"/>
          <w:b/>
          <w:bCs/>
          <w:color w:val="62B541"/>
          <w:sz w:val="28"/>
          <w:szCs w:val="28"/>
          <w:lang w:eastAsia="zh-CN"/>
        </w:rPr>
        <w:fldChar w:fldCharType="end"/>
      </w:r>
      <w:r>
        <w:rPr>
          <w:rStyle w:val="19"/>
          <w:rFonts w:hint="eastAsia" w:ascii="Times New Roman" w:hAnsi="Times New Roman" w:eastAsia="微软雅黑" w:cs="Times New Roman"/>
          <w:b/>
          <w:bCs/>
          <w:color w:val="62B541"/>
          <w:sz w:val="28"/>
          <w:szCs w:val="28"/>
          <w:lang w:eastAsia="zh-CN"/>
        </w:rPr>
        <w:fldChar w:fldCharType="end"/>
      </w:r>
    </w:p>
    <w:p w14:paraId="60B9B2A4">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_Toc30908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样本质控情况</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_Toc30908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49</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if sarcomaFlag == True %}</w:t>
      </w:r>
    </w:p>
    <w:p w14:paraId="1F35D114">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_Toc18394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常见肉瘤分型相关基因变异</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_Toc18394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50</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rPr>
        <w:t>{% endif %}</w:t>
      </w:r>
      <w:r>
        <w:rPr>
          <w:rFonts w:ascii="Times New Roman" w:hAnsi="Times New Roman" w:eastAsia="微软雅黑" w:cs="Times New Roman"/>
          <w:lang w:eastAsia="zh-CN"/>
        </w:rPr>
        <w:t>{% if endometrialCarcinoma == True %}</w:t>
      </w:r>
    </w:p>
    <w:p w14:paraId="79733FE2">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_Toc20833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子宫内膜癌分子分型与预后的相关性</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_Toc20833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60</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w:t>
      </w:r>
    </w:p>
    <w:p w14:paraId="55F8738F">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_Toc31256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常见靶向药物相关基因检测列表</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_Toc31256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62</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p>
    <w:p w14:paraId="32421220">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_Toc29249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癌症相关重要基因列表</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_Toc29249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63</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p>
    <w:p w14:paraId="4C2090F2">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_Toc11337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检测方法与局限性</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_Toc11337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65</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p>
    <w:p w14:paraId="30AE30CB">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_Toc27230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参考文献</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_Toc27230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66</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p>
    <w:p w14:paraId="05A09D35">
      <w:pPr>
        <w:sectPr>
          <w:headerReference r:id="rId3" w:type="default"/>
          <w:footerReference r:id="rId4" w:type="default"/>
          <w:pgSz w:w="11905" w:h="16838"/>
          <w:pgMar w:top="1037" w:right="1020" w:bottom="981" w:left="1020" w:header="567" w:footer="992" w:gutter="0"/>
          <w:pgBorders>
            <w:top w:val="none" w:sz="0" w:space="0"/>
            <w:left w:val="none" w:sz="0" w:space="0"/>
            <w:bottom w:val="none" w:sz="0" w:space="0"/>
            <w:right w:val="none" w:sz="0" w:space="0"/>
          </w:pgBorders>
          <w:cols w:space="0" w:num="1"/>
        </w:sectPr>
      </w:pPr>
      <w:r>
        <w:rPr>
          <w:rFonts w:ascii="Times New Roman" w:hAnsi="Times New Roman" w:eastAsia="微软雅黑" w:cs="Times New Roman"/>
          <w:szCs w:val="21"/>
        </w:rPr>
        <w:fldChar w:fldCharType="end"/>
      </w:r>
    </w:p>
    <w:p w14:paraId="485F4748">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 w:name="_Toc27097"/>
      <w:bookmarkStart w:id="8" w:name="_Toc28272"/>
      <w:r>
        <w:rPr>
          <w:color w:val="62B541"/>
          <w:sz w:val="32"/>
          <w14:shadow w14:blurRad="50800" w14:dist="38100" w14:dir="10800000" w14:sx="100000" w14:sy="100000" w14:kx="0" w14:ky="0" w14:algn="r">
            <w14:srgbClr w14:val="62B541">
              <w14:alpha w14:val="60000"/>
            </w14:srgbClr>
          </w14:shadow>
        </w:rPr>
        <w:t>样本信息</w:t>
      </w:r>
      <w:bookmarkEnd w:id="1"/>
      <w:bookmarkEnd w:id="2"/>
      <w:bookmarkEnd w:id="3"/>
      <w:bookmarkEnd w:id="4"/>
      <w:bookmarkEnd w:id="5"/>
      <w:bookmarkEnd w:id="6"/>
      <w:bookmarkEnd w:id="7"/>
      <w:bookmarkEnd w:id="8"/>
    </w:p>
    <w:p w14:paraId="59CC407E">
      <w:pPr>
        <w:rPr>
          <w:rFonts w:ascii="Times New Roman" w:hAnsi="Times New Roman" w:eastAsia="微软雅黑" w:cs="Times New Roman"/>
          <w:b/>
          <w:color w:val="00B050"/>
          <w:sz w:val="28"/>
          <w:szCs w:val="28"/>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Layout w:type="fixed"/>
        <w:tblCellMar>
          <w:top w:w="0" w:type="dxa"/>
          <w:left w:w="108" w:type="dxa"/>
          <w:bottom w:w="0" w:type="dxa"/>
          <w:right w:w="108" w:type="dxa"/>
        </w:tblCellMar>
      </w:tblPr>
      <w:tblGrid>
        <w:gridCol w:w="3231"/>
        <w:gridCol w:w="3323"/>
        <w:gridCol w:w="3316"/>
      </w:tblGrid>
      <w:tr w14:paraId="2471FBD3">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op w:val="single" w:color="62B541" w:sz="24" w:space="0"/>
            </w:tcBorders>
            <w:shd w:val="clear" w:color="auto" w:fill="auto"/>
            <w:vAlign w:val="center"/>
          </w:tcPr>
          <w:p w14:paraId="41FB948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tcBorders>
            <w:shd w:val="clear" w:color="auto" w:fill="auto"/>
            <w:vAlign w:val="center"/>
          </w:tcPr>
          <w:p w14:paraId="784BECF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tcBorders>
            <w:shd w:val="clear" w:color="auto" w:fill="auto"/>
            <w:vAlign w:val="center"/>
          </w:tcPr>
          <w:p w14:paraId="6316D1D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3425F848">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DAAB31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7F24890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268DA39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%}石蜡样本{% else %}</w:t>
            </w:r>
            <w:r>
              <w:rPr>
                <w:rFonts w:hint="eastAsia" w:ascii="微软雅黑" w:hAnsi="微软雅黑" w:eastAsia="微软雅黑" w:cs="微软雅黑"/>
                <w:sz w:val="21"/>
                <w:szCs w:val="21"/>
                <w:lang w:val="en-US" w:eastAsia="zh-CN" w:bidi="ar"/>
              </w:rPr>
              <w:t>血液</w:t>
            </w:r>
            <w:r>
              <w:rPr>
                <w:rFonts w:hint="eastAsia" w:ascii="Times New Roman" w:hAnsi="Times New Roman" w:eastAsia="微软雅黑" w:cs="黑体"/>
                <w:sz w:val="21"/>
                <w:lang w:eastAsia="zh-CN"/>
              </w:rPr>
              <w:t>{% endif %}</w:t>
            </w:r>
          </w:p>
        </w:tc>
      </w:tr>
      <w:tr w14:paraId="7162B525">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F43C27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50DC5E4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0E4276FD">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病理编号：{{ patientid }}</w:t>
            </w:r>
          </w:p>
        </w:tc>
      </w:tr>
      <w:tr w14:paraId="347567A8">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bottom w:val="single" w:color="A4A4A4" w:sz="4" w:space="0"/>
              <w:tl2br w:val="nil"/>
              <w:tr2bl w:val="nil"/>
            </w:tcBorders>
            <w:shd w:val="clear" w:color="auto" w:fill="auto"/>
            <w:vAlign w:val="center"/>
          </w:tcPr>
          <w:p w14:paraId="232B898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bottom w:val="single" w:color="A4A4A4" w:sz="4" w:space="0"/>
              <w:tl2br w:val="nil"/>
              <w:tr2bl w:val="nil"/>
            </w:tcBorders>
            <w:shd w:val="clear" w:color="auto" w:fill="auto"/>
            <w:vAlign w:val="center"/>
          </w:tcPr>
          <w:p w14:paraId="4B75056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c>
          <w:tcPr>
            <w:tcW w:w="3316" w:type="dxa"/>
            <w:tcBorders>
              <w:bottom w:val="single" w:color="A4A4A4" w:sz="4" w:space="0"/>
              <w:tl2br w:val="nil"/>
              <w:tr2bl w:val="nil"/>
            </w:tcBorders>
            <w:shd w:val="clear" w:color="auto" w:fill="auto"/>
            <w:vAlign w:val="center"/>
          </w:tcPr>
          <w:p w14:paraId="5B123A5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bl>
    <w:p w14:paraId="726F82C3">
      <w:pPr>
        <w:rPr>
          <w:rFonts w:ascii="Times New Roman" w:hAnsi="Times New Roman" w:eastAsia="微软雅黑" w:cs="Times New Roman"/>
          <w:b/>
          <w:color w:val="00B050"/>
          <w:sz w:val="28"/>
          <w:szCs w:val="28"/>
          <w:lang w:eastAsia="zh-CN"/>
        </w:rPr>
      </w:pPr>
    </w:p>
    <w:p w14:paraId="513FCF7A">
      <w:pPr>
        <w:rPr>
          <w:rFonts w:ascii="Times New Roman" w:hAnsi="Times New Roman" w:eastAsia="微软雅黑" w:cs="Times New Roman"/>
          <w:b/>
          <w:color w:val="00B050"/>
          <w:sz w:val="28"/>
          <w:szCs w:val="28"/>
          <w:lang w:eastAsia="zh-CN"/>
        </w:rPr>
      </w:pPr>
    </w:p>
    <w:p w14:paraId="0ABD19EA">
      <w:pPr>
        <w:rPr>
          <w:rFonts w:ascii="Times New Roman" w:hAnsi="Times New Roman" w:eastAsia="微软雅黑" w:cs="Times New Roman"/>
          <w:b/>
          <w:color w:val="00B050"/>
          <w:sz w:val="28"/>
          <w:szCs w:val="28"/>
          <w:lang w:eastAsia="zh-CN"/>
        </w:rPr>
      </w:pPr>
    </w:p>
    <w:p w14:paraId="120BADCF">
      <w:pPr>
        <w:rPr>
          <w:rFonts w:ascii="Times New Roman" w:hAnsi="Times New Roman" w:eastAsia="微软雅黑" w:cs="Times New Roman"/>
          <w:b/>
          <w:color w:val="00B050"/>
          <w:sz w:val="28"/>
          <w:szCs w:val="28"/>
          <w:lang w:eastAsia="zh-CN"/>
        </w:rPr>
      </w:pPr>
    </w:p>
    <w:p w14:paraId="36A29317">
      <w:pPr>
        <w:rPr>
          <w:rFonts w:ascii="Times New Roman" w:hAnsi="Times New Roman" w:eastAsia="微软雅黑" w:cs="Times New Roman"/>
          <w:b/>
          <w:color w:val="00B050"/>
          <w:sz w:val="28"/>
          <w:szCs w:val="28"/>
          <w:lang w:eastAsia="zh-CN"/>
        </w:rPr>
      </w:pPr>
    </w:p>
    <w:p w14:paraId="4C434412">
      <w:pPr>
        <w:rPr>
          <w:rFonts w:ascii="Times New Roman" w:hAnsi="Times New Roman" w:eastAsia="微软雅黑" w:cs="Times New Roman"/>
          <w:b/>
          <w:color w:val="00B050"/>
          <w:sz w:val="28"/>
          <w:szCs w:val="28"/>
          <w:lang w:eastAsia="zh-CN"/>
        </w:rPr>
      </w:pPr>
    </w:p>
    <w:p w14:paraId="15B24E40">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9" w:name="_Toc11015_WPSOffice_Level1"/>
      <w:bookmarkStart w:id="10" w:name="_Toc17451"/>
      <w:bookmarkStart w:id="11" w:name="_Toc26731"/>
      <w:bookmarkStart w:id="12" w:name="_Toc18062_WPSOffice_Level1"/>
      <w:bookmarkStart w:id="13" w:name="_Toc8802"/>
      <w:bookmarkStart w:id="14" w:name="_Toc7021_WPSOffice_Level1"/>
      <w:bookmarkStart w:id="15" w:name="_Toc19055"/>
      <w:bookmarkStart w:id="16" w:name="_Toc3823"/>
      <w:r>
        <w:rPr>
          <w:color w:val="62B541"/>
          <w:sz w:val="32"/>
          <w14:shadow w14:blurRad="50800" w14:dist="38100" w14:dir="10800000" w14:sx="100000" w14:sy="100000" w14:kx="0" w14:ky="0" w14:algn="r">
            <w14:srgbClr w14:val="62B541">
              <w14:alpha w14:val="60000"/>
            </w14:srgbClr>
          </w14:shadow>
        </w:rPr>
        <w:t>检测项目</w:t>
      </w:r>
      <w:bookmarkEnd w:id="9"/>
      <w:bookmarkEnd w:id="10"/>
      <w:bookmarkEnd w:id="11"/>
      <w:bookmarkEnd w:id="12"/>
      <w:bookmarkEnd w:id="13"/>
      <w:bookmarkEnd w:id="14"/>
      <w:bookmarkEnd w:id="15"/>
    </w:p>
    <w:p w14:paraId="7BF19789">
      <w:pPr>
        <w:spacing w:line="276" w:lineRule="auto"/>
        <w:ind w:firstLine="280" w:firstLineChars="100"/>
        <w:rPr>
          <w:rFonts w:ascii="Times New Roman" w:hAnsi="Times New Roman" w:eastAsia="微软雅黑" w:cs="Times New Roman"/>
          <w:b/>
          <w:color w:val="00B050"/>
          <w:sz w:val="28"/>
          <w:szCs w:val="28"/>
          <w:lang w:eastAsia="zh-CN"/>
        </w:rPr>
      </w:pPr>
    </w:p>
    <w:p w14:paraId="275C2677">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w:t>
      </w:r>
      <w:r>
        <w:rPr>
          <w:rFonts w:hint="eastAsia" w:ascii="Times New Roman" w:hAnsi="Times New Roman" w:eastAsia="微软雅黑" w:cs="Times New Roman"/>
          <w:bCs/>
          <w:sz w:val="21"/>
          <w:szCs w:val="21"/>
          <w:lang w:val="en-US" w:eastAsia="zh-CN"/>
        </w:rPr>
        <w:t>检测</w:t>
      </w:r>
      <w:r>
        <w:rPr>
          <w:rFonts w:ascii="Times New Roman" w:hAnsi="Times New Roman" w:eastAsia="微软雅黑" w:cs="Times New Roman"/>
          <w:bCs/>
          <w:sz w:val="21"/>
          <w:szCs w:val="21"/>
          <w:lang w:eastAsia="zh-CN"/>
        </w:rPr>
        <w:t>对2.1万个全外显子基因进行</w:t>
      </w:r>
      <w:r>
        <w:rPr>
          <w:rFonts w:hint="eastAsia" w:ascii="Times New Roman" w:hAnsi="Times New Roman" w:eastAsia="微软雅黑" w:cs="Times New Roman"/>
          <w:bCs/>
          <w:sz w:val="21"/>
          <w:szCs w:val="21"/>
          <w:lang w:eastAsia="zh-CN"/>
        </w:rPr>
        <w:t>脱氧核糖核酸</w:t>
      </w:r>
      <w:r>
        <w:rPr>
          <w:rFonts w:ascii="Times New Roman" w:hAnsi="Times New Roman" w:eastAsia="微软雅黑" w:cs="Times New Roman"/>
          <w:bCs/>
          <w:sz w:val="21"/>
          <w:szCs w:val="21"/>
          <w:lang w:eastAsia="zh-CN"/>
        </w:rPr>
        <w:t>测序分析，一次性检测所有蛋白质编码基因的变异情况，检测突变形式包括点突变（SNV）、小片段插入缺失（INDEL）、拷贝数变异（CNV）以及融合（FUSION）。针对肿瘤密切相关的1260个基因进行详细的用药解析</w:t>
      </w:r>
      <w:r>
        <w:rPr>
          <w:rFonts w:ascii="Times New Roman" w:hAnsi="Times New Roman" w:eastAsia="微软雅黑" w:cs="Times New Roman"/>
          <w:sz w:val="21"/>
          <w:szCs w:val="21"/>
          <w:lang w:eastAsia="zh-CN"/>
        </w:rPr>
        <w:t>{% if summaryOfRresults.type == ”tissue” %}</w:t>
      </w:r>
      <w:r>
        <w:rPr>
          <w:rFonts w:ascii="Times New Roman" w:hAnsi="Times New Roman" w:eastAsia="微软雅黑" w:cs="Times New Roman"/>
          <w:bCs/>
          <w:sz w:val="21"/>
          <w:szCs w:val="21"/>
          <w:lang w:eastAsia="zh-CN"/>
        </w:rPr>
        <w:t>，同时，本产品检测基因组不稳定状态（GIS），结合BRCA1/2基因变异情况，综合评估同源重组缺陷状态</w:t>
      </w:r>
      <w:r>
        <w:rPr>
          <w:rFonts w:hint="eastAsia" w:ascii="Times New Roman" w:hAnsi="Times New Roman" w:eastAsia="微软雅黑" w:cs="Times New Roman"/>
          <w:sz w:val="21"/>
          <w:szCs w:val="21"/>
          <w:lang w:eastAsia="zh-CN"/>
        </w:rPr>
        <w:t>{% endif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1CC98FD9">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highlight w:val="none"/>
          <w:lang w:eastAsia="zh-CN"/>
        </w:rPr>
        <w:t xml:space="preserve">{% if urinaryProstateDisease == </w:t>
      </w:r>
      <w:r>
        <w:rPr>
          <w:rFonts w:ascii="Times New Roman" w:hAnsi="Times New Roman" w:eastAsia="微软雅黑" w:cs="Times New Roman"/>
          <w:bCs/>
          <w:sz w:val="21"/>
          <w:szCs w:val="21"/>
          <w:highlight w:val="none"/>
          <w:lang w:eastAsia="zh-CN"/>
        </w:rPr>
        <w:t>‘’</w:t>
      </w:r>
      <w:r>
        <w:rPr>
          <w:rFonts w:hint="eastAsia" w:ascii="Times New Roman" w:hAnsi="Times New Roman" w:eastAsia="微软雅黑" w:cs="Times New Roman"/>
          <w:bCs/>
          <w:sz w:val="21"/>
          <w:szCs w:val="21"/>
          <w:highlight w:val="none"/>
          <w:lang w:eastAsia="zh-CN"/>
        </w:rPr>
        <w:t xml:space="preserve"> %}</w:t>
      </w:r>
      <w:r>
        <w:rPr>
          <w:rFonts w:ascii="Times New Roman" w:hAnsi="Times New Roman" w:eastAsia="微软雅黑" w:cs="Times New Roman"/>
          <w:bCs/>
          <w:sz w:val="21"/>
          <w:szCs w:val="21"/>
          <w:lang w:eastAsia="zh-CN"/>
        </w:rPr>
        <w:t>本报告分析与肿瘤相关基因变异与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w:t>
      </w:r>
      <w:r>
        <w:rPr>
          <w:rFonts w:hint="eastAsia" w:ascii="Times New Roman" w:hAnsi="Times New Roman" w:eastAsia="微软雅黑" w:cs="Times New Roman"/>
          <w:bCs/>
          <w:sz w:val="21"/>
          <w:szCs w:val="21"/>
          <w:lang w:eastAsia="zh-CN"/>
        </w:rPr>
        <w:t>{% if sarcomaFlag == True %}肉瘤辅助诊断提示、{% endif %}</w:t>
      </w:r>
      <w:r>
        <w:rPr>
          <w:rFonts w:ascii="Times New Roman" w:hAnsi="Times New Roman" w:eastAsia="微软雅黑" w:cs="Times New Roman"/>
          <w:bCs/>
          <w:sz w:val="21"/>
          <w:szCs w:val="21"/>
          <w:lang w:eastAsia="zh-CN"/>
        </w:rPr>
        <w:t>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r>
        <w:rPr>
          <w:rFonts w:hint="eastAsia" w:ascii="Times New Roman" w:hAnsi="Times New Roman" w:eastAsia="微软雅黑" w:cs="Times New Roman"/>
          <w:bCs/>
          <w:sz w:val="21"/>
          <w:szCs w:val="21"/>
          <w:highlight w:val="none"/>
          <w:lang w:eastAsia="zh-CN"/>
        </w:rPr>
        <w:t>{% else %}</w:t>
      </w:r>
      <w:r>
        <w:rPr>
          <w:rFonts w:ascii="Times New Roman" w:hAnsi="Times New Roman" w:eastAsia="微软雅黑" w:cs="Times New Roman"/>
          <w:bCs/>
          <w:sz w:val="21"/>
          <w:szCs w:val="21"/>
          <w:lang w:eastAsia="zh-CN"/>
        </w:rPr>
        <w:t>本报告分析与肿瘤相关基因变异与靶向药物、免疫药物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hint="eastAsia" w:ascii="Times New Roman" w:hAnsi="Times New Roman" w:eastAsia="微软雅黑" w:cs="Times New Roman"/>
          <w:bCs/>
          <w:sz w:val="21"/>
          <w:szCs w:val="21"/>
          <w:highlight w:val="none"/>
          <w:lang w:eastAsia="zh-CN"/>
        </w:rPr>
        <w:t xml:space="preserve">{% if urinaryProstateDisease == </w:t>
      </w:r>
      <w:r>
        <w:rPr>
          <w:rFonts w:ascii="Times New Roman" w:hAnsi="Times New Roman" w:eastAsia="微软雅黑" w:cs="Times New Roman"/>
          <w:bCs/>
          <w:sz w:val="21"/>
          <w:szCs w:val="21"/>
          <w:highlight w:val="none"/>
          <w:lang w:eastAsia="zh-CN"/>
        </w:rPr>
        <w:t>‘</w:t>
      </w:r>
      <w:r>
        <w:rPr>
          <w:rFonts w:hint="eastAsia" w:ascii="Times New Roman" w:hAnsi="Times New Roman" w:eastAsia="微软雅黑" w:cs="Times New Roman"/>
          <w:bCs/>
          <w:sz w:val="21"/>
          <w:szCs w:val="21"/>
          <w:highlight w:val="none"/>
          <w:lang w:eastAsia="zh-CN"/>
        </w:rPr>
        <w:t>前列腺癌</w:t>
      </w:r>
      <w:r>
        <w:rPr>
          <w:rFonts w:ascii="Times New Roman" w:hAnsi="Times New Roman" w:eastAsia="微软雅黑" w:cs="Times New Roman"/>
          <w:bCs/>
          <w:sz w:val="21"/>
          <w:szCs w:val="21"/>
          <w:highlight w:val="none"/>
          <w:lang w:eastAsia="zh-CN"/>
        </w:rPr>
        <w:t>’</w:t>
      </w:r>
      <w:r>
        <w:rPr>
          <w:rFonts w:hint="eastAsia" w:ascii="Times New Roman" w:hAnsi="Times New Roman" w:eastAsia="微软雅黑" w:cs="Times New Roman"/>
          <w:bCs/>
          <w:sz w:val="21"/>
          <w:szCs w:val="21"/>
          <w:highlight w:val="none"/>
          <w:lang w:eastAsia="zh-CN"/>
        </w:rPr>
        <w:t xml:space="preserve"> %}内分泌治疗和神经内分泌分化分型、{% endif %}</w:t>
      </w:r>
      <w:r>
        <w:rPr>
          <w:rFonts w:ascii="Times New Roman" w:hAnsi="Times New Roman" w:eastAsia="微软雅黑" w:cs="Times New Roman"/>
          <w:bCs/>
          <w:sz w:val="21"/>
          <w:szCs w:val="21"/>
          <w:lang w:eastAsia="zh-CN"/>
        </w:rPr>
        <w:t>遗传风险</w:t>
      </w:r>
      <w:r>
        <w:rPr>
          <w:rFonts w:hint="eastAsia" w:ascii="Times New Roman" w:hAnsi="Times New Roman" w:eastAsia="微软雅黑" w:cs="Times New Roman"/>
          <w:bCs/>
          <w:sz w:val="21"/>
          <w:szCs w:val="21"/>
          <w:highlight w:val="none"/>
          <w:lang w:eastAsia="zh-CN"/>
        </w:rPr>
        <w:t xml:space="preserve">{% if urinaryProstateDisease != </w:t>
      </w:r>
      <w:r>
        <w:rPr>
          <w:rFonts w:ascii="Times New Roman" w:hAnsi="Times New Roman" w:eastAsia="微软雅黑" w:cs="Times New Roman"/>
          <w:bCs/>
          <w:sz w:val="21"/>
          <w:szCs w:val="21"/>
          <w:highlight w:val="none"/>
          <w:lang w:eastAsia="zh-CN"/>
        </w:rPr>
        <w:t>‘’</w:t>
      </w:r>
      <w:r>
        <w:rPr>
          <w:rFonts w:hint="eastAsia" w:ascii="Times New Roman" w:hAnsi="Times New Roman" w:eastAsia="微软雅黑" w:cs="Times New Roman"/>
          <w:bCs/>
          <w:sz w:val="21"/>
          <w:szCs w:val="21"/>
          <w:highlight w:val="none"/>
          <w:lang w:eastAsia="zh-CN"/>
        </w:rPr>
        <w:t xml:space="preserve"> %}以及疾病预后{% endif %}</w:t>
      </w:r>
      <w:r>
        <w:rPr>
          <w:rFonts w:ascii="Times New Roman" w:hAnsi="Times New Roman" w:eastAsia="微软雅黑" w:cs="Times New Roman"/>
          <w:bCs/>
          <w:sz w:val="21"/>
          <w:szCs w:val="21"/>
          <w:lang w:eastAsia="zh-CN"/>
        </w:rPr>
        <w:t>的相关性</w:t>
      </w:r>
      <w:r>
        <w:rPr>
          <w:rFonts w:ascii="Times New Roman" w:hAnsi="Times New Roman" w:eastAsia="微软雅黑" w:cs="Times New Roman"/>
          <w:bCs/>
          <w:sz w:val="21"/>
          <w:szCs w:val="21"/>
          <w:highlight w:val="none"/>
          <w:lang w:eastAsia="zh-CN"/>
        </w:rPr>
        <w:t>，给出用药提示信息，</w:t>
      </w:r>
      <w:r>
        <w:rPr>
          <w:rFonts w:hint="eastAsia" w:ascii="Times New Roman" w:hAnsi="Times New Roman" w:eastAsia="微软雅黑" w:cs="Times New Roman"/>
          <w:bCs/>
          <w:sz w:val="21"/>
          <w:szCs w:val="21"/>
          <w:highlight w:val="none"/>
          <w:lang w:eastAsia="zh-CN"/>
        </w:rPr>
        <w:t xml:space="preserve">遗传风险评估信息{% if urinaryProstateDisease != </w:t>
      </w:r>
      <w:r>
        <w:rPr>
          <w:rFonts w:ascii="Times New Roman" w:hAnsi="Times New Roman" w:eastAsia="微软雅黑" w:cs="Times New Roman"/>
          <w:bCs/>
          <w:sz w:val="21"/>
          <w:szCs w:val="21"/>
          <w:highlight w:val="none"/>
          <w:lang w:eastAsia="zh-CN"/>
        </w:rPr>
        <w:t>‘’</w:t>
      </w:r>
      <w:r>
        <w:rPr>
          <w:rFonts w:hint="eastAsia" w:ascii="Times New Roman" w:hAnsi="Times New Roman" w:eastAsia="微软雅黑" w:cs="Times New Roman"/>
          <w:bCs/>
          <w:sz w:val="21"/>
          <w:szCs w:val="21"/>
          <w:highlight w:val="none"/>
          <w:lang w:eastAsia="zh-CN"/>
        </w:rPr>
        <w:t xml:space="preserve"> %}和疾病预后提示信息{% endif %}，</w:t>
      </w:r>
      <w:r>
        <w:rPr>
          <w:rFonts w:ascii="Times New Roman" w:hAnsi="Times New Roman" w:eastAsia="微软雅黑" w:cs="Times New Roman"/>
          <w:bCs/>
          <w:sz w:val="21"/>
          <w:szCs w:val="21"/>
          <w:lang w:eastAsia="zh-CN"/>
        </w:rPr>
        <w:t>从而为临床制定治疗方案提供参考信息。</w:t>
      </w:r>
      <w:r>
        <w:rPr>
          <w:rFonts w:hint="eastAsia" w:ascii="Times New Roman" w:hAnsi="Times New Roman" w:eastAsia="微软雅黑" w:cs="Times New Roman"/>
          <w:bCs/>
          <w:sz w:val="21"/>
          <w:szCs w:val="21"/>
          <w:highlight w:val="none"/>
          <w:lang w:eastAsia="zh-CN"/>
        </w:rPr>
        <w:t>{% endif %}</w:t>
      </w:r>
    </w:p>
    <w:p w14:paraId="67A631E1">
      <w:pPr>
        <w:spacing w:line="276" w:lineRule="auto"/>
        <w:rPr>
          <w:rFonts w:ascii="Times New Roman" w:hAnsi="Times New Roman" w:eastAsia="微软雅黑" w:cs="Times New Roman"/>
          <w:b/>
          <w:color w:val="00B050"/>
          <w:sz w:val="28"/>
          <w:szCs w:val="28"/>
          <w:lang w:eastAsia="zh-CN"/>
        </w:rPr>
      </w:pPr>
      <w:r>
        <w:rPr>
          <w:rFonts w:ascii="Times New Roman" w:hAnsi="Times New Roman" w:eastAsia="微软雅黑" w:cs="Times New Roman"/>
          <w:b/>
          <w:color w:val="00B050"/>
          <w:sz w:val="28"/>
          <w:szCs w:val="28"/>
          <w:lang w:eastAsia="zh-CN"/>
        </w:rPr>
        <w:br w:type="page"/>
      </w:r>
    </w:p>
    <w:p w14:paraId="2C3FD620">
      <w:pPr>
        <w:numPr>
          <w:ilvl w:val="255"/>
          <w:numId w:val="0"/>
        </w:numPr>
        <w:jc w:val="both"/>
        <w:outlineLvl w:val="0"/>
        <w:rPr>
          <w:rStyle w:val="42"/>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7" w:name="_Toc16576"/>
      <w:bookmarkStart w:id="18" w:name="_Toc25920"/>
      <w:bookmarkStart w:id="19" w:name="_Toc6221_WPSOffice_Level1"/>
      <w:bookmarkStart w:id="20" w:name="_Toc23369_WPSOffice_Level1"/>
      <w:bookmarkStart w:id="21" w:name="_Toc18058"/>
      <w:bookmarkStart w:id="22" w:name="_Toc9306"/>
      <w:bookmarkStart w:id="23" w:name="_Toc21276"/>
      <w:bookmarkStart w:id="24" w:name="_Toc534807930"/>
      <w:r>
        <w:rPr>
          <w:rStyle w:val="42"/>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7"/>
      <w:bookmarkEnd w:id="18"/>
      <w:bookmarkEnd w:id="19"/>
      <w:bookmarkEnd w:id="20"/>
      <w:bookmarkEnd w:id="21"/>
      <w:r>
        <w:rPr>
          <w:rStyle w:val="42"/>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22"/>
    </w:p>
    <w:bookmarkEnd w:id="23"/>
    <w:p w14:paraId="14FC6C27">
      <w:pPr>
        <w:pStyle w:val="3"/>
        <w:numPr>
          <w:ilvl w:val="255"/>
          <w:numId w:val="0"/>
        </w:numPr>
        <w:jc w:val="left"/>
        <w:rPr>
          <w:color w:val="auto"/>
          <w:sz w:val="30"/>
          <w:lang w:eastAsia="zh-CN"/>
        </w:rPr>
      </w:pPr>
      <w:bookmarkStart w:id="25" w:name="_Toc149837254"/>
      <w:bookmarkStart w:id="26" w:name="_Toc29739"/>
      <w:bookmarkStart w:id="27" w:name="_Toc23426"/>
      <w:r>
        <w:rPr>
          <w:rFonts w:hint="eastAsia"/>
          <w:color w:val="auto"/>
          <w:sz w:val="30"/>
          <w:lang w:eastAsia="zh-CN"/>
        </w:rPr>
        <w:t>检测结果小结</w:t>
      </w:r>
      <w:bookmarkEnd w:id="25"/>
      <w:bookmarkEnd w:id="26"/>
      <w:bookmarkEnd w:id="27"/>
    </w:p>
    <w:tbl>
      <w:tblPr>
        <w:tblStyle w:val="14"/>
        <w:tblpPr w:leftFromText="181" w:rightFromText="181" w:vertAnchor="text" w:horzAnchor="page" w:tblpXSpec="center" w:tblpY="114"/>
        <w:tblOverlap w:val="never"/>
        <w:tblW w:w="976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04"/>
        <w:gridCol w:w="2934"/>
        <w:gridCol w:w="5129"/>
      </w:tblGrid>
      <w:tr w14:paraId="6109EA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638" w:type="dxa"/>
            <w:gridSpan w:val="2"/>
            <w:tcBorders>
              <w:top w:val="nil"/>
              <w:bottom w:val="nil"/>
              <w:right w:val="single" w:color="FFFFFF" w:sz="18" w:space="0"/>
            </w:tcBorders>
            <w:shd w:val="clear" w:color="auto" w:fill="62BC41"/>
            <w:vAlign w:val="center"/>
          </w:tcPr>
          <w:p w14:paraId="212943E0">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129" w:type="dxa"/>
            <w:tcBorders>
              <w:top w:val="nil"/>
              <w:left w:val="single" w:color="FFFFFF" w:sz="18" w:space="0"/>
              <w:bottom w:val="nil"/>
            </w:tcBorders>
            <w:shd w:val="clear" w:color="auto" w:fill="62BC41"/>
            <w:vAlign w:val="center"/>
          </w:tcPr>
          <w:p w14:paraId="13E994F2">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1EDD79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tcBorders>
              <w:top w:val="nil"/>
              <w:bottom w:val="nil"/>
            </w:tcBorders>
            <w:shd w:val="clear" w:color="auto" w:fill="auto"/>
            <w:vAlign w:val="center"/>
          </w:tcPr>
          <w:p w14:paraId="5AD5CB24">
            <w:pPr>
              <w:pStyle w:val="21"/>
              <w:ind w:left="119"/>
              <w:rPr>
                <w:rFonts w:ascii="Times New Roman" w:hAnsi="Times New Roman" w:eastAsia="微软雅黑" w:cs="黑体"/>
                <w:sz w:val="21"/>
                <w:highlight w:val="yellow"/>
                <w:lang w:eastAsia="zh-CN"/>
              </w:rPr>
            </w:pPr>
            <w:r>
              <w:rPr>
                <w:rFonts w:hint="eastAsia" w:ascii="Times New Roman" w:hAnsi="Times New Roman" w:eastAsia="微软雅黑" w:cs="Times New Roman"/>
                <w:b/>
                <w:bCs/>
                <w:sz w:val="21"/>
                <w:szCs w:val="21"/>
                <w:lang w:eastAsia="zh-CN"/>
              </w:rPr>
              <w:t>{%tr if endometrialCarcinoma == True %}</w:t>
            </w:r>
          </w:p>
        </w:tc>
      </w:tr>
      <w:tr w14:paraId="371E28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38" w:type="dxa"/>
            <w:gridSpan w:val="2"/>
            <w:tcBorders>
              <w:top w:val="nil"/>
              <w:bottom w:val="single" w:color="A4A4A4" w:sz="4" w:space="0"/>
            </w:tcBorders>
            <w:shd w:val="clear" w:color="auto" w:fill="auto"/>
            <w:vAlign w:val="center"/>
          </w:tcPr>
          <w:p w14:paraId="494B3C2B">
            <w:pPr>
              <w:pStyle w:val="21"/>
              <w:ind w:left="119"/>
              <w:rPr>
                <w:rFonts w:ascii="Times New Roman" w:hAnsi="Times New Roman" w:eastAsia="微软雅黑" w:cs="黑体"/>
                <w:b/>
                <w:bCs/>
                <w:sz w:val="21"/>
                <w:highlight w:val="yellow"/>
                <w:lang w:eastAsia="zh-CN"/>
              </w:rPr>
            </w:pPr>
            <w:r>
              <w:rPr>
                <w:rFonts w:hint="eastAsia" w:ascii="Times New Roman" w:hAnsi="Times New Roman" w:eastAsia="微软雅黑" w:cs="Times New Roman"/>
                <w:b/>
                <w:bCs/>
                <w:sz w:val="21"/>
                <w:szCs w:val="21"/>
                <w:lang w:eastAsia="zh-CN"/>
              </w:rPr>
              <w:t>子宫内膜癌TCGA分子分型</w:t>
            </w:r>
          </w:p>
        </w:tc>
        <w:tc>
          <w:tcPr>
            <w:tcW w:w="5129" w:type="dxa"/>
            <w:tcBorders>
              <w:top w:val="nil"/>
              <w:bottom w:val="single" w:color="A4A4A4" w:sz="4" w:space="0"/>
            </w:tcBorders>
            <w:shd w:val="clear" w:color="auto" w:fill="auto"/>
            <w:vAlign w:val="center"/>
          </w:tcPr>
          <w:p w14:paraId="2AAD5207">
            <w:pPr>
              <w:pStyle w:val="21"/>
              <w:keepNext w:val="0"/>
              <w:keepLines w:val="0"/>
              <w:pageBreakBefore w:val="0"/>
              <w:widowControl w:val="0"/>
              <w:kinsoku/>
              <w:wordWrap/>
              <w:overflowPunct/>
              <w:topLinePunct w:val="0"/>
              <w:autoSpaceDE/>
              <w:autoSpaceDN/>
              <w:bidi w:val="0"/>
              <w:adjustRightInd/>
              <w:spacing w:line="240" w:lineRule="auto"/>
              <w:ind w:left="119"/>
              <w:textAlignment w:val="auto"/>
              <w:rPr>
                <w:rFonts w:ascii="Times New Roman" w:hAnsi="Times New Roman" w:eastAsia="微软雅黑" w:cs="Times New Roman"/>
                <w:sz w:val="21"/>
                <w:szCs w:val="21"/>
                <w:highlight w:val="yellow"/>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673EC3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tcBorders>
              <w:top w:val="single" w:color="A4A4A4" w:sz="4" w:space="0"/>
              <w:bottom w:val="nil"/>
            </w:tcBorders>
            <w:shd w:val="clear" w:color="auto" w:fill="auto"/>
            <w:vAlign w:val="center"/>
          </w:tcPr>
          <w:p w14:paraId="2BB529BA">
            <w:pPr>
              <w:pStyle w:val="21"/>
              <w:keepNext w:val="0"/>
              <w:keepLines w:val="0"/>
              <w:pageBreakBefore w:val="0"/>
              <w:widowControl w:val="0"/>
              <w:kinsoku/>
              <w:wordWrap/>
              <w:overflowPunct/>
              <w:topLinePunct w:val="0"/>
              <w:autoSpaceDE/>
              <w:autoSpaceDN/>
              <w:bidi w:val="0"/>
              <w:adjustRightInd/>
              <w:spacing w:line="240" w:lineRule="auto"/>
              <w:ind w:left="119"/>
              <w:textAlignment w:val="auto"/>
              <w:rPr>
                <w:rFonts w:ascii="Times New Roman" w:hAnsi="Times New Roman" w:eastAsia="微软雅黑" w:cs="黑体"/>
                <w:sz w:val="21"/>
                <w:highlight w:val="yellow"/>
                <w:lang w:eastAsia="zh-CN"/>
              </w:rPr>
            </w:pPr>
            <w:r>
              <w:rPr>
                <w:rFonts w:hint="eastAsia" w:ascii="Times New Roman" w:hAnsi="Times New Roman" w:eastAsia="微软雅黑" w:cs="黑体"/>
                <w:b/>
                <w:bCs/>
                <w:sz w:val="21"/>
                <w:lang w:eastAsia="zh-CN"/>
              </w:rPr>
              <w:t>{%tr endif %}</w:t>
            </w:r>
          </w:p>
        </w:tc>
      </w:tr>
      <w:tr w14:paraId="544A3A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tcBorders>
              <w:top w:val="nil"/>
              <w:bottom w:val="nil"/>
            </w:tcBorders>
            <w:shd w:val="clear" w:color="auto" w:fill="auto"/>
            <w:vAlign w:val="center"/>
          </w:tcPr>
          <w:p w14:paraId="71280849">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cs="Times New Roman"/>
                <w:sz w:val="21"/>
                <w:lang w:eastAsia="zh-CN"/>
              </w:rPr>
              <w:t>{%tr if sarcomaFlag == True %}</w:t>
            </w:r>
          </w:p>
        </w:tc>
      </w:tr>
      <w:tr w14:paraId="6A51ED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38" w:type="dxa"/>
            <w:gridSpan w:val="2"/>
            <w:tcBorders>
              <w:top w:val="nil"/>
            </w:tcBorders>
            <w:shd w:val="clear" w:color="auto" w:fill="auto"/>
            <w:vAlign w:val="center"/>
          </w:tcPr>
          <w:p w14:paraId="647543E1">
            <w:pPr>
              <w:pStyle w:val="21"/>
              <w:ind w:left="119"/>
              <w:rPr>
                <w:rFonts w:ascii="Times New Roman" w:hAnsi="Times New Roman" w:eastAsia="微软雅黑" w:cs="黑体"/>
                <w:sz w:val="21"/>
                <w:highlight w:val="yellow"/>
              </w:rPr>
            </w:pPr>
            <w:r>
              <w:rPr>
                <w:rFonts w:hint="eastAsia" w:ascii="Times New Roman" w:hAnsi="Times New Roman" w:eastAsia="微软雅黑" w:cs="Times New Roman"/>
                <w:b/>
                <w:bCs/>
                <w:sz w:val="21"/>
              </w:rPr>
              <w:t>辅助</w:t>
            </w:r>
            <w:r>
              <w:rPr>
                <w:rFonts w:hint="eastAsia" w:ascii="Times New Roman" w:hAnsi="Times New Roman" w:eastAsia="微软雅黑" w:cs="Times New Roman"/>
                <w:b/>
                <w:bCs/>
                <w:sz w:val="21"/>
                <w:lang w:eastAsia="zh-CN"/>
              </w:rPr>
              <w:t>诊断</w:t>
            </w:r>
          </w:p>
        </w:tc>
        <w:tc>
          <w:tcPr>
            <w:tcW w:w="5129" w:type="dxa"/>
            <w:tcBorders>
              <w:top w:val="nil"/>
            </w:tcBorders>
            <w:shd w:val="clear" w:color="auto" w:fill="auto"/>
          </w:tcPr>
          <w:p w14:paraId="2DF66D88">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Times New Roman"/>
                <w:sz w:val="21"/>
                <w:szCs w:val="21"/>
                <w:highlight w:val="yellow"/>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cs="Times New Roman"/>
                <w:sz w:val="21"/>
                <w:lang w:eastAsia="zh-CN"/>
              </w:rPr>
              <w:t>{{ summaryOfRresults.</w:t>
            </w:r>
            <w:r>
              <w:rPr>
                <w:rFonts w:ascii="Times New Roman" w:hAnsi="Times New Roman" w:cs="Times New Roman"/>
                <w:sz w:val="21"/>
                <w:lang w:eastAsia="zh-CN"/>
              </w:rPr>
              <w:t>geneRearrangementVariationSize</w:t>
            </w:r>
            <w:r>
              <w:rPr>
                <w:rFonts w:hint="eastAsia" w:ascii="Times New Roman" w:hAnsi="Times New Roman" w:cs="Times New Roman"/>
                <w:sz w:val="21"/>
                <w:lang w:eastAsia="zh-CN"/>
              </w:rPr>
              <w:t>2 }}</w:t>
            </w:r>
            <w:r>
              <w:rPr>
                <w:rFonts w:hint="eastAsia" w:ascii="Times New Roman" w:hAnsi="Times New Roman" w:eastAsia="微软雅黑" w:cs="Times New Roman"/>
                <w:sz w:val="21"/>
                <w:szCs w:val="21"/>
                <w:lang w:eastAsia="zh-CN"/>
              </w:rPr>
              <w:t>个基因变异是分类/指南/专家共识中提及的辅助肉瘤诊断的基因变异。</w:t>
            </w:r>
          </w:p>
        </w:tc>
      </w:tr>
      <w:tr w14:paraId="35E78F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tcBorders>
              <w:bottom w:val="nil"/>
            </w:tcBorders>
            <w:shd w:val="clear" w:color="auto" w:fill="auto"/>
            <w:vAlign w:val="center"/>
          </w:tcPr>
          <w:p w14:paraId="6B675F99">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cs="Times New Roman"/>
                <w:sz w:val="21"/>
                <w:lang w:eastAsia="zh-CN"/>
              </w:rPr>
              <w:t>{%tr endif %}</w:t>
            </w:r>
          </w:p>
        </w:tc>
      </w:tr>
      <w:tr w14:paraId="0BFD2F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38" w:type="dxa"/>
            <w:gridSpan w:val="2"/>
            <w:tcBorders>
              <w:top w:val="nil"/>
            </w:tcBorders>
            <w:shd w:val="clear" w:color="auto" w:fill="auto"/>
            <w:vAlign w:val="center"/>
          </w:tcPr>
          <w:p w14:paraId="13A7BE74">
            <w:pPr>
              <w:pStyle w:val="21"/>
              <w:ind w:left="119"/>
              <w:rPr>
                <w:rFonts w:ascii="Times New Roman" w:hAnsi="Times New Roman" w:eastAsia="微软雅黑" w:cs="黑体"/>
                <w:sz w:val="21"/>
              </w:rPr>
            </w:pPr>
            <w:r>
              <w:rPr>
                <w:rFonts w:ascii="Times New Roman" w:hAnsi="Times New Roman" w:eastAsia="微软雅黑" w:cs="黑体"/>
                <w:b/>
                <w:bCs/>
                <w:sz w:val="21"/>
              </w:rPr>
              <w:t>靶向用药指导</w:t>
            </w:r>
          </w:p>
        </w:tc>
        <w:tc>
          <w:tcPr>
            <w:tcW w:w="5129" w:type="dxa"/>
            <w:tcBorders>
              <w:top w:val="nil"/>
            </w:tcBorders>
            <w:shd w:val="clear" w:color="auto" w:fill="auto"/>
            <w:vAlign w:val="center"/>
          </w:tcPr>
          <w:p w14:paraId="76EE3629">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6E8F7404">
            <w:pPr>
              <w:pStyle w:val="21"/>
              <w:keepNext w:val="0"/>
              <w:keepLines w:val="0"/>
              <w:pageBreakBefore w:val="0"/>
              <w:widowControl w:val="0"/>
              <w:kinsoku/>
              <w:wordWrap/>
              <w:overflowPunct/>
              <w:topLinePunct w:val="0"/>
              <w:autoSpaceDE/>
              <w:autoSpaceDN/>
              <w:bidi w:val="0"/>
              <w:adjustRightInd/>
              <w:spacing w:before="100" w:line="240" w:lineRule="auto"/>
              <w:ind w:left="118" w:right="178"/>
              <w:textAlignment w:val="auto"/>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6B0125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tcBorders>
              <w:top w:val="nil"/>
            </w:tcBorders>
            <w:shd w:val="clear" w:color="auto" w:fill="auto"/>
            <w:vAlign w:val="center"/>
          </w:tcPr>
          <w:p w14:paraId="0115390E">
            <w:pPr>
              <w:pStyle w:val="21"/>
              <w:spacing w:before="100" w:line="187" w:lineRule="auto"/>
              <w:ind w:left="119" w:leftChars="0" w:right="119" w:rightChars="0"/>
              <w:rPr>
                <w:rFonts w:ascii="Times New Roman" w:hAnsi="Times New Roman" w:eastAsia="微软雅黑" w:cs="Times New Roman"/>
                <w:sz w:val="21"/>
                <w:szCs w:val="21"/>
                <w:lang w:eastAsia="zh-CN"/>
              </w:rPr>
            </w:pP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 xml:space="preserve">tr </w:t>
            </w:r>
            <w:r>
              <w:rPr>
                <w:rFonts w:ascii="Times New Roman" w:hAnsi="Times New Roman" w:eastAsia="微软雅黑" w:cs="黑体"/>
                <w:b/>
                <w:bCs/>
                <w:sz w:val="21"/>
                <w:lang w:eastAsia="zh-CN"/>
              </w:rPr>
              <w:t xml:space="preserve">if </w:t>
            </w:r>
            <w:r>
              <w:rPr>
                <w:rFonts w:hint="eastAsia" w:ascii="Times New Roman" w:hAnsi="Times New Roman" w:eastAsia="微软雅黑" w:cs="黑体"/>
                <w:b/>
                <w:bCs/>
                <w:sz w:val="21"/>
                <w:lang w:eastAsia="zh-CN"/>
              </w:rPr>
              <w:t>prostateCancerFlag == True</w:t>
            </w:r>
            <w:r>
              <w:rPr>
                <w:rFonts w:ascii="Times New Roman" w:hAnsi="Times New Roman" w:eastAsia="微软雅黑" w:cs="黑体"/>
                <w:b/>
                <w:bCs/>
                <w:sz w:val="21"/>
                <w:lang w:eastAsia="zh-CN"/>
              </w:rPr>
              <w:t xml:space="preserve"> %</w:t>
            </w:r>
            <w:r>
              <w:rPr>
                <w:rFonts w:hint="eastAsia" w:ascii="Times New Roman" w:hAnsi="Times New Roman" w:eastAsia="微软雅黑" w:cs="黑体"/>
                <w:b/>
                <w:bCs/>
                <w:sz w:val="21"/>
                <w:lang w:eastAsia="zh-CN"/>
              </w:rPr>
              <w:t>}</w:t>
            </w:r>
          </w:p>
        </w:tc>
      </w:tr>
      <w:tr w14:paraId="619BCC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restart"/>
            <w:tcBorders>
              <w:top w:val="nil"/>
            </w:tcBorders>
            <w:shd w:val="clear" w:color="auto" w:fill="auto"/>
            <w:vAlign w:val="center"/>
          </w:tcPr>
          <w:p w14:paraId="0AB15B27">
            <w:pPr>
              <w:pStyle w:val="21"/>
              <w:ind w:left="119" w:leftChars="0"/>
              <w:rPr>
                <w:rFonts w:ascii="Times New Roman" w:hAnsi="Times New Roman" w:eastAsia="微软雅黑" w:cs="黑体"/>
                <w:b/>
                <w:bCs/>
                <w:sz w:val="21"/>
              </w:rPr>
            </w:pPr>
            <w:r>
              <w:rPr>
                <w:rFonts w:hint="eastAsia" w:ascii="Times New Roman" w:hAnsi="Times New Roman" w:eastAsia="微软雅黑" w:cs="Times New Roman"/>
                <w:b/>
                <w:bCs/>
                <w:sz w:val="21"/>
                <w:szCs w:val="21"/>
                <w:lang w:eastAsia="zh-CN"/>
              </w:rPr>
              <w:t>内分泌相关</w:t>
            </w:r>
          </w:p>
        </w:tc>
        <w:tc>
          <w:tcPr>
            <w:tcW w:w="2934" w:type="dxa"/>
            <w:tcBorders>
              <w:top w:val="nil"/>
            </w:tcBorders>
            <w:shd w:val="clear" w:color="auto" w:fill="auto"/>
            <w:vAlign w:val="center"/>
          </w:tcPr>
          <w:p w14:paraId="7A951F1B">
            <w:pPr>
              <w:pStyle w:val="21"/>
              <w:ind w:left="119" w:leftChars="0"/>
            </w:pPr>
            <w:r>
              <w:rPr>
                <w:rFonts w:hint="eastAsia" w:ascii="Times New Roman" w:hAnsi="Times New Roman" w:eastAsia="微软雅黑" w:cs="Times New Roman"/>
                <w:b/>
                <w:bCs/>
                <w:sz w:val="21"/>
                <w:szCs w:val="21"/>
                <w:lang w:eastAsia="zh-CN"/>
              </w:rPr>
              <w:t>内分泌治疗相关</w:t>
            </w:r>
          </w:p>
        </w:tc>
        <w:tc>
          <w:tcPr>
            <w:tcW w:w="5129" w:type="dxa"/>
            <w:tcBorders>
              <w:top w:val="nil"/>
            </w:tcBorders>
            <w:shd w:val="clear" w:color="auto" w:fill="auto"/>
            <w:vAlign w:val="top"/>
          </w:tcPr>
          <w:p w14:paraId="369B4275">
            <w:pPr>
              <w:pStyle w:val="21"/>
              <w:spacing w:before="100" w:line="187" w:lineRule="auto"/>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endocrineTherapySize}}个内分泌治疗相关突变</w:t>
            </w:r>
          </w:p>
        </w:tc>
      </w:tr>
      <w:tr w14:paraId="4CFB7D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tcBorders>
              <w:top w:val="nil"/>
            </w:tcBorders>
            <w:shd w:val="clear" w:color="auto" w:fill="auto"/>
            <w:vAlign w:val="center"/>
          </w:tcPr>
          <w:p w14:paraId="7256EC71">
            <w:pPr>
              <w:pStyle w:val="21"/>
              <w:ind w:left="119" w:leftChars="0"/>
              <w:rPr>
                <w:rFonts w:ascii="Times New Roman" w:hAnsi="Times New Roman" w:eastAsia="微软雅黑" w:cs="黑体"/>
                <w:b/>
                <w:bCs/>
                <w:sz w:val="21"/>
              </w:rPr>
            </w:pPr>
          </w:p>
        </w:tc>
        <w:tc>
          <w:tcPr>
            <w:tcW w:w="2934" w:type="dxa"/>
            <w:tcBorders>
              <w:top w:val="nil"/>
            </w:tcBorders>
            <w:shd w:val="clear" w:color="auto" w:fill="auto"/>
            <w:vAlign w:val="center"/>
          </w:tcPr>
          <w:p w14:paraId="4A28A77F">
            <w:pPr>
              <w:pStyle w:val="21"/>
              <w:ind w:left="119" w:leftChars="0"/>
            </w:pPr>
            <w:r>
              <w:rPr>
                <w:rFonts w:hint="eastAsia" w:ascii="Times New Roman" w:hAnsi="Times New Roman" w:eastAsia="微软雅黑" w:cs="Times New Roman"/>
                <w:b/>
                <w:bCs/>
                <w:sz w:val="21"/>
                <w:szCs w:val="21"/>
              </w:rPr>
              <w:t>神经内分泌分化相关</w:t>
            </w:r>
          </w:p>
        </w:tc>
        <w:tc>
          <w:tcPr>
            <w:tcW w:w="5129" w:type="dxa"/>
            <w:tcBorders>
              <w:top w:val="nil"/>
            </w:tcBorders>
            <w:shd w:val="clear" w:color="auto" w:fill="auto"/>
            <w:vAlign w:val="top"/>
          </w:tcPr>
          <w:p w14:paraId="6F0F35FA">
            <w:pPr>
              <w:pStyle w:val="21"/>
              <w:spacing w:before="100" w:line="187" w:lineRule="auto"/>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endocrineDifferentiationSize}}个神经内分泌分化相关突变</w:t>
            </w:r>
          </w:p>
        </w:tc>
      </w:tr>
      <w:tr w14:paraId="50C6B6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tcBorders>
              <w:top w:val="nil"/>
            </w:tcBorders>
            <w:shd w:val="clear" w:color="auto" w:fill="auto"/>
            <w:vAlign w:val="center"/>
          </w:tcPr>
          <w:p w14:paraId="28083631">
            <w:pPr>
              <w:pStyle w:val="21"/>
              <w:spacing w:before="100" w:line="187" w:lineRule="auto"/>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57C82A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restart"/>
            <w:shd w:val="clear" w:color="auto" w:fill="auto"/>
            <w:vAlign w:val="center"/>
          </w:tcPr>
          <w:p w14:paraId="21B768EE">
            <w:pPr>
              <w:pStyle w:val="21"/>
              <w:ind w:left="119"/>
              <w:rPr>
                <w:rFonts w:ascii="Times New Roman" w:hAnsi="Times New Roman" w:eastAsia="微软雅黑" w:cs="黑体"/>
                <w:b/>
                <w:bCs/>
                <w:sz w:val="21"/>
                <w:lang w:eastAsia="zh-CN"/>
              </w:rPr>
            </w:pPr>
            <w:r>
              <w:rPr>
                <w:rFonts w:ascii="Times New Roman" w:hAnsi="Times New Roman" w:eastAsia="微软雅黑" w:cs="Times New Roman"/>
                <w:b/>
                <w:bCs/>
                <w:sz w:val="21"/>
                <w:szCs w:val="21"/>
                <w:lang w:eastAsia="zh-CN"/>
              </w:rPr>
              <w:t>免疫</w:t>
            </w:r>
            <w:r>
              <w:rPr>
                <w:rFonts w:hint="eastAsia" w:ascii="Times New Roman" w:hAnsi="Times New Roman" w:eastAsia="微软雅黑" w:cs="Times New Roman"/>
                <w:b/>
                <w:bCs/>
                <w:sz w:val="21"/>
                <w:szCs w:val="21"/>
                <w:lang w:val="en-US" w:eastAsia="zh-CN"/>
              </w:rPr>
              <w:t>疗法</w:t>
            </w:r>
            <w:r>
              <w:rPr>
                <w:rFonts w:ascii="Times New Roman" w:hAnsi="Times New Roman" w:eastAsia="微软雅黑" w:cs="Times New Roman"/>
                <w:b/>
                <w:bCs/>
                <w:sz w:val="21"/>
                <w:szCs w:val="21"/>
                <w:lang w:eastAsia="zh-CN"/>
              </w:rPr>
              <w:t>相关标志物检测</w:t>
            </w:r>
          </w:p>
        </w:tc>
        <w:tc>
          <w:tcPr>
            <w:tcW w:w="2934" w:type="dxa"/>
            <w:shd w:val="clear" w:color="auto" w:fill="auto"/>
            <w:vAlign w:val="center"/>
          </w:tcPr>
          <w:p w14:paraId="0556F4C0">
            <w:pPr>
              <w:spacing w:before="77"/>
              <w:ind w:left="119"/>
              <w:rPr>
                <w:rFonts w:ascii="Times New Roman" w:hAnsi="Times New Roman" w:eastAsia="微软雅黑" w:cs="黑体"/>
                <w:b/>
                <w:bCs/>
                <w:sz w:val="21"/>
                <w:lang w:eastAsia="zh-CN"/>
              </w:rPr>
            </w:pPr>
            <w:r>
              <w:rPr>
                <w:rFonts w:ascii="Times New Roman" w:hAnsi="Times New Roman" w:eastAsia="微软雅黑" w:cs="黑体"/>
                <w:b/>
                <w:bCs/>
                <w:sz w:val="21"/>
                <w:lang w:eastAsia="zh-CN"/>
              </w:rPr>
              <w:t>肿瘤突变负荷（TMB）</w:t>
            </w:r>
          </w:p>
        </w:tc>
        <w:tc>
          <w:tcPr>
            <w:tcW w:w="5129" w:type="dxa"/>
            <w:shd w:val="clear" w:color="auto" w:fill="auto"/>
            <w:vAlign w:val="center"/>
          </w:tcPr>
          <w:p w14:paraId="47B3448E">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1E13AF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061DAE9E">
            <w:pPr>
              <w:ind w:left="220" w:leftChars="100"/>
              <w:jc w:val="center"/>
              <w:rPr>
                <w:rFonts w:ascii="Times New Roman" w:hAnsi="Times New Roman" w:eastAsia="微软雅黑" w:cs="黑体"/>
                <w:b/>
                <w:bCs/>
                <w:sz w:val="21"/>
                <w:lang w:eastAsia="zh-CN"/>
              </w:rPr>
            </w:pPr>
          </w:p>
        </w:tc>
        <w:tc>
          <w:tcPr>
            <w:tcW w:w="2934" w:type="dxa"/>
            <w:shd w:val="clear" w:color="auto" w:fill="auto"/>
            <w:vAlign w:val="center"/>
          </w:tcPr>
          <w:p w14:paraId="265BF58A">
            <w:pPr>
              <w:spacing w:before="77"/>
              <w:ind w:left="119"/>
              <w:rPr>
                <w:rFonts w:ascii="Times New Roman" w:hAnsi="Times New Roman" w:eastAsia="微软雅黑" w:cs="黑体"/>
                <w:b/>
                <w:bCs/>
                <w:sz w:val="21"/>
                <w:lang w:eastAsia="zh-CN"/>
              </w:rPr>
            </w:pPr>
            <w:r>
              <w:rPr>
                <w:rFonts w:ascii="Times New Roman" w:hAnsi="Times New Roman" w:eastAsia="微软雅黑" w:cs="黑体"/>
                <w:b/>
                <w:bCs/>
                <w:sz w:val="21"/>
                <w:lang w:eastAsia="zh-CN"/>
              </w:rPr>
              <w:t>微卫星不稳定性（MSI）</w:t>
            </w:r>
          </w:p>
        </w:tc>
        <w:tc>
          <w:tcPr>
            <w:tcW w:w="5129" w:type="dxa"/>
            <w:shd w:val="clear" w:color="auto" w:fill="auto"/>
            <w:vAlign w:val="center"/>
          </w:tcPr>
          <w:p w14:paraId="4AF499A9">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140AA4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71D46C35">
            <w:pPr>
              <w:ind w:left="220" w:leftChars="100"/>
              <w:jc w:val="center"/>
              <w:rPr>
                <w:rFonts w:ascii="Times New Roman" w:hAnsi="Times New Roman" w:eastAsia="微软雅黑" w:cs="黑体"/>
                <w:b/>
                <w:bCs/>
                <w:sz w:val="21"/>
                <w:lang w:eastAsia="zh-CN"/>
              </w:rPr>
            </w:pPr>
          </w:p>
        </w:tc>
        <w:tc>
          <w:tcPr>
            <w:tcW w:w="2934" w:type="dxa"/>
            <w:shd w:val="clear" w:color="auto" w:fill="auto"/>
            <w:vAlign w:val="center"/>
          </w:tcPr>
          <w:p w14:paraId="27D5BAD7">
            <w:pPr>
              <w:ind w:left="119"/>
              <w:rPr>
                <w:rFonts w:ascii="Times New Roman" w:hAnsi="Times New Roman" w:eastAsia="微软雅黑" w:cs="黑体"/>
                <w:b/>
                <w:bCs/>
                <w:sz w:val="21"/>
                <w:lang w:eastAsia="zh-CN"/>
              </w:rPr>
            </w:pPr>
            <w:r>
              <w:rPr>
                <w:rFonts w:hint="eastAsia" w:ascii="Times New Roman" w:hAnsi="Times New Roman" w:eastAsia="微软雅黑" w:cs="Times New Roman"/>
                <w:b/>
                <w:bCs/>
                <w:sz w:val="21"/>
                <w:szCs w:val="21"/>
                <w:lang w:eastAsia="zh-CN"/>
              </w:rPr>
              <w:t>错配修复（MMR）基因</w:t>
            </w:r>
          </w:p>
        </w:tc>
        <w:tc>
          <w:tcPr>
            <w:tcW w:w="5129" w:type="dxa"/>
            <w:shd w:val="clear" w:color="auto" w:fill="auto"/>
            <w:vAlign w:val="center"/>
          </w:tcPr>
          <w:p w14:paraId="15440A17">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267287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3944EA66">
            <w:pPr>
              <w:ind w:left="220" w:leftChars="100"/>
              <w:jc w:val="center"/>
              <w:rPr>
                <w:rFonts w:ascii="Times New Roman" w:hAnsi="Times New Roman" w:eastAsia="微软雅黑" w:cs="黑体"/>
                <w:b/>
                <w:bCs/>
                <w:sz w:val="21"/>
                <w:lang w:eastAsia="zh-CN"/>
              </w:rPr>
            </w:pPr>
          </w:p>
        </w:tc>
        <w:tc>
          <w:tcPr>
            <w:tcW w:w="2934" w:type="dxa"/>
            <w:shd w:val="clear" w:color="auto" w:fill="auto"/>
            <w:vAlign w:val="center"/>
          </w:tcPr>
          <w:p w14:paraId="17BA9F00">
            <w:pPr>
              <w:pStyle w:val="21"/>
              <w:snapToGrid w:val="0"/>
              <w:ind w:left="119"/>
              <w:rPr>
                <w:rFonts w:ascii="Times New Roman" w:hAnsi="Times New Roman" w:eastAsia="微软雅黑" w:cs="黑体"/>
                <w:b/>
                <w:bCs/>
                <w:sz w:val="21"/>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129" w:type="dxa"/>
            <w:shd w:val="clear" w:color="auto" w:fill="auto"/>
            <w:vAlign w:val="center"/>
          </w:tcPr>
          <w:p w14:paraId="3A7116B0">
            <w:pPr>
              <w:pStyle w:val="21"/>
              <w:keepNext w:val="0"/>
              <w:keepLines w:val="0"/>
              <w:pageBreakBefore w:val="0"/>
              <w:widowControl w:val="0"/>
              <w:kinsoku/>
              <w:wordWrap/>
              <w:overflowPunct/>
              <w:topLinePunct w:val="0"/>
              <w:autoSpaceDE/>
              <w:autoSpaceDN/>
              <w:bidi w:val="0"/>
              <w:adjustRightInd/>
              <w:snapToGrid w:val="0"/>
              <w:spacing w:before="100" w:line="240" w:lineRule="auto"/>
              <w:ind w:left="119" w:right="119"/>
              <w:jc w:val="both"/>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1894F5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5C82E2C4">
            <w:pPr>
              <w:pStyle w:val="21"/>
              <w:ind w:left="119"/>
            </w:pPr>
          </w:p>
        </w:tc>
        <w:tc>
          <w:tcPr>
            <w:tcW w:w="2934" w:type="dxa"/>
            <w:shd w:val="clear" w:color="auto" w:fill="auto"/>
            <w:vAlign w:val="center"/>
          </w:tcPr>
          <w:p w14:paraId="7802E7F2">
            <w:pPr>
              <w:pStyle w:val="21"/>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129" w:type="dxa"/>
            <w:shd w:val="clear" w:color="auto" w:fill="auto"/>
            <w:vAlign w:val="center"/>
          </w:tcPr>
          <w:p w14:paraId="432037D8">
            <w:pPr>
              <w:pStyle w:val="21"/>
              <w:keepNext w:val="0"/>
              <w:keepLines w:val="0"/>
              <w:pageBreakBefore w:val="0"/>
              <w:widowControl w:val="0"/>
              <w:kinsoku/>
              <w:wordWrap/>
              <w:overflowPunct/>
              <w:topLinePunct w:val="0"/>
              <w:autoSpaceDE/>
              <w:autoSpaceDN/>
              <w:bidi w:val="0"/>
              <w:adjustRightInd/>
              <w:snapToGrid w:val="0"/>
              <w:spacing w:before="100" w:line="240" w:lineRule="auto"/>
              <w:ind w:left="119" w:right="119"/>
              <w:jc w:val="both"/>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5EED67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422276D4">
            <w:pPr>
              <w:pStyle w:val="21"/>
              <w:ind w:left="119"/>
              <w:rPr>
                <w:rFonts w:ascii="Times New Roman" w:hAnsi="Times New Roman" w:eastAsia="微软雅黑" w:cs="Times New Roman"/>
                <w:b/>
                <w:bCs/>
                <w:sz w:val="21"/>
                <w:szCs w:val="21"/>
                <w:lang w:eastAsia="zh-CN"/>
              </w:rPr>
            </w:pPr>
          </w:p>
        </w:tc>
        <w:tc>
          <w:tcPr>
            <w:tcW w:w="2934" w:type="dxa"/>
            <w:shd w:val="clear" w:color="auto" w:fill="auto"/>
            <w:vAlign w:val="center"/>
          </w:tcPr>
          <w:p w14:paraId="0337FA77">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免疫超进展（HPD）相关基因</w:t>
            </w:r>
          </w:p>
        </w:tc>
        <w:tc>
          <w:tcPr>
            <w:tcW w:w="5129" w:type="dxa"/>
            <w:shd w:val="clear" w:color="auto" w:fill="auto"/>
            <w:vAlign w:val="center"/>
          </w:tcPr>
          <w:p w14:paraId="629496A7">
            <w:pPr>
              <w:pStyle w:val="21"/>
              <w:keepNext w:val="0"/>
              <w:keepLines w:val="0"/>
              <w:pageBreakBefore w:val="0"/>
              <w:widowControl w:val="0"/>
              <w:kinsoku/>
              <w:wordWrap/>
              <w:overflowPunct/>
              <w:topLinePunct w:val="0"/>
              <w:autoSpaceDE/>
              <w:autoSpaceDN/>
              <w:bidi w:val="0"/>
              <w:adjustRightInd/>
              <w:snapToGrid w:val="0"/>
              <w:spacing w:before="77" w:line="240" w:lineRule="auto"/>
              <w:ind w:left="119" w:right="119"/>
              <w:jc w:val="both"/>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7D17EA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6D4A3ABD">
            <w:pPr>
              <w:ind w:left="220" w:leftChars="100"/>
              <w:jc w:val="center"/>
              <w:rPr>
                <w:rFonts w:ascii="Times New Roman" w:hAnsi="Times New Roman" w:eastAsia="微软雅黑" w:cs="黑体"/>
                <w:b/>
                <w:bCs/>
                <w:sz w:val="21"/>
                <w:lang w:eastAsia="zh-CN"/>
              </w:rPr>
            </w:pPr>
          </w:p>
        </w:tc>
        <w:tc>
          <w:tcPr>
            <w:tcW w:w="8063" w:type="dxa"/>
            <w:gridSpan w:val="2"/>
            <w:shd w:val="clear" w:color="auto" w:fill="auto"/>
            <w:vAlign w:val="center"/>
          </w:tcPr>
          <w:p w14:paraId="083EA741">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Times New Roman"/>
                <w:b/>
                <w:bCs/>
                <w:sz w:val="21"/>
                <w:szCs w:val="21"/>
                <w:lang w:eastAsia="zh-CN"/>
              </w:rPr>
            </w:pPr>
            <w:r>
              <w:rPr>
                <w:rFonts w:hint="eastAsia" w:ascii="Times New Roman" w:hAnsi="Times New Roman" w:cs="Times New Roman"/>
                <w:b/>
                <w:bCs/>
                <w:sz w:val="21"/>
                <w:lang w:eastAsia="zh-CN"/>
              </w:rPr>
              <w:t>{%tr if summaryOfRresults.type == ”tissue” %}</w:t>
            </w:r>
          </w:p>
        </w:tc>
      </w:tr>
      <w:tr w14:paraId="33F566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047ACE01">
            <w:pPr>
              <w:ind w:left="220" w:leftChars="100"/>
              <w:jc w:val="center"/>
              <w:rPr>
                <w:rFonts w:ascii="Times New Roman" w:hAnsi="Times New Roman" w:eastAsia="微软雅黑" w:cs="黑体"/>
                <w:b/>
                <w:bCs/>
                <w:sz w:val="21"/>
                <w:lang w:eastAsia="zh-CN"/>
              </w:rPr>
            </w:pPr>
          </w:p>
        </w:tc>
        <w:tc>
          <w:tcPr>
            <w:tcW w:w="2934" w:type="dxa"/>
            <w:shd w:val="clear" w:color="auto" w:fill="auto"/>
            <w:vAlign w:val="center"/>
          </w:tcPr>
          <w:p w14:paraId="2F8CDBDF">
            <w:pPr>
              <w:ind w:left="119"/>
              <w:jc w:val="both"/>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人类白细胞抗原杂合性缺失(HLA-LOH)</w:t>
            </w:r>
          </w:p>
        </w:tc>
        <w:tc>
          <w:tcPr>
            <w:tcW w:w="5129" w:type="dxa"/>
            <w:shd w:val="clear" w:color="auto" w:fill="auto"/>
            <w:vAlign w:val="center"/>
          </w:tcPr>
          <w:p w14:paraId="7D9E6033">
            <w:pPr>
              <w:pStyle w:val="21"/>
              <w:keepNext w:val="0"/>
              <w:keepLines w:val="0"/>
              <w:pageBreakBefore w:val="0"/>
              <w:widowControl w:val="0"/>
              <w:kinsoku/>
              <w:wordWrap/>
              <w:overflowPunct/>
              <w:topLinePunct w:val="0"/>
              <w:autoSpaceDE/>
              <w:autoSpaceDN/>
              <w:bidi w:val="0"/>
              <w:adjustRightInd/>
              <w:spacing w:before="100" w:line="240" w:lineRule="auto"/>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summaryOfRresults.HLA}}</w:t>
            </w:r>
          </w:p>
        </w:tc>
      </w:tr>
      <w:tr w14:paraId="4C6E0A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5226C03E">
            <w:pPr>
              <w:ind w:left="220" w:leftChars="100"/>
              <w:jc w:val="center"/>
              <w:rPr>
                <w:rFonts w:ascii="Times New Roman" w:hAnsi="Times New Roman" w:eastAsia="微软雅黑" w:cs="黑体"/>
                <w:b/>
                <w:bCs/>
                <w:sz w:val="21"/>
                <w:lang w:eastAsia="zh-CN"/>
              </w:rPr>
            </w:pPr>
          </w:p>
        </w:tc>
        <w:tc>
          <w:tcPr>
            <w:tcW w:w="8063" w:type="dxa"/>
            <w:gridSpan w:val="2"/>
            <w:shd w:val="clear" w:color="auto" w:fill="auto"/>
            <w:vAlign w:val="center"/>
          </w:tcPr>
          <w:p w14:paraId="0E587759">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Times New Roman"/>
                <w:b/>
                <w:bCs/>
                <w:sz w:val="21"/>
                <w:szCs w:val="21"/>
                <w:lang w:eastAsia="zh-CN"/>
              </w:rPr>
            </w:pPr>
            <w:r>
              <w:rPr>
                <w:rFonts w:hint="eastAsia" w:ascii="Times New Roman" w:hAnsi="Times New Roman" w:cs="Times New Roman"/>
                <w:b/>
                <w:bCs/>
                <w:sz w:val="21"/>
                <w:lang w:eastAsia="zh-CN"/>
              </w:rPr>
              <w:t>{%tr endif %}</w:t>
            </w:r>
          </w:p>
        </w:tc>
      </w:tr>
      <w:tr w14:paraId="16DA6F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54D18943">
            <w:pPr>
              <w:pStyle w:val="21"/>
              <w:ind w:left="119"/>
              <w:rPr>
                <w:rFonts w:ascii="Times New Roman" w:hAnsi="Times New Roman" w:eastAsia="微软雅黑" w:cs="黑体"/>
                <w:b/>
                <w:bCs/>
                <w:sz w:val="21"/>
                <w:highlight w:val="yellow"/>
                <w:lang w:eastAsia="zh-CN"/>
              </w:rPr>
            </w:pPr>
          </w:p>
        </w:tc>
        <w:tc>
          <w:tcPr>
            <w:tcW w:w="2934" w:type="dxa"/>
            <w:shd w:val="clear" w:color="auto" w:fill="auto"/>
            <w:vAlign w:val="center"/>
          </w:tcPr>
          <w:p w14:paraId="6450E156">
            <w:pPr>
              <w:pStyle w:val="21"/>
              <w:ind w:left="119"/>
              <w:rPr>
                <w:rFonts w:ascii="Times New Roman" w:hAnsi="Times New Roman" w:eastAsia="微软雅黑" w:cs="黑体"/>
                <w:b/>
                <w:bCs/>
                <w:sz w:val="21"/>
                <w:lang w:eastAsia="zh-CN"/>
              </w:rPr>
            </w:pPr>
            <w:r>
              <w:rPr>
                <w:rFonts w:hint="eastAsia" w:ascii="Times New Roman" w:hAnsi="Times New Roman" w:eastAsia="微软雅黑" w:cs="黑体"/>
                <w:b/>
                <w:bCs/>
                <w:sz w:val="21"/>
                <w:lang w:eastAsia="zh-CN"/>
              </w:rPr>
              <w:t>肿瘤新抗原</w:t>
            </w:r>
          </w:p>
        </w:tc>
        <w:tc>
          <w:tcPr>
            <w:tcW w:w="5129" w:type="dxa"/>
            <w:shd w:val="clear" w:color="auto" w:fill="auto"/>
            <w:vAlign w:val="center"/>
          </w:tcPr>
          <w:p w14:paraId="06AE2AAC">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ascii="Times New Roman" w:hAnsi="Times New Roman" w:eastAsia="微软雅黑" w:cs="黑体"/>
                <w:sz w:val="21"/>
                <w:lang w:eastAsia="zh-CN"/>
              </w:rPr>
            </w:pPr>
            <w:r>
              <w:rPr>
                <w:rFonts w:hint="eastAsia" w:ascii="Times New Roman" w:hAnsi="Times New Roman" w:eastAsia="微软雅黑" w:cs="黑体"/>
                <w:sz w:val="21"/>
                <w:lang w:eastAsia="zh-CN"/>
              </w:rPr>
              <w:t>共</w:t>
            </w:r>
            <w:r>
              <w:rPr>
                <w:rFonts w:hint="eastAsia" w:ascii="Times New Roman" w:hAnsi="Times New Roman" w:eastAsia="微软雅黑" w:cs="黑体"/>
                <w:sz w:val="21"/>
                <w:lang w:val="en-US" w:eastAsia="zh-CN"/>
              </w:rPr>
              <w:t>预测</w:t>
            </w:r>
            <w:r>
              <w:rPr>
                <w:rFonts w:hint="eastAsia" w:ascii="Times New Roman" w:hAnsi="Times New Roman" w:eastAsia="微软雅黑" w:cs="黑体"/>
                <w:sz w:val="21"/>
                <w:lang w:eastAsia="zh-CN"/>
              </w:rPr>
              <w:t>出</w:t>
            </w:r>
            <w:r>
              <w:rPr>
                <w:rFonts w:hint="eastAsia" w:ascii="Times New Roman" w:hAnsi="Times New Roman" w:eastAsia="微软雅黑" w:cs="黑体"/>
                <w:sz w:val="21"/>
                <w:szCs w:val="21"/>
                <w:lang w:eastAsia="zh-CN"/>
              </w:rPr>
              <w:t>{{ summaryOfRresults.</w:t>
            </w:r>
            <w:r>
              <w:rPr>
                <w:rFonts w:hint="eastAsia" w:ascii="Times New Roman" w:hAnsi="Times New Roman" w:eastAsia="微软雅黑" w:cs="Times New Roman"/>
                <w:sz w:val="21"/>
                <w:szCs w:val="21"/>
                <w:lang w:eastAsia="zh-CN"/>
              </w:rPr>
              <w:t>neoantigenAllSize</w:t>
            </w:r>
            <w:r>
              <w:rPr>
                <w:rFonts w:hint="eastAsia" w:ascii="Times New Roman" w:hAnsi="Times New Roman" w:eastAsia="微软雅黑" w:cs="黑体"/>
                <w:sz w:val="21"/>
                <w:szCs w:val="21"/>
                <w:lang w:eastAsia="zh-CN"/>
              </w:rPr>
              <w:t xml:space="preserve"> }}</w:t>
            </w:r>
            <w:r>
              <w:rPr>
                <w:rFonts w:hint="eastAsia" w:ascii="Times New Roman" w:hAnsi="Times New Roman" w:eastAsia="微软雅黑" w:cs="黑体"/>
                <w:sz w:val="21"/>
                <w:lang w:val="en-US" w:eastAsia="zh-CN"/>
              </w:rPr>
              <w:t>肿瘤</w:t>
            </w:r>
            <w:r>
              <w:rPr>
                <w:rFonts w:hint="eastAsia" w:ascii="Times New Roman" w:hAnsi="Times New Roman" w:eastAsia="微软雅黑" w:cs="黑体"/>
                <w:sz w:val="21"/>
                <w:lang w:eastAsia="zh-CN"/>
              </w:rPr>
              <w:t>新抗原</w:t>
            </w:r>
          </w:p>
        </w:tc>
      </w:tr>
      <w:tr w14:paraId="39E9B7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2027340C">
            <w:pPr>
              <w:pStyle w:val="21"/>
              <w:ind w:left="119"/>
            </w:pPr>
          </w:p>
        </w:tc>
        <w:tc>
          <w:tcPr>
            <w:tcW w:w="8063" w:type="dxa"/>
            <w:gridSpan w:val="2"/>
            <w:shd w:val="clear" w:color="auto" w:fill="auto"/>
            <w:vAlign w:val="center"/>
          </w:tcPr>
          <w:p w14:paraId="090689AA">
            <w:pPr>
              <w:pStyle w:val="21"/>
              <w:keepNext w:val="0"/>
              <w:keepLines w:val="0"/>
              <w:pageBreakBefore w:val="0"/>
              <w:widowControl w:val="0"/>
              <w:kinsoku/>
              <w:wordWrap/>
              <w:overflowPunct/>
              <w:topLinePunct w:val="0"/>
              <w:autoSpaceDE/>
              <w:autoSpaceDN/>
              <w:bidi w:val="0"/>
              <w:adjustRightInd/>
              <w:spacing w:line="240" w:lineRule="auto"/>
              <w:ind w:left="119"/>
              <w:textAlignment w:val="auto"/>
              <w:rPr>
                <w:rFonts w:ascii="Times New Roman" w:hAnsi="Times New Roman" w:eastAsia="微软雅黑" w:cs="黑体"/>
                <w:b/>
                <w:bCs/>
                <w:sz w:val="21"/>
                <w:lang w:eastAsia="zh-CN"/>
              </w:rPr>
            </w:pPr>
            <w:r>
              <w:rPr>
                <w:rFonts w:hint="eastAsia" w:ascii="Times New Roman" w:hAnsi="Times New Roman" w:eastAsia="微软雅黑" w:cs="Times New Roman"/>
                <w:b/>
                <w:bCs/>
                <w:sz w:val="21"/>
                <w:szCs w:val="21"/>
                <w:lang w:eastAsia="zh-CN"/>
              </w:rPr>
              <w:t>{%tr if PDInfo != undefined %}</w:t>
            </w:r>
          </w:p>
        </w:tc>
      </w:tr>
      <w:tr w14:paraId="39B058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769112EB">
            <w:pPr>
              <w:pStyle w:val="21"/>
              <w:ind w:left="119"/>
              <w:rPr>
                <w:rFonts w:ascii="Times New Roman" w:hAnsi="Times New Roman" w:eastAsia="微软雅黑" w:cs="黑体"/>
                <w:b/>
                <w:bCs/>
                <w:sz w:val="21"/>
                <w:lang w:eastAsia="zh-CN"/>
              </w:rPr>
            </w:pPr>
          </w:p>
        </w:tc>
        <w:tc>
          <w:tcPr>
            <w:tcW w:w="2934" w:type="dxa"/>
            <w:shd w:val="clear" w:color="auto" w:fill="auto"/>
            <w:vAlign w:val="center"/>
          </w:tcPr>
          <w:p w14:paraId="3D8D769B">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129" w:type="dxa"/>
            <w:shd w:val="clear" w:color="auto" w:fill="auto"/>
            <w:vAlign w:val="center"/>
          </w:tcPr>
          <w:p w14:paraId="153DAF67">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7470CA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704" w:type="dxa"/>
            <w:vMerge w:val="continue"/>
            <w:shd w:val="clear" w:color="auto" w:fill="auto"/>
            <w:vAlign w:val="center"/>
          </w:tcPr>
          <w:p w14:paraId="3D91E4D2">
            <w:pPr>
              <w:pStyle w:val="21"/>
              <w:ind w:left="119"/>
              <w:rPr>
                <w:rFonts w:ascii="Times New Roman" w:hAnsi="Times New Roman" w:eastAsia="微软雅黑" w:cs="黑体"/>
                <w:b/>
                <w:bCs/>
                <w:sz w:val="21"/>
                <w:lang w:eastAsia="zh-CN"/>
              </w:rPr>
            </w:pPr>
          </w:p>
        </w:tc>
        <w:tc>
          <w:tcPr>
            <w:tcW w:w="8063" w:type="dxa"/>
            <w:gridSpan w:val="2"/>
            <w:shd w:val="clear" w:color="auto" w:fill="auto"/>
            <w:vAlign w:val="center"/>
          </w:tcPr>
          <w:p w14:paraId="0EC8A802">
            <w:pPr>
              <w:pStyle w:val="21"/>
              <w:keepNext w:val="0"/>
              <w:keepLines w:val="0"/>
              <w:pageBreakBefore w:val="0"/>
              <w:widowControl w:val="0"/>
              <w:kinsoku/>
              <w:wordWrap/>
              <w:overflowPunct/>
              <w:topLinePunct w:val="0"/>
              <w:autoSpaceDE/>
              <w:autoSpaceDN/>
              <w:bidi w:val="0"/>
              <w:adjustRightInd/>
              <w:spacing w:line="240" w:lineRule="auto"/>
              <w:ind w:left="119"/>
              <w:textAlignment w:val="auto"/>
              <w:rPr>
                <w:rFonts w:ascii="Times New Roman" w:hAnsi="Times New Roman" w:eastAsia="微软雅黑" w:cs="黑体"/>
                <w:b/>
                <w:bCs/>
                <w:sz w:val="21"/>
                <w:lang w:eastAsia="zh-CN"/>
              </w:rPr>
            </w:pPr>
            <w:r>
              <w:rPr>
                <w:rFonts w:hint="eastAsia" w:ascii="Times New Roman" w:hAnsi="Times New Roman" w:eastAsia="微软雅黑" w:cs="Times New Roman"/>
                <w:b/>
                <w:bCs/>
                <w:sz w:val="21"/>
                <w:szCs w:val="21"/>
                <w:lang w:eastAsia="zh-CN"/>
              </w:rPr>
              <w:t>{%tr endif %}</w:t>
            </w:r>
          </w:p>
        </w:tc>
      </w:tr>
      <w:tr w14:paraId="6D75CB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shd w:val="clear" w:color="auto" w:fill="auto"/>
            <w:vAlign w:val="center"/>
          </w:tcPr>
          <w:p w14:paraId="0D44B2E6">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cs="Times New Roman"/>
                <w:sz w:val="21"/>
                <w:lang w:eastAsia="zh-CN"/>
              </w:rPr>
              <w:t>{%tr if summaryOfRresults.type == ”tissue” %}</w:t>
            </w:r>
          </w:p>
        </w:tc>
      </w:tr>
      <w:tr w14:paraId="376E07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38" w:type="dxa"/>
            <w:gridSpan w:val="2"/>
            <w:shd w:val="clear" w:color="auto" w:fill="auto"/>
            <w:vAlign w:val="center"/>
          </w:tcPr>
          <w:p w14:paraId="28DDEE86">
            <w:pPr>
              <w:pStyle w:val="21"/>
              <w:ind w:left="119"/>
              <w:rPr>
                <w:rFonts w:ascii="Times New Roman" w:hAnsi="Times New Roman" w:eastAsia="微软雅黑" w:cs="黑体"/>
                <w:sz w:val="21"/>
              </w:rPr>
            </w:pPr>
            <w:r>
              <w:rPr>
                <w:rFonts w:hint="eastAsia" w:ascii="Times New Roman" w:hAnsi="Times New Roman" w:eastAsia="微软雅黑" w:cs="黑体"/>
                <w:b/>
                <w:bCs/>
                <w:sz w:val="21"/>
                <w:lang w:eastAsia="zh-CN"/>
              </w:rPr>
              <w:t xml:space="preserve">同源重组缺陷状态 </w:t>
            </w:r>
          </w:p>
        </w:tc>
        <w:tc>
          <w:tcPr>
            <w:tcW w:w="5129" w:type="dxa"/>
            <w:shd w:val="clear" w:color="auto" w:fill="auto"/>
            <w:vAlign w:val="center"/>
          </w:tcPr>
          <w:p w14:paraId="53C16410">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summaryOfRresults.hrd</w:t>
            </w:r>
            <w:r>
              <w:rPr>
                <w:rFonts w:ascii="Times New Roman" w:hAnsi="Times New Roman" w:eastAsia="微软雅黑" w:cs="Times New Roman"/>
                <w:sz w:val="21"/>
                <w:szCs w:val="21"/>
                <w:lang w:eastAsia="zh-CN"/>
              </w:rPr>
              <w:t>State</w:t>
            </w:r>
            <w:r>
              <w:rPr>
                <w:rFonts w:hint="eastAsia" w:ascii="Times New Roman" w:hAnsi="Times New Roman" w:eastAsia="微软雅黑" w:cs="Times New Roman"/>
                <w:sz w:val="21"/>
                <w:szCs w:val="21"/>
                <w:lang w:eastAsia="zh-CN"/>
              </w:rPr>
              <w:t xml:space="preserve"> }}</w:t>
            </w:r>
          </w:p>
        </w:tc>
      </w:tr>
      <w:tr w14:paraId="6A0BB1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shd w:val="clear" w:color="auto" w:fill="auto"/>
            <w:vAlign w:val="center"/>
          </w:tcPr>
          <w:p w14:paraId="30262F54">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cs="Times New Roman"/>
                <w:sz w:val="21"/>
                <w:lang w:eastAsia="zh-CN"/>
              </w:rPr>
              <w:t>{%tr endif %}</w:t>
            </w:r>
          </w:p>
        </w:tc>
      </w:tr>
      <w:tr w14:paraId="3D9078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38" w:type="dxa"/>
            <w:gridSpan w:val="2"/>
            <w:shd w:val="clear" w:color="auto" w:fill="auto"/>
            <w:vAlign w:val="center"/>
          </w:tcPr>
          <w:p w14:paraId="6436EF02">
            <w:pPr>
              <w:pStyle w:val="21"/>
              <w:spacing w:before="77"/>
              <w:ind w:left="119"/>
              <w:rPr>
                <w:rFonts w:ascii="Times New Roman" w:hAnsi="Times New Roman" w:eastAsia="微软雅黑" w:cs="黑体"/>
                <w:sz w:val="21"/>
                <w:lang w:eastAsia="zh-CN"/>
              </w:rPr>
            </w:pPr>
            <w:r>
              <w:rPr>
                <w:rFonts w:ascii="Times New Roman" w:hAnsi="Times New Roman" w:eastAsia="微软雅黑" w:cs="黑体"/>
                <w:b/>
                <w:bCs/>
                <w:sz w:val="21"/>
              </w:rPr>
              <w:t>肿瘤遗传风险提示</w:t>
            </w:r>
          </w:p>
        </w:tc>
        <w:tc>
          <w:tcPr>
            <w:tcW w:w="5129" w:type="dxa"/>
            <w:shd w:val="clear" w:color="auto" w:fill="auto"/>
            <w:vAlign w:val="center"/>
          </w:tcPr>
          <w:p w14:paraId="3518CB45">
            <w:pPr>
              <w:pStyle w:val="21"/>
              <w:keepNext w:val="0"/>
              <w:keepLines w:val="0"/>
              <w:pageBreakBefore w:val="0"/>
              <w:widowControl w:val="0"/>
              <w:kinsoku/>
              <w:wordWrap/>
              <w:overflowPunct/>
              <w:topLinePunct w:val="0"/>
              <w:autoSpaceDE/>
              <w:autoSpaceDN/>
              <w:bidi w:val="0"/>
              <w:adjustRightInd/>
              <w:spacing w:before="77" w:line="240" w:lineRule="auto"/>
              <w:ind w:left="118"/>
              <w:textAlignment w:val="auto"/>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6A684C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shd w:val="clear" w:color="auto" w:fill="auto"/>
            <w:vAlign w:val="center"/>
          </w:tcPr>
          <w:p w14:paraId="25C36033">
            <w:pPr>
              <w:pStyle w:val="21"/>
              <w:spacing w:before="77"/>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 xml:space="preserve">{%tr if urinaryProstateDisease != </w:t>
            </w: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w:t>
            </w:r>
          </w:p>
        </w:tc>
      </w:tr>
      <w:tr w14:paraId="39CFA6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38" w:type="dxa"/>
            <w:gridSpan w:val="2"/>
            <w:shd w:val="clear" w:color="auto" w:fill="auto"/>
            <w:vAlign w:val="center"/>
          </w:tcPr>
          <w:p w14:paraId="054B8F71">
            <w:pPr>
              <w:pStyle w:val="21"/>
              <w:ind w:left="119" w:leftChars="0"/>
              <w:rPr>
                <w:rFonts w:ascii="Times New Roman" w:hAnsi="Times New Roman" w:eastAsia="微软雅黑" w:cs="黑体"/>
                <w:b/>
                <w:bCs/>
                <w:sz w:val="21"/>
              </w:rPr>
            </w:pPr>
            <w:r>
              <w:rPr>
                <w:rFonts w:hint="eastAsia" w:ascii="Times New Roman" w:hAnsi="Times New Roman" w:eastAsia="微软雅黑" w:cs="Times New Roman"/>
                <w:b/>
                <w:bCs/>
                <w:sz w:val="21"/>
                <w:szCs w:val="21"/>
                <w:lang w:eastAsia="zh-CN"/>
              </w:rPr>
              <w:t>预后相关</w:t>
            </w:r>
          </w:p>
        </w:tc>
        <w:tc>
          <w:tcPr>
            <w:tcW w:w="5129" w:type="dxa"/>
            <w:shd w:val="clear" w:color="auto" w:fill="auto"/>
            <w:vAlign w:val="top"/>
          </w:tcPr>
          <w:p w14:paraId="5849642D">
            <w:pPr>
              <w:pStyle w:val="21"/>
              <w:spacing w:before="77"/>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详见“预后相关基因检测结果及解析”部分</w:t>
            </w:r>
          </w:p>
        </w:tc>
      </w:tr>
      <w:tr w14:paraId="75BB13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shd w:val="clear" w:color="auto" w:fill="auto"/>
            <w:vAlign w:val="center"/>
          </w:tcPr>
          <w:p w14:paraId="0314FC0E">
            <w:pPr>
              <w:pStyle w:val="21"/>
              <w:spacing w:before="77"/>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6A43D1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97" w:hRule="atLeast"/>
          <w:jc w:val="center"/>
        </w:trPr>
        <w:tc>
          <w:tcPr>
            <w:tcW w:w="9767" w:type="dxa"/>
            <w:gridSpan w:val="3"/>
            <w:shd w:val="clear" w:color="auto" w:fill="auto"/>
            <w:vAlign w:val="center"/>
          </w:tcPr>
          <w:p w14:paraId="49542D48">
            <w:pPr>
              <w:pStyle w:val="21"/>
              <w:keepNext w:val="0"/>
              <w:keepLines w:val="0"/>
              <w:pageBreakBefore w:val="0"/>
              <w:widowControl w:val="0"/>
              <w:kinsoku/>
              <w:wordWrap/>
              <w:overflowPunct/>
              <w:topLinePunct w:val="0"/>
              <w:autoSpaceDE/>
              <w:autoSpaceDN/>
              <w:bidi w:val="0"/>
              <w:adjustRightIn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2F27C3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38" w:type="dxa"/>
            <w:gridSpan w:val="2"/>
            <w:shd w:val="clear" w:color="auto" w:fill="auto"/>
            <w:vAlign w:val="center"/>
          </w:tcPr>
          <w:p w14:paraId="41C368C6">
            <w:pPr>
              <w:pStyle w:val="21"/>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129" w:type="dxa"/>
            <w:shd w:val="clear" w:color="auto" w:fill="auto"/>
          </w:tcPr>
          <w:p w14:paraId="1E42B6FF">
            <w:pPr>
              <w:pStyle w:val="21"/>
              <w:keepNext w:val="0"/>
              <w:keepLines w:val="0"/>
              <w:pageBreakBefore w:val="0"/>
              <w:widowControl w:val="0"/>
              <w:kinsoku/>
              <w:wordWrap/>
              <w:overflowPunct/>
              <w:topLinePunct w:val="0"/>
              <w:autoSpaceDE/>
              <w:autoSpaceDN/>
              <w:bidi w:val="0"/>
              <w:adjustRightInd/>
              <w:spacing w:before="77"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588A08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767" w:type="dxa"/>
            <w:gridSpan w:val="3"/>
            <w:shd w:val="clear" w:color="auto" w:fill="auto"/>
            <w:vAlign w:val="center"/>
          </w:tcPr>
          <w:p w14:paraId="521ED17C">
            <w:pPr>
              <w:pStyle w:val="21"/>
              <w:keepNext w:val="0"/>
              <w:keepLines w:val="0"/>
              <w:pageBreakBefore w:val="0"/>
              <w:widowControl w:val="0"/>
              <w:kinsoku/>
              <w:wordWrap/>
              <w:overflowPunct/>
              <w:topLinePunct w:val="0"/>
              <w:autoSpaceDE/>
              <w:autoSpaceDN/>
              <w:bidi w:val="0"/>
              <w:adjustRightIn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0EE812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38" w:type="dxa"/>
            <w:gridSpan w:val="2"/>
            <w:shd w:val="clear" w:color="auto" w:fill="auto"/>
            <w:vAlign w:val="center"/>
          </w:tcPr>
          <w:p w14:paraId="32F74838">
            <w:pPr>
              <w:pStyle w:val="21"/>
              <w:ind w:left="119"/>
              <w:rPr>
                <w:rFonts w:ascii="Times New Roman" w:hAnsi="Times New Roman" w:eastAsia="微软雅黑" w:cs="黑体"/>
                <w:b/>
                <w:bCs/>
                <w:sz w:val="21"/>
              </w:rPr>
            </w:pPr>
            <w:r>
              <w:rPr>
                <w:rFonts w:hint="eastAsia" w:ascii="Times New Roman" w:hAnsi="Times New Roman" w:eastAsia="微软雅黑" w:cs="黑体"/>
                <w:b/>
                <w:bCs/>
                <w:sz w:val="21"/>
                <w:lang w:eastAsia="zh-CN"/>
              </w:rPr>
              <w:t>全外显子体系变异小结</w:t>
            </w:r>
          </w:p>
        </w:tc>
        <w:tc>
          <w:tcPr>
            <w:tcW w:w="5129" w:type="dxa"/>
            <w:shd w:val="clear" w:color="auto" w:fill="auto"/>
            <w:vAlign w:val="center"/>
          </w:tcPr>
          <w:p w14:paraId="202592A5">
            <w:pPr>
              <w:pStyle w:val="21"/>
              <w:keepNext w:val="0"/>
              <w:keepLines w:val="0"/>
              <w:pageBreakBefore w:val="0"/>
              <w:widowControl w:val="0"/>
              <w:kinsoku/>
              <w:wordWrap/>
              <w:overflowPunct/>
              <w:topLinePunct w:val="0"/>
              <w:autoSpaceDE/>
              <w:autoSpaceDN/>
              <w:bidi w:val="0"/>
              <w:adjustRightInd/>
              <w:spacing w:line="240" w:lineRule="auto"/>
              <w:ind w:left="119" w:right="119"/>
              <w:textAlignment w:val="auto"/>
              <w:rPr>
                <w:rFonts w:ascii="Times New Roman" w:hAnsi="Times New Roman" w:eastAsia="微软雅黑"/>
                <w:color w:val="00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szCs w:val="21"/>
                <w:lang w:eastAsia="zh-CN"/>
              </w:rPr>
              <w:t>{{ summaryOfRresults.</w:t>
            </w:r>
            <w:r>
              <w:rPr>
                <w:rFonts w:hint="eastAsia" w:ascii="Times New Roman" w:hAnsi="Times New Roman" w:eastAsia="微软雅黑" w:cs="Times New Roman"/>
                <w:sz w:val="21"/>
                <w:szCs w:val="21"/>
                <w:lang w:eastAsia="zh-CN"/>
              </w:rPr>
              <w:t>wesMutationSize</w:t>
            </w:r>
            <w:r>
              <w:rPr>
                <w:rFonts w:hint="eastAsia" w:ascii="Times New Roman" w:hAnsi="Times New Roman" w:eastAsia="微软雅黑" w:cs="黑体"/>
                <w:sz w:val="21"/>
                <w:szCs w:val="21"/>
                <w:lang w:eastAsia="zh-CN"/>
              </w:rPr>
              <w:t xml:space="preserve"> }}</w:t>
            </w:r>
            <w:r>
              <w:rPr>
                <w:rFonts w:ascii="Times New Roman" w:hAnsi="Times New Roman" w:eastAsia="微软雅黑" w:cs="Times New Roman"/>
                <w:sz w:val="21"/>
                <w:szCs w:val="21"/>
                <w:lang w:eastAsia="zh-CN"/>
              </w:rPr>
              <w:t>个体细胞突变</w:t>
            </w:r>
          </w:p>
        </w:tc>
      </w:tr>
      <w:tr w14:paraId="1B77CC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38" w:type="dxa"/>
            <w:gridSpan w:val="2"/>
            <w:shd w:val="clear" w:color="auto" w:fill="auto"/>
            <w:vAlign w:val="center"/>
          </w:tcPr>
          <w:p w14:paraId="6DE8A629">
            <w:pPr>
              <w:pStyle w:val="21"/>
              <w:ind w:left="119"/>
              <w:rPr>
                <w:rFonts w:ascii="Times New Roman" w:hAnsi="Times New Roman" w:eastAsia="微软雅黑" w:cs="黑体"/>
                <w:b/>
                <w:bCs/>
                <w:sz w:val="21"/>
              </w:rPr>
            </w:pPr>
            <w:r>
              <w:rPr>
                <w:rFonts w:ascii="Times New Roman" w:hAnsi="Times New Roman" w:eastAsia="微软雅黑" w:cs="黑体"/>
                <w:b/>
                <w:bCs/>
                <w:sz w:val="21"/>
              </w:rPr>
              <w:t>样品总体质量评估</w:t>
            </w:r>
          </w:p>
        </w:tc>
        <w:tc>
          <w:tcPr>
            <w:tcW w:w="5129" w:type="dxa"/>
            <w:shd w:val="clear" w:color="auto" w:fill="auto"/>
            <w:vAlign w:val="center"/>
          </w:tcPr>
          <w:p w14:paraId="13552BE4">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ascii="Times New Roman" w:hAnsi="Times New Roman" w:eastAsia="微软雅黑" w:cs="黑体"/>
                <w:sz w:val="21"/>
              </w:rPr>
            </w:pPr>
            <w:r>
              <w:rPr>
                <w:rFonts w:hint="eastAsia" w:ascii="Times New Roman" w:hAnsi="Times New Roman" w:eastAsia="微软雅黑"/>
                <w:color w:val="000000"/>
                <w:sz w:val="21"/>
                <w:szCs w:val="21"/>
                <w:lang w:eastAsia="zh-CN"/>
              </w:rPr>
              <w:t>{{</w:t>
            </w:r>
            <w:r>
              <w:rPr>
                <w:rFonts w:ascii="Times New Roman" w:hAnsi="Times New Roman" w:eastAsia="微软雅黑"/>
                <w:color w:val="000000"/>
                <w:sz w:val="21"/>
                <w:szCs w:val="21"/>
                <w:lang w:eastAsia="zh-CN"/>
              </w:rPr>
              <w:t xml:space="preserve"> sequencing_depth</w:t>
            </w:r>
            <w:r>
              <w:rPr>
                <w:rFonts w:hint="eastAsia" w:ascii="Times New Roman" w:hAnsi="Times New Roman" w:eastAsia="微软雅黑"/>
                <w:color w:val="000000"/>
                <w:sz w:val="21"/>
                <w:szCs w:val="21"/>
                <w:lang w:eastAsia="zh-CN"/>
              </w:rPr>
              <w:t xml:space="preserve"> | oqa(400,300) }}</w:t>
            </w:r>
          </w:p>
        </w:tc>
      </w:tr>
    </w:tbl>
    <w:p w14:paraId="21E95E99">
      <w:pPr>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eastAsia="zh-CN" w:bidi="ar"/>
        </w:rPr>
        <w:t>注：</w:t>
      </w:r>
    </w:p>
    <w:p w14:paraId="51907BF7">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靶向用药指导仅针对与肿瘤密切相关的1260个基因（见附录：</w:t>
      </w:r>
      <w:r>
        <w:rPr>
          <w:rFonts w:hint="eastAsia" w:ascii="Times New Roman" w:hAnsi="Times New Roman" w:eastAsia="微软雅黑" w:cs="Times New Roman"/>
          <w:sz w:val="18"/>
          <w:lang w:val="en-US" w:eastAsia="zh-CN"/>
        </w:rPr>
        <w:t>癌症</w:t>
      </w:r>
      <w:r>
        <w:rPr>
          <w:rFonts w:hint="eastAsia" w:ascii="Times New Roman" w:hAnsi="Times New Roman" w:eastAsia="微软雅黑" w:cs="Times New Roman"/>
          <w:sz w:val="18"/>
          <w:lang w:eastAsia="zh-CN"/>
        </w:rPr>
        <w:t>相关重要基因列表）进行分析，并且进行详细的用药解析。</w:t>
      </w:r>
    </w:p>
    <w:p w14:paraId="189A43CE">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肿瘤遗传风险提示仅针对与肿瘤遗传密切相关的112个基因（见附录：</w:t>
      </w:r>
      <w:r>
        <w:rPr>
          <w:rFonts w:hint="eastAsia" w:ascii="Times New Roman" w:hAnsi="Times New Roman" w:eastAsia="微软雅黑" w:cs="Times New Roman"/>
          <w:sz w:val="18"/>
          <w:lang w:val="en-US" w:eastAsia="zh-CN"/>
        </w:rPr>
        <w:t>癌症</w:t>
      </w:r>
      <w:r>
        <w:rPr>
          <w:rFonts w:hint="eastAsia" w:ascii="Times New Roman" w:hAnsi="Times New Roman" w:eastAsia="微软雅黑" w:cs="Times New Roman"/>
          <w:sz w:val="18"/>
          <w:lang w:eastAsia="zh-CN"/>
        </w:rPr>
        <w:t>相关重要基因列表）进行分析。</w:t>
      </w:r>
    </w:p>
    <w:p w14:paraId="1E76E434">
      <w:pPr>
        <w:numPr>
          <w:ilvl w:val="0"/>
          <w:numId w:val="6"/>
        </w:num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36BEBF2B">
      <w:pPr>
        <w:pStyle w:val="3"/>
        <w:numPr>
          <w:ilvl w:val="255"/>
          <w:numId w:val="0"/>
        </w:numPr>
        <w:jc w:val="left"/>
        <w:rPr>
          <w:color w:val="auto"/>
          <w:sz w:val="30"/>
          <w:lang w:eastAsia="zh-CN"/>
        </w:rPr>
      </w:pPr>
      <w:bookmarkStart w:id="28" w:name="_Toc32640"/>
      <w:bookmarkStart w:id="29" w:name="_Toc24235"/>
      <w:bookmarkStart w:id="30" w:name="_Toc19898_WPSOffice_Level1"/>
      <w:bookmarkStart w:id="31" w:name="_Toc2781"/>
      <w:bookmarkStart w:id="32" w:name="_Toc20864"/>
      <w:bookmarkStart w:id="33" w:name="_Toc22132"/>
      <w:bookmarkStart w:id="34" w:name="_Toc20136_WPSOffice_Level1"/>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泌尿系统癌症</w:t>
      </w:r>
      <w:r>
        <w:rPr>
          <w:color w:val="auto"/>
          <w:sz w:val="30"/>
          <w:lang w:eastAsia="zh-CN"/>
        </w:rPr>
        <w:t>’</w:t>
      </w:r>
      <w:r>
        <w:rPr>
          <w:rFonts w:hint="eastAsia"/>
          <w:color w:val="auto"/>
          <w:sz w:val="30"/>
          <w:lang w:eastAsia="zh-CN"/>
        </w:rPr>
        <w:t>%}泌尿系统肿瘤重要靶向药</w:t>
      </w:r>
      <w:r>
        <w:rPr>
          <w:rFonts w:hint="eastAsia"/>
          <w:color w:val="auto"/>
          <w:sz w:val="30"/>
          <w:lang w:val="en-US" w:eastAsia="zh-CN"/>
        </w:rPr>
        <w:t>物</w:t>
      </w:r>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%}重要靶向药</w:t>
      </w:r>
      <w:r>
        <w:rPr>
          <w:rFonts w:hint="eastAsia"/>
          <w:color w:val="auto"/>
          <w:sz w:val="30"/>
          <w:lang w:val="en-US" w:eastAsia="zh-CN"/>
        </w:rPr>
        <w:t>物</w:t>
      </w:r>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w:t>
      </w:r>
      <w:r>
        <w:rPr>
          <w:rFonts w:hint="eastAsia"/>
          <w:color w:val="auto"/>
          <w:sz w:val="30"/>
          <w:lang w:val="en-US" w:eastAsia="zh-CN"/>
        </w:rPr>
        <w:t>靶向药物</w:t>
      </w:r>
      <w:r>
        <w:rPr>
          <w:rFonts w:hint="eastAsia"/>
          <w:color w:val="auto"/>
          <w:sz w:val="30"/>
          <w:lang w:eastAsia="zh-CN"/>
        </w:rPr>
        <w:t>{% endif %}{% endif %}相关基因结果汇总</w:t>
      </w:r>
      <w:bookmarkEnd w:id="28"/>
    </w:p>
    <w:p w14:paraId="36524DF7">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26AA9EE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331FC5A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23504D2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2201F43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BE7750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F868AF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E56EBD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74193E8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5F25477">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3FC01E7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72D871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AC0722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4A16509">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165855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4F40164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18CCC8B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2306981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4E3BDAF4">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1741D3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3C6662A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32685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3F91EFE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2ADD0F5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0C5C72E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040147B">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19A217AB">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A03294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42A97F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E247C6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F0A3522">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51B90114">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泌尿系统癌症</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%}泌尿系统肿瘤中已获批上市或指南推荐的</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%}靶向药物密切相关的基因突变。{% endif %}{% endif %}</w:t>
      </w:r>
    </w:p>
    <w:p w14:paraId="4D35E3FB">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19E33EE2">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4D08CECF">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p>
    <w:tbl>
      <w:tblPr>
        <w:tblStyle w:val="14"/>
        <w:tblpPr w:leftFromText="181" w:rightFromText="181" w:tblpXSpec="left" w:tblpYSpec="bottom"/>
        <w:tblOverlap w:val="never"/>
        <w:tblW w:w="9883" w:type="dxa"/>
        <w:tblInd w:w="108"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3969"/>
        <w:gridCol w:w="5914"/>
      </w:tblGrid>
      <w:tr w14:paraId="54722A5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883" w:type="dxa"/>
            <w:gridSpan w:val="2"/>
            <w:vAlign w:val="top"/>
          </w:tcPr>
          <w:p w14:paraId="61407A96">
            <w:pPr>
              <w:keepNext w:val="0"/>
              <w:keepLines w:val="0"/>
              <w:pageBreakBefore w:val="0"/>
              <w:widowControl w:val="0"/>
              <w:kinsoku/>
              <w:wordWrap/>
              <w:overflowPunct/>
              <w:topLinePunct w:val="0"/>
              <w:autoSpaceDE/>
              <w:autoSpaceDN/>
              <w:bidi w:val="0"/>
              <w:adjustRightInd/>
              <w:snapToGrid/>
              <w:spacing w:after="63" w:afterLines="20" w:line="240" w:lineRule="auto"/>
              <w:ind w:left="621" w:leftChars="155" w:hanging="280" w:hangingChars="100"/>
              <w:textAlignment w:val="auto"/>
              <w:rPr>
                <w:rFonts w:eastAsia="微软雅黑"/>
                <w:b/>
                <w:color w:val="00B050"/>
                <w:sz w:val="28"/>
                <w:szCs w:val="28"/>
              </w:rPr>
            </w:pPr>
            <w:r>
              <w:rPr>
                <w:rFonts w:eastAsia="微软雅黑"/>
                <w:b/>
                <w:color w:val="00B050"/>
                <w:sz w:val="28"/>
                <w:szCs w:val="28"/>
                <w:lang w:eastAsia="zh-CN"/>
              </w:rPr>
              <w:drawing>
                <wp:anchor distT="0" distB="0" distL="114300" distR="114300" simplePos="0" relativeHeight="251661312" behindDoc="0" locked="0" layoutInCell="1" allowOverlap="1">
                  <wp:simplePos x="0" y="0"/>
                  <wp:positionH relativeFrom="column">
                    <wp:posOffset>-15240</wp:posOffset>
                  </wp:positionH>
                  <wp:positionV relativeFrom="paragraph">
                    <wp:posOffset>88900</wp:posOffset>
                  </wp:positionV>
                  <wp:extent cx="196215" cy="197485"/>
                  <wp:effectExtent l="0" t="0" r="1905" b="635"/>
                  <wp:wrapNone/>
                  <wp:docPr id="5" name="图片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96215" cy="197485"/>
                          </a:xfrm>
                          <a:prstGeom prst="rect">
                            <a:avLst/>
                          </a:prstGeom>
                          <a:noFill/>
                          <a:ln>
                            <a:noFill/>
                          </a:ln>
                          <a:effectLst/>
                        </pic:spPr>
                      </pic:pic>
                    </a:graphicData>
                  </a:graphic>
                </wp:anchor>
              </w:drawing>
            </w:r>
            <w:r>
              <w:rPr>
                <w:rFonts w:eastAsia="微软雅黑"/>
                <w:b/>
                <w:color w:val="00B050"/>
                <w:sz w:val="28"/>
                <w:szCs w:val="28"/>
              </w:rPr>
              <w:t>说明</w:t>
            </w:r>
          </w:p>
          <w:p w14:paraId="25DCD24C">
            <w:pPr>
              <w:keepNext w:val="0"/>
              <w:keepLines w:val="0"/>
              <w:pageBreakBefore w:val="0"/>
              <w:widowControl/>
              <w:numPr>
                <w:ilvl w:val="0"/>
                <w:numId w:val="8"/>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本报告为基因检测结果，基因、药物等信息列举未按照重要性排序。</w:t>
            </w:r>
          </w:p>
          <w:p w14:paraId="6C7EA439">
            <w:pPr>
              <w:keepNext w:val="0"/>
              <w:keepLines w:val="0"/>
              <w:pageBreakBefore w:val="0"/>
              <w:widowControl/>
              <w:numPr>
                <w:ilvl w:val="0"/>
                <w:numId w:val="8"/>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检测结果仅供科学研究和临床用药参考，具体治疗方案请咨询主治医生。</w:t>
            </w:r>
          </w:p>
          <w:p w14:paraId="075E7493">
            <w:pPr>
              <w:keepNext w:val="0"/>
              <w:keepLines w:val="0"/>
              <w:pageBreakBefore w:val="0"/>
              <w:widowControl/>
              <w:numPr>
                <w:ilvl w:val="0"/>
                <w:numId w:val="8"/>
              </w:numPr>
              <w:kinsoku/>
              <w:wordWrap/>
              <w:overflowPunct/>
              <w:topLinePunct w:val="0"/>
              <w:autoSpaceDE/>
              <w:autoSpaceDN/>
              <w:bidi w:val="0"/>
              <w:adjustRightInd/>
              <w:snapToGrid/>
              <w:spacing w:after="63" w:afterLines="20" w:line="240" w:lineRule="auto"/>
              <w:ind w:left="425" w:hanging="420"/>
              <w:textAlignment w:val="auto"/>
              <w:rPr>
                <w:rFonts w:hint="eastAsia"/>
                <w:b/>
              </w:rPr>
            </w:pPr>
            <w:r>
              <w:rPr>
                <w:rFonts w:eastAsia="微软雅黑"/>
                <w:b/>
                <w:sz w:val="21"/>
                <w:szCs w:val="21"/>
                <w:lang w:eastAsia="zh-CN"/>
              </w:rPr>
              <w:t>本报告只对本次采集样本负责，如有疑问，请在15个工作日内与我们联系</w:t>
            </w:r>
            <w:r>
              <w:rPr>
                <w:rFonts w:hint="eastAsia" w:eastAsia="微软雅黑"/>
                <w:b/>
                <w:sz w:val="21"/>
                <w:szCs w:val="21"/>
                <w:lang w:eastAsia="zh-CN"/>
              </w:rPr>
              <w:t>023-</w:t>
            </w:r>
            <w:r>
              <w:rPr>
                <w:rFonts w:eastAsia="微软雅黑"/>
                <w:b/>
                <w:sz w:val="21"/>
                <w:szCs w:val="21"/>
                <w:lang w:eastAsia="zh-CN"/>
              </w:rPr>
              <w:t>68</w:t>
            </w:r>
            <w:r>
              <w:rPr>
                <w:rFonts w:hint="eastAsia" w:eastAsia="微软雅黑"/>
                <w:b/>
                <w:sz w:val="21"/>
                <w:szCs w:val="21"/>
                <w:lang w:eastAsia="zh-CN"/>
              </w:rPr>
              <w:t>815186</w:t>
            </w:r>
            <w:r>
              <w:rPr>
                <w:rFonts w:eastAsia="微软雅黑"/>
                <w:b/>
                <w:sz w:val="21"/>
                <w:szCs w:val="21"/>
                <w:lang w:eastAsia="zh-CN"/>
              </w:rPr>
              <w:t>。</w:t>
            </w:r>
          </w:p>
        </w:tc>
      </w:tr>
      <w:tr w14:paraId="50BDABF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969" w:type="dxa"/>
            <w:tcBorders>
              <w:top w:val="single" w:color="auto" w:sz="12" w:space="0"/>
            </w:tcBorders>
          </w:tcPr>
          <w:p w14:paraId="46B2D463">
            <w:pPr>
              <w:snapToGrid w:val="0"/>
              <w:spacing w:before="120" w:beforeLines="50"/>
              <w:rPr>
                <w:b/>
                <w:szCs w:val="21"/>
              </w:rPr>
            </w:pPr>
            <w:r>
              <w:rPr>
                <w:rFonts w:hint="eastAsia"/>
                <w:b/>
              </w:rPr>
              <w:t>样本处理与分析：</w:t>
            </w:r>
          </w:p>
        </w:tc>
        <w:tc>
          <w:tcPr>
            <w:tcW w:w="5914" w:type="dxa"/>
            <w:tcBorders>
              <w:top w:val="single" w:color="auto" w:sz="12" w:space="0"/>
            </w:tcBorders>
          </w:tcPr>
          <w:p w14:paraId="43229D75">
            <w:pPr>
              <w:snapToGrid w:val="0"/>
              <w:spacing w:before="120" w:beforeLines="50"/>
              <w:rPr>
                <w:b/>
                <w:lang w:eastAsia="zh-CN"/>
              </w:rPr>
            </w:pPr>
            <w:r>
              <w:rPr>
                <w:rFonts w:hint="eastAsia"/>
                <w:b/>
              </w:rPr>
              <w:t xml:space="preserve">复核： </w:t>
            </w:r>
            <w:r>
              <w:rPr>
                <w:b/>
              </w:rPr>
              <w:t xml:space="preserve">                </w:t>
            </w:r>
            <w:r>
              <w:rPr>
                <w:rFonts w:hint="eastAsia"/>
                <w:b/>
              </w:rPr>
              <w:t>报告时间：</w:t>
            </w:r>
            <w:r>
              <w:rPr>
                <w:rFonts w:hint="eastAsia" w:ascii="宋体" w:hAnsi="宋体" w:eastAsia="宋体" w:cs="宋体"/>
                <w:b/>
              </w:rPr>
              <w:t>{{ reportdate }}</w:t>
            </w:r>
          </w:p>
        </w:tc>
      </w:tr>
    </w:tbl>
    <w:p w14:paraId="11CFCC2B">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br w:type="page"/>
      </w:r>
    </w:p>
    <w:p w14:paraId="799BFA8B">
      <w:pPr>
        <w:pStyle w:val="2"/>
        <w:numPr>
          <w:ilvl w:val="0"/>
          <w:numId w:val="0"/>
        </w:numPr>
        <w:jc w:val="both"/>
        <w:rPr>
          <w:rStyle w:val="42"/>
          <w:b/>
          <w:bCs/>
          <w:color w:val="62B541"/>
          <w:sz w:val="32"/>
          <w:szCs w:val="40"/>
          <w14:shadow w14:blurRad="50800" w14:dist="38100" w14:dir="10800000" w14:sx="100000" w14:sy="100000" w14:kx="0" w14:ky="0" w14:algn="r">
            <w14:srgbClr w14:val="62B541">
              <w14:alpha w14:val="60000"/>
            </w14:srgbClr>
          </w14:shadow>
        </w:rPr>
      </w:pPr>
      <w:bookmarkStart w:id="35" w:name="_Toc11921"/>
      <w:r>
        <w:rPr>
          <w:rStyle w:val="42"/>
          <w:b/>
          <w:bCs/>
          <w:color w:val="62B541"/>
          <w:sz w:val="32"/>
          <w:szCs w:val="40"/>
          <w14:shadow w14:blurRad="50800" w14:dist="38100" w14:dir="10800000" w14:sx="100000" w14:sy="100000" w14:kx="0" w14:ky="0" w14:algn="r">
            <w14:srgbClr w14:val="62B541">
              <w14:alpha w14:val="60000"/>
            </w14:srgbClr>
          </w14:shadow>
        </w:rPr>
        <w:t>检测结果及用药提示</w:t>
      </w:r>
      <w:bookmarkEnd w:id="24"/>
      <w:bookmarkEnd w:id="29"/>
      <w:bookmarkEnd w:id="30"/>
      <w:bookmarkEnd w:id="31"/>
      <w:bookmarkEnd w:id="32"/>
      <w:bookmarkEnd w:id="33"/>
      <w:bookmarkEnd w:id="34"/>
      <w:bookmarkEnd w:id="35"/>
    </w:p>
    <w:p w14:paraId="4B7E3CC1">
      <w:pPr>
        <w:rPr>
          <w:rFonts w:ascii="Times New Roman" w:hAnsi="Times New Roman" w:eastAsia="微软雅黑" w:cs="Times New Roman"/>
          <w:sz w:val="24"/>
          <w:szCs w:val="24"/>
          <w:lang w:eastAsia="zh-CN"/>
        </w:rPr>
      </w:pPr>
      <w:bookmarkStart w:id="36" w:name="_Toc106294397"/>
      <w:bookmarkStart w:id="37" w:name="_Toc19636"/>
      <w:bookmarkStart w:id="38" w:name="_Toc20571"/>
      <w:bookmarkStart w:id="39" w:name="_Toc19159"/>
      <w:bookmarkStart w:id="40" w:name="_Toc2962"/>
      <w:bookmarkStart w:id="41" w:name="_Toc16898"/>
      <w:bookmarkStart w:id="42" w:name="_Toc5257"/>
      <w:bookmarkStart w:id="43" w:name="_Toc11015_WPSOffice_Level2"/>
      <w:bookmarkStart w:id="44" w:name="_Toc23375"/>
      <w:bookmarkStart w:id="45" w:name="_Toc15063"/>
      <w:bookmarkStart w:id="46" w:name="_Toc9088"/>
      <w:bookmarkStart w:id="47" w:name="_Toc18062_WPSOffice_Level2"/>
      <w:r>
        <w:rPr>
          <w:rFonts w:hint="eastAsia" w:ascii="Times New Roman" w:hAnsi="Times New Roman" w:eastAsia="微软雅黑" w:cs="Times New Roman"/>
          <w:sz w:val="24"/>
          <w:szCs w:val="24"/>
          <w:lang w:eastAsia="zh-CN"/>
        </w:rPr>
        <w:t>{% if endometrialCarcinoma == True %}</w:t>
      </w:r>
    </w:p>
    <w:p w14:paraId="3B771E45">
      <w:pPr>
        <w:pStyle w:val="3"/>
        <w:numPr>
          <w:ilvl w:val="255"/>
          <w:numId w:val="0"/>
        </w:numPr>
        <w:jc w:val="left"/>
        <w:rPr>
          <w:color w:val="auto"/>
          <w:sz w:val="30"/>
          <w:lang w:eastAsia="zh-CN"/>
        </w:rPr>
      </w:pPr>
      <w:bookmarkStart w:id="48" w:name="_Toc10735"/>
      <w:bookmarkStart w:id="49" w:name="_Toc22333"/>
      <w:bookmarkStart w:id="50" w:name="_Toc149837257"/>
      <w:r>
        <w:rPr>
          <w:rFonts w:hint="eastAsia"/>
          <w:color w:val="auto"/>
          <w:sz w:val="30"/>
          <w:lang w:eastAsia="zh-CN"/>
        </w:rPr>
        <w:t>子宫内膜癌TCGA分子分型检测结果</w:t>
      </w:r>
      <w:bookmarkEnd w:id="36"/>
      <w:bookmarkEnd w:id="37"/>
      <w:bookmarkEnd w:id="38"/>
      <w:bookmarkEnd w:id="39"/>
      <w:bookmarkEnd w:id="40"/>
      <w:bookmarkEnd w:id="48"/>
      <w:bookmarkEnd w:id="49"/>
      <w:bookmarkEnd w:id="50"/>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624E69E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7471121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4DFE0AE4">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00FA9FF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783FC09F">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604BB03D">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4245DF1F">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0127EF33">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1EEA50A5">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1"/>
                    <a:stretch>
                      <a:fillRect/>
                    </a:stretch>
                  </pic:blipFill>
                  <pic:spPr>
                    <a:xfrm>
                      <a:off x="0" y="0"/>
                      <a:ext cx="5582285" cy="2188845"/>
                    </a:xfrm>
                    <a:prstGeom prst="rect">
                      <a:avLst/>
                    </a:prstGeom>
                  </pic:spPr>
                </pic:pic>
              </a:graphicData>
            </a:graphic>
          </wp:inline>
        </w:drawing>
      </w:r>
    </w:p>
    <w:p w14:paraId="72791485">
      <w:pPr>
        <w:widowControl/>
        <w:rPr>
          <w:rFonts w:ascii="Times New Roman" w:hAnsi="Times New Roman" w:eastAsia="微软雅黑" w:cs="Times New Roman"/>
          <w:lang w:eastAsia="zh-CN"/>
        </w:rPr>
      </w:pPr>
    </w:p>
    <w:p w14:paraId="4BAF48A5">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236A4AFB">
      <w:pPr>
        <w:rPr>
          <w:rFonts w:ascii="Times New Roman" w:hAnsi="Times New Roman" w:eastAsia="微软雅黑" w:cs="Times New Roman"/>
          <w:sz w:val="18"/>
          <w:lang w:eastAsia="zh-CN"/>
        </w:rPr>
      </w:pPr>
    </w:p>
    <w:p w14:paraId="20A2D72F">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52B80C07">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39712B68">
      <w:pPr>
        <w:rPr>
          <w:rFonts w:ascii="Times New Roman" w:hAnsi="Times New Roman" w:eastAsia="微软雅黑" w:cs="Times New Roman"/>
          <w:sz w:val="24"/>
          <w:szCs w:val="24"/>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r>
        <w:rPr>
          <w:rFonts w:ascii="Times New Roman" w:hAnsi="Times New Roman" w:eastAsia="微软雅黑" w:cs="Times New Roman"/>
          <w:b/>
          <w:bCs/>
          <w:sz w:val="24"/>
          <w:szCs w:val="30"/>
          <w:lang w:eastAsia="zh-CN"/>
        </w:rPr>
        <w:t>{%</w:t>
      </w:r>
      <w:r>
        <w:rPr>
          <w:rFonts w:hint="eastAsia" w:ascii="Times New Roman" w:hAnsi="Times New Roman" w:eastAsia="微软雅黑" w:cs="Times New Roman"/>
          <w:b/>
          <w:bCs/>
          <w:sz w:val="24"/>
          <w:szCs w:val="30"/>
          <w:lang w:eastAsia="zh-CN"/>
        </w:rPr>
        <w:t xml:space="preserve"> if sarcomaFlag == True </w:t>
      </w:r>
      <w:r>
        <w:rPr>
          <w:rFonts w:ascii="Times New Roman" w:hAnsi="Times New Roman" w:eastAsia="微软雅黑" w:cs="Times New Roman"/>
          <w:b/>
          <w:bCs/>
          <w:sz w:val="24"/>
          <w:szCs w:val="30"/>
          <w:lang w:eastAsia="zh-CN"/>
        </w:rPr>
        <w:t>%}</w:t>
      </w:r>
    </w:p>
    <w:p w14:paraId="393890CD">
      <w:pPr>
        <w:pStyle w:val="3"/>
        <w:numPr>
          <w:ilvl w:val="255"/>
          <w:numId w:val="0"/>
        </w:numPr>
        <w:jc w:val="left"/>
        <w:rPr>
          <w:color w:val="auto"/>
          <w:sz w:val="30"/>
          <w:lang w:eastAsia="zh-CN"/>
        </w:rPr>
      </w:pPr>
      <w:bookmarkStart w:id="51" w:name="_Toc20756"/>
      <w:bookmarkStart w:id="52" w:name="_Toc2973"/>
      <w:r>
        <w:rPr>
          <w:rFonts w:hint="eastAsia"/>
          <w:color w:val="auto"/>
          <w:sz w:val="30"/>
          <w:lang w:eastAsia="zh-CN"/>
        </w:rPr>
        <w:t>肉瘤辅助诊断提示</w:t>
      </w:r>
      <w:bookmarkEnd w:id="41"/>
      <w:bookmarkEnd w:id="42"/>
      <w:bookmarkEnd w:id="51"/>
      <w:bookmarkEnd w:id="52"/>
    </w:p>
    <w:p w14:paraId="7A4946E6">
      <w:pPr>
        <w:keepNext w:val="0"/>
        <w:keepLines w:val="0"/>
        <w:pageBreakBefore w:val="0"/>
        <w:widowControl w:val="0"/>
        <w:kinsoku/>
        <w:wordWrap/>
        <w:overflowPunct/>
        <w:topLinePunct w:val="0"/>
        <w:autoSpaceDE/>
        <w:autoSpaceDN/>
        <w:bidi w:val="0"/>
        <w:adjustRightInd/>
        <w:snapToGrid/>
        <w:spacing w:after="157" w:afterLines="50"/>
        <w:ind w:firstLine="420" w:firstLineChars="200"/>
        <w:textAlignment w:val="auto"/>
        <w:rPr>
          <w:rFonts w:ascii="Times New Roman" w:hAnsi="Times New Roman" w:eastAsia="微软雅黑" w:cs="Times New Roman"/>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共检出</w:t>
      </w:r>
      <w:r>
        <w:rPr>
          <w:rFonts w:hint="eastAsia" w:ascii="Times New Roman" w:hAnsi="Times New Roman" w:cs="Times New Roman"/>
          <w:b/>
          <w:color w:val="000000" w:themeColor="text1"/>
          <w:sz w:val="21"/>
          <w:szCs w:val="21"/>
          <w:lang w:eastAsia="zh-CN"/>
          <w14:textFill>
            <w14:solidFill>
              <w14:schemeClr w14:val="tx1"/>
            </w14:solidFill>
          </w14:textFill>
        </w:rPr>
        <w:t>{{ summaryOfRresults.</w:t>
      </w:r>
      <w:r>
        <w:rPr>
          <w:rFonts w:ascii="Times New Roman" w:hAnsi="Times New Roman" w:cs="Times New Roman"/>
          <w:b/>
          <w:color w:val="000000" w:themeColor="text1"/>
          <w:sz w:val="21"/>
          <w:szCs w:val="21"/>
          <w:lang w:eastAsia="zh-CN"/>
          <w14:textFill>
            <w14:solidFill>
              <w14:schemeClr w14:val="tx1"/>
            </w14:solidFill>
          </w14:textFill>
        </w:rPr>
        <w:t>geneRearrangementVariationSize</w:t>
      </w:r>
      <w:r>
        <w:rPr>
          <w:rFonts w:hint="eastAsia" w:ascii="Times New Roman" w:hAnsi="Times New Roman" w:cs="Times New Roman"/>
          <w:b/>
          <w:color w:val="000000" w:themeColor="text1"/>
          <w:sz w:val="21"/>
          <w:szCs w:val="21"/>
          <w:lang w:eastAsia="zh-CN"/>
          <w14:textFill>
            <w14:solidFill>
              <w14:schemeClr w14:val="tx1"/>
            </w14:solidFill>
          </w14:textFill>
        </w:rPr>
        <w:t>2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个基因变异是分类/指南/专家共识中提及的辅助肉瘤诊断的基因变异。</w:t>
      </w:r>
    </w:p>
    <w:tbl>
      <w:tblPr>
        <w:tblStyle w:val="22"/>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2098"/>
        <w:gridCol w:w="22"/>
        <w:gridCol w:w="2121"/>
        <w:gridCol w:w="1417"/>
        <w:gridCol w:w="2438"/>
        <w:gridCol w:w="1882"/>
      </w:tblGrid>
      <w:tr w14:paraId="461534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73" w:hRule="exact"/>
          <w:tblHeader/>
        </w:trPr>
        <w:tc>
          <w:tcPr>
            <w:tcW w:w="2120" w:type="dxa"/>
            <w:gridSpan w:val="2"/>
            <w:tcBorders>
              <w:top w:val="nil"/>
              <w:bottom w:val="nil"/>
              <w:right w:val="single" w:color="FFFFFF" w:sz="18" w:space="0"/>
            </w:tcBorders>
            <w:shd w:val="clear" w:color="auto" w:fill="62BC41"/>
            <w:vAlign w:val="center"/>
          </w:tcPr>
          <w:p w14:paraId="44B820B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2121" w:type="dxa"/>
            <w:tcBorders>
              <w:top w:val="nil"/>
              <w:left w:val="single" w:color="FFFFFF" w:sz="18" w:space="0"/>
              <w:bottom w:val="nil"/>
              <w:right w:val="single" w:color="FFFFFF" w:sz="18" w:space="0"/>
            </w:tcBorders>
            <w:shd w:val="clear" w:color="auto" w:fill="62BC41"/>
            <w:vAlign w:val="center"/>
          </w:tcPr>
          <w:p w14:paraId="01C8B84A">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转录本</w:t>
            </w:r>
          </w:p>
        </w:tc>
        <w:tc>
          <w:tcPr>
            <w:tcW w:w="1417" w:type="dxa"/>
            <w:tcBorders>
              <w:top w:val="nil"/>
              <w:left w:val="single" w:color="FFFFFF" w:sz="18" w:space="0"/>
              <w:bottom w:val="nil"/>
              <w:right w:val="single" w:color="FFFFFF" w:sz="18" w:space="0"/>
            </w:tcBorders>
            <w:shd w:val="clear" w:color="auto" w:fill="62BC41"/>
            <w:vAlign w:val="center"/>
          </w:tcPr>
          <w:p w14:paraId="24F7468A">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14:textFill>
                  <w14:solidFill>
                    <w14:schemeClr w14:val="bg1"/>
                  </w14:solidFill>
                </w14:textFill>
              </w:rPr>
              <w:t>/</w:t>
            </w:r>
          </w:p>
          <w:p w14:paraId="6FD4D672">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融合reads</w:t>
            </w:r>
          </w:p>
        </w:tc>
        <w:tc>
          <w:tcPr>
            <w:tcW w:w="2438" w:type="dxa"/>
            <w:tcBorders>
              <w:top w:val="nil"/>
              <w:left w:val="single" w:color="FFFFFF" w:sz="18" w:space="0"/>
              <w:bottom w:val="nil"/>
              <w:right w:val="single" w:color="FFFFFF" w:sz="18" w:space="0"/>
            </w:tcBorders>
            <w:shd w:val="clear" w:color="auto" w:fill="62BC41"/>
            <w:vAlign w:val="center"/>
          </w:tcPr>
          <w:p w14:paraId="6DE98D06">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882" w:type="dxa"/>
            <w:tcBorders>
              <w:top w:val="nil"/>
              <w:left w:val="single" w:color="FFFFFF" w:sz="18" w:space="0"/>
              <w:bottom w:val="nil"/>
            </w:tcBorders>
            <w:shd w:val="clear" w:color="auto" w:fill="62BC41"/>
            <w:vAlign w:val="center"/>
          </w:tcPr>
          <w:p w14:paraId="32648459">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47DD47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21" w:hRule="atLeast"/>
        </w:trPr>
        <w:tc>
          <w:tcPr>
            <w:tcW w:w="9978" w:type="dxa"/>
            <w:gridSpan w:val="6"/>
            <w:tcBorders>
              <w:top w:val="nil"/>
              <w:bottom w:val="nil"/>
            </w:tcBorders>
            <w:shd w:val="clear" w:color="auto" w:fill="auto"/>
            <w:vAlign w:val="center"/>
          </w:tcPr>
          <w:p w14:paraId="0B94D44D">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if sarcomaTyping != [] %}</w:t>
            </w:r>
          </w:p>
        </w:tc>
      </w:tr>
      <w:tr w14:paraId="6D1F2C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17" w:hRule="atLeast"/>
        </w:trPr>
        <w:tc>
          <w:tcPr>
            <w:tcW w:w="9978" w:type="dxa"/>
            <w:gridSpan w:val="6"/>
            <w:tcBorders>
              <w:top w:val="nil"/>
              <w:bottom w:val="nil"/>
            </w:tcBorders>
            <w:shd w:val="clear" w:color="auto" w:fill="auto"/>
            <w:vAlign w:val="center"/>
          </w:tcPr>
          <w:p w14:paraId="6A8EC241">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for st in sarcomaTyping %}</w:t>
            </w:r>
          </w:p>
        </w:tc>
      </w:tr>
      <w:tr w14:paraId="3A8FAF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00" w:hRule="atLeast"/>
        </w:trPr>
        <w:tc>
          <w:tcPr>
            <w:tcW w:w="2120" w:type="dxa"/>
            <w:gridSpan w:val="2"/>
            <w:tcBorders>
              <w:top w:val="nil"/>
            </w:tcBorders>
            <w:shd w:val="clear" w:color="auto" w:fill="auto"/>
            <w:vAlign w:val="center"/>
          </w:tcPr>
          <w:p w14:paraId="377E0EE2">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b/>
                <w:bCs/>
                <w:color w:val="000000"/>
                <w:sz w:val="18"/>
                <w:szCs w:val="21"/>
                <w:shd w:val="clear" w:color="auto" w:fill="FFFFFF"/>
                <w:lang w:eastAsia="zh-CN"/>
              </w:rPr>
              <w:t>{{ st.mutation }}</w:t>
            </w:r>
          </w:p>
        </w:tc>
        <w:tc>
          <w:tcPr>
            <w:tcW w:w="2121" w:type="dxa"/>
            <w:tcBorders>
              <w:top w:val="nil"/>
            </w:tcBorders>
            <w:shd w:val="clear" w:color="auto" w:fill="auto"/>
            <w:vAlign w:val="center"/>
          </w:tcPr>
          <w:p w14:paraId="77FE199E">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 st.transcript }}</w:t>
            </w:r>
          </w:p>
        </w:tc>
        <w:tc>
          <w:tcPr>
            <w:tcW w:w="1417" w:type="dxa"/>
            <w:tcBorders>
              <w:top w:val="nil"/>
            </w:tcBorders>
            <w:shd w:val="clear" w:color="auto" w:fill="auto"/>
            <w:vAlign w:val="center"/>
          </w:tcPr>
          <w:p w14:paraId="1636E5B3">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 st.mutFreq }}</w:t>
            </w:r>
          </w:p>
        </w:tc>
        <w:tc>
          <w:tcPr>
            <w:tcW w:w="2438" w:type="dxa"/>
            <w:tcBorders>
              <w:top w:val="nil"/>
            </w:tcBorders>
            <w:shd w:val="clear" w:color="auto" w:fill="auto"/>
            <w:vAlign w:val="center"/>
          </w:tcPr>
          <w:p w14:paraId="67D34FA9">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st.sarcomaAndEvidence == []%}/{% else%}{% for s in st.sarcomaAndEvidence %}{%if loop.last%}{{ s.sarcoma_subtype }}{%else%}{{ s.sarcoma_subtype }}；</w:t>
            </w:r>
          </w:p>
          <w:p w14:paraId="2F8E55F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 endif%}</w:t>
            </w:r>
          </w:p>
        </w:tc>
        <w:tc>
          <w:tcPr>
            <w:tcW w:w="1882" w:type="dxa"/>
            <w:tcBorders>
              <w:top w:val="nil"/>
            </w:tcBorders>
            <w:shd w:val="clear" w:color="auto" w:fill="auto"/>
            <w:vAlign w:val="center"/>
          </w:tcPr>
          <w:p w14:paraId="1BACE08E">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st.sarcomaAndEvidence == []%}/{% else%}{% for s in st.sarcomaAndEvidence %}{%if loop.first%}{{ s.evidence }}{%endif%}{% endfor %}{% endif%}</w:t>
            </w:r>
          </w:p>
        </w:tc>
      </w:tr>
      <w:tr w14:paraId="2E4A3F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89" w:hRule="atLeast"/>
        </w:trPr>
        <w:tc>
          <w:tcPr>
            <w:tcW w:w="9978" w:type="dxa"/>
            <w:gridSpan w:val="6"/>
            <w:tcBorders>
              <w:bottom w:val="nil"/>
            </w:tcBorders>
            <w:shd w:val="clear" w:color="auto" w:fill="auto"/>
            <w:vAlign w:val="center"/>
          </w:tcPr>
          <w:p w14:paraId="0278CDBF">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endfor %}</w:t>
            </w:r>
          </w:p>
        </w:tc>
      </w:tr>
      <w:tr w14:paraId="5A777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17" w:hRule="atLeast"/>
        </w:trPr>
        <w:tc>
          <w:tcPr>
            <w:tcW w:w="9978" w:type="dxa"/>
            <w:gridSpan w:val="6"/>
            <w:tcBorders>
              <w:top w:val="nil"/>
              <w:bottom w:val="nil"/>
            </w:tcBorders>
            <w:shd w:val="clear" w:color="auto" w:fill="auto"/>
            <w:vAlign w:val="center"/>
          </w:tcPr>
          <w:p w14:paraId="77A93EA7">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else %}</w:t>
            </w:r>
          </w:p>
        </w:tc>
      </w:tr>
      <w:tr w14:paraId="239A90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48" w:hRule="atLeast"/>
        </w:trPr>
        <w:tc>
          <w:tcPr>
            <w:tcW w:w="2098" w:type="dxa"/>
            <w:tcBorders>
              <w:top w:val="nil"/>
            </w:tcBorders>
            <w:shd w:val="clear" w:color="auto" w:fill="auto"/>
            <w:vAlign w:val="center"/>
          </w:tcPr>
          <w:p w14:paraId="34AC2E3B">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b/>
                <w:bCs/>
                <w:color w:val="000000"/>
                <w:sz w:val="18"/>
                <w:szCs w:val="21"/>
                <w:shd w:val="clear" w:color="auto" w:fill="FFFFFF"/>
                <w:lang w:eastAsia="zh-CN"/>
              </w:rPr>
              <w:t>/</w:t>
            </w:r>
          </w:p>
        </w:tc>
        <w:tc>
          <w:tcPr>
            <w:tcW w:w="2143" w:type="dxa"/>
            <w:gridSpan w:val="2"/>
            <w:tcBorders>
              <w:top w:val="nil"/>
            </w:tcBorders>
            <w:shd w:val="clear" w:color="auto" w:fill="auto"/>
            <w:vAlign w:val="center"/>
          </w:tcPr>
          <w:p w14:paraId="3396EABA">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1417" w:type="dxa"/>
            <w:tcBorders>
              <w:top w:val="nil"/>
            </w:tcBorders>
            <w:shd w:val="clear" w:color="auto" w:fill="auto"/>
            <w:vAlign w:val="center"/>
          </w:tcPr>
          <w:p w14:paraId="5A368107">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2438" w:type="dxa"/>
            <w:tcBorders>
              <w:top w:val="nil"/>
            </w:tcBorders>
            <w:shd w:val="clear" w:color="auto" w:fill="auto"/>
            <w:vAlign w:val="center"/>
          </w:tcPr>
          <w:p w14:paraId="4BF5D5DC">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1882" w:type="dxa"/>
            <w:tcBorders>
              <w:top w:val="nil"/>
            </w:tcBorders>
            <w:shd w:val="clear" w:color="auto" w:fill="auto"/>
            <w:vAlign w:val="center"/>
          </w:tcPr>
          <w:p w14:paraId="7EE24BFF">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r>
      <w:tr w14:paraId="2AB3D2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24" w:hRule="atLeast"/>
        </w:trPr>
        <w:tc>
          <w:tcPr>
            <w:tcW w:w="9978" w:type="dxa"/>
            <w:gridSpan w:val="6"/>
            <w:shd w:val="clear" w:color="auto" w:fill="auto"/>
            <w:vAlign w:val="center"/>
          </w:tcPr>
          <w:p w14:paraId="26EA8FED">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endif %}</w:t>
            </w:r>
          </w:p>
        </w:tc>
      </w:tr>
    </w:tbl>
    <w:p w14:paraId="46ED839F">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569A6CB6">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变异丰度：在某位点产生突变的等位基因在该位点全部等位基因中所占比率。</w:t>
      </w:r>
    </w:p>
    <w:p w14:paraId="258DF1E5">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融合reads：在</w:t>
      </w:r>
      <w:r>
        <w:rPr>
          <w:rFonts w:hint="eastAsia" w:ascii="Times New Roman" w:hAnsi="Times New Roman" w:eastAsia="微软雅黑" w:cs="Times New Roman"/>
          <w:sz w:val="18"/>
          <w:szCs w:val="18"/>
          <w:lang w:eastAsia="zh-CN"/>
        </w:rPr>
        <w:t>DNA</w:t>
      </w:r>
      <w:r>
        <w:rPr>
          <w:rFonts w:ascii="Times New Roman" w:hAnsi="Times New Roman" w:eastAsia="微软雅黑" w:cs="Times New Roman"/>
          <w:sz w:val="18"/>
          <w:szCs w:val="18"/>
          <w:lang w:eastAsia="zh-CN"/>
        </w:rPr>
        <w:t>水平检测到支持融合变异的reads数。</w:t>
      </w:r>
    </w:p>
    <w:p w14:paraId="6320A0EE">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肉瘤的分子特征较复杂，基因变异与肉瘤分型不具有绝对的一致性，建议临床分型检测综合根据临床和病理特征以及分子检测结果进行综合判定，具体肉瘤分型诊断请以临床医生诊断为准。</w:t>
      </w:r>
    </w:p>
    <w:p w14:paraId="69F8197D">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临床意义未明的基因突变是指在出具报告时文献尚未报道，或者是突变意义已经明确但是无相关的肉瘤分型诊断信息，或者是该突变意义不明确，可能存在潜在的临床意义。</w:t>
      </w:r>
    </w:p>
    <w:p w14:paraId="68E3D625">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分类/指南/专家共识中提及的辅助肉瘤诊断的基因变异见附录：常见肉瘤分型相关基因变异部分。</w:t>
      </w:r>
    </w:p>
    <w:p w14:paraId="40217BEB">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本报告仅对本次标本检测负责，结果仅供医生参考。</w:t>
      </w:r>
    </w:p>
    <w:p w14:paraId="5739299D">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7D29FFAE">
      <w:pPr>
        <w:rPr>
          <w:rFonts w:ascii="Times New Roman" w:hAnsi="Times New Roman" w:eastAsia="微软雅黑" w:cs="Times New Roman"/>
          <w:sz w:val="24"/>
          <w:szCs w:val="24"/>
          <w:lang w:eastAsia="zh-CN"/>
        </w:rPr>
      </w:pPr>
      <w:r>
        <w:rPr>
          <w:rFonts w:hint="eastAsia" w:ascii="Times New Roman" w:hAnsi="Times New Roman" w:eastAsia="微软雅黑" w:cs="Times New Roman"/>
          <w:b/>
          <w:bCs/>
          <w:sz w:val="24"/>
          <w:szCs w:val="30"/>
          <w:lang w:eastAsia="zh-CN"/>
        </w:rPr>
        <w:t>{% endif %}</w:t>
      </w:r>
    </w:p>
    <w:bookmarkEnd w:id="43"/>
    <w:bookmarkEnd w:id="44"/>
    <w:bookmarkEnd w:id="45"/>
    <w:bookmarkEnd w:id="46"/>
    <w:bookmarkEnd w:id="47"/>
    <w:p w14:paraId="743213FF">
      <w:pPr>
        <w:pStyle w:val="3"/>
        <w:numPr>
          <w:ilvl w:val="255"/>
          <w:numId w:val="0"/>
        </w:numPr>
        <w:jc w:val="left"/>
        <w:rPr>
          <w:color w:val="auto"/>
          <w:sz w:val="30"/>
          <w:lang w:eastAsia="zh-CN"/>
        </w:rPr>
      </w:pPr>
      <w:bookmarkStart w:id="53" w:name="_Toc14101"/>
      <w:bookmarkStart w:id="54" w:name="_Toc12774"/>
      <w:bookmarkStart w:id="55" w:name="_Toc149837258"/>
      <w:r>
        <w:rPr>
          <w:rFonts w:hint="eastAsia"/>
          <w:color w:val="auto"/>
          <w:sz w:val="30"/>
          <w:lang w:eastAsia="zh-CN"/>
        </w:rPr>
        <w:t>体细胞变异分级提示</w:t>
      </w:r>
      <w:bookmarkEnd w:id="53"/>
      <w:bookmarkEnd w:id="54"/>
      <w:bookmarkEnd w:id="55"/>
    </w:p>
    <w:p w14:paraId="4756BF5D">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6"/>
        <w:gridCol w:w="963"/>
        <w:gridCol w:w="1076"/>
        <w:gridCol w:w="2250"/>
        <w:gridCol w:w="2260"/>
      </w:tblGrid>
      <w:tr w14:paraId="20F2FAF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3C595069">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25DB204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0BF642CB">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5A4ADF4C">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1DA59A76">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58F9737A">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2D0279AC">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04954341">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571B378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5BB95F2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2365E7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87DE0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3BB2A39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6AB3D69">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CDE13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E7857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9D0AAC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A6E31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04253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2A419B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80A02D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779D73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43E91D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8EE82C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6F79DF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4F6D9F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2A39F8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492267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6C8FF8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FF6829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FE234A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5CBB2F8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062231C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C4DDC7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D2874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3A901A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9325164">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2293D73">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C6A53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99ACA5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6EC6E6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73D359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D09FE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E61976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2B7654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F8ED5D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6"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509759">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6"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45083BD">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FE3D30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B6F20E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E59D2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FC5D49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9984DB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DC387C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6F8A81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03DF8A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4352D6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95E434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B865FD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340DEF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5045CD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CC17E3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5BDBDC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28E90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616404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472ED0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8AB2FB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72A8A0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04DB55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3560D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B9AC84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61E1FC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DEBB2A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4FA67B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4023523">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7CA7774F">
      <w:pPr>
        <w:pStyle w:val="6"/>
        <w:numPr>
          <w:ilvl w:val="0"/>
          <w:numId w:val="11"/>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1A1E6B05">
      <w:pPr>
        <w:pStyle w:val="6"/>
        <w:numPr>
          <w:ilvl w:val="0"/>
          <w:numId w:val="11"/>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4266D68F">
      <w:pPr>
        <w:pStyle w:val="6"/>
        <w:numPr>
          <w:ilvl w:val="0"/>
          <w:numId w:val="11"/>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2775AF62">
      <w:pPr>
        <w:pStyle w:val="6"/>
        <w:numPr>
          <w:ilvl w:val="0"/>
          <w:numId w:val="11"/>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2A5E800">
      <w:pPr>
        <w:pStyle w:val="6"/>
        <w:numPr>
          <w:ilvl w:val="0"/>
          <w:numId w:val="11"/>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C897C45">
      <w:pPr>
        <w:pStyle w:val="6"/>
        <w:numPr>
          <w:ilvl w:val="0"/>
          <w:numId w:val="11"/>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451E8E14">
      <w:pPr>
        <w:pStyle w:val="6"/>
        <w:numPr>
          <w:ilvl w:val="0"/>
          <w:numId w:val="11"/>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4CF1A0C">
      <w:pPr>
        <w:pStyle w:val="6"/>
        <w:numPr>
          <w:ilvl w:val="0"/>
          <w:numId w:val="11"/>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73A14B50">
      <w:pPr>
        <w:pStyle w:val="6"/>
        <w:numPr>
          <w:ilvl w:val="0"/>
          <w:numId w:val="11"/>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51E8DDA9">
      <w:pPr>
        <w:pStyle w:val="6"/>
        <w:numPr>
          <w:ilvl w:val="0"/>
          <w:numId w:val="11"/>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微软雅黑" w:hAnsi="微软雅黑" w:eastAsia="微软雅黑" w:cs="微软雅黑"/>
          <w:bCs/>
          <w:lang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if readsFlag == True %}</w:t>
      </w:r>
    </w:p>
    <w:p w14:paraId="01CE4E11">
      <w:pPr>
        <w:pStyle w:val="6"/>
        <w:numPr>
          <w:ilvl w:val="0"/>
          <w:numId w:val="11"/>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4C0B6010">
      <w:pPr>
        <w:pStyle w:val="6"/>
        <w:numPr>
          <w:ilvl w:val="0"/>
          <w:numId w:val="11"/>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49E70E30">
      <w:pPr>
        <w:pStyle w:val="6"/>
        <w:numPr>
          <w:ilvl w:val="0"/>
          <w:numId w:val="11"/>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6F63DB35">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1C457677">
      <w:pPr>
        <w:pStyle w:val="3"/>
        <w:numPr>
          <w:ilvl w:val="255"/>
          <w:numId w:val="0"/>
        </w:numPr>
        <w:jc w:val="left"/>
      </w:pPr>
      <w:bookmarkStart w:id="56" w:name="_Toc149837259"/>
      <w:bookmarkStart w:id="57" w:name="_Toc15667"/>
      <w:bookmarkStart w:id="58" w:name="_Toc30780"/>
      <w:bookmarkStart w:id="59" w:name="_Toc4339"/>
      <w:bookmarkStart w:id="60" w:name="_Toc7551_WPSOffice_Level2"/>
      <w:bookmarkStart w:id="61" w:name="_Toc17526"/>
      <w:bookmarkStart w:id="62" w:name="_Toc6221_WPSOffice_Level2"/>
      <w:bookmarkStart w:id="63" w:name="_Toc25737"/>
      <w:r>
        <w:rPr>
          <w:rFonts w:hint="eastAsia"/>
          <w:color w:val="auto"/>
          <w:sz w:val="30"/>
          <w:lang w:eastAsia="zh-CN"/>
        </w:rPr>
        <w:t>胚系变异结果提示</w:t>
      </w:r>
      <w:bookmarkEnd w:id="56"/>
      <w:bookmarkEnd w:id="57"/>
      <w:bookmarkEnd w:id="58"/>
    </w:p>
    <w:p w14:paraId="767755A2">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0A091C47">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2"/>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6B75C3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707E9017">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6FD0C617">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50555F3D">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7D7D2C32">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58F5AB16">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2714E9F7">
            <w:pPr>
              <w:pStyle w:val="21"/>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2A1ED9C8">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1A9532B5">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2C2F1078">
            <w:pPr>
              <w:pStyle w:val="21"/>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3EA95F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2329505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5EB462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9844" w:type="dxa"/>
            <w:gridSpan w:val="9"/>
            <w:tcBorders>
              <w:bottom w:val="nil"/>
            </w:tcBorders>
            <w:shd w:val="clear" w:color="auto" w:fill="auto"/>
            <w:vAlign w:val="center"/>
          </w:tcPr>
          <w:p w14:paraId="10E7D8A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2B915B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298F9F53">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6907EC3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62D07A8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1252E84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72F4138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67E14D3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2E48353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7152DD0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0B4C66D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2CCE41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567839B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7CE25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9844" w:type="dxa"/>
            <w:gridSpan w:val="9"/>
            <w:tcBorders>
              <w:bottom w:val="nil"/>
            </w:tcBorders>
            <w:shd w:val="clear" w:color="auto" w:fill="auto"/>
            <w:vAlign w:val="center"/>
          </w:tcPr>
          <w:p w14:paraId="2B3EA2E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6FE9C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03658C5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48C9819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2584406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5A87EE9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7B24671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6A993D5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13B3FF8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5B8E712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7C8DDFE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1B3C8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69A994C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5402288">
      <w:pPr>
        <w:rPr>
          <w:rFonts w:ascii="Times New Roman" w:hAnsi="Times New Roman" w:eastAsia="微软雅黑" w:cs="Times New Roman"/>
          <w:sz w:val="24"/>
          <w:szCs w:val="24"/>
          <w:lang w:eastAsia="zh-CN"/>
        </w:rPr>
      </w:pPr>
    </w:p>
    <w:p w14:paraId="47CA7B63">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2"/>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4"/>
        <w:gridCol w:w="1778"/>
        <w:gridCol w:w="1291"/>
        <w:gridCol w:w="1075"/>
        <w:gridCol w:w="2251"/>
        <w:gridCol w:w="2255"/>
      </w:tblGrid>
      <w:tr w14:paraId="03E7623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4DA9F25D">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895" w:type="pct"/>
            <w:tcBorders>
              <w:top w:val="nil"/>
              <w:left w:val="single" w:color="FFFFFF" w:sz="18" w:space="0"/>
              <w:bottom w:val="nil"/>
              <w:right w:val="single" w:color="FFFFFF" w:sz="18" w:space="0"/>
            </w:tcBorders>
            <w:shd w:val="clear" w:color="auto" w:fill="62B541"/>
            <w:vAlign w:val="center"/>
          </w:tcPr>
          <w:p w14:paraId="494617FA">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7BD2C6D4">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71FB2552">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4D636CCC">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7EDEAF0C">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641906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6EEAB1A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2495768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6269192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1793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36F9F12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2EE5646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968FEF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7FE8BAF5">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5745E68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3D1BC5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4038A2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E581E6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611211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0CBF1F5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0A9A51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6E649D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A29999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08402B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A4A806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853420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F9D752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B6570A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DF856A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8033CF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63A35B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4DB15F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DC259CC">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61490122">
      <w:pPr>
        <w:pStyle w:val="23"/>
        <w:numPr>
          <w:ilvl w:val="0"/>
          <w:numId w:val="12"/>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7FEEBC0D">
      <w:pPr>
        <w:pStyle w:val="23"/>
        <w:numPr>
          <w:ilvl w:val="0"/>
          <w:numId w:val="12"/>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25251CE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6A048B6A">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3ADB430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1F737B09">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42123BF">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46BB9158">
      <w:pPr>
        <w:numPr>
          <w:ilvl w:val="0"/>
          <w:numId w:val="12"/>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5EDA855A">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5D86AE7F">
      <w:pPr>
        <w:rPr>
          <w:rFonts w:hint="default" w:ascii="Times New Roman" w:hAnsi="Times New Roman" w:eastAsia="微软雅黑" w:cs="Times New Roman"/>
          <w:b/>
          <w:bCs/>
          <w:sz w:val="24"/>
          <w:szCs w:val="24"/>
          <w:lang w:eastAsia="zh-CN"/>
        </w:rPr>
      </w:pPr>
      <w:r>
        <w:rPr>
          <w:rFonts w:hint="eastAsia" w:ascii="Times New Roman" w:hAnsi="Times New Roman" w:eastAsia="微软雅黑" w:cs="黑体"/>
          <w:b/>
          <w:bCs/>
          <w:sz w:val="30"/>
          <w:szCs w:val="30"/>
          <w:lang w:eastAsia="zh-CN"/>
        </w:rPr>
        <w:br w:type="page"/>
      </w:r>
      <w:bookmarkStart w:id="64" w:name="_Toc12118"/>
      <w:bookmarkStart w:id="65" w:name="_Toc149837260"/>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7EC54BAC">
      <w:pPr>
        <w:pStyle w:val="3"/>
        <w:numPr>
          <w:ilvl w:val="255"/>
          <w:numId w:val="0"/>
        </w:numPr>
        <w:jc w:val="left"/>
        <w:rPr>
          <w:lang w:eastAsia="zh-CN"/>
        </w:rPr>
      </w:pPr>
      <w:bookmarkStart w:id="66" w:name="_Toc25384"/>
      <w:r>
        <w:rPr>
          <w:rFonts w:hint="eastAsia"/>
          <w:color w:val="auto"/>
          <w:sz w:val="30"/>
          <w:lang w:eastAsia="zh-CN"/>
        </w:rPr>
        <w:t>本癌种FDA/NMPA获批的其他可选靶向药物</w:t>
      </w:r>
      <w:bookmarkEnd w:id="64"/>
      <w:bookmarkEnd w:id="65"/>
      <w:bookmarkEnd w:id="66"/>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264B0C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2C2CBF9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19D1300C">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416586EF">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398AA812">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43D4E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A03D7A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04C18D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329766C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2937297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5FC8916B">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2231FC7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5D407B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1F9C640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2CFDEC36">
      <w:pPr>
        <w:rPr>
          <w:rFonts w:ascii="Times New Roman" w:hAnsi="Times New Roman" w:cs="Times New Roman"/>
          <w:sz w:val="24"/>
          <w:szCs w:val="24"/>
          <w:lang w:eastAsia="zh-CN"/>
        </w:rPr>
      </w:pPr>
      <w:r>
        <w:rPr>
          <w:rFonts w:ascii="微软雅黑" w:hAnsi="微软雅黑" w:eastAsia="微软雅黑" w:cs="微软雅黑"/>
          <w:i w:val="0"/>
          <w:iCs w:val="0"/>
          <w:caps w:val="0"/>
          <w:color w:val="auto"/>
          <w:spacing w:val="0"/>
          <w:sz w:val="18"/>
          <w:szCs w:val="18"/>
          <w:highlight w:val="none"/>
          <w:shd w:val="clear" w:fill="FFFFFF"/>
        </w:rPr>
        <w:t>注：本模块药物筛选原则为获批于本癌种，但不以基因突变为匹配原则的多靶点抑制剂、单抗类药物及激素类药物等，请结合受检者临床资料谨慎用药</w:t>
      </w:r>
      <w:r>
        <w:rPr>
          <w:rFonts w:hint="eastAsia" w:ascii="微软雅黑" w:hAnsi="微软雅黑" w:eastAsia="微软雅黑" w:cs="微软雅黑"/>
          <w:i w:val="0"/>
          <w:iCs w:val="0"/>
          <w:caps w:val="0"/>
          <w:color w:val="auto"/>
          <w:spacing w:val="0"/>
          <w:sz w:val="18"/>
          <w:szCs w:val="18"/>
          <w:highlight w:val="none"/>
          <w:shd w:val="clear" w:fill="FFFFFF"/>
          <w:lang w:eastAsia="zh-CN"/>
        </w:rPr>
        <w:t>。</w:t>
      </w:r>
      <w:r>
        <w:rPr>
          <w:rFonts w:hint="default" w:ascii="Times New Roman" w:hAnsi="Times New Roman" w:cs="Times New Roman"/>
          <w:sz w:val="24"/>
          <w:szCs w:val="24"/>
          <w:lang w:eastAsia="zh-CN"/>
        </w:rPr>
        <w:br w:type="page"/>
      </w:r>
      <w:bookmarkEnd w:id="16"/>
      <w:bookmarkEnd w:id="59"/>
      <w:bookmarkEnd w:id="60"/>
      <w:bookmarkEnd w:id="61"/>
      <w:bookmarkEnd w:id="62"/>
      <w:bookmarkEnd w:id="63"/>
      <w:bookmarkStart w:id="67" w:name="_Toc2726"/>
      <w:bookmarkStart w:id="68" w:name="_Toc149837261"/>
      <w:bookmarkStart w:id="69" w:name="_Toc7221"/>
      <w:r>
        <w:rPr>
          <w:rFonts w:hint="eastAsia" w:ascii="Times New Roman" w:hAnsi="Times New Roman" w:eastAsia="微软雅黑" w:cs="Times New Roman"/>
          <w:sz w:val="24"/>
          <w:szCs w:val="24"/>
          <w:lang w:eastAsia="zh-CN"/>
        </w:rPr>
        <w:t>{% endif %}</w:t>
      </w:r>
      <w:bookmarkStart w:id="70" w:name="_Toc26758"/>
      <w:bookmarkStart w:id="71" w:name="_Toc20137"/>
      <w:r>
        <w:rPr>
          <w:rFonts w:ascii="Times New Roman" w:hAnsi="Times New Roman" w:eastAsia="微软雅黑" w:cs="Times New Roman"/>
          <w:sz w:val="24"/>
          <w:szCs w:val="24"/>
          <w:lang w:eastAsia="zh-CN"/>
        </w:rPr>
        <w:t xml:space="preserve">{%if </w:t>
      </w:r>
      <w:r>
        <w:rPr>
          <w:rFonts w:hint="eastAsia" w:ascii="Times New Roman" w:hAnsi="Times New Roman" w:eastAsia="微软雅黑" w:cs="Times New Roman"/>
          <w:sz w:val="24"/>
          <w:szCs w:val="24"/>
          <w:lang w:eastAsia="zh-CN"/>
        </w:rPr>
        <w:t>prostateCancerFlag == True</w:t>
      </w:r>
      <w:r>
        <w:rPr>
          <w:rFonts w:ascii="Times New Roman" w:hAnsi="Times New Roman" w:eastAsia="微软雅黑" w:cs="Times New Roman"/>
          <w:sz w:val="24"/>
          <w:szCs w:val="24"/>
          <w:lang w:eastAsia="zh-CN"/>
        </w:rPr>
        <w:t xml:space="preserve"> %}</w:t>
      </w:r>
    </w:p>
    <w:bookmarkEnd w:id="70"/>
    <w:bookmarkEnd w:id="71"/>
    <w:p w14:paraId="18769D60">
      <w:pPr>
        <w:pStyle w:val="3"/>
        <w:numPr>
          <w:ilvl w:val="255"/>
          <w:numId w:val="0"/>
        </w:numPr>
        <w:jc w:val="left"/>
        <w:rPr>
          <w:color w:val="auto"/>
          <w:sz w:val="30"/>
          <w:lang w:eastAsia="zh-CN"/>
        </w:rPr>
      </w:pPr>
      <w:bookmarkStart w:id="72" w:name="_Toc14639"/>
      <w:bookmarkStart w:id="73" w:name="_Toc6573"/>
      <w:bookmarkStart w:id="74" w:name="_Toc22042"/>
      <w:bookmarkStart w:id="75" w:name="_Toc26189"/>
      <w:r>
        <w:rPr>
          <w:rFonts w:hint="eastAsia"/>
          <w:color w:val="auto"/>
          <w:sz w:val="30"/>
          <w:lang w:eastAsia="zh-CN"/>
        </w:rPr>
        <w:t>内分泌相关</w:t>
      </w:r>
      <w:bookmarkEnd w:id="72"/>
      <w:bookmarkEnd w:id="73"/>
      <w:bookmarkEnd w:id="74"/>
      <w:bookmarkEnd w:id="75"/>
    </w:p>
    <w:p w14:paraId="65E3491D">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内分泌治疗相关基因检测结果及临床意义提示</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4E6CB6E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5C65E45C">
            <w:pPr>
              <w:widowControl/>
              <w:snapToGrid w:val="0"/>
              <w:jc w:val="center"/>
              <w:textAlignment w:val="center"/>
              <w:rPr>
                <w:rFonts w:ascii="Times New Roman" w:hAnsi="Times New Roman" w:eastAsia="微软雅黑" w:cs="Times New Roman"/>
                <w:b/>
                <w:bCs/>
                <w:color w:val="FFFFFF"/>
                <w:sz w:val="21"/>
                <w:szCs w:val="21"/>
              </w:rPr>
            </w:pPr>
            <w:r>
              <w:rPr>
                <w:rStyle w:val="47"/>
                <w:rFonts w:hint="default" w:ascii="Times New Roman" w:hAnsi="Times New Roman"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62B541"/>
            <w:vAlign w:val="center"/>
          </w:tcPr>
          <w:p w14:paraId="707A2E02">
            <w:pPr>
              <w:widowControl/>
              <w:snapToGrid w:val="0"/>
              <w:jc w:val="center"/>
              <w:textAlignment w:val="center"/>
              <w:rPr>
                <w:rFonts w:ascii="Times New Roman" w:hAnsi="Times New Roman" w:eastAsia="微软雅黑" w:cs="Times New Roman"/>
                <w:b/>
                <w:bCs/>
                <w:color w:val="FFFFFF"/>
                <w:sz w:val="21"/>
                <w:szCs w:val="21"/>
              </w:rPr>
            </w:pPr>
            <w:r>
              <w:rPr>
                <w:rStyle w:val="47"/>
                <w:rFonts w:hint="default" w:ascii="Times New Roman" w:hAnsi="Times New Roman" w:cs="Times New Roman"/>
                <w:lang w:eastAsia="zh-CN" w:bidi="ar"/>
              </w:rPr>
              <w:t>临床意义</w:t>
            </w:r>
          </w:p>
        </w:tc>
        <w:tc>
          <w:tcPr>
            <w:tcW w:w="1702" w:type="dxa"/>
            <w:tcBorders>
              <w:top w:val="nil"/>
              <w:left w:val="single" w:color="FFFFFF" w:sz="18" w:space="0"/>
              <w:bottom w:val="nil"/>
              <w:right w:val="nil"/>
            </w:tcBorders>
            <w:shd w:val="clear" w:color="auto" w:fill="62B541"/>
            <w:vAlign w:val="center"/>
          </w:tcPr>
          <w:p w14:paraId="42F6399A">
            <w:pPr>
              <w:widowControl/>
              <w:snapToGrid w:val="0"/>
              <w:jc w:val="center"/>
              <w:textAlignment w:val="center"/>
              <w:rPr>
                <w:rStyle w:val="47"/>
                <w:rFonts w:hint="default" w:ascii="Times New Roman" w:hAnsi="Times New Roman" w:cs="Times New Roman"/>
                <w:lang w:eastAsia="zh-CN" w:bidi="ar"/>
              </w:rPr>
            </w:pPr>
            <w:r>
              <w:rPr>
                <w:rStyle w:val="47"/>
                <w:rFonts w:hint="default" w:ascii="Times New Roman" w:hAnsi="Times New Roman"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去势抵抗性前列腺癌临床研究提示，WNT/β连环蛋白信号通路的激活与阿比特龙/恩扎卢胺的疗效较差相关。APC失活突变会导致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微软雅黑"/>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ascii="Times New Roman" w:hAnsi="Times New Roman" w:eastAsia="微软雅黑"/>
                <w:sz w:val="21"/>
              </w:rPr>
            </w:pPr>
            <w:r>
              <w:rPr>
                <w:rStyle w:val="39"/>
                <w:rFonts w:hint="default" w:ascii="Times New Roman" w:hAnsi="Times New Roman" w:cs="Times New Roman"/>
                <w:lang w:eastAsia="zh-CN" w:bidi="ar"/>
              </w:rPr>
              <w:t>FOXA1</w:t>
            </w:r>
          </w:p>
          <w:p w14:paraId="27976071">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ascii="Times New Roman" w:hAnsi="Times New Roman" w:eastAsia="微软雅黑"/>
                <w:sz w:val="21"/>
              </w:rPr>
            </w:pPr>
            <w:r>
              <w:rPr>
                <w:rStyle w:val="39"/>
                <w:rFonts w:hint="default" w:ascii="Times New Roman" w:hAnsi="Times New Roman" w:cs="Times New Roman"/>
                <w:lang w:eastAsia="zh-CN" w:bidi="ar"/>
              </w:rPr>
              <w:t>PTEN</w:t>
            </w:r>
          </w:p>
          <w:p w14:paraId="2409846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ascii="Times New Roman" w:hAnsi="Times New Roman" w:eastAsia="微软雅黑"/>
                <w:sz w:val="21"/>
              </w:rPr>
            </w:pPr>
            <w:r>
              <w:rPr>
                <w:rStyle w:val="39"/>
                <w:rFonts w:hint="default" w:ascii="Times New Roman" w:hAnsi="Times New Roman" w:cs="Times New Roman"/>
                <w:lang w:eastAsia="zh-CN" w:bidi="ar"/>
              </w:rPr>
              <w:t>SPOP</w:t>
            </w:r>
          </w:p>
          <w:p w14:paraId="2E03B4D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ascii="Times New Roman" w:hAnsi="Times New Roman" w:eastAsia="微软雅黑"/>
                <w:sz w:val="21"/>
              </w:rPr>
            </w:pPr>
            <w:r>
              <w:rPr>
                <w:rStyle w:val="39"/>
                <w:rFonts w:hint="default" w:ascii="Times New Roman" w:hAnsi="Times New Roman" w:cs="Times New Roman"/>
                <w:lang w:eastAsia="zh-CN" w:bidi="ar"/>
              </w:rPr>
              <w:t>TP53</w:t>
            </w:r>
          </w:p>
          <w:p w14:paraId="45326144">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29367197</w:t>
            </w:r>
          </w:p>
        </w:tc>
      </w:tr>
    </w:tbl>
    <w:p w14:paraId="6D876EE2">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31F87206">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067638F1">
      <w:pPr>
        <w:rPr>
          <w:sz w:val="30"/>
          <w:lang w:eastAsia="zh-CN"/>
        </w:rPr>
      </w:pPr>
      <w:r>
        <w:rPr>
          <w:sz w:val="30"/>
          <w:lang w:eastAsia="zh-CN"/>
        </w:rPr>
        <w:br w:type="page"/>
      </w:r>
    </w:p>
    <w:p w14:paraId="10FD3067">
      <w:pPr>
        <w:widowControl/>
        <w:spacing w:before="120" w:beforeLines="50" w:after="192" w:afterLines="80"/>
        <w:rPr>
          <w:sz w:val="30"/>
          <w:lang w:eastAsia="zh-CN"/>
        </w:rPr>
      </w:pPr>
      <w:r>
        <w:rPr>
          <w:rFonts w:hint="eastAsia" w:ascii="Times New Roman" w:hAnsi="Times New Roman" w:eastAsia="微软雅黑" w:cs="Times New Roman"/>
          <w:b/>
          <w:sz w:val="24"/>
          <w:szCs w:val="24"/>
          <w:lang w:eastAsia="zh-CN" w:bidi="ar"/>
        </w:rPr>
        <w:t>神经内分泌分化相关基因检测结果及临床意义提示</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2A945637">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326C0B58">
            <w:pPr>
              <w:widowControl/>
              <w:snapToGrid w:val="0"/>
              <w:jc w:val="center"/>
              <w:textAlignment w:val="center"/>
              <w:rPr>
                <w:rFonts w:ascii="Times New Roman" w:hAnsi="Times New Roman" w:eastAsia="微软雅黑" w:cs="Times New Roman"/>
                <w:b/>
                <w:bCs/>
                <w:color w:val="FFFFFF"/>
                <w:sz w:val="21"/>
                <w:szCs w:val="21"/>
              </w:rPr>
            </w:pPr>
            <w:r>
              <w:rPr>
                <w:rStyle w:val="47"/>
                <w:rFonts w:hint="default" w:ascii="Times New Roman" w:hAnsi="Times New Roman"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62B541"/>
            <w:vAlign w:val="center"/>
          </w:tcPr>
          <w:p w14:paraId="3003AA08">
            <w:pPr>
              <w:widowControl/>
              <w:snapToGrid w:val="0"/>
              <w:jc w:val="center"/>
              <w:textAlignment w:val="center"/>
              <w:rPr>
                <w:rFonts w:ascii="Times New Roman" w:hAnsi="Times New Roman" w:eastAsia="微软雅黑" w:cs="Times New Roman"/>
                <w:b/>
                <w:bCs/>
                <w:color w:val="FFFFFF"/>
                <w:sz w:val="21"/>
                <w:szCs w:val="21"/>
              </w:rPr>
            </w:pPr>
            <w:r>
              <w:rPr>
                <w:rStyle w:val="47"/>
                <w:rFonts w:hint="default" w:ascii="Times New Roman" w:hAnsi="Times New Roman" w:cs="Times New Roman"/>
                <w:lang w:eastAsia="zh-CN" w:bidi="ar"/>
              </w:rPr>
              <w:t>临床意义</w:t>
            </w:r>
          </w:p>
        </w:tc>
        <w:tc>
          <w:tcPr>
            <w:tcW w:w="1692" w:type="dxa"/>
            <w:tcBorders>
              <w:top w:val="nil"/>
              <w:left w:val="single" w:color="FFFFFF" w:sz="18" w:space="0"/>
              <w:bottom w:val="nil"/>
              <w:right w:val="nil"/>
            </w:tcBorders>
            <w:shd w:val="clear" w:color="auto" w:fill="62B541"/>
            <w:vAlign w:val="center"/>
          </w:tcPr>
          <w:p w14:paraId="3AB151FF">
            <w:pPr>
              <w:widowControl/>
              <w:snapToGrid w:val="0"/>
              <w:jc w:val="center"/>
              <w:textAlignment w:val="center"/>
              <w:rPr>
                <w:rStyle w:val="47"/>
                <w:rFonts w:hint="default" w:ascii="Times New Roman" w:hAnsi="Times New Roman" w:cs="Times New Roman"/>
                <w:lang w:eastAsia="zh-CN" w:bidi="ar"/>
              </w:rPr>
            </w:pPr>
            <w:r>
              <w:rPr>
                <w:rStyle w:val="47"/>
                <w:rFonts w:hint="default" w:ascii="Times New Roman" w:hAnsi="Times New Roman"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ascii="Times New Roman" w:hAnsi="Times New Roman" w:eastAsia="微软雅黑"/>
                <w:sz w:val="21"/>
              </w:rPr>
            </w:pPr>
            <w:r>
              <w:rPr>
                <w:rStyle w:val="39"/>
                <w:rFonts w:hint="default" w:ascii="Times New Roman" w:hAnsi="Times New Roman" w:cs="Times New Roman"/>
                <w:lang w:eastAsia="zh-CN" w:bidi="ar"/>
              </w:rPr>
              <w:t>MYCN</w:t>
            </w:r>
          </w:p>
          <w:p w14:paraId="22A4763C">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39"/>
                <w:rFonts w:hint="default" w:ascii="Times New Roman" w:hAnsi="Times New Roman" w:cs="Times New Roman"/>
                <w:lang w:eastAsia="zh-CN" w:bidi="ar"/>
              </w:rPr>
            </w:pPr>
            <w:r>
              <w:rPr>
                <w:rStyle w:val="39"/>
                <w:rFonts w:hint="default" w:ascii="Times New Roman" w:hAnsi="Times New Roman" w:cs="Times New Roman"/>
                <w:lang w:eastAsia="zh-CN" w:bidi="ar"/>
              </w:rPr>
              <w:t>RB1</w:t>
            </w:r>
            <w:r>
              <w:rPr>
                <w:rStyle w:val="39"/>
                <w:rFonts w:hint="default" w:ascii="Times New Roman" w:hAnsi="Times New Roman" w:cs="Times New Roman"/>
                <w:b w:val="0"/>
                <w:bCs w:val="0"/>
                <w:lang w:eastAsia="zh-CN" w:bidi="ar"/>
              </w:rPr>
              <w:t>和</w:t>
            </w:r>
          </w:p>
          <w:p w14:paraId="69A7CCD1">
            <w:pPr>
              <w:widowControl/>
              <w:snapToGrid w:val="0"/>
              <w:spacing w:line="240" w:lineRule="atLeast"/>
              <w:jc w:val="center"/>
              <w:textAlignment w:val="center"/>
              <w:rPr>
                <w:rStyle w:val="39"/>
                <w:rFonts w:hint="default" w:ascii="Times New Roman" w:hAnsi="Times New Roman" w:cs="Times New Roman"/>
                <w:lang w:eastAsia="zh-CN" w:bidi="ar"/>
              </w:rPr>
            </w:pPr>
            <w:r>
              <w:rPr>
                <w:rStyle w:val="39"/>
                <w:rFonts w:hint="default" w:ascii="Times New Roman" w:hAnsi="Times New Roman" w:cs="Times New Roman"/>
                <w:lang w:eastAsia="zh-CN" w:bidi="ar"/>
              </w:rPr>
              <w:t>TP53</w:t>
            </w:r>
          </w:p>
          <w:p w14:paraId="347A8736">
            <w:pPr>
              <w:widowControl/>
              <w:snapToGrid w:val="0"/>
              <w:spacing w:line="240" w:lineRule="atLeast"/>
              <w:jc w:val="center"/>
              <w:textAlignment w:val="center"/>
              <w:rPr>
                <w:rStyle w:val="39"/>
                <w:rFonts w:hint="default" w:ascii="Times New Roman" w:hAnsi="Times New Roman" w:cs="Times New Roman"/>
                <w:lang w:eastAsia="zh-CN" w:bidi="ar"/>
              </w:rPr>
            </w:pPr>
            <w:r>
              <w:rPr>
                <w:rStyle w:val="39"/>
                <w:rFonts w:hint="default" w:ascii="Times New Roman" w:hAnsi="Times New Roman"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29460922</w:t>
            </w:r>
          </w:p>
        </w:tc>
      </w:tr>
    </w:tbl>
    <w:p w14:paraId="11718538">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D011DD0">
      <w:pPr>
        <w:numPr>
          <w:ilvl w:val="0"/>
          <w:numId w:val="14"/>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4"/>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6E556EFF">
      <w:pPr>
        <w:rPr>
          <w:rFonts w:hint="default" w:ascii="Times New Roman" w:hAnsi="Times New Roman" w:cs="Times New Roman"/>
          <w:color w:val="auto"/>
          <w:sz w:val="24"/>
          <w:szCs w:val="24"/>
          <w:lang w:eastAsia="zh-CN"/>
        </w:rPr>
      </w:pPr>
      <w:r>
        <w:rPr>
          <w:rFonts w:hint="eastAsia"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endif %}</w:t>
      </w:r>
    </w:p>
    <w:p w14:paraId="0D2C213B">
      <w:pPr>
        <w:pStyle w:val="3"/>
        <w:numPr>
          <w:ilvl w:val="255"/>
          <w:numId w:val="0"/>
        </w:numPr>
        <w:jc w:val="left"/>
      </w:pPr>
      <w:bookmarkStart w:id="76" w:name="_Toc25603"/>
      <w:r>
        <w:rPr>
          <w:rFonts w:hint="eastAsia"/>
          <w:color w:val="auto"/>
          <w:sz w:val="30"/>
          <w:lang w:eastAsia="zh-CN"/>
        </w:rPr>
        <w:t>免疫疗法相关指标提示</w:t>
      </w:r>
      <w:bookmarkEnd w:id="67"/>
      <w:bookmarkEnd w:id="68"/>
      <w:bookmarkEnd w:id="76"/>
      <w:bookmarkStart w:id="77" w:name="_Toc5824_WPSOffice_Level3"/>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753"/>
        <w:gridCol w:w="3315"/>
      </w:tblGrid>
      <w:tr w14:paraId="4F8DF1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14560FF8">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753" w:type="dxa"/>
            <w:tcBorders>
              <w:top w:val="nil"/>
              <w:left w:val="single" w:color="FFFFFF" w:sz="18" w:space="0"/>
              <w:bottom w:val="nil"/>
              <w:right w:val="single" w:color="FFFFFF" w:sz="18" w:space="0"/>
            </w:tcBorders>
            <w:shd w:val="clear" w:color="auto" w:fill="62B541"/>
            <w:vAlign w:val="center"/>
          </w:tcPr>
          <w:p w14:paraId="4E822B56">
            <w:pPr>
              <w:widowControl/>
              <w:snapToGrid w:val="0"/>
              <w:jc w:val="center"/>
              <w:textAlignment w:val="center"/>
              <w:rPr>
                <w:rFonts w:ascii="Times New Roman" w:hAnsi="Times New Roman" w:eastAsia="微软雅黑" w:cs="Times New Roman"/>
                <w:b/>
                <w:bCs/>
                <w:color w:val="FFFFFF"/>
                <w:sz w:val="21"/>
                <w:szCs w:val="21"/>
              </w:rPr>
            </w:pPr>
            <w:r>
              <w:rPr>
                <w:rStyle w:val="47"/>
                <w:rFonts w:hint="default" w:ascii="Times New Roman" w:hAnsi="Times New Roman" w:cs="Times New Roman"/>
                <w:lang w:eastAsia="zh-CN" w:bidi="ar"/>
              </w:rPr>
              <w:t>检测结果</w:t>
            </w:r>
          </w:p>
        </w:tc>
        <w:tc>
          <w:tcPr>
            <w:tcW w:w="3315" w:type="dxa"/>
            <w:tcBorders>
              <w:top w:val="nil"/>
              <w:left w:val="single" w:color="FFFFFF" w:sz="18" w:space="0"/>
              <w:bottom w:val="nil"/>
            </w:tcBorders>
            <w:shd w:val="clear" w:color="auto" w:fill="62B541"/>
            <w:vAlign w:val="center"/>
          </w:tcPr>
          <w:p w14:paraId="56D4A5E1">
            <w:pPr>
              <w:widowControl/>
              <w:snapToGrid w:val="0"/>
              <w:jc w:val="center"/>
              <w:textAlignment w:val="center"/>
              <w:rPr>
                <w:rFonts w:ascii="Times New Roman" w:hAnsi="Times New Roman" w:eastAsia="微软雅黑" w:cs="Times New Roman"/>
                <w:b/>
                <w:bCs/>
                <w:color w:val="FFFFFF"/>
                <w:sz w:val="21"/>
                <w:szCs w:val="21"/>
              </w:rPr>
            </w:pPr>
            <w:r>
              <w:rPr>
                <w:rStyle w:val="47"/>
                <w:rFonts w:hint="default" w:ascii="Times New Roman" w:hAnsi="Times New Roman" w:cs="Times New Roman"/>
                <w:lang w:eastAsia="zh-CN" w:bidi="ar"/>
              </w:rPr>
              <w:t>检测意义</w:t>
            </w:r>
          </w:p>
        </w:tc>
      </w:tr>
      <w:tr w14:paraId="10BD8D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56194F72">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eastAsia="微软雅黑"/>
                <w:lang w:eastAsia="zh-CN" w:bidi="ar"/>
              </w:rPr>
              <w:t>肿瘤突变负荷（TMB）</w:t>
            </w:r>
          </w:p>
        </w:tc>
        <w:tc>
          <w:tcPr>
            <w:tcW w:w="2753" w:type="dxa"/>
            <w:tcBorders>
              <w:top w:val="nil"/>
            </w:tcBorders>
            <w:shd w:val="clear" w:color="auto" w:fill="auto"/>
            <w:vAlign w:val="center"/>
          </w:tcPr>
          <w:p w14:paraId="406526D2">
            <w:pPr>
              <w:widowControl/>
              <w:snapToGrid w:val="0"/>
              <w:jc w:val="center"/>
              <w:textAlignment w:val="center"/>
              <w:rPr>
                <w:rStyle w:val="49"/>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5F26452A">
            <w:pPr>
              <w:widowControl/>
              <w:snapToGrid w:val="0"/>
              <w:jc w:val="center"/>
              <w:textAlignment w:val="center"/>
              <w:rPr>
                <w:rStyle w:val="49"/>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9"/>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315" w:type="dxa"/>
            <w:tcBorders>
              <w:top w:val="nil"/>
            </w:tcBorders>
            <w:shd w:val="clear" w:color="auto" w:fill="auto"/>
            <w:vAlign w:val="center"/>
          </w:tcPr>
          <w:p w14:paraId="14DA911B">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9"/>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9"/>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40B1DD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1D2B9450">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eastAsia="微软雅黑"/>
                <w:lang w:eastAsia="zh-CN" w:bidi="ar"/>
              </w:rPr>
              <w:t>微卫星不稳定（MSI）</w:t>
            </w:r>
          </w:p>
        </w:tc>
        <w:tc>
          <w:tcPr>
            <w:tcW w:w="2753" w:type="dxa"/>
            <w:shd w:val="clear" w:color="auto" w:fill="auto"/>
            <w:vAlign w:val="center"/>
          </w:tcPr>
          <w:p w14:paraId="572BC83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315" w:type="dxa"/>
            <w:shd w:val="clear" w:color="auto" w:fill="auto"/>
            <w:vAlign w:val="center"/>
          </w:tcPr>
          <w:p w14:paraId="2D5C7D7A">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9"/>
                <w:rFonts w:hint="default" w:ascii="Times New Roman" w:hAnsi="Times New Roman" w:cs="Times New Roman"/>
                <w:lang w:eastAsia="zh-CN" w:bidi="ar"/>
              </w:rPr>
              <w:t>微卫星不稳定型（</w:t>
            </w:r>
            <w:r>
              <w:rPr>
                <w:rStyle w:val="50"/>
                <w:rFonts w:eastAsia="微软雅黑"/>
                <w:lang w:eastAsia="zh-CN" w:bidi="ar"/>
              </w:rPr>
              <w:t>MSI-H</w:t>
            </w:r>
            <w:r>
              <w:rPr>
                <w:rStyle w:val="49"/>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1DCD64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18990D66">
            <w:pPr>
              <w:widowControl/>
              <w:snapToGrid w:val="0"/>
              <w:jc w:val="center"/>
              <w:textAlignment w:val="center"/>
              <w:rPr>
                <w:rStyle w:val="48"/>
                <w:rFonts w:eastAsia="微软雅黑"/>
                <w:lang w:eastAsia="zh-CN" w:bidi="ar"/>
              </w:rPr>
            </w:pPr>
            <w:r>
              <w:rPr>
                <w:rStyle w:val="48"/>
                <w:rFonts w:eastAsia="微软雅黑"/>
                <w:lang w:eastAsia="zh-CN" w:bidi="ar"/>
              </w:rPr>
              <w:t>错配修复（MMR）</w:t>
            </w:r>
          </w:p>
          <w:p w14:paraId="1EA756AA">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eastAsia="微软雅黑"/>
                <w:lang w:eastAsia="zh-CN" w:bidi="ar"/>
              </w:rPr>
              <w:t>基因</w:t>
            </w:r>
          </w:p>
        </w:tc>
        <w:tc>
          <w:tcPr>
            <w:tcW w:w="2436" w:type="dxa"/>
            <w:shd w:val="clear" w:color="auto" w:fill="auto"/>
            <w:vAlign w:val="center"/>
          </w:tcPr>
          <w:p w14:paraId="5C95900D">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MLH1</w:t>
            </w:r>
            <w:r>
              <w:rPr>
                <w:rStyle w:val="50"/>
                <w:rFonts w:hint="eastAsia" w:eastAsia="微软雅黑"/>
                <w:lang w:eastAsia="zh-CN" w:bidi="ar"/>
              </w:rPr>
              <w:t>失活突变</w:t>
            </w:r>
          </w:p>
        </w:tc>
        <w:tc>
          <w:tcPr>
            <w:tcW w:w="2753" w:type="dxa"/>
            <w:shd w:val="clear" w:color="auto" w:fill="auto"/>
            <w:vAlign w:val="center"/>
          </w:tcPr>
          <w:p w14:paraId="3D96644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1559D07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restart"/>
            <w:shd w:val="clear" w:color="auto" w:fill="auto"/>
            <w:vAlign w:val="center"/>
          </w:tcPr>
          <w:p w14:paraId="0ACD0C72">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338CC6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F2D03C2">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077808A3">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MSH2</w:t>
            </w:r>
            <w:r>
              <w:rPr>
                <w:rStyle w:val="50"/>
                <w:rFonts w:hint="eastAsia" w:eastAsia="微软雅黑"/>
                <w:lang w:eastAsia="zh-CN" w:bidi="ar"/>
              </w:rPr>
              <w:t>失活突变</w:t>
            </w:r>
          </w:p>
        </w:tc>
        <w:tc>
          <w:tcPr>
            <w:tcW w:w="2753" w:type="dxa"/>
            <w:shd w:val="clear" w:color="auto" w:fill="auto"/>
            <w:vAlign w:val="center"/>
          </w:tcPr>
          <w:p w14:paraId="1CCF6D3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50"/>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1DC1DC7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vAlign w:val="center"/>
          </w:tcPr>
          <w:p w14:paraId="679ACB4D">
            <w:pPr>
              <w:snapToGrid w:val="0"/>
              <w:jc w:val="both"/>
              <w:rPr>
                <w:rFonts w:ascii="Times New Roman" w:hAnsi="Times New Roman" w:eastAsia="微软雅黑" w:cs="Times New Roman"/>
                <w:color w:val="000000"/>
                <w:sz w:val="21"/>
                <w:szCs w:val="21"/>
              </w:rPr>
            </w:pPr>
          </w:p>
        </w:tc>
      </w:tr>
      <w:tr w14:paraId="24B7DB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BC917D6">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5056AE37">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MSH6</w:t>
            </w:r>
            <w:r>
              <w:rPr>
                <w:rStyle w:val="50"/>
                <w:rFonts w:hint="eastAsia" w:eastAsia="微软雅黑"/>
                <w:lang w:eastAsia="zh-CN" w:bidi="ar"/>
              </w:rPr>
              <w:t>失活突变</w:t>
            </w:r>
          </w:p>
        </w:tc>
        <w:tc>
          <w:tcPr>
            <w:tcW w:w="2753" w:type="dxa"/>
            <w:shd w:val="clear" w:color="auto" w:fill="auto"/>
            <w:vAlign w:val="center"/>
          </w:tcPr>
          <w:p w14:paraId="37BDDF0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50"/>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24A462F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vAlign w:val="center"/>
          </w:tcPr>
          <w:p w14:paraId="6A7E8AB7">
            <w:pPr>
              <w:snapToGrid w:val="0"/>
              <w:jc w:val="both"/>
              <w:rPr>
                <w:rFonts w:ascii="Times New Roman" w:hAnsi="Times New Roman" w:eastAsia="微软雅黑" w:cs="Times New Roman"/>
                <w:color w:val="000000"/>
                <w:sz w:val="21"/>
                <w:szCs w:val="21"/>
              </w:rPr>
            </w:pPr>
          </w:p>
        </w:tc>
      </w:tr>
      <w:tr w14:paraId="5B7AA3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1F8D2CA">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2A0D1CFF">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PMS2</w:t>
            </w:r>
            <w:r>
              <w:rPr>
                <w:rStyle w:val="50"/>
                <w:rFonts w:hint="eastAsia" w:eastAsia="微软雅黑"/>
                <w:lang w:eastAsia="zh-CN" w:bidi="ar"/>
              </w:rPr>
              <w:t>失活突变</w:t>
            </w:r>
          </w:p>
        </w:tc>
        <w:tc>
          <w:tcPr>
            <w:tcW w:w="2753" w:type="dxa"/>
            <w:shd w:val="clear" w:color="auto" w:fill="auto"/>
            <w:vAlign w:val="center"/>
          </w:tcPr>
          <w:p w14:paraId="41F2236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50"/>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21AC653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vAlign w:val="center"/>
          </w:tcPr>
          <w:p w14:paraId="68482FC0">
            <w:pPr>
              <w:snapToGrid w:val="0"/>
              <w:jc w:val="both"/>
              <w:rPr>
                <w:rFonts w:ascii="Times New Roman" w:hAnsi="Times New Roman" w:eastAsia="微软雅黑" w:cs="Times New Roman"/>
                <w:color w:val="000000"/>
                <w:sz w:val="21"/>
                <w:szCs w:val="21"/>
              </w:rPr>
            </w:pPr>
          </w:p>
        </w:tc>
      </w:tr>
      <w:tr w14:paraId="15538E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63AEBF63">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0C18BC8D">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411286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965E8DD">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5850206C">
            <w:pPr>
              <w:widowControl/>
              <w:snapToGrid w:val="0"/>
              <w:textAlignment w:val="center"/>
              <w:rPr>
                <w:rStyle w:val="50"/>
                <w:rFonts w:eastAsia="微软雅黑"/>
                <w:lang w:eastAsia="zh-CN" w:bidi="ar"/>
              </w:rPr>
            </w:pPr>
            <w:r>
              <w:rPr>
                <w:rStyle w:val="50"/>
                <w:rFonts w:eastAsia="微软雅黑"/>
                <w:lang w:eastAsia="zh-CN" w:bidi="ar"/>
              </w:rPr>
              <w:t>ATM突变</w:t>
            </w:r>
          </w:p>
        </w:tc>
        <w:tc>
          <w:tcPr>
            <w:tcW w:w="2753" w:type="dxa"/>
            <w:shd w:val="clear" w:color="auto" w:fill="auto"/>
            <w:vAlign w:val="center"/>
          </w:tcPr>
          <w:p w14:paraId="0315DA8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645FBF46">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restart"/>
            <w:shd w:val="clear" w:color="auto" w:fill="auto"/>
            <w:vAlign w:val="center"/>
          </w:tcPr>
          <w:p w14:paraId="7353834B">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6D066C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C93293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CD10CA9">
            <w:pPr>
              <w:widowControl/>
              <w:snapToGrid w:val="0"/>
              <w:textAlignment w:val="center"/>
              <w:rPr>
                <w:rStyle w:val="50"/>
                <w:rFonts w:eastAsia="微软雅黑"/>
                <w:lang w:eastAsia="zh-CN" w:bidi="ar"/>
              </w:rPr>
            </w:pPr>
            <w:r>
              <w:rPr>
                <w:rStyle w:val="50"/>
                <w:rFonts w:eastAsia="微软雅黑"/>
                <w:lang w:eastAsia="zh-CN" w:bidi="ar"/>
              </w:rPr>
              <w:t>ATR突变</w:t>
            </w:r>
          </w:p>
        </w:tc>
        <w:tc>
          <w:tcPr>
            <w:tcW w:w="2753" w:type="dxa"/>
            <w:shd w:val="clear" w:color="auto" w:fill="auto"/>
            <w:vAlign w:val="center"/>
          </w:tcPr>
          <w:p w14:paraId="1E7F761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5E4CF2EB">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vAlign w:val="center"/>
          </w:tcPr>
          <w:p w14:paraId="681B5A87">
            <w:pPr>
              <w:snapToGrid w:val="0"/>
              <w:rPr>
                <w:rFonts w:ascii="Times New Roman" w:hAnsi="Times New Roman" w:eastAsia="微软雅黑" w:cs="Times New Roman"/>
                <w:sz w:val="21"/>
                <w:szCs w:val="21"/>
                <w:lang w:eastAsia="zh-CN"/>
              </w:rPr>
            </w:pPr>
          </w:p>
        </w:tc>
      </w:tr>
      <w:tr w14:paraId="4CE253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BCF111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A2C4EF8">
            <w:pPr>
              <w:widowControl/>
              <w:snapToGrid w:val="0"/>
              <w:textAlignment w:val="center"/>
              <w:rPr>
                <w:rStyle w:val="50"/>
                <w:rFonts w:eastAsia="微软雅黑"/>
                <w:lang w:eastAsia="zh-CN" w:bidi="ar"/>
              </w:rPr>
            </w:pPr>
            <w:r>
              <w:rPr>
                <w:rStyle w:val="50"/>
                <w:rFonts w:eastAsia="微软雅黑"/>
                <w:lang w:eastAsia="zh-CN" w:bidi="ar"/>
              </w:rPr>
              <w:t>BAP1突变</w:t>
            </w:r>
          </w:p>
        </w:tc>
        <w:tc>
          <w:tcPr>
            <w:tcW w:w="2753" w:type="dxa"/>
            <w:shd w:val="clear" w:color="auto" w:fill="auto"/>
            <w:vAlign w:val="center"/>
          </w:tcPr>
          <w:p w14:paraId="5F18D1D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28DBAE95">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vAlign w:val="center"/>
          </w:tcPr>
          <w:p w14:paraId="1FBA4B9C">
            <w:pPr>
              <w:snapToGrid w:val="0"/>
              <w:rPr>
                <w:rFonts w:ascii="Times New Roman" w:hAnsi="Times New Roman" w:eastAsia="微软雅黑" w:cs="Times New Roman"/>
                <w:sz w:val="21"/>
                <w:szCs w:val="21"/>
                <w:lang w:eastAsia="zh-CN"/>
              </w:rPr>
            </w:pPr>
          </w:p>
        </w:tc>
      </w:tr>
      <w:tr w14:paraId="27754A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55F8BD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4B47B87">
            <w:pPr>
              <w:widowControl/>
              <w:snapToGrid w:val="0"/>
              <w:textAlignment w:val="center"/>
              <w:rPr>
                <w:rStyle w:val="50"/>
                <w:rFonts w:eastAsia="微软雅黑"/>
                <w:lang w:eastAsia="zh-CN" w:bidi="ar"/>
              </w:rPr>
            </w:pPr>
            <w:r>
              <w:rPr>
                <w:rStyle w:val="50"/>
                <w:rFonts w:eastAsia="微软雅黑"/>
                <w:lang w:eastAsia="zh-CN" w:bidi="ar"/>
              </w:rPr>
              <w:t>BLM突变</w:t>
            </w:r>
          </w:p>
        </w:tc>
        <w:tc>
          <w:tcPr>
            <w:tcW w:w="2753" w:type="dxa"/>
            <w:shd w:val="clear" w:color="auto" w:fill="auto"/>
            <w:noWrap/>
            <w:vAlign w:val="center"/>
          </w:tcPr>
          <w:p w14:paraId="4083E6D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53B94C4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vAlign w:val="center"/>
          </w:tcPr>
          <w:p w14:paraId="61701362">
            <w:pPr>
              <w:snapToGrid w:val="0"/>
              <w:rPr>
                <w:rFonts w:ascii="Times New Roman" w:hAnsi="Times New Roman" w:eastAsia="微软雅黑" w:cs="Times New Roman"/>
                <w:sz w:val="21"/>
                <w:szCs w:val="21"/>
                <w:lang w:eastAsia="zh-CN"/>
              </w:rPr>
            </w:pPr>
          </w:p>
        </w:tc>
      </w:tr>
      <w:tr w14:paraId="38C0FF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61E386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3311D3A">
            <w:pPr>
              <w:widowControl/>
              <w:snapToGrid w:val="0"/>
              <w:textAlignment w:val="center"/>
              <w:rPr>
                <w:rStyle w:val="50"/>
                <w:rFonts w:eastAsia="微软雅黑"/>
                <w:lang w:eastAsia="zh-CN" w:bidi="ar"/>
              </w:rPr>
            </w:pPr>
            <w:r>
              <w:rPr>
                <w:rStyle w:val="50"/>
                <w:rFonts w:eastAsia="微软雅黑"/>
                <w:lang w:eastAsia="zh-CN" w:bidi="ar"/>
              </w:rPr>
              <w:t>BRCA1突变</w:t>
            </w:r>
          </w:p>
        </w:tc>
        <w:tc>
          <w:tcPr>
            <w:tcW w:w="2753" w:type="dxa"/>
            <w:shd w:val="clear" w:color="auto" w:fill="auto"/>
            <w:noWrap/>
            <w:vAlign w:val="center"/>
          </w:tcPr>
          <w:p w14:paraId="6B3C7A2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5A23026D">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vAlign w:val="center"/>
          </w:tcPr>
          <w:p w14:paraId="4D5E03DA">
            <w:pPr>
              <w:snapToGrid w:val="0"/>
              <w:rPr>
                <w:rFonts w:ascii="Times New Roman" w:hAnsi="Times New Roman" w:eastAsia="微软雅黑" w:cs="Times New Roman"/>
                <w:sz w:val="21"/>
                <w:szCs w:val="21"/>
                <w:lang w:eastAsia="zh-CN"/>
              </w:rPr>
            </w:pPr>
          </w:p>
        </w:tc>
      </w:tr>
      <w:tr w14:paraId="21EEBA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9FBFCA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D96A5D3">
            <w:pPr>
              <w:widowControl/>
              <w:snapToGrid w:val="0"/>
              <w:textAlignment w:val="center"/>
              <w:rPr>
                <w:rStyle w:val="50"/>
                <w:rFonts w:eastAsia="微软雅黑"/>
                <w:lang w:eastAsia="zh-CN" w:bidi="ar"/>
              </w:rPr>
            </w:pPr>
            <w:r>
              <w:rPr>
                <w:rStyle w:val="50"/>
                <w:rFonts w:eastAsia="微软雅黑"/>
                <w:lang w:eastAsia="zh-CN" w:bidi="ar"/>
              </w:rPr>
              <w:t>BRCA2突变</w:t>
            </w:r>
          </w:p>
        </w:tc>
        <w:tc>
          <w:tcPr>
            <w:tcW w:w="2753" w:type="dxa"/>
            <w:shd w:val="clear" w:color="auto" w:fill="auto"/>
            <w:noWrap/>
            <w:vAlign w:val="center"/>
          </w:tcPr>
          <w:p w14:paraId="333765D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74C0934C">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vAlign w:val="center"/>
          </w:tcPr>
          <w:p w14:paraId="4C8EDA7F">
            <w:pPr>
              <w:snapToGrid w:val="0"/>
              <w:rPr>
                <w:rFonts w:ascii="Times New Roman" w:hAnsi="Times New Roman" w:eastAsia="微软雅黑" w:cs="Times New Roman"/>
                <w:sz w:val="21"/>
                <w:szCs w:val="21"/>
                <w:lang w:eastAsia="zh-CN"/>
              </w:rPr>
            </w:pPr>
          </w:p>
        </w:tc>
      </w:tr>
      <w:tr w14:paraId="779AD3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ACBA06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C993A75">
            <w:pPr>
              <w:widowControl/>
              <w:snapToGrid w:val="0"/>
              <w:textAlignment w:val="center"/>
              <w:rPr>
                <w:rStyle w:val="50"/>
                <w:rFonts w:eastAsia="微软雅黑"/>
                <w:lang w:eastAsia="zh-CN" w:bidi="ar"/>
              </w:rPr>
            </w:pPr>
            <w:r>
              <w:rPr>
                <w:rStyle w:val="50"/>
                <w:rFonts w:eastAsia="微软雅黑"/>
                <w:lang w:eastAsia="zh-CN" w:bidi="ar"/>
              </w:rPr>
              <w:t>BRIP1突变</w:t>
            </w:r>
          </w:p>
        </w:tc>
        <w:tc>
          <w:tcPr>
            <w:tcW w:w="2753" w:type="dxa"/>
            <w:shd w:val="clear" w:color="auto" w:fill="auto"/>
            <w:noWrap/>
            <w:vAlign w:val="center"/>
          </w:tcPr>
          <w:p w14:paraId="5BF829C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03F3EF9B">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vAlign w:val="center"/>
          </w:tcPr>
          <w:p w14:paraId="4437FF0B">
            <w:pPr>
              <w:snapToGrid w:val="0"/>
              <w:rPr>
                <w:rFonts w:ascii="Times New Roman" w:hAnsi="Times New Roman" w:eastAsia="微软雅黑" w:cs="Times New Roman"/>
                <w:sz w:val="21"/>
                <w:szCs w:val="21"/>
                <w:lang w:eastAsia="zh-CN"/>
              </w:rPr>
            </w:pPr>
          </w:p>
        </w:tc>
      </w:tr>
      <w:tr w14:paraId="6054A7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148BA2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E7C943A">
            <w:pPr>
              <w:widowControl/>
              <w:snapToGrid w:val="0"/>
              <w:textAlignment w:val="center"/>
              <w:rPr>
                <w:rStyle w:val="50"/>
                <w:rFonts w:eastAsia="微软雅黑"/>
                <w:lang w:eastAsia="zh-CN" w:bidi="ar"/>
              </w:rPr>
            </w:pPr>
            <w:r>
              <w:rPr>
                <w:rStyle w:val="50"/>
                <w:rFonts w:eastAsia="微软雅黑"/>
                <w:lang w:eastAsia="zh-CN" w:bidi="ar"/>
              </w:rPr>
              <w:t>CHEK1突变</w:t>
            </w:r>
          </w:p>
        </w:tc>
        <w:tc>
          <w:tcPr>
            <w:tcW w:w="2753" w:type="dxa"/>
            <w:shd w:val="clear" w:color="auto" w:fill="auto"/>
            <w:noWrap/>
            <w:vAlign w:val="center"/>
          </w:tcPr>
          <w:p w14:paraId="353DB57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6F6134A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679422B0">
            <w:pPr>
              <w:snapToGrid w:val="0"/>
              <w:rPr>
                <w:rFonts w:ascii="Times New Roman" w:hAnsi="Times New Roman" w:eastAsia="微软雅黑" w:cs="Times New Roman"/>
                <w:sz w:val="21"/>
                <w:szCs w:val="21"/>
                <w:lang w:eastAsia="zh-CN"/>
              </w:rPr>
            </w:pPr>
          </w:p>
        </w:tc>
      </w:tr>
      <w:tr w14:paraId="0708C5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85AFD7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28E9A99">
            <w:pPr>
              <w:widowControl/>
              <w:snapToGrid w:val="0"/>
              <w:textAlignment w:val="center"/>
              <w:rPr>
                <w:rStyle w:val="50"/>
                <w:rFonts w:eastAsia="微软雅黑"/>
                <w:lang w:eastAsia="zh-CN" w:bidi="ar"/>
              </w:rPr>
            </w:pPr>
            <w:r>
              <w:rPr>
                <w:rStyle w:val="50"/>
                <w:rFonts w:eastAsia="微软雅黑"/>
                <w:lang w:eastAsia="zh-CN" w:bidi="ar"/>
              </w:rPr>
              <w:t>CHEK2突变</w:t>
            </w:r>
          </w:p>
        </w:tc>
        <w:tc>
          <w:tcPr>
            <w:tcW w:w="2753" w:type="dxa"/>
            <w:shd w:val="clear" w:color="auto" w:fill="auto"/>
            <w:noWrap/>
            <w:vAlign w:val="center"/>
          </w:tcPr>
          <w:p w14:paraId="159D2F5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13BFC63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3C181595">
            <w:pPr>
              <w:snapToGrid w:val="0"/>
              <w:rPr>
                <w:rFonts w:ascii="Times New Roman" w:hAnsi="Times New Roman" w:eastAsia="微软雅黑" w:cs="Times New Roman"/>
                <w:sz w:val="21"/>
                <w:szCs w:val="21"/>
                <w:lang w:eastAsia="zh-CN"/>
              </w:rPr>
            </w:pPr>
          </w:p>
        </w:tc>
      </w:tr>
      <w:tr w14:paraId="1FF3CB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447340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DDF3755">
            <w:pPr>
              <w:widowControl/>
              <w:snapToGrid w:val="0"/>
              <w:textAlignment w:val="center"/>
              <w:rPr>
                <w:rStyle w:val="50"/>
                <w:rFonts w:eastAsia="微软雅黑"/>
                <w:lang w:eastAsia="zh-CN" w:bidi="ar"/>
              </w:rPr>
            </w:pPr>
            <w:r>
              <w:rPr>
                <w:rStyle w:val="50"/>
                <w:rFonts w:eastAsia="微软雅黑"/>
                <w:lang w:eastAsia="zh-CN" w:bidi="ar"/>
              </w:rPr>
              <w:t>ERCC2突变</w:t>
            </w:r>
          </w:p>
        </w:tc>
        <w:tc>
          <w:tcPr>
            <w:tcW w:w="2753" w:type="dxa"/>
            <w:shd w:val="clear" w:color="auto" w:fill="auto"/>
            <w:noWrap/>
            <w:vAlign w:val="center"/>
          </w:tcPr>
          <w:p w14:paraId="417046B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3636E53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401E6A14">
            <w:pPr>
              <w:snapToGrid w:val="0"/>
              <w:rPr>
                <w:rFonts w:ascii="Times New Roman" w:hAnsi="Times New Roman" w:eastAsia="微软雅黑" w:cs="Times New Roman"/>
                <w:sz w:val="21"/>
                <w:szCs w:val="21"/>
                <w:lang w:eastAsia="zh-CN"/>
              </w:rPr>
            </w:pPr>
          </w:p>
        </w:tc>
      </w:tr>
      <w:tr w14:paraId="514887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016E49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932D8CD">
            <w:pPr>
              <w:widowControl/>
              <w:snapToGrid w:val="0"/>
              <w:textAlignment w:val="center"/>
              <w:rPr>
                <w:rStyle w:val="50"/>
                <w:rFonts w:eastAsia="微软雅黑"/>
                <w:lang w:eastAsia="zh-CN" w:bidi="ar"/>
              </w:rPr>
            </w:pPr>
            <w:r>
              <w:rPr>
                <w:rStyle w:val="50"/>
                <w:rFonts w:eastAsia="微软雅黑"/>
                <w:lang w:eastAsia="zh-CN" w:bidi="ar"/>
              </w:rPr>
              <w:t>ERCC3突变</w:t>
            </w:r>
          </w:p>
        </w:tc>
        <w:tc>
          <w:tcPr>
            <w:tcW w:w="2753" w:type="dxa"/>
            <w:shd w:val="clear" w:color="auto" w:fill="auto"/>
            <w:noWrap/>
            <w:vAlign w:val="center"/>
          </w:tcPr>
          <w:p w14:paraId="4B1ACA3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0AAEE5A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6BE0EE52">
            <w:pPr>
              <w:snapToGrid w:val="0"/>
              <w:rPr>
                <w:rFonts w:ascii="Times New Roman" w:hAnsi="Times New Roman" w:eastAsia="微软雅黑" w:cs="Times New Roman"/>
                <w:sz w:val="21"/>
                <w:szCs w:val="21"/>
                <w:lang w:eastAsia="zh-CN"/>
              </w:rPr>
            </w:pPr>
          </w:p>
        </w:tc>
      </w:tr>
      <w:tr w14:paraId="1685F5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B447F5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0F750AB">
            <w:pPr>
              <w:widowControl/>
              <w:snapToGrid w:val="0"/>
              <w:textAlignment w:val="center"/>
              <w:rPr>
                <w:rStyle w:val="50"/>
                <w:rFonts w:eastAsia="微软雅黑"/>
                <w:lang w:eastAsia="zh-CN" w:bidi="ar"/>
              </w:rPr>
            </w:pPr>
            <w:r>
              <w:rPr>
                <w:rStyle w:val="50"/>
                <w:rFonts w:eastAsia="微软雅黑"/>
                <w:lang w:eastAsia="zh-CN" w:bidi="ar"/>
              </w:rPr>
              <w:t>ERCC4突变</w:t>
            </w:r>
          </w:p>
        </w:tc>
        <w:tc>
          <w:tcPr>
            <w:tcW w:w="2753" w:type="dxa"/>
            <w:shd w:val="clear" w:color="auto" w:fill="auto"/>
            <w:noWrap/>
            <w:vAlign w:val="center"/>
          </w:tcPr>
          <w:p w14:paraId="50D87B1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1EA8555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5C22526B">
            <w:pPr>
              <w:snapToGrid w:val="0"/>
              <w:rPr>
                <w:rFonts w:ascii="Times New Roman" w:hAnsi="Times New Roman" w:eastAsia="微软雅黑" w:cs="Times New Roman"/>
                <w:sz w:val="21"/>
                <w:szCs w:val="21"/>
                <w:lang w:eastAsia="zh-CN"/>
              </w:rPr>
            </w:pPr>
          </w:p>
        </w:tc>
      </w:tr>
      <w:tr w14:paraId="31F1F9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D4D6FC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BED45C1">
            <w:pPr>
              <w:widowControl/>
              <w:snapToGrid w:val="0"/>
              <w:textAlignment w:val="center"/>
              <w:rPr>
                <w:rStyle w:val="50"/>
                <w:rFonts w:eastAsia="微软雅黑"/>
                <w:lang w:eastAsia="zh-CN" w:bidi="ar"/>
              </w:rPr>
            </w:pPr>
            <w:r>
              <w:rPr>
                <w:rStyle w:val="50"/>
                <w:rFonts w:eastAsia="微软雅黑"/>
                <w:lang w:eastAsia="zh-CN" w:bidi="ar"/>
              </w:rPr>
              <w:t>ERCC5突</w:t>
            </w:r>
            <w:r>
              <w:rPr>
                <w:rStyle w:val="50"/>
                <w:rFonts w:hint="eastAsia" w:eastAsia="微软雅黑"/>
                <w:lang w:eastAsia="zh-CN" w:bidi="ar"/>
              </w:rPr>
              <w:t>变</w:t>
            </w:r>
          </w:p>
        </w:tc>
        <w:tc>
          <w:tcPr>
            <w:tcW w:w="2753" w:type="dxa"/>
            <w:shd w:val="clear" w:color="auto" w:fill="auto"/>
            <w:noWrap/>
            <w:vAlign w:val="center"/>
          </w:tcPr>
          <w:p w14:paraId="586B7CC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78F798F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725C7832">
            <w:pPr>
              <w:snapToGrid w:val="0"/>
              <w:rPr>
                <w:rFonts w:ascii="Times New Roman" w:hAnsi="Times New Roman" w:eastAsia="微软雅黑" w:cs="Times New Roman"/>
                <w:sz w:val="21"/>
                <w:szCs w:val="21"/>
                <w:lang w:eastAsia="zh-CN"/>
              </w:rPr>
            </w:pPr>
          </w:p>
        </w:tc>
      </w:tr>
      <w:tr w14:paraId="1989BB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3707DA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8C37EFA">
            <w:pPr>
              <w:widowControl/>
              <w:snapToGrid w:val="0"/>
              <w:textAlignment w:val="center"/>
              <w:rPr>
                <w:rStyle w:val="50"/>
                <w:rFonts w:eastAsia="微软雅黑"/>
                <w:lang w:eastAsia="zh-CN" w:bidi="ar"/>
              </w:rPr>
            </w:pPr>
            <w:r>
              <w:rPr>
                <w:rStyle w:val="50"/>
                <w:rFonts w:eastAsia="微软雅黑"/>
                <w:lang w:eastAsia="zh-CN" w:bidi="ar"/>
              </w:rPr>
              <w:t>FANCA突变</w:t>
            </w:r>
          </w:p>
        </w:tc>
        <w:tc>
          <w:tcPr>
            <w:tcW w:w="2753" w:type="dxa"/>
            <w:shd w:val="clear" w:color="auto" w:fill="auto"/>
            <w:noWrap/>
            <w:vAlign w:val="center"/>
          </w:tcPr>
          <w:p w14:paraId="248657F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29AD25F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0717C08E">
            <w:pPr>
              <w:snapToGrid w:val="0"/>
              <w:rPr>
                <w:rFonts w:ascii="Times New Roman" w:hAnsi="Times New Roman" w:eastAsia="微软雅黑" w:cs="Times New Roman"/>
                <w:sz w:val="21"/>
                <w:szCs w:val="21"/>
                <w:lang w:eastAsia="zh-CN"/>
              </w:rPr>
            </w:pPr>
          </w:p>
        </w:tc>
      </w:tr>
      <w:tr w14:paraId="5F2806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4DA736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4A56307">
            <w:pPr>
              <w:widowControl/>
              <w:snapToGrid w:val="0"/>
              <w:textAlignment w:val="center"/>
              <w:rPr>
                <w:rStyle w:val="50"/>
                <w:rFonts w:eastAsia="微软雅黑"/>
                <w:lang w:eastAsia="zh-CN" w:bidi="ar"/>
              </w:rPr>
            </w:pPr>
            <w:r>
              <w:rPr>
                <w:rStyle w:val="50"/>
                <w:rFonts w:eastAsia="微软雅黑"/>
                <w:lang w:eastAsia="zh-CN" w:bidi="ar"/>
              </w:rPr>
              <w:t>FANCC突变</w:t>
            </w:r>
          </w:p>
        </w:tc>
        <w:tc>
          <w:tcPr>
            <w:tcW w:w="2753" w:type="dxa"/>
            <w:shd w:val="clear" w:color="auto" w:fill="auto"/>
            <w:noWrap/>
            <w:vAlign w:val="center"/>
          </w:tcPr>
          <w:p w14:paraId="6520666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0578F06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4C933093">
            <w:pPr>
              <w:snapToGrid w:val="0"/>
              <w:rPr>
                <w:rFonts w:ascii="Times New Roman" w:hAnsi="Times New Roman" w:eastAsia="微软雅黑" w:cs="Times New Roman"/>
                <w:sz w:val="21"/>
                <w:szCs w:val="21"/>
                <w:lang w:eastAsia="zh-CN"/>
              </w:rPr>
            </w:pPr>
          </w:p>
        </w:tc>
      </w:tr>
      <w:tr w14:paraId="6D9A6D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658C05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C069633">
            <w:pPr>
              <w:widowControl/>
              <w:snapToGrid w:val="0"/>
              <w:textAlignment w:val="center"/>
              <w:rPr>
                <w:rStyle w:val="50"/>
                <w:rFonts w:eastAsia="微软雅黑"/>
                <w:lang w:eastAsia="zh-CN" w:bidi="ar"/>
              </w:rPr>
            </w:pPr>
            <w:r>
              <w:rPr>
                <w:rStyle w:val="50"/>
                <w:rFonts w:eastAsia="微软雅黑"/>
                <w:lang w:eastAsia="zh-CN" w:bidi="ar"/>
              </w:rPr>
              <w:t>MRE11</w:t>
            </w:r>
            <w:r>
              <w:rPr>
                <w:rStyle w:val="50"/>
                <w:rFonts w:hint="eastAsia" w:eastAsia="微软雅黑"/>
                <w:lang w:eastAsia="zh-CN" w:bidi="ar"/>
              </w:rPr>
              <w:t>突变</w:t>
            </w:r>
          </w:p>
        </w:tc>
        <w:tc>
          <w:tcPr>
            <w:tcW w:w="2753" w:type="dxa"/>
            <w:shd w:val="clear" w:color="auto" w:fill="auto"/>
            <w:noWrap/>
            <w:vAlign w:val="center"/>
          </w:tcPr>
          <w:p w14:paraId="1F1B520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688A11F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56748C4F">
            <w:pPr>
              <w:snapToGrid w:val="0"/>
              <w:rPr>
                <w:rFonts w:ascii="Times New Roman" w:hAnsi="Times New Roman" w:eastAsia="微软雅黑" w:cs="Times New Roman"/>
                <w:sz w:val="21"/>
                <w:szCs w:val="21"/>
                <w:lang w:eastAsia="zh-CN"/>
              </w:rPr>
            </w:pPr>
          </w:p>
        </w:tc>
      </w:tr>
      <w:tr w14:paraId="4C1ED5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75B679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91BA9B7">
            <w:pPr>
              <w:widowControl/>
              <w:snapToGrid w:val="0"/>
              <w:textAlignment w:val="center"/>
              <w:rPr>
                <w:rStyle w:val="50"/>
                <w:rFonts w:eastAsia="微软雅黑"/>
                <w:lang w:eastAsia="zh-CN" w:bidi="ar"/>
              </w:rPr>
            </w:pPr>
            <w:r>
              <w:rPr>
                <w:rStyle w:val="50"/>
                <w:rFonts w:eastAsia="微软雅黑"/>
                <w:lang w:eastAsia="zh-CN" w:bidi="ar"/>
              </w:rPr>
              <w:t>NBN突变</w:t>
            </w:r>
          </w:p>
        </w:tc>
        <w:tc>
          <w:tcPr>
            <w:tcW w:w="2753" w:type="dxa"/>
            <w:shd w:val="clear" w:color="auto" w:fill="auto"/>
            <w:noWrap/>
            <w:vAlign w:val="center"/>
          </w:tcPr>
          <w:p w14:paraId="073B996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32AC5ACB">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633BF0DE">
            <w:pPr>
              <w:snapToGrid w:val="0"/>
              <w:rPr>
                <w:rFonts w:ascii="Times New Roman" w:hAnsi="Times New Roman" w:eastAsia="微软雅黑" w:cs="Times New Roman"/>
                <w:sz w:val="21"/>
                <w:szCs w:val="21"/>
                <w:lang w:eastAsia="zh-CN"/>
              </w:rPr>
            </w:pPr>
          </w:p>
        </w:tc>
      </w:tr>
      <w:tr w14:paraId="7524F0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127C73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FC85582">
            <w:pPr>
              <w:widowControl/>
              <w:snapToGrid w:val="0"/>
              <w:textAlignment w:val="center"/>
              <w:rPr>
                <w:rStyle w:val="50"/>
                <w:rFonts w:eastAsia="微软雅黑"/>
                <w:lang w:eastAsia="zh-CN" w:bidi="ar"/>
              </w:rPr>
            </w:pPr>
            <w:r>
              <w:rPr>
                <w:rStyle w:val="50"/>
                <w:rFonts w:eastAsia="微软雅黑"/>
                <w:lang w:eastAsia="zh-CN" w:bidi="ar"/>
              </w:rPr>
              <w:t>RAD50突变</w:t>
            </w:r>
          </w:p>
        </w:tc>
        <w:tc>
          <w:tcPr>
            <w:tcW w:w="2753" w:type="dxa"/>
            <w:shd w:val="clear" w:color="auto" w:fill="auto"/>
            <w:noWrap/>
            <w:vAlign w:val="center"/>
          </w:tcPr>
          <w:p w14:paraId="75A852C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116A14D3">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7F297CB0">
            <w:pPr>
              <w:snapToGrid w:val="0"/>
              <w:rPr>
                <w:rFonts w:ascii="Times New Roman" w:hAnsi="Times New Roman" w:eastAsia="微软雅黑" w:cs="Times New Roman"/>
                <w:sz w:val="21"/>
                <w:szCs w:val="21"/>
                <w:lang w:eastAsia="zh-CN"/>
              </w:rPr>
            </w:pPr>
          </w:p>
        </w:tc>
      </w:tr>
      <w:tr w14:paraId="692488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2AA90A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B4BA404">
            <w:pPr>
              <w:widowControl/>
              <w:snapToGrid w:val="0"/>
              <w:textAlignment w:val="center"/>
              <w:rPr>
                <w:rStyle w:val="50"/>
                <w:rFonts w:eastAsia="微软雅黑"/>
                <w:lang w:eastAsia="zh-CN" w:bidi="ar"/>
              </w:rPr>
            </w:pPr>
            <w:r>
              <w:rPr>
                <w:rStyle w:val="50"/>
                <w:rFonts w:eastAsia="微软雅黑"/>
                <w:lang w:eastAsia="zh-CN" w:bidi="ar"/>
              </w:rPr>
              <w:t>RAD51突变</w:t>
            </w:r>
          </w:p>
        </w:tc>
        <w:tc>
          <w:tcPr>
            <w:tcW w:w="2753" w:type="dxa"/>
            <w:shd w:val="clear" w:color="auto" w:fill="auto"/>
            <w:noWrap/>
            <w:vAlign w:val="center"/>
          </w:tcPr>
          <w:p w14:paraId="43C9787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53C4E63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52342F99">
            <w:pPr>
              <w:snapToGrid w:val="0"/>
              <w:rPr>
                <w:rFonts w:ascii="Times New Roman" w:hAnsi="Times New Roman" w:eastAsia="微软雅黑" w:cs="Times New Roman"/>
                <w:sz w:val="21"/>
                <w:szCs w:val="21"/>
                <w:lang w:eastAsia="zh-CN"/>
              </w:rPr>
            </w:pPr>
          </w:p>
        </w:tc>
      </w:tr>
      <w:tr w14:paraId="63662F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A425BB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1E0FA77">
            <w:pPr>
              <w:widowControl/>
              <w:snapToGrid w:val="0"/>
              <w:textAlignment w:val="center"/>
              <w:rPr>
                <w:rStyle w:val="50"/>
                <w:rFonts w:eastAsia="微软雅黑"/>
                <w:lang w:eastAsia="zh-CN" w:bidi="ar"/>
              </w:rPr>
            </w:pPr>
            <w:r>
              <w:rPr>
                <w:rStyle w:val="50"/>
                <w:rFonts w:eastAsia="微软雅黑"/>
                <w:lang w:eastAsia="zh-CN" w:bidi="ar"/>
              </w:rPr>
              <w:t>RAD51B突变</w:t>
            </w:r>
          </w:p>
        </w:tc>
        <w:tc>
          <w:tcPr>
            <w:tcW w:w="2753" w:type="dxa"/>
            <w:shd w:val="clear" w:color="auto" w:fill="auto"/>
            <w:noWrap/>
            <w:vAlign w:val="center"/>
          </w:tcPr>
          <w:p w14:paraId="2EA1ABB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780B66F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096FDE1A">
            <w:pPr>
              <w:snapToGrid w:val="0"/>
              <w:rPr>
                <w:rFonts w:ascii="Times New Roman" w:hAnsi="Times New Roman" w:eastAsia="微软雅黑" w:cs="Times New Roman"/>
                <w:sz w:val="21"/>
                <w:szCs w:val="21"/>
                <w:lang w:eastAsia="zh-CN"/>
              </w:rPr>
            </w:pPr>
          </w:p>
        </w:tc>
      </w:tr>
      <w:tr w14:paraId="428972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10494C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B1A8F75">
            <w:pPr>
              <w:widowControl/>
              <w:snapToGrid w:val="0"/>
              <w:textAlignment w:val="center"/>
              <w:rPr>
                <w:rStyle w:val="50"/>
                <w:rFonts w:eastAsia="微软雅黑"/>
                <w:lang w:eastAsia="zh-CN" w:bidi="ar"/>
              </w:rPr>
            </w:pPr>
            <w:r>
              <w:rPr>
                <w:rStyle w:val="50"/>
                <w:rFonts w:eastAsia="微软雅黑"/>
                <w:lang w:eastAsia="zh-CN" w:bidi="ar"/>
              </w:rPr>
              <w:t>RAD51D突变</w:t>
            </w:r>
          </w:p>
        </w:tc>
        <w:tc>
          <w:tcPr>
            <w:tcW w:w="2753" w:type="dxa"/>
            <w:shd w:val="clear" w:color="auto" w:fill="auto"/>
            <w:noWrap/>
            <w:vAlign w:val="center"/>
          </w:tcPr>
          <w:p w14:paraId="3468F6A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RAD51D</w:t>
            </w:r>
            <w:r>
              <w:rPr>
                <w:rStyle w:val="50"/>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2F66F2C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4E8B42EF">
            <w:pPr>
              <w:snapToGrid w:val="0"/>
              <w:rPr>
                <w:rFonts w:ascii="Times New Roman" w:hAnsi="Times New Roman" w:eastAsia="微软雅黑" w:cs="Times New Roman"/>
                <w:sz w:val="21"/>
                <w:szCs w:val="21"/>
                <w:lang w:eastAsia="zh-CN"/>
              </w:rPr>
            </w:pPr>
          </w:p>
        </w:tc>
      </w:tr>
      <w:tr w14:paraId="23B7CD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FFA7A2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DC8322E">
            <w:pPr>
              <w:widowControl/>
              <w:snapToGrid w:val="0"/>
              <w:textAlignment w:val="center"/>
              <w:rPr>
                <w:rStyle w:val="50"/>
                <w:rFonts w:eastAsia="微软雅黑"/>
                <w:lang w:eastAsia="zh-CN" w:bidi="ar"/>
              </w:rPr>
            </w:pPr>
            <w:r>
              <w:rPr>
                <w:rStyle w:val="50"/>
                <w:rFonts w:eastAsia="微软雅黑"/>
                <w:lang w:eastAsia="zh-CN" w:bidi="ar"/>
              </w:rPr>
              <w:t>RAD54L突变</w:t>
            </w:r>
          </w:p>
        </w:tc>
        <w:tc>
          <w:tcPr>
            <w:tcW w:w="2753" w:type="dxa"/>
            <w:shd w:val="clear" w:color="auto" w:fill="auto"/>
            <w:noWrap/>
            <w:vAlign w:val="center"/>
          </w:tcPr>
          <w:p w14:paraId="5CA05BC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4364A41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37B78C2A">
            <w:pPr>
              <w:snapToGrid w:val="0"/>
              <w:rPr>
                <w:rFonts w:ascii="Times New Roman" w:hAnsi="Times New Roman" w:eastAsia="微软雅黑" w:cs="Times New Roman"/>
                <w:sz w:val="21"/>
                <w:szCs w:val="21"/>
                <w:lang w:eastAsia="zh-CN"/>
              </w:rPr>
            </w:pPr>
          </w:p>
        </w:tc>
      </w:tr>
      <w:tr w14:paraId="56128E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A30F297">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77308551">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5A9F89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8C98E49">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50D81D26">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753" w:type="dxa"/>
            <w:shd w:val="clear" w:color="auto" w:fill="auto"/>
            <w:noWrap/>
            <w:vAlign w:val="center"/>
          </w:tcPr>
          <w:p w14:paraId="26FE13C7">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315" w:type="dxa"/>
            <w:vMerge w:val="restart"/>
            <w:shd w:val="clear" w:color="auto" w:fill="auto"/>
            <w:noWrap/>
            <w:vAlign w:val="center"/>
          </w:tcPr>
          <w:p w14:paraId="1FBD5F41">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69C083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E87298E">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BA2E3C9">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753" w:type="dxa"/>
            <w:shd w:val="clear" w:color="auto" w:fill="auto"/>
            <w:noWrap/>
            <w:vAlign w:val="center"/>
          </w:tcPr>
          <w:p w14:paraId="1B56ED8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293E9B3B">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6DEBB75E">
            <w:pPr>
              <w:snapToGrid w:val="0"/>
              <w:rPr>
                <w:rFonts w:ascii="Times New Roman" w:hAnsi="Times New Roman" w:eastAsia="微软雅黑" w:cs="Times New Roman"/>
                <w:sz w:val="21"/>
                <w:szCs w:val="21"/>
                <w:lang w:eastAsia="zh-CN"/>
              </w:rPr>
            </w:pPr>
          </w:p>
        </w:tc>
      </w:tr>
      <w:tr w14:paraId="5C09A3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D02EF1F">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4E252A5">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753" w:type="dxa"/>
            <w:shd w:val="clear" w:color="auto" w:fill="auto"/>
            <w:noWrap/>
            <w:vAlign w:val="center"/>
          </w:tcPr>
          <w:p w14:paraId="6B88E1E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031BCB60">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310F613A">
            <w:pPr>
              <w:snapToGrid w:val="0"/>
              <w:rPr>
                <w:rFonts w:ascii="Times New Roman" w:hAnsi="Times New Roman" w:eastAsia="微软雅黑" w:cs="Times New Roman"/>
                <w:sz w:val="21"/>
                <w:szCs w:val="21"/>
                <w:lang w:eastAsia="zh-CN"/>
              </w:rPr>
            </w:pPr>
          </w:p>
        </w:tc>
      </w:tr>
      <w:tr w14:paraId="17231E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ACF635F">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6FB4D85E">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753" w:type="dxa"/>
            <w:shd w:val="clear" w:color="auto" w:fill="auto"/>
            <w:noWrap/>
            <w:vAlign w:val="center"/>
          </w:tcPr>
          <w:p w14:paraId="033845CA">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315" w:type="dxa"/>
            <w:vMerge w:val="continue"/>
            <w:shd w:val="clear" w:color="auto" w:fill="auto"/>
            <w:noWrap/>
            <w:vAlign w:val="center"/>
          </w:tcPr>
          <w:p w14:paraId="4A653F2B">
            <w:pPr>
              <w:snapToGrid w:val="0"/>
              <w:rPr>
                <w:rFonts w:ascii="Times New Roman" w:hAnsi="Times New Roman" w:eastAsia="微软雅黑" w:cs="Times New Roman"/>
                <w:sz w:val="21"/>
                <w:szCs w:val="21"/>
                <w:lang w:eastAsia="zh-CN"/>
              </w:rPr>
            </w:pPr>
          </w:p>
        </w:tc>
      </w:tr>
      <w:tr w14:paraId="6C1CF0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F46A732">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6400524">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753" w:type="dxa"/>
            <w:shd w:val="clear" w:color="auto" w:fill="auto"/>
            <w:noWrap/>
            <w:vAlign w:val="center"/>
          </w:tcPr>
          <w:p w14:paraId="45E7424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7308F05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7F813340">
            <w:pPr>
              <w:snapToGrid w:val="0"/>
              <w:rPr>
                <w:rFonts w:ascii="Times New Roman" w:hAnsi="Times New Roman" w:eastAsia="微软雅黑" w:cs="Times New Roman"/>
                <w:sz w:val="21"/>
                <w:szCs w:val="21"/>
                <w:lang w:eastAsia="zh-CN"/>
              </w:rPr>
            </w:pPr>
          </w:p>
        </w:tc>
      </w:tr>
      <w:tr w14:paraId="118BB7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507C7F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3B23BE9">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753" w:type="dxa"/>
            <w:shd w:val="clear" w:color="auto" w:fill="auto"/>
            <w:noWrap/>
            <w:vAlign w:val="center"/>
          </w:tcPr>
          <w:p w14:paraId="1F9AD3E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172291D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23411047">
            <w:pPr>
              <w:snapToGrid w:val="0"/>
              <w:rPr>
                <w:rFonts w:ascii="Times New Roman" w:hAnsi="Times New Roman" w:eastAsia="微软雅黑" w:cs="Times New Roman"/>
                <w:sz w:val="21"/>
                <w:szCs w:val="21"/>
                <w:lang w:eastAsia="zh-CN"/>
              </w:rPr>
            </w:pPr>
          </w:p>
        </w:tc>
      </w:tr>
      <w:tr w14:paraId="321EED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44A0864">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BD1FA13">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753" w:type="dxa"/>
            <w:shd w:val="clear" w:color="auto" w:fill="auto"/>
            <w:noWrap/>
            <w:vAlign w:val="center"/>
          </w:tcPr>
          <w:p w14:paraId="6B81B9C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02B65C4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01CA8B9B">
            <w:pPr>
              <w:snapToGrid w:val="0"/>
              <w:rPr>
                <w:rFonts w:ascii="Times New Roman" w:hAnsi="Times New Roman" w:eastAsia="微软雅黑" w:cs="Times New Roman"/>
                <w:sz w:val="21"/>
                <w:szCs w:val="21"/>
                <w:lang w:eastAsia="zh-CN"/>
              </w:rPr>
            </w:pPr>
          </w:p>
        </w:tc>
      </w:tr>
      <w:tr w14:paraId="39ABBB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225771B6">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5E54982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753" w:type="dxa"/>
            <w:shd w:val="clear" w:color="auto" w:fill="auto"/>
            <w:noWrap/>
            <w:vAlign w:val="center"/>
          </w:tcPr>
          <w:p w14:paraId="65156C5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20101E17">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restart"/>
            <w:shd w:val="clear" w:color="auto" w:fill="auto"/>
            <w:noWrap/>
            <w:vAlign w:val="center"/>
          </w:tcPr>
          <w:p w14:paraId="09E3BA7C">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1CEFCD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AD983DE">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C317D22">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753" w:type="dxa"/>
            <w:shd w:val="clear" w:color="auto" w:fill="auto"/>
            <w:noWrap/>
            <w:vAlign w:val="center"/>
          </w:tcPr>
          <w:p w14:paraId="5F9777E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2235CED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49955547">
            <w:pPr>
              <w:snapToGrid w:val="0"/>
              <w:rPr>
                <w:rFonts w:ascii="Times New Roman" w:hAnsi="Times New Roman" w:eastAsia="微软雅黑" w:cs="Times New Roman"/>
                <w:sz w:val="21"/>
                <w:szCs w:val="21"/>
                <w:lang w:eastAsia="zh-CN"/>
              </w:rPr>
            </w:pPr>
          </w:p>
        </w:tc>
      </w:tr>
      <w:tr w14:paraId="28D11B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FE0A108">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0B0303A">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753" w:type="dxa"/>
            <w:shd w:val="clear" w:color="auto" w:fill="auto"/>
            <w:noWrap/>
            <w:vAlign w:val="center"/>
          </w:tcPr>
          <w:p w14:paraId="429DE70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4D9D13A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5026F426">
            <w:pPr>
              <w:snapToGrid w:val="0"/>
              <w:rPr>
                <w:rFonts w:ascii="Times New Roman" w:hAnsi="Times New Roman" w:eastAsia="微软雅黑" w:cs="Times New Roman"/>
                <w:sz w:val="21"/>
                <w:szCs w:val="21"/>
                <w:lang w:eastAsia="zh-CN"/>
              </w:rPr>
            </w:pPr>
          </w:p>
        </w:tc>
      </w:tr>
      <w:tr w14:paraId="3CA5D7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8210CD2">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3E95336">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753" w:type="dxa"/>
            <w:shd w:val="clear" w:color="auto" w:fill="auto"/>
            <w:noWrap/>
            <w:vAlign w:val="center"/>
          </w:tcPr>
          <w:p w14:paraId="3B928F2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10AD13A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3F20AC72">
            <w:pPr>
              <w:snapToGrid w:val="0"/>
              <w:rPr>
                <w:rFonts w:ascii="Times New Roman" w:hAnsi="Times New Roman" w:eastAsia="微软雅黑" w:cs="Times New Roman"/>
                <w:sz w:val="21"/>
                <w:szCs w:val="21"/>
                <w:lang w:eastAsia="zh-CN"/>
              </w:rPr>
            </w:pPr>
          </w:p>
        </w:tc>
      </w:tr>
      <w:tr w14:paraId="65DA8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801E721">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4F7C525">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753" w:type="dxa"/>
            <w:shd w:val="clear" w:color="auto" w:fill="auto"/>
            <w:noWrap/>
            <w:vAlign w:val="center"/>
          </w:tcPr>
          <w:p w14:paraId="5FB516F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5A55A61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55346C09">
            <w:pPr>
              <w:snapToGrid w:val="0"/>
              <w:rPr>
                <w:rFonts w:ascii="Times New Roman" w:hAnsi="Times New Roman" w:eastAsia="微软雅黑" w:cs="Times New Roman"/>
                <w:sz w:val="21"/>
                <w:szCs w:val="21"/>
                <w:lang w:eastAsia="zh-CN"/>
              </w:rPr>
            </w:pPr>
          </w:p>
        </w:tc>
      </w:tr>
      <w:tr w14:paraId="1DDBF5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7E05A68">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7C91B6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753" w:type="dxa"/>
            <w:shd w:val="clear" w:color="auto" w:fill="auto"/>
            <w:noWrap/>
            <w:vAlign w:val="center"/>
          </w:tcPr>
          <w:p w14:paraId="1FEB4C4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021E205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3BE0EA4A">
            <w:pPr>
              <w:snapToGrid w:val="0"/>
              <w:rPr>
                <w:rFonts w:ascii="Times New Roman" w:hAnsi="Times New Roman" w:eastAsia="微软雅黑" w:cs="Times New Roman"/>
                <w:sz w:val="21"/>
                <w:szCs w:val="21"/>
                <w:lang w:eastAsia="zh-CN"/>
              </w:rPr>
            </w:pPr>
          </w:p>
        </w:tc>
      </w:tr>
      <w:tr w14:paraId="2F71DA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B014993">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38B3369">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753" w:type="dxa"/>
            <w:shd w:val="clear" w:color="auto" w:fill="auto"/>
            <w:noWrap/>
            <w:vAlign w:val="center"/>
          </w:tcPr>
          <w:p w14:paraId="5BAD6C8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54EC1B3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4E5D05B5">
            <w:pPr>
              <w:snapToGrid w:val="0"/>
              <w:rPr>
                <w:rFonts w:ascii="Times New Roman" w:hAnsi="Times New Roman" w:eastAsia="微软雅黑" w:cs="Times New Roman"/>
                <w:sz w:val="21"/>
                <w:szCs w:val="21"/>
                <w:lang w:eastAsia="zh-CN"/>
              </w:rPr>
            </w:pPr>
          </w:p>
        </w:tc>
      </w:tr>
      <w:tr w14:paraId="5E1DD4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3455BC6">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1F461C1C">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753" w:type="dxa"/>
            <w:shd w:val="clear" w:color="auto" w:fill="auto"/>
            <w:noWrap/>
            <w:vAlign w:val="center"/>
          </w:tcPr>
          <w:p w14:paraId="334E30D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08BF31BA">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09042330">
            <w:pPr>
              <w:snapToGrid w:val="0"/>
              <w:rPr>
                <w:rFonts w:ascii="Times New Roman" w:hAnsi="Times New Roman" w:eastAsia="微软雅黑" w:cs="Times New Roman"/>
                <w:sz w:val="21"/>
                <w:szCs w:val="21"/>
                <w:lang w:eastAsia="zh-CN"/>
              </w:rPr>
            </w:pPr>
          </w:p>
        </w:tc>
      </w:tr>
      <w:tr w14:paraId="680B8C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B485CC3">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9734B48">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753" w:type="dxa"/>
            <w:shd w:val="clear" w:color="auto" w:fill="auto"/>
            <w:noWrap/>
            <w:vAlign w:val="center"/>
          </w:tcPr>
          <w:p w14:paraId="32D7DED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427F7B9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061CCDE4">
            <w:pPr>
              <w:snapToGrid w:val="0"/>
              <w:rPr>
                <w:rFonts w:ascii="Times New Roman" w:hAnsi="Times New Roman" w:eastAsia="微软雅黑" w:cs="Times New Roman"/>
                <w:sz w:val="21"/>
                <w:szCs w:val="21"/>
                <w:lang w:eastAsia="zh-CN"/>
              </w:rPr>
            </w:pPr>
          </w:p>
        </w:tc>
      </w:tr>
      <w:tr w14:paraId="4FAA0D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7A5636EC">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超进展(HPD)相关基因</w:t>
            </w:r>
          </w:p>
        </w:tc>
        <w:tc>
          <w:tcPr>
            <w:tcW w:w="2436" w:type="dxa"/>
            <w:shd w:val="clear" w:color="auto" w:fill="auto"/>
            <w:noWrap/>
            <w:vAlign w:val="center"/>
          </w:tcPr>
          <w:p w14:paraId="69D001D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753" w:type="dxa"/>
            <w:shd w:val="clear" w:color="auto" w:fill="auto"/>
            <w:noWrap/>
            <w:vAlign w:val="center"/>
          </w:tcPr>
          <w:p w14:paraId="52022EF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315" w:type="dxa"/>
            <w:vMerge w:val="restart"/>
            <w:shd w:val="clear" w:color="auto" w:fill="auto"/>
            <w:noWrap/>
            <w:vAlign w:val="center"/>
          </w:tcPr>
          <w:p w14:paraId="049AF076">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04FDF0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379A800">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52DF4A5">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753" w:type="dxa"/>
            <w:shd w:val="clear" w:color="auto" w:fill="auto"/>
            <w:noWrap/>
            <w:vAlign w:val="center"/>
          </w:tcPr>
          <w:p w14:paraId="382A7EC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315" w:type="dxa"/>
            <w:vMerge w:val="continue"/>
            <w:shd w:val="clear" w:color="auto" w:fill="auto"/>
            <w:noWrap/>
            <w:vAlign w:val="center"/>
          </w:tcPr>
          <w:p w14:paraId="1FE0E8E0">
            <w:pPr>
              <w:snapToGrid w:val="0"/>
              <w:rPr>
                <w:rFonts w:ascii="Times New Roman" w:hAnsi="Times New Roman" w:eastAsia="微软雅黑" w:cs="Times New Roman"/>
                <w:color w:val="000000"/>
                <w:sz w:val="21"/>
                <w:szCs w:val="21"/>
              </w:rPr>
            </w:pPr>
          </w:p>
        </w:tc>
      </w:tr>
      <w:tr w14:paraId="01F0C9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AE02D2E">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A8F933B">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753" w:type="dxa"/>
            <w:shd w:val="clear" w:color="auto" w:fill="auto"/>
            <w:noWrap/>
            <w:vAlign w:val="center"/>
          </w:tcPr>
          <w:p w14:paraId="4FD19A8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315" w:type="dxa"/>
            <w:vMerge w:val="continue"/>
            <w:shd w:val="clear" w:color="auto" w:fill="auto"/>
            <w:noWrap/>
            <w:vAlign w:val="center"/>
          </w:tcPr>
          <w:p w14:paraId="31A93742">
            <w:pPr>
              <w:snapToGrid w:val="0"/>
              <w:rPr>
                <w:rFonts w:ascii="Times New Roman" w:hAnsi="Times New Roman" w:eastAsia="微软雅黑" w:cs="Times New Roman"/>
                <w:color w:val="000000"/>
                <w:sz w:val="21"/>
                <w:szCs w:val="21"/>
              </w:rPr>
            </w:pPr>
          </w:p>
        </w:tc>
      </w:tr>
      <w:tr w14:paraId="4E7E36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29FD8B3">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8164397">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753" w:type="dxa"/>
            <w:shd w:val="clear" w:color="auto" w:fill="auto"/>
            <w:noWrap/>
            <w:vAlign w:val="center"/>
          </w:tcPr>
          <w:p w14:paraId="0FD1EA2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315" w:type="dxa"/>
            <w:vMerge w:val="continue"/>
            <w:shd w:val="clear" w:color="auto" w:fill="auto"/>
            <w:noWrap/>
            <w:vAlign w:val="center"/>
          </w:tcPr>
          <w:p w14:paraId="470BA48B">
            <w:pPr>
              <w:snapToGrid w:val="0"/>
              <w:rPr>
                <w:rFonts w:ascii="Times New Roman" w:hAnsi="Times New Roman" w:eastAsia="微软雅黑" w:cs="Times New Roman"/>
                <w:color w:val="000000"/>
                <w:sz w:val="21"/>
                <w:szCs w:val="21"/>
              </w:rPr>
            </w:pPr>
          </w:p>
        </w:tc>
      </w:tr>
      <w:tr w14:paraId="0A5613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AB81152">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D4DC40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753" w:type="dxa"/>
            <w:shd w:val="clear" w:color="auto" w:fill="auto"/>
            <w:noWrap/>
            <w:vAlign w:val="center"/>
          </w:tcPr>
          <w:p w14:paraId="6772E80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5B180B6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14:paraId="09B20B49">
            <w:pPr>
              <w:snapToGrid w:val="0"/>
              <w:rPr>
                <w:rFonts w:ascii="Times New Roman" w:hAnsi="Times New Roman" w:eastAsia="微软雅黑" w:cs="Times New Roman"/>
                <w:color w:val="000000"/>
                <w:sz w:val="21"/>
                <w:szCs w:val="21"/>
              </w:rPr>
            </w:pPr>
          </w:p>
        </w:tc>
      </w:tr>
      <w:tr w14:paraId="69D4B8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CE6A7C0">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3A01A499">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753" w:type="dxa"/>
            <w:shd w:val="clear" w:color="auto" w:fill="auto"/>
            <w:noWrap/>
            <w:vAlign w:val="center"/>
          </w:tcPr>
          <w:p w14:paraId="1C78EC1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315" w:type="dxa"/>
            <w:vMerge w:val="continue"/>
            <w:shd w:val="clear" w:color="auto" w:fill="auto"/>
            <w:noWrap/>
            <w:vAlign w:val="center"/>
          </w:tcPr>
          <w:p w14:paraId="1B55744F">
            <w:pPr>
              <w:snapToGrid w:val="0"/>
              <w:rPr>
                <w:rFonts w:ascii="Times New Roman" w:hAnsi="Times New Roman" w:eastAsia="微软雅黑" w:cs="Times New Roman"/>
                <w:color w:val="000000"/>
                <w:sz w:val="21"/>
                <w:szCs w:val="21"/>
              </w:rPr>
            </w:pPr>
          </w:p>
        </w:tc>
      </w:tr>
      <w:tr w14:paraId="782035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DB36B50">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4E7B4503">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753" w:type="dxa"/>
            <w:shd w:val="clear" w:color="auto" w:fill="auto"/>
            <w:noWrap/>
            <w:vAlign w:val="center"/>
          </w:tcPr>
          <w:p w14:paraId="04582B6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315" w:type="dxa"/>
            <w:vMerge w:val="continue"/>
            <w:shd w:val="clear" w:color="auto" w:fill="auto"/>
            <w:noWrap/>
            <w:vAlign w:val="center"/>
          </w:tcPr>
          <w:p w14:paraId="5A0252EC">
            <w:pPr>
              <w:snapToGrid w:val="0"/>
              <w:rPr>
                <w:rFonts w:ascii="Times New Roman" w:hAnsi="Times New Roman" w:eastAsia="微软雅黑" w:cs="Times New Roman"/>
                <w:color w:val="000000"/>
                <w:sz w:val="21"/>
                <w:szCs w:val="21"/>
              </w:rPr>
            </w:pPr>
          </w:p>
        </w:tc>
      </w:tr>
      <w:tr w14:paraId="3EE058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E423ED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6FFEF87">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753" w:type="dxa"/>
            <w:shd w:val="clear" w:color="auto" w:fill="auto"/>
            <w:noWrap/>
            <w:vAlign w:val="center"/>
          </w:tcPr>
          <w:p w14:paraId="0CFB071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315" w:type="dxa"/>
            <w:vMerge w:val="continue"/>
            <w:shd w:val="clear" w:color="auto" w:fill="auto"/>
            <w:noWrap/>
            <w:vAlign w:val="center"/>
          </w:tcPr>
          <w:p w14:paraId="1D057F85">
            <w:pPr>
              <w:snapToGrid w:val="0"/>
              <w:rPr>
                <w:rFonts w:ascii="Times New Roman" w:hAnsi="Times New Roman" w:eastAsia="微软雅黑" w:cs="Times New Roman"/>
                <w:color w:val="000000"/>
                <w:sz w:val="21"/>
                <w:szCs w:val="21"/>
              </w:rPr>
            </w:pPr>
          </w:p>
        </w:tc>
      </w:tr>
      <w:tr w14:paraId="4A3722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38" w:type="dxa"/>
            <w:gridSpan w:val="4"/>
            <w:shd w:val="clear" w:color="auto" w:fill="auto"/>
            <w:noWrap/>
            <w:vAlign w:val="center"/>
          </w:tcPr>
          <w:p w14:paraId="5BA3A0B6">
            <w:pPr>
              <w:snapToGrid w:val="0"/>
              <w:rPr>
                <w:rFonts w:ascii="Times New Roman" w:hAnsi="Times New Roman" w:eastAsia="微软雅黑" w:cs="Times New Roman"/>
                <w:sz w:val="21"/>
                <w:szCs w:val="21"/>
                <w:lang w:eastAsia="zh-CN"/>
              </w:rPr>
            </w:pPr>
            <w:r>
              <w:rPr>
                <w:rFonts w:hint="eastAsia" w:ascii="Times New Roman" w:hAnsi="Times New Roman" w:cs="Times New Roman"/>
                <w:b/>
                <w:bCs/>
                <w:sz w:val="21"/>
                <w:lang w:eastAsia="zh-CN"/>
              </w:rPr>
              <w:t>{%tr if summaryOfRresults.type == ”tissue” %}</w:t>
            </w:r>
          </w:p>
        </w:tc>
      </w:tr>
      <w:tr w14:paraId="0A6FA7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noWrap/>
            <w:vAlign w:val="center"/>
          </w:tcPr>
          <w:p w14:paraId="2F8A0B32">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b/>
                <w:bCs/>
                <w:sz w:val="21"/>
                <w:szCs w:val="21"/>
                <w:lang w:eastAsia="zh-CN" w:bidi="ar"/>
              </w:rPr>
              <w:t>人类白</w:t>
            </w:r>
            <w:r>
              <w:rPr>
                <w:rFonts w:ascii="Times New Roman" w:hAnsi="Times New Roman" w:eastAsia="微软雅黑" w:cs="Times New Roman"/>
                <w:b/>
                <w:bCs/>
                <w:sz w:val="21"/>
                <w:szCs w:val="21"/>
                <w:lang w:eastAsia="zh-CN" w:bidi="ar"/>
              </w:rPr>
              <w:t>细胞抗原杂合性缺失</w:t>
            </w:r>
            <w:r>
              <w:rPr>
                <w:rFonts w:hint="eastAsia" w:ascii="Times New Roman" w:hAnsi="Times New Roman" w:eastAsia="微软雅黑" w:cs="Times New Roman"/>
                <w:b/>
                <w:bCs/>
                <w:sz w:val="21"/>
                <w:szCs w:val="21"/>
                <w:lang w:eastAsia="zh-CN" w:bidi="ar"/>
              </w:rPr>
              <w:t>（</w:t>
            </w:r>
            <w:r>
              <w:rPr>
                <w:rFonts w:ascii="Times New Roman" w:hAnsi="Times New Roman" w:eastAsia="微软雅黑" w:cs="Times New Roman"/>
                <w:b/>
                <w:bCs/>
                <w:sz w:val="21"/>
                <w:szCs w:val="21"/>
                <w:lang w:eastAsia="zh-CN" w:bidi="ar"/>
              </w:rPr>
              <w:t>HLA-LOH</w:t>
            </w:r>
            <w:r>
              <w:rPr>
                <w:rFonts w:hint="eastAsia" w:ascii="Times New Roman" w:hAnsi="Times New Roman" w:eastAsia="微软雅黑" w:cs="Times New Roman"/>
                <w:b/>
                <w:bCs/>
                <w:sz w:val="21"/>
                <w:szCs w:val="21"/>
                <w:lang w:eastAsia="zh-CN" w:bidi="ar"/>
              </w:rPr>
              <w:t>）</w:t>
            </w:r>
          </w:p>
        </w:tc>
        <w:tc>
          <w:tcPr>
            <w:tcW w:w="2753" w:type="dxa"/>
            <w:shd w:val="clear" w:color="auto" w:fill="auto"/>
            <w:noWrap/>
            <w:vAlign w:val="center"/>
          </w:tcPr>
          <w:p w14:paraId="1F889B96">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summaryOfRresults.HLA}}</w:t>
            </w:r>
          </w:p>
        </w:tc>
        <w:tc>
          <w:tcPr>
            <w:tcW w:w="3315" w:type="dxa"/>
            <w:shd w:val="clear" w:color="auto" w:fill="auto"/>
            <w:noWrap/>
            <w:vAlign w:val="center"/>
          </w:tcPr>
          <w:p w14:paraId="46F9F8AF">
            <w:pPr>
              <w:snapToGrid w:val="0"/>
              <w:jc w:val="center"/>
              <w:rPr>
                <w:rFonts w:ascii="Times New Roman" w:hAnsi="Times New Roman" w:eastAsia="微软雅黑" w:cs="Times New Roman"/>
                <w:color w:val="000000"/>
                <w:sz w:val="21"/>
                <w:szCs w:val="21"/>
                <w:highlight w:val="yellow"/>
              </w:rPr>
            </w:pPr>
            <w:r>
              <w:rPr>
                <w:rFonts w:hint="eastAsia" w:ascii="Times New Roman" w:hAnsi="Times New Roman" w:eastAsia="微软雅黑" w:cs="Times New Roman"/>
                <w:sz w:val="21"/>
                <w:szCs w:val="21"/>
                <w:lang w:eastAsia="zh-CN"/>
              </w:rPr>
              <w:t xml:space="preserve">{% if summaryOfRresults.HLA </w:t>
            </w: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eastAsia="zh-CN"/>
              </w:rPr>
              <w:t>= ‘检出HLA杂合性缺失’ %}</w:t>
            </w:r>
            <w:r>
              <w:rPr>
                <w:rFonts w:ascii="Times New Roman" w:hAnsi="Times New Roman" w:eastAsia="微软雅黑" w:cs="Times New Roman"/>
                <w:sz w:val="21"/>
                <w:szCs w:val="21"/>
                <w:lang w:eastAsia="zh-CN"/>
              </w:rPr>
              <w:t>HLA-LOH提示患者OS可能缩短</w:t>
            </w:r>
            <w:r>
              <w:rPr>
                <w:rFonts w:hint="eastAsia" w:ascii="Times New Roman" w:hAnsi="Times New Roman" w:eastAsia="微软雅黑" w:cs="Times New Roman"/>
                <w:sz w:val="21"/>
                <w:szCs w:val="21"/>
                <w:lang w:eastAsia="zh-CN"/>
              </w:rPr>
              <w:t>{% else %}-{% endif %}</w:t>
            </w:r>
          </w:p>
        </w:tc>
      </w:tr>
      <w:tr w14:paraId="70BF82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38" w:type="dxa"/>
            <w:gridSpan w:val="4"/>
            <w:shd w:val="clear" w:color="auto" w:fill="auto"/>
            <w:noWrap/>
            <w:vAlign w:val="center"/>
          </w:tcPr>
          <w:p w14:paraId="403A447F">
            <w:pPr>
              <w:snapToGrid w:val="0"/>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cs="Times New Roman"/>
                <w:b/>
                <w:bCs/>
                <w:sz w:val="21"/>
                <w:lang w:eastAsia="zh-CN"/>
              </w:rPr>
              <w:t>{%tr endif %}</w:t>
            </w:r>
          </w:p>
        </w:tc>
      </w:tr>
      <w:tr w14:paraId="6AD978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noWrap/>
            <w:vAlign w:val="center"/>
          </w:tcPr>
          <w:p w14:paraId="57E600B7">
            <w:pPr>
              <w:snapToGrid w:val="0"/>
              <w:jc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b/>
                <w:bCs/>
                <w:color w:val="000000" w:themeColor="text1"/>
                <w:sz w:val="21"/>
                <w:szCs w:val="21"/>
                <w:lang w:eastAsia="zh-CN" w:bidi="ar"/>
                <w14:textFill>
                  <w14:solidFill>
                    <w14:schemeClr w14:val="tx1"/>
                  </w14:solidFill>
                </w14:textFill>
              </w:rPr>
              <w:t>肿瘤新抗原</w:t>
            </w:r>
          </w:p>
        </w:tc>
        <w:tc>
          <w:tcPr>
            <w:tcW w:w="2753" w:type="dxa"/>
            <w:shd w:val="clear" w:color="auto" w:fill="auto"/>
            <w:noWrap/>
            <w:vAlign w:val="center"/>
          </w:tcPr>
          <w:p w14:paraId="14F51536">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黑体"/>
                <w:color w:val="000000" w:themeColor="text1"/>
                <w:sz w:val="21"/>
                <w:lang w:eastAsia="zh-CN"/>
                <w14:textFill>
                  <w14:solidFill>
                    <w14:schemeClr w14:val="tx1"/>
                  </w14:solidFill>
                </w14:textFill>
              </w:rPr>
              <w:t>共</w:t>
            </w:r>
            <w:r>
              <w:rPr>
                <w:rFonts w:hint="eastAsia" w:ascii="Times New Roman" w:hAnsi="Times New Roman" w:eastAsia="微软雅黑" w:cs="黑体"/>
                <w:color w:val="000000" w:themeColor="text1"/>
                <w:sz w:val="21"/>
                <w:lang w:val="en-US" w:eastAsia="zh-CN"/>
                <w14:textFill>
                  <w14:solidFill>
                    <w14:schemeClr w14:val="tx1"/>
                  </w14:solidFill>
                </w14:textFill>
              </w:rPr>
              <w:t>预测</w:t>
            </w:r>
            <w:r>
              <w:rPr>
                <w:rFonts w:hint="eastAsia" w:ascii="Times New Roman" w:hAnsi="Times New Roman" w:eastAsia="微软雅黑" w:cs="黑体"/>
                <w:color w:val="000000" w:themeColor="text1"/>
                <w:sz w:val="21"/>
                <w:lang w:eastAsia="zh-CN"/>
                <w14:textFill>
                  <w14:solidFill>
                    <w14:schemeClr w14:val="tx1"/>
                  </w14:solidFill>
                </w14:textFill>
              </w:rPr>
              <w:t>出</w:t>
            </w:r>
            <w:r>
              <w:rPr>
                <w:rFonts w:hint="eastAsia" w:ascii="Times New Roman" w:hAnsi="Times New Roman" w:eastAsia="微软雅黑" w:cs="黑体"/>
                <w:sz w:val="21"/>
                <w:szCs w:val="21"/>
                <w:lang w:eastAsia="zh-CN"/>
              </w:rPr>
              <w:t>{{ summaryOfRresults.</w:t>
            </w:r>
            <w:r>
              <w:rPr>
                <w:rFonts w:hint="eastAsia" w:ascii="Times New Roman" w:hAnsi="Times New Roman" w:eastAsia="微软雅黑" w:cs="Times New Roman"/>
                <w:sz w:val="21"/>
                <w:szCs w:val="21"/>
                <w:lang w:eastAsia="zh-CN"/>
              </w:rPr>
              <w:t>neoantigenAllSize</w:t>
            </w:r>
            <w:r>
              <w:rPr>
                <w:rFonts w:hint="eastAsia" w:ascii="Times New Roman" w:hAnsi="Times New Roman" w:eastAsia="微软雅黑" w:cs="黑体"/>
                <w:sz w:val="21"/>
                <w:szCs w:val="21"/>
                <w:lang w:eastAsia="zh-CN"/>
              </w:rPr>
              <w:t xml:space="preserve"> }}</w:t>
            </w:r>
            <w:r>
              <w:rPr>
                <w:rFonts w:hint="eastAsia" w:ascii="Times New Roman" w:hAnsi="Times New Roman" w:eastAsia="微软雅黑" w:cs="黑体"/>
                <w:color w:val="000000" w:themeColor="text1"/>
                <w:sz w:val="21"/>
                <w:lang w:eastAsia="zh-CN"/>
                <w14:textFill>
                  <w14:solidFill>
                    <w14:schemeClr w14:val="tx1"/>
                  </w14:solidFill>
                </w14:textFill>
              </w:rPr>
              <w:t>个</w:t>
            </w:r>
            <w:r>
              <w:rPr>
                <w:rFonts w:hint="eastAsia" w:ascii="Times New Roman" w:hAnsi="Times New Roman" w:eastAsia="微软雅黑" w:cs="黑体"/>
                <w:color w:val="000000" w:themeColor="text1"/>
                <w:sz w:val="21"/>
                <w:lang w:val="en-US" w:eastAsia="zh-CN"/>
                <w14:textFill>
                  <w14:solidFill>
                    <w14:schemeClr w14:val="tx1"/>
                  </w14:solidFill>
                </w14:textFill>
              </w:rPr>
              <w:t>肿瘤</w:t>
            </w:r>
            <w:r>
              <w:rPr>
                <w:rFonts w:hint="eastAsia" w:ascii="Times New Roman" w:hAnsi="Times New Roman" w:eastAsia="微软雅黑" w:cs="黑体"/>
                <w:color w:val="000000" w:themeColor="text1"/>
                <w:sz w:val="21"/>
                <w:lang w:eastAsia="zh-CN"/>
                <w14:textFill>
                  <w14:solidFill>
                    <w14:schemeClr w14:val="tx1"/>
                  </w14:solidFill>
                </w14:textFill>
              </w:rPr>
              <w:t>新抗原</w:t>
            </w:r>
          </w:p>
        </w:tc>
        <w:tc>
          <w:tcPr>
            <w:tcW w:w="3315" w:type="dxa"/>
            <w:shd w:val="clear" w:color="auto" w:fill="auto"/>
            <w:noWrap/>
            <w:vAlign w:val="center"/>
          </w:tcPr>
          <w:p w14:paraId="2AF6788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r>
    </w:tbl>
    <w:p w14:paraId="50C9DCF6">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6B99076F">
      <w:pPr>
        <w:pStyle w:val="6"/>
        <w:numPr>
          <w:ilvl w:val="0"/>
          <w:numId w:val="15"/>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6FE298C4">
      <w:pPr>
        <w:pStyle w:val="6"/>
        <w:numPr>
          <w:ilvl w:val="0"/>
          <w:numId w:val="15"/>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2897FB63">
      <w:pPr>
        <w:pStyle w:val="6"/>
        <w:numPr>
          <w:ilvl w:val="0"/>
          <w:numId w:val="15"/>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112D8116">
      <w:pPr>
        <w:pStyle w:val="6"/>
        <w:numPr>
          <w:ilvl w:val="0"/>
          <w:numId w:val="15"/>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7174953B">
      <w:pPr>
        <w:pStyle w:val="6"/>
        <w:numPr>
          <w:ilvl w:val="0"/>
          <w:numId w:val="15"/>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bookmarkEnd w:id="77"/>
    <w:p w14:paraId="0A118DC3">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0A2358D8">
      <w:pPr>
        <w:pStyle w:val="3"/>
        <w:numPr>
          <w:ilvl w:val="255"/>
          <w:numId w:val="0"/>
        </w:numPr>
        <w:jc w:val="left"/>
        <w:rPr>
          <w:color w:val="auto"/>
          <w:sz w:val="30"/>
          <w:lang w:eastAsia="zh-CN"/>
        </w:rPr>
      </w:pPr>
      <w:bookmarkStart w:id="78" w:name="_Toc23051"/>
      <w:bookmarkStart w:id="79" w:name="_Toc25315"/>
      <w:bookmarkStart w:id="80" w:name="_Toc149837262"/>
      <w:r>
        <w:rPr>
          <w:rFonts w:hint="eastAsia"/>
          <w:color w:val="auto"/>
          <w:sz w:val="30"/>
          <w:lang w:eastAsia="zh-CN"/>
        </w:rPr>
        <w:t>PD-L1检测结果</w:t>
      </w:r>
      <w:bookmarkEnd w:id="78"/>
      <w:bookmarkEnd w:id="79"/>
      <w:bookmarkEnd w:id="80"/>
    </w:p>
    <w:p w14:paraId="7479DC84">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00ADD593">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AF34BC0">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7D7D0C14">
            <w:pPr>
              <w:pStyle w:val="44"/>
            </w:pPr>
            <w:r>
              <w:rPr>
                <w:rFonts w:hint="eastAsia"/>
              </w:rPr>
              <w:t>{{</w:t>
            </w:r>
            <w:r>
              <w:t xml:space="preserve"> PDInfo</w:t>
            </w:r>
            <w:r>
              <w:rPr>
                <w:rFonts w:hint="eastAsia"/>
              </w:rPr>
              <w:t>.</w:t>
            </w:r>
            <w:r>
              <w:t>Tumor_cell_count</w:t>
            </w:r>
            <w:r>
              <w:rPr>
                <w:rFonts w:hint="eastAsia"/>
              </w:rPr>
              <w:t xml:space="preserve"> }}</w:t>
            </w:r>
          </w:p>
        </w:tc>
      </w:tr>
      <w:tr w14:paraId="18CA6D57">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1663E74">
            <w:pPr>
              <w:pStyle w:val="45"/>
            </w:pPr>
            <w:r>
              <w:t>镜下描述：</w:t>
            </w:r>
            <w:r>
              <w:rPr>
                <w:rFonts w:hint="eastAsia"/>
              </w:rPr>
              <w:t>{{</w:t>
            </w:r>
            <w:r>
              <w:t xml:space="preserve"> PDInfo</w:t>
            </w:r>
            <w:r>
              <w:rPr>
                <w:rFonts w:hint="eastAsia"/>
              </w:rPr>
              <w:t>.</w:t>
            </w:r>
            <w:r>
              <w:t>Seen_microscopically</w:t>
            </w:r>
            <w:r>
              <w:rPr>
                <w:rFonts w:hint="eastAsia"/>
              </w:rPr>
              <w:t xml:space="preserve"> }}</w:t>
            </w:r>
          </w:p>
        </w:tc>
      </w:tr>
    </w:tbl>
    <w:p w14:paraId="266A7640">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5DB9D2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4518094B">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75B38F86">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4DD4D218">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31DA825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2A73EDF9">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145ECB06">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228C7935">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0F6AEF91">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5BC642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56D1E83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5AC7D595">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457AB297">
            <w:pPr>
              <w:pStyle w:val="46"/>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4A4ED246">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2E17022F">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3191E224">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7257A1AC">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44911F26">
            <w:pPr>
              <w:pStyle w:val="46"/>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07025207">
      <w:pPr>
        <w:spacing w:line="276" w:lineRule="auto"/>
        <w:ind w:right="449" w:rightChars="204"/>
        <w:rPr>
          <w:rFonts w:ascii="微软雅黑" w:hAnsi="微软雅黑" w:eastAsia="微软雅黑" w:cs="微软雅黑"/>
          <w:b/>
          <w:color w:val="000000"/>
          <w:sz w:val="18"/>
          <w:szCs w:val="18"/>
        </w:rPr>
      </w:pPr>
    </w:p>
    <w:p w14:paraId="4D361A85">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76163C02">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7959C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50DE4502">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1105D3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FF19C4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1E8F9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3CC79C41">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643AF0D2">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69B3E105">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03EEF715">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36F5A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1849FA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350544C5">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1701CC11">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1463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2675DEA5">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48C4FC6A">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0D20FE99">
            <w:pPr>
              <w:spacing w:line="276" w:lineRule="auto"/>
              <w:jc w:val="left"/>
              <w:rPr>
                <w:rFonts w:ascii="Times New Roman" w:hAnsi="Times New Roman" w:eastAsia="微软雅黑" w:cs="Times New Roman"/>
                <w:sz w:val="18"/>
                <w:szCs w:val="18"/>
                <w:shd w:val="clear" w:color="auto" w:fill="FFFFFF"/>
                <w:lang w:eastAsia="zh-CN"/>
              </w:rPr>
            </w:pPr>
          </w:p>
        </w:tc>
      </w:tr>
      <w:tr w14:paraId="45404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A8636D9">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FE3C4BE">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52D87171">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457E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719D0273">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0E355091">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6C87160">
            <w:pPr>
              <w:spacing w:line="276" w:lineRule="auto"/>
              <w:jc w:val="left"/>
              <w:rPr>
                <w:rFonts w:ascii="Times New Roman" w:hAnsi="Times New Roman" w:eastAsia="微软雅黑" w:cs="Times New Roman"/>
                <w:sz w:val="18"/>
                <w:szCs w:val="18"/>
                <w:shd w:val="clear" w:color="auto" w:fill="FFFFFF"/>
                <w:lang w:eastAsia="zh-CN"/>
              </w:rPr>
            </w:pPr>
          </w:p>
        </w:tc>
      </w:tr>
    </w:tbl>
    <w:p w14:paraId="43CDDAD4">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2E95D7C9">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25280AC5">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43B6A274">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090A3C17">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20C4F3E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198B0AB9">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76CBAACA">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3E77370E">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58070B5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2FE2F040">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7BBC086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34F0F77">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CD34684">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14D82CD2">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6061150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6852B6B3">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57536CCA">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5D535BEF">
      <w:pPr>
        <w:rPr>
          <w:rFonts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0C8D372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6F461144">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6A51AD7C">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4F015F6C">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4D8F5D2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3BADE28">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7898D94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3D705D5">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3B42E5A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3545BD9C">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32EB7CDF">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2A73CAD2">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6488F15F">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2AD1118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733EA95">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64E1D17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4352A5A">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6043D897">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44FF586A">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11704D8B">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319448B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2A80DDB8">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54B8249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7FF361D1">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2D592A48">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12B1B5DF">
      <w:pPr>
        <w:rPr>
          <w:rFonts w:ascii="Times New Roman" w:hAnsi="Times New Roman" w:eastAsia="微软雅黑" w:cs="Times New Roman"/>
          <w:sz w:val="24"/>
          <w:szCs w:val="24"/>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bookmarkEnd w:id="69"/>
      <w:r>
        <w:rPr>
          <w:rFonts w:hint="eastAsia" w:ascii="Times New Roman" w:hAnsi="Times New Roman" w:eastAsia="微软雅黑" w:cs="Times New Roman"/>
          <w:b/>
          <w:bCs/>
          <w:sz w:val="24"/>
          <w:szCs w:val="30"/>
          <w:lang w:eastAsia="zh-CN"/>
        </w:rPr>
        <w:t>{% if summaryOfRresults.type == “tissue” %}</w:t>
      </w:r>
    </w:p>
    <w:p w14:paraId="6CEA5DB0">
      <w:pPr>
        <w:pStyle w:val="3"/>
        <w:numPr>
          <w:ilvl w:val="255"/>
          <w:numId w:val="0"/>
        </w:numPr>
        <w:jc w:val="left"/>
        <w:rPr>
          <w:color w:val="auto"/>
          <w:sz w:val="30"/>
          <w:lang w:eastAsia="zh-CN"/>
        </w:rPr>
      </w:pPr>
      <w:bookmarkStart w:id="81" w:name="_Toc24146"/>
      <w:bookmarkStart w:id="82" w:name="_Toc5611"/>
      <w:r>
        <w:rPr>
          <w:rFonts w:hint="eastAsia"/>
          <w:color w:val="auto"/>
          <w:sz w:val="30"/>
          <w:lang w:eastAsia="zh-CN"/>
        </w:rPr>
        <w:t>同源重组缺陷状态提示</w:t>
      </w:r>
      <w:bookmarkEnd w:id="81"/>
      <w:bookmarkEnd w:id="82"/>
    </w:p>
    <w:tbl>
      <w:tblPr>
        <w:tblStyle w:val="14"/>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14:paraId="11498C36">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PrEx>
        <w:trPr>
          <w:trHeight w:val="490" w:hRule="atLeast"/>
          <w:jc w:val="center"/>
        </w:trPr>
        <w:tc>
          <w:tcPr>
            <w:tcW w:w="3014" w:type="dxa"/>
            <w:tcBorders>
              <w:top w:val="nil"/>
              <w:left w:val="nil"/>
              <w:bottom w:val="nil"/>
              <w:right w:val="single" w:color="FFFFFF" w:sz="18" w:space="0"/>
            </w:tcBorders>
            <w:shd w:val="clear" w:color="auto" w:fill="62BC41"/>
            <w:vAlign w:val="center"/>
          </w:tcPr>
          <w:p w14:paraId="2B14E569">
            <w:pPr>
              <w:pStyle w:val="21"/>
              <w:spacing w:line="214" w:lineRule="exact"/>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br w:type="page"/>
            </w:r>
            <w:r>
              <w:rPr>
                <w:rFonts w:ascii="Times New Roman" w:hAnsi="Times New Roman" w:eastAsia="微软雅黑" w:cs="Times New Roman"/>
                <w:b/>
                <w:bCs/>
                <w:color w:val="FFFFFF" w:themeColor="background1"/>
                <w:sz w:val="21"/>
                <w:szCs w:val="21"/>
                <w14:textFill>
                  <w14:solidFill>
                    <w14:schemeClr w14:val="bg1"/>
                  </w14:solidFill>
                </w14:textFill>
              </w:rPr>
              <w:t>检测</w:t>
            </w:r>
            <w:r>
              <w:rPr>
                <w:rFonts w:ascii="Times New Roman" w:hAnsi="Times New Roman" w:eastAsia="微软雅黑" w:cs="Times New Roman"/>
                <w:b/>
                <w:bCs/>
                <w:color w:val="FFFFFF" w:themeColor="background1"/>
                <w:sz w:val="21"/>
                <w:szCs w:val="21"/>
                <w:lang w:eastAsia="zh-CN"/>
                <w14:textFill>
                  <w14:solidFill>
                    <w14:schemeClr w14:val="bg1"/>
                  </w14:solidFill>
                </w14:textFill>
              </w:rPr>
              <w:t>标志物</w:t>
            </w:r>
          </w:p>
        </w:tc>
        <w:tc>
          <w:tcPr>
            <w:tcW w:w="6765" w:type="dxa"/>
            <w:tcBorders>
              <w:top w:val="nil"/>
              <w:left w:val="single" w:color="FFFFFF" w:sz="18" w:space="0"/>
              <w:bottom w:val="nil"/>
              <w:right w:val="nil"/>
            </w:tcBorders>
            <w:shd w:val="clear" w:color="auto" w:fill="62BC41"/>
            <w:vAlign w:val="center"/>
          </w:tcPr>
          <w:p w14:paraId="6C03EB91">
            <w:pPr>
              <w:pStyle w:val="21"/>
              <w:spacing w:line="214" w:lineRule="exact"/>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448DC343">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14" w:type="dxa"/>
            <w:tcBorders>
              <w:top w:val="nil"/>
              <w:left w:val="nil"/>
              <w:bottom w:val="single" w:color="A4A4A4" w:sz="4" w:space="0"/>
              <w:right w:val="single" w:color="A4A4A4" w:sz="4" w:space="0"/>
            </w:tcBorders>
            <w:shd w:val="clear" w:color="auto" w:fill="auto"/>
            <w:tcMar>
              <w:top w:w="0" w:type="dxa"/>
              <w:left w:w="113" w:type="dxa"/>
              <w:bottom w:w="0" w:type="dxa"/>
              <w:right w:w="0" w:type="dxa"/>
            </w:tcMar>
            <w:vAlign w:val="center"/>
          </w:tcPr>
          <w:p w14:paraId="47BBC67C">
            <w:pPr>
              <w:widowControl/>
              <w:rPr>
                <w:rFonts w:ascii="Times New Roman" w:hAnsi="Times New Roman" w:eastAsia="微软雅黑" w:cs="Times New Roman"/>
                <w:sz w:val="21"/>
              </w:rPr>
            </w:pPr>
            <w:r>
              <w:rPr>
                <w:rFonts w:ascii="Times New Roman" w:hAnsi="Times New Roman" w:eastAsia="微软雅黑" w:cs="Times New Roman"/>
                <w:sz w:val="21"/>
                <w:lang w:eastAsia="zh-CN"/>
              </w:rPr>
              <w:t>BRCA1/2基因状态</w:t>
            </w:r>
          </w:p>
        </w:tc>
        <w:tc>
          <w:tcPr>
            <w:tcW w:w="6765" w:type="dxa"/>
            <w:tcBorders>
              <w:top w:val="nil"/>
              <w:left w:val="single" w:color="A4A4A4" w:sz="4" w:space="0"/>
              <w:bottom w:val="single" w:color="A4A4A4" w:sz="4" w:space="0"/>
              <w:right w:val="nil"/>
            </w:tcBorders>
            <w:shd w:val="clear" w:color="auto" w:fill="auto"/>
            <w:vAlign w:val="center"/>
          </w:tcPr>
          <w:p w14:paraId="0C08B43F">
            <w:pPr>
              <w:pStyle w:val="21"/>
              <w:spacing w:before="100" w:line="187" w:lineRule="auto"/>
              <w:ind w:left="118" w:right="178"/>
              <w:rPr>
                <w:rFonts w:ascii="Times New Roman" w:hAnsi="Times New Roman" w:eastAsia="微软雅黑" w:cs="Times New Roman"/>
                <w:color w:val="000000" w:themeColor="text1"/>
                <w:sz w:val="21"/>
                <w:szCs w:val="21"/>
                <w:highlight w:val="yellow"/>
                <w:lang w:eastAsia="zh-CN"/>
                <w14:textFill>
                  <w14:solidFill>
                    <w14:schemeClr w14:val="tx1"/>
                  </w14:solidFill>
                </w14:textFill>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BRCAState</w:t>
            </w:r>
            <w:r>
              <w:rPr>
                <w:rFonts w:hint="eastAsia" w:ascii="Times New Roman" w:hAnsi="Times New Roman" w:eastAsia="微软雅黑" w:cs="黑体"/>
                <w:sz w:val="21"/>
                <w:lang w:eastAsia="zh-CN"/>
              </w:rPr>
              <w:t xml:space="preserve"> }}</w:t>
            </w:r>
          </w:p>
        </w:tc>
      </w:tr>
      <w:tr w14:paraId="65F74F48">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14:paraId="6F6512D3">
            <w:pPr>
              <w:pStyle w:val="21"/>
              <w:spacing w:before="77"/>
              <w:ind w:left="119"/>
              <w:rPr>
                <w:rFonts w:ascii="Times New Roman" w:hAnsi="Times New Roman" w:eastAsia="微软雅黑" w:cs="Times New Roman"/>
                <w:sz w:val="21"/>
                <w:lang w:eastAsia="zh-CN"/>
              </w:rPr>
            </w:pPr>
            <w:r>
              <w:rPr>
                <w:rFonts w:ascii="Times New Roman" w:hAnsi="Times New Roman" w:eastAsia="微软雅黑" w:cs="Times New Roman"/>
                <w:sz w:val="21"/>
                <w:lang w:eastAsia="zh-CN"/>
              </w:rPr>
              <w:t>基因组不稳定性评分</w:t>
            </w:r>
          </w:p>
        </w:tc>
        <w:tc>
          <w:tcPr>
            <w:tcW w:w="6765" w:type="dxa"/>
            <w:tcBorders>
              <w:top w:val="single" w:color="A4A4A4" w:sz="4" w:space="0"/>
              <w:left w:val="single" w:color="A4A4A4" w:sz="4" w:space="0"/>
              <w:bottom w:val="single" w:color="A4A4A4" w:sz="4" w:space="0"/>
              <w:right w:val="nil"/>
            </w:tcBorders>
            <w:shd w:val="clear" w:color="auto" w:fill="auto"/>
            <w:vAlign w:val="center"/>
          </w:tcPr>
          <w:p w14:paraId="77852AF5">
            <w:pPr>
              <w:pStyle w:val="21"/>
              <w:spacing w:before="77"/>
              <w:ind w:left="118"/>
              <w:rPr>
                <w:rFonts w:ascii="Times New Roman" w:hAnsi="Times New Roman" w:eastAsia="微软雅黑" w:cs="Times New Roman"/>
                <w:color w:val="000000" w:themeColor="text1"/>
                <w:sz w:val="21"/>
                <w:highlight w:val="yellow"/>
                <w:lang w:eastAsia="zh-CN"/>
                <w14:textFill>
                  <w14:solidFill>
                    <w14:schemeClr w14:val="tx1"/>
                  </w14:solidFill>
                </w14:textFill>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Score</w:t>
            </w:r>
            <w:r>
              <w:rPr>
                <w:rFonts w:hint="eastAsia" w:ascii="Times New Roman" w:hAnsi="Times New Roman" w:eastAsia="微软雅黑" w:cs="黑体"/>
                <w:sz w:val="21"/>
                <w:lang w:eastAsia="zh-CN"/>
              </w:rPr>
              <w:t xml:space="preserve"> }}</w:t>
            </w:r>
          </w:p>
        </w:tc>
      </w:tr>
      <w:tr w14:paraId="37A0CABE">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14:paraId="42AB27BB">
            <w:pPr>
              <w:pStyle w:val="21"/>
              <w:spacing w:before="77"/>
              <w:ind w:left="119"/>
              <w:rPr>
                <w:rFonts w:ascii="Times New Roman" w:hAnsi="Times New Roman" w:eastAsia="微软雅黑" w:cs="Times New Roman"/>
                <w:b/>
                <w:bCs/>
                <w:sz w:val="21"/>
              </w:rPr>
            </w:pPr>
            <w:r>
              <w:rPr>
                <w:rFonts w:ascii="Times New Roman" w:hAnsi="Times New Roman" w:eastAsia="微软雅黑" w:cs="Times New Roman"/>
                <w:b/>
                <w:bCs/>
                <w:sz w:val="21"/>
                <w:lang w:eastAsia="zh-CN"/>
              </w:rPr>
              <w:t>同源重组缺陷状态</w:t>
            </w:r>
          </w:p>
        </w:tc>
        <w:tc>
          <w:tcPr>
            <w:tcW w:w="6765" w:type="dxa"/>
            <w:tcBorders>
              <w:top w:val="single" w:color="A4A4A4" w:sz="4" w:space="0"/>
              <w:left w:val="single" w:color="A4A4A4" w:sz="4" w:space="0"/>
              <w:bottom w:val="single" w:color="A4A4A4" w:sz="4" w:space="0"/>
              <w:right w:val="nil"/>
            </w:tcBorders>
            <w:shd w:val="clear" w:color="auto" w:fill="auto"/>
            <w:vAlign w:val="center"/>
          </w:tcPr>
          <w:p w14:paraId="7779D29E">
            <w:pPr>
              <w:pStyle w:val="21"/>
              <w:spacing w:before="77"/>
              <w:ind w:left="118"/>
              <w:rPr>
                <w:rFonts w:ascii="Times New Roman" w:hAnsi="Times New Roman" w:eastAsia="微软雅黑" w:cs="Times New Roman"/>
                <w:b/>
                <w:bCs/>
                <w:sz w:val="21"/>
                <w:highlight w:val="yellow"/>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State</w:t>
            </w:r>
            <w:r>
              <w:rPr>
                <w:rFonts w:hint="eastAsia" w:ascii="Times New Roman" w:hAnsi="Times New Roman" w:eastAsia="微软雅黑" w:cs="黑体"/>
                <w:sz w:val="21"/>
                <w:lang w:eastAsia="zh-CN"/>
              </w:rPr>
              <w:t xml:space="preserve"> }}</w:t>
            </w:r>
          </w:p>
        </w:tc>
      </w:tr>
    </w:tbl>
    <w:p w14:paraId="7CE20B77">
      <w:pPr>
        <w:rPr>
          <w:rFonts w:ascii="Times New Roman" w:hAnsi="Times New Roman" w:eastAsia="微软雅黑" w:cs="Times New Roman"/>
          <w:b/>
          <w:sz w:val="18"/>
          <w:szCs w:val="18"/>
          <w:highlight w:val="yellow"/>
          <w:lang w:eastAsia="zh-CN"/>
        </w:rPr>
      </w:pPr>
    </w:p>
    <w:p w14:paraId="43A5FC6D">
      <w:pPr>
        <w:spacing w:before="29" w:line="360" w:lineRule="auto"/>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同源重组缺陷状态说明：</w:t>
      </w:r>
    </w:p>
    <w:p w14:paraId="06B75FB8">
      <w:pPr>
        <w:widowControl/>
        <w:ind w:firstLine="360" w:firstLineChars="200"/>
        <w:jc w:val="both"/>
        <w:rPr>
          <w:rFonts w:ascii="Times New Roman" w:hAnsi="Times New Roman" w:eastAsia="微软雅黑" w:cs="Times New Roman"/>
          <w:color w:val="202020"/>
          <w:sz w:val="18"/>
          <w:szCs w:val="18"/>
          <w:lang w:eastAsia="zh-CN"/>
        </w:rPr>
      </w:pPr>
      <w:r>
        <w:rPr>
          <w:rFonts w:ascii="Times New Roman" w:hAnsi="Times New Roman" w:eastAsia="微软雅黑" w:cs="Times New Roman"/>
          <w:color w:val="202020"/>
          <w:sz w:val="18"/>
          <w:szCs w:val="18"/>
          <w:lang w:eastAsia="zh-CN"/>
        </w:rPr>
        <w:t>同源重组修复</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HRR</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是DNA双链断裂修复的重要机制。在DNA双链断裂修复通路中，BRCA1和BRCA2基因是同源重组修复通路上的两个关键基因，如果BRCA1或BRCA2出现基因突变导致蛋白功能丧失，就会引起同源重组修复功能缺陷</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HRD</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。另外，其它HRR相关基因，如PALB2、CDK12、RAD51C、RAD51D、CHEK2、ATM等发生突变或BRCA1基因启动子发生甲基化，以及其他暂未明确的原因等也会引起HRD，导致基因组不稳定，表现为</w:t>
      </w:r>
      <w:r>
        <w:rPr>
          <w:rFonts w:hint="eastAsia" w:ascii="微软雅黑" w:hAnsi="微软雅黑" w:eastAsia="微软雅黑" w:cs="微软雅黑"/>
          <w:color w:val="202020"/>
          <w:sz w:val="18"/>
          <w:szCs w:val="18"/>
          <w:lang w:eastAsia="zh-CN"/>
        </w:rPr>
        <w:t>“</w:t>
      </w:r>
      <w:r>
        <w:rPr>
          <w:rFonts w:ascii="Times New Roman" w:hAnsi="Times New Roman" w:eastAsia="微软雅黑" w:cs="Times New Roman"/>
          <w:color w:val="202020"/>
          <w:sz w:val="18"/>
          <w:szCs w:val="18"/>
          <w:lang w:eastAsia="zh-CN"/>
        </w:rPr>
        <w:t>基因组瘢痕</w:t>
      </w:r>
      <w:r>
        <w:rPr>
          <w:rFonts w:hint="eastAsia" w:ascii="微软雅黑" w:hAnsi="微软雅黑" w:eastAsia="微软雅黑" w:cs="微软雅黑"/>
          <w:color w:val="202020"/>
          <w:sz w:val="18"/>
          <w:szCs w:val="18"/>
          <w:lang w:eastAsia="zh-CN"/>
        </w:rPr>
        <w:t>”</w:t>
      </w:r>
      <w:r>
        <w:rPr>
          <w:rFonts w:ascii="Times New Roman" w:hAnsi="Times New Roman" w:eastAsia="微软雅黑" w:cs="Times New Roman"/>
          <w:color w:val="202020"/>
          <w:sz w:val="18"/>
          <w:szCs w:val="18"/>
          <w:lang w:eastAsia="zh-CN"/>
        </w:rPr>
        <w:t>。基因组瘢痕包括杂合性缺失</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LOH</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、端粒等位基因不平衡</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TA</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和大片段迁移</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LST</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w:t>
      </w:r>
    </w:p>
    <w:p w14:paraId="1780B1DC">
      <w:pPr>
        <w:widowControl/>
        <w:ind w:firstLine="360" w:firstLineChars="200"/>
        <w:jc w:val="both"/>
        <w:rPr>
          <w:rFonts w:ascii="Times New Roman" w:hAnsi="Times New Roman" w:eastAsia="微软雅黑" w:cs="Times New Roman"/>
          <w:color w:val="202020"/>
          <w:sz w:val="18"/>
          <w:szCs w:val="18"/>
          <w:lang w:eastAsia="zh-CN"/>
        </w:rPr>
      </w:pPr>
      <w:r>
        <w:rPr>
          <w:rFonts w:ascii="Times New Roman" w:hAnsi="Times New Roman" w:eastAsia="微软雅黑" w:cs="Times New Roman"/>
          <w:color w:val="202020"/>
          <w:sz w:val="18"/>
          <w:szCs w:val="18"/>
          <w:lang w:eastAsia="zh-CN"/>
        </w:rPr>
        <w:t>HRD通常指细胞水平上的同源重组修复</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HRR</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功能障碍状态，可由HRR相关基因胚系突变或体细胞突变以及表观遗传失活等诸多因素导致，常存在于多种恶性肿瘤中，其中在卵巢癌、乳腺癌、胰腺导管癌、前列腺癌等肿瘤中尤其突出。HRD已成为晚期卵巢癌患者临床应用聚腺苷二磷酸核糖聚合酶［PARP］抑制剂的新型生物标志物，可对卵巢癌患者进行分层，优化相应治疗决策，最大限度扩大PARP抑制剂临床获益人群。2020年5月20日，FDA批准奥拉帕利</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Olaparib</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新适应症，用于治疗同源重组修复</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HRR</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基因突变的转移性去势抵抗性前列腺癌</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mCRPC</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患者。NCCN指南推荐mCRPC成人患者使用奥拉帕利治疗前进行BRCA1</w:t>
      </w:r>
      <w:r>
        <w:rPr>
          <w:rFonts w:hint="eastAsia" w:ascii="Times New Roman" w:hAnsi="Times New Roman" w:eastAsia="微软雅黑" w:cs="Times New Roman"/>
          <w:color w:val="202020"/>
          <w:sz w:val="18"/>
          <w:szCs w:val="18"/>
          <w:lang w:eastAsia="zh-CN"/>
        </w:rPr>
        <w:t>、</w:t>
      </w:r>
      <w:r>
        <w:rPr>
          <w:rFonts w:ascii="Times New Roman" w:hAnsi="Times New Roman" w:eastAsia="微软雅黑" w:cs="Times New Roman"/>
          <w:color w:val="202020"/>
          <w:sz w:val="18"/>
          <w:szCs w:val="18"/>
          <w:lang w:eastAsia="zh-CN"/>
        </w:rPr>
        <w:t>BRCA2、ATM、BARD1等HRR相关基因检测。2021年8月，中国癌症防治杂志出版《同源重组修复缺陷临床检测与应用专家共识</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2021版</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》，也肯定了HRD在中国人群检测的临床意义</w:t>
      </w:r>
      <w:r>
        <w:rPr>
          <w:rFonts w:hint="eastAsia" w:ascii="Times New Roman" w:hAnsi="Times New Roman" w:eastAsia="微软雅黑" w:cs="Times New Roman"/>
          <w:color w:val="202020"/>
          <w:sz w:val="18"/>
          <w:szCs w:val="18"/>
          <w:lang w:eastAsia="zh-CN"/>
        </w:rPr>
        <w:t>，</w:t>
      </w:r>
      <w:r>
        <w:rPr>
          <w:rFonts w:ascii="Times New Roman" w:hAnsi="Times New Roman" w:eastAsia="微软雅黑" w:cs="Times New Roman"/>
          <w:color w:val="202020"/>
          <w:sz w:val="18"/>
          <w:szCs w:val="18"/>
          <w:lang w:eastAsia="zh-CN"/>
        </w:rPr>
        <w:t>在乳腺癌、胰腺癌、前列腺癌中，HRD临床检测对PARP抑制剂或含铂类药物的临床应用可能也具有潜在的指导价值。</w:t>
      </w:r>
    </w:p>
    <w:p w14:paraId="35287B46">
      <w:pPr>
        <w:rPr>
          <w:rFonts w:ascii="Times New Roman" w:hAnsi="Times New Roman" w:eastAsia="微软雅黑" w:cs="Times New Roman"/>
          <w:b/>
          <w:sz w:val="18"/>
          <w:szCs w:val="18"/>
          <w:lang w:eastAsia="zh-CN"/>
        </w:rPr>
      </w:pPr>
    </w:p>
    <w:p w14:paraId="3CB2C586">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71CBEA3">
      <w:pPr>
        <w:numPr>
          <w:ilvl w:val="0"/>
          <w:numId w:val="16"/>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同源重组缺陷状态“阳性“定义为：存在致病或可能致病的BRCA基因变异和（或）基因组不稳定性评分（HRD score）大</w:t>
      </w:r>
      <w:r>
        <w:rPr>
          <w:rFonts w:hint="eastAsia" w:ascii="Times New Roman" w:hAnsi="Times New Roman" w:eastAsia="微软雅黑" w:cs="Times New Roman"/>
          <w:sz w:val="18"/>
          <w:lang w:eastAsia="zh-CN"/>
        </w:rPr>
        <w:t>于等于43分，同源重组缺陷状态“阴性“定义为：不存在致病或可能致病变异的BRCA基因变异且基因组不稳定性评分（HRD score）小于43分。</w:t>
      </w:r>
    </w:p>
    <w:p w14:paraId="55314C0C">
      <w:pPr>
        <w:numPr>
          <w:ilvl w:val="0"/>
          <w:numId w:val="16"/>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本报告中变异的解读基于当前对BRCA1/2变异的认识，随着数据库尤其是中国人群数据的完善及文献等资料的更新，对变异的解读有可能发生变更。</w:t>
      </w:r>
    </w:p>
    <w:p w14:paraId="586DB0D8">
      <w:pPr>
        <w:widowControl/>
        <w:rPr>
          <w:rFonts w:ascii="Times New Roman" w:hAnsi="Times New Roman" w:eastAsia="微软雅黑" w:cs="Times New Roman"/>
          <w:bCs/>
          <w:lang w:eastAsia="zh-CN"/>
        </w:rPr>
      </w:pPr>
      <w:r>
        <w:rPr>
          <w:rFonts w:ascii="Times New Roman" w:hAnsi="Times New Roman" w:eastAsia="微软雅黑" w:cs="Times New Roman"/>
          <w:sz w:val="18"/>
          <w:szCs w:val="18"/>
          <w:shd w:val="clear" w:color="auto" w:fill="FFFFFF"/>
          <w:lang w:eastAsia="zh-CN"/>
        </w:rPr>
        <w:br w:type="page"/>
      </w:r>
    </w:p>
    <w:p w14:paraId="58EA7315">
      <w:pPr>
        <w:rPr>
          <w:rFonts w:ascii="Times New Roman" w:hAnsi="Times New Roman" w:eastAsia="微软雅黑" w:cs="Times New Roman"/>
          <w:b/>
          <w:bCs/>
          <w:sz w:val="24"/>
          <w:szCs w:val="30"/>
          <w:lang w:eastAsia="zh-CN"/>
        </w:rPr>
      </w:pPr>
      <w:r>
        <w:rPr>
          <w:rFonts w:hint="eastAsia" w:ascii="Times New Roman" w:hAnsi="Times New Roman" w:eastAsia="微软雅黑" w:cs="Times New Roman"/>
          <w:b/>
          <w:bCs/>
          <w:sz w:val="24"/>
          <w:szCs w:val="30"/>
          <w:lang w:eastAsia="zh-CN"/>
        </w:rPr>
        <w:t>{% endif %}</w:t>
      </w:r>
    </w:p>
    <w:p w14:paraId="3519BD42">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3" w:name="_Toc23903"/>
      <w:bookmarkStart w:id="84" w:name="_Toc25727"/>
      <w:bookmarkStart w:id="85" w:name="_Toc4331_WPSOffice_Level1"/>
      <w:bookmarkStart w:id="86" w:name="_Toc32443_WPSOffice_Level1"/>
      <w:bookmarkStart w:id="87" w:name="_Toc30407"/>
      <w:bookmarkStart w:id="88" w:name="_Toc23846_WPSOffice_Level1"/>
      <w:bookmarkStart w:id="89" w:name="_Toc26311"/>
      <w:bookmarkStart w:id="90" w:name="_Toc180"/>
      <w:r>
        <w:rPr>
          <w:color w:val="62B541"/>
          <w:sz w:val="32"/>
          <w14:shadow w14:blurRad="50800" w14:dist="38100" w14:dir="10800000" w14:sx="100000" w14:sy="100000" w14:kx="0" w14:ky="0" w14:algn="r">
            <w14:srgbClr w14:val="62B541">
              <w14:alpha w14:val="60000"/>
            </w14:srgbClr>
          </w14:shadow>
        </w:rPr>
        <w:t>基因检测结果解析</w:t>
      </w:r>
      <w:bookmarkEnd w:id="83"/>
      <w:bookmarkEnd w:id="84"/>
      <w:bookmarkEnd w:id="85"/>
      <w:bookmarkEnd w:id="86"/>
      <w:bookmarkEnd w:id="87"/>
      <w:bookmarkEnd w:id="88"/>
      <w:bookmarkEnd w:id="89"/>
      <w:bookmarkEnd w:id="90"/>
    </w:p>
    <w:p w14:paraId="0EE0DA03">
      <w:pPr>
        <w:rPr>
          <w:rFonts w:ascii="Times New Roman" w:hAnsi="Times New Roman" w:eastAsia="微软雅黑" w:cs="Times New Roman"/>
          <w:b/>
          <w:sz w:val="24"/>
          <w:szCs w:val="24"/>
          <w:lang w:eastAsia="zh-CN"/>
        </w:rPr>
      </w:pPr>
      <w:bookmarkStart w:id="91" w:name="_Toc26395"/>
      <w:r>
        <w:rPr>
          <w:rFonts w:hint="eastAsia" w:ascii="Times New Roman" w:hAnsi="Times New Roman" w:eastAsia="微软雅黑" w:cs="Times New Roman"/>
          <w:b/>
          <w:sz w:val="24"/>
          <w:szCs w:val="24"/>
          <w:lang w:eastAsia="zh-CN"/>
        </w:rPr>
        <w:t>{%if BodyDrugDrugDetectionStr or unknownVarAnalysisStr %}</w:t>
      </w:r>
    </w:p>
    <w:p w14:paraId="5E5B9F25">
      <w:pPr>
        <w:pStyle w:val="3"/>
        <w:numPr>
          <w:ilvl w:val="255"/>
          <w:numId w:val="0"/>
        </w:numPr>
        <w:jc w:val="left"/>
        <w:rPr>
          <w:color w:val="auto"/>
          <w:sz w:val="30"/>
          <w:lang w:eastAsia="zh-CN"/>
        </w:rPr>
      </w:pPr>
      <w:bookmarkStart w:id="92" w:name="_Toc32302"/>
      <w:bookmarkStart w:id="93" w:name="_Toc4331_WPSOffice_Level2"/>
      <w:bookmarkStart w:id="94" w:name="_Toc32443_WPSOffice_Level2"/>
      <w:bookmarkStart w:id="95" w:name="_Toc2953"/>
      <w:bookmarkStart w:id="96" w:name="_Toc23606"/>
      <w:bookmarkStart w:id="97" w:name="_Toc1915"/>
      <w:bookmarkStart w:id="98" w:name="_Toc149837264"/>
      <w:r>
        <w:rPr>
          <w:rFonts w:hint="eastAsia"/>
          <w:color w:val="auto"/>
          <w:sz w:val="30"/>
          <w:lang w:eastAsia="zh-CN"/>
        </w:rPr>
        <w:t>体细胞变异结果解析</w:t>
      </w:r>
      <w:bookmarkEnd w:id="92"/>
      <w:bookmarkEnd w:id="93"/>
      <w:bookmarkEnd w:id="94"/>
      <w:bookmarkEnd w:id="95"/>
      <w:bookmarkEnd w:id="96"/>
    </w:p>
    <w:p w14:paraId="59126F36">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97"/>
      <w:bookmarkEnd w:id="98"/>
    </w:p>
    <w:p w14:paraId="6A2AD17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432D6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1AF627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8F4EE5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34C5B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8F7489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62065BA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F2D8D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63F250E">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C17F70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783BB1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C242B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D73D9F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D033C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3A3EC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5DB3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AE24D2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8FDDFE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AF043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CB967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B55A17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D019A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327765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953F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D910B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8AB3B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BE964C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7F4ED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34FE30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64D374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04FCEC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83C90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2C68C2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8E1E9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E4D21A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C80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DDE68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5EC7F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8B855B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EDD8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16071D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0CAD1E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F241CA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2FE3D3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4FFC78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3324D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199C58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BCEE2A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19A554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1A6AAB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62EBA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02D4A1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49A48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4DB2E8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D1F740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1A1398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803FCF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8041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489E2B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8857A9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4DE8A4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163AE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465880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3F350B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B6D75C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17D6D7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105ED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A10E9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BFD52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0C8CA9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C58E89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0548DB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826617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339CC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43FC77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8C0B99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9EA4E5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E7810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6BEAB7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87CFED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C92952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CDD4B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BEECB1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64E280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E2CBB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BD55F5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F97FC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13DDEE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3A62FF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57A52E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47B64A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5834360">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283B509">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A51B5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D580C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47BB5E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D1504F8">
      <w:pPr>
        <w:pStyle w:val="26"/>
        <w:rPr>
          <w:color w:val="auto"/>
        </w:rPr>
      </w:pPr>
      <w:r>
        <w:rPr>
          <w:rFonts w:hint="eastAsia"/>
          <w:color w:val="auto"/>
        </w:rPr>
        <w:t>{% endif %}{% endfor %}{% for vus in unknownVarAnalysisStr %}</w:t>
      </w:r>
    </w:p>
    <w:p w14:paraId="6D9A2B1A">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23BC71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329" w:hRule="atLeast"/>
        </w:trPr>
        <w:tc>
          <w:tcPr>
            <w:tcW w:w="1843" w:type="dxa"/>
            <w:tcBorders>
              <w:top w:val="nil"/>
              <w:left w:val="nil"/>
              <w:bottom w:val="single" w:color="FFFFFF" w:sz="18" w:space="0"/>
              <w:right w:val="nil"/>
            </w:tcBorders>
            <w:shd w:val="clear" w:color="auto" w:fill="62B541"/>
            <w:vAlign w:val="center"/>
          </w:tcPr>
          <w:p w14:paraId="39B2C62A">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0FA5CEBB">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3EC756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1FF5769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0D771424">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C9865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19CE5160">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3A3E94DE">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6653C883">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7CEB7B5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bookmarkStart w:id="367" w:name="_GoBack"/>
      <w:bookmarkEnd w:id="367"/>
      <w:r>
        <w:rPr>
          <w:rFonts w:hint="eastAsia" w:ascii="Times New Roman" w:hAnsi="Times New Roman" w:eastAsia="微软雅黑" w:cs="Times New Roman"/>
          <w:b/>
          <w:sz w:val="24"/>
          <w:szCs w:val="24"/>
          <w:lang w:eastAsia="zh-CN"/>
        </w:rPr>
        <w:t xml:space="preserv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7E5E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4A5933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09E2E1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5999E1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AF2395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0E0CAC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7064C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AA47CF3">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CDC260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B3DBD3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4402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CEAF9E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247418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481A4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9B73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8CAEE8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8B2EBE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960430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9398E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A1B780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22B755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2C880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449C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14DD3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B526C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0AAF5A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90D33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A7422F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344258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6CBD40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084B1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5BB8BB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2A23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D09CA2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0F21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4E9352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5C064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1549A8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3F4C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8A7CB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918DB3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9ECF34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318142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511E1C1">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D14B1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72FB75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620C1C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23D6D3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A60736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69103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26486E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EEDA0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465F83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979813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D259BB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C4C17D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FAE16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7FCD55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1579FA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F9B218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9A3F9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1B7198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3DEB6A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2DFE74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6FB8DF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C4F10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92867D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0ADDF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118A83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E94AF1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3DD5FD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702C7F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0189F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668412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17B702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B494FD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3884D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5DED6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7B003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4FA03A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3F8DEA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93B3C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56EFF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A4ED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74247B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6B630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E2BD09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E9FD2F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498FD4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C874D1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BB131E9">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E3B4C64">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6EC1D8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70723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5B1EBE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AAF7020">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79CFAF05">
      <w:pPr>
        <w:pStyle w:val="3"/>
        <w:numPr>
          <w:ilvl w:val="255"/>
          <w:numId w:val="0"/>
        </w:numPr>
        <w:jc w:val="left"/>
        <w:rPr>
          <w:color w:val="auto"/>
          <w:sz w:val="30"/>
          <w:lang w:eastAsia="zh-CN"/>
        </w:rPr>
      </w:pPr>
      <w:bookmarkStart w:id="99" w:name="_Toc6067"/>
      <w:bookmarkStart w:id="100" w:name="_Toc10583"/>
      <w:bookmarkStart w:id="101" w:name="_Toc149837265"/>
      <w:r>
        <w:rPr>
          <w:rFonts w:hint="eastAsia"/>
          <w:color w:val="auto"/>
          <w:sz w:val="30"/>
          <w:lang w:eastAsia="zh-CN"/>
        </w:rPr>
        <w:t>胚系变异结果解析</w:t>
      </w:r>
      <w:bookmarkEnd w:id="99"/>
    </w:p>
    <w:p w14:paraId="61FFEEB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100"/>
      <w:bookmarkEnd w:id="101"/>
    </w:p>
    <w:p w14:paraId="38F3FD0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637AD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C1AE2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862D4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3EAD7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2C57AA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5908EB0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E2A08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D5AE57F">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1C791A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CB7611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466DC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850112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1E746B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9B3296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8F3CA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CB9DF5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D5E143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E1753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F365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824184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92C407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D57E3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CA7EF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BB467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EFCA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54EF61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4205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CAA27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6352E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4B7B50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4CDC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270402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425F2A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8C22AE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CBC2F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CFB31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EECBB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14A1A1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2445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87F72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C1E343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3CE16B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E58832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95C22A3">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CFB75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89C05C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9435CE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6113F7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EF5413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7BBBC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F88BEC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2797F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3237B9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A674C2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7D4B1B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38B80F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4818B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0614AB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2FBF7C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3875CB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8FF4F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441D5B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02C85F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DC7B67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946C41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A5BC9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0E944F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CBBF8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F4987A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291561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107C89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1DFBB2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D1BC8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5066C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9A145B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65504B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D4DE3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D4106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BB513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729357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7B6936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A5EE81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2D72FB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7493A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FA0334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37ADE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D10EA5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78A0BAA">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E4A4E4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C69D61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67C652D">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89BC9B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499D7A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7127B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04149E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391EBF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2D42E99F">
      <w:pPr>
        <w:pStyle w:val="3"/>
        <w:numPr>
          <w:ilvl w:val="255"/>
          <w:numId w:val="0"/>
        </w:numPr>
        <w:jc w:val="left"/>
        <w:rPr>
          <w:color w:val="auto"/>
          <w:sz w:val="30"/>
          <w:lang w:eastAsia="zh-CN"/>
        </w:rPr>
      </w:pPr>
      <w:bookmarkStart w:id="102" w:name="_Toc149837266"/>
      <w:bookmarkStart w:id="103" w:name="_Toc662"/>
      <w:bookmarkStart w:id="104" w:name="_Toc24909"/>
      <w:bookmarkStart w:id="105" w:name="_Toc6194"/>
      <w:bookmarkStart w:id="106" w:name="_Toc96443512"/>
      <w:bookmarkStart w:id="107" w:name="_Toc16347"/>
      <w:bookmarkStart w:id="108" w:name="_Toc1707_WPSOffice_Level2"/>
      <w:bookmarkStart w:id="109" w:name="_Toc26649"/>
      <w:bookmarkStart w:id="110" w:name="_Toc14132"/>
      <w:bookmarkStart w:id="111" w:name="_Toc21764_WPSOffice_Level2"/>
      <w:r>
        <w:rPr>
          <w:rFonts w:hint="eastAsia"/>
          <w:color w:val="auto"/>
          <w:sz w:val="30"/>
          <w:lang w:eastAsia="zh-CN"/>
        </w:rPr>
        <w:t>免疫疗法相关指标解析</w:t>
      </w:r>
      <w:bookmarkEnd w:id="102"/>
      <w:bookmarkEnd w:id="103"/>
      <w:bookmarkEnd w:id="104"/>
    </w:p>
    <w:p w14:paraId="040968AA">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84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152"/>
        <w:gridCol w:w="4695"/>
      </w:tblGrid>
      <w:tr w14:paraId="638DA7E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152" w:type="dxa"/>
            <w:tcBorders>
              <w:top w:val="nil"/>
              <w:bottom w:val="nil"/>
              <w:right w:val="single" w:color="FFFFFF" w:sz="18" w:space="0"/>
            </w:tcBorders>
            <w:shd w:val="clear" w:color="auto" w:fill="62BC41"/>
            <w:vAlign w:val="center"/>
          </w:tcPr>
          <w:p w14:paraId="3C3A834C">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49F075E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1872966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152" w:type="dxa"/>
            <w:tcBorders>
              <w:top w:val="nil"/>
              <w:bottom w:val="single" w:color="A4A4A4" w:themeColor="background1" w:themeShade="A5" w:sz="4" w:space="0"/>
            </w:tcBorders>
            <w:shd w:val="clear" w:color="auto" w:fill="auto"/>
            <w:vAlign w:val="center"/>
          </w:tcPr>
          <w:p w14:paraId="4D0CA260">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43300D19">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1427126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152" w:type="dxa"/>
            <w:tcBorders>
              <w:top w:val="nil"/>
              <w:bottom w:val="nil"/>
              <w:right w:val="nil"/>
            </w:tcBorders>
            <w:shd w:val="clear" w:color="auto" w:fill="auto"/>
          </w:tcPr>
          <w:p w14:paraId="17A92D6B">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5BA108A4">
            <w:pPr>
              <w:spacing w:line="276" w:lineRule="auto"/>
              <w:jc w:val="both"/>
              <w:rPr>
                <w:rFonts w:ascii="Times New Roman" w:hAnsi="Times New Roman" w:eastAsia="微软雅黑" w:cs="Times New Roman"/>
                <w:sz w:val="11"/>
                <w:szCs w:val="16"/>
                <w:shd w:val="clear" w:color="auto" w:fill="FFFFFF"/>
                <w:lang w:eastAsia="zh-CN"/>
              </w:rPr>
            </w:pPr>
          </w:p>
          <w:p w14:paraId="667F81A0">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21452620">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64085A95">
            <w:pPr>
              <w:spacing w:line="276" w:lineRule="auto"/>
              <w:jc w:val="both"/>
              <w:rPr>
                <w:rFonts w:ascii="Times New Roman" w:hAnsi="Times New Roman" w:eastAsia="微软雅黑" w:cs="Times New Roman"/>
                <w:sz w:val="18"/>
                <w:shd w:val="clear" w:color="auto" w:fill="FFFFFF"/>
                <w:lang w:eastAsia="zh-CN"/>
              </w:rPr>
            </w:pPr>
          </w:p>
          <w:p w14:paraId="40D6EE82">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6A5F1E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847" w:type="dxa"/>
            <w:gridSpan w:val="2"/>
            <w:tcBorders>
              <w:top w:val="nil"/>
              <w:bottom w:val="nil"/>
            </w:tcBorders>
            <w:shd w:val="clear" w:color="auto" w:fill="auto"/>
          </w:tcPr>
          <w:p w14:paraId="0E495171">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3A870986">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785A8BF9">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0699DBB9">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695D6358">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3B03DBE4">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77F7F536">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1B145937">
            <w:pPr>
              <w:numPr>
                <w:ilvl w:val="0"/>
                <w:numId w:val="17"/>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0E1880A3">
            <w:pPr>
              <w:numPr>
                <w:ilvl w:val="0"/>
                <w:numId w:val="17"/>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613ACF2C">
            <w:pPr>
              <w:numPr>
                <w:ilvl w:val="0"/>
                <w:numId w:val="17"/>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7C96BDFC">
      <w:pPr>
        <w:numPr>
          <w:ilvl w:val="0"/>
          <w:numId w:val="18"/>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335C22A9">
      <w:pPr>
        <w:spacing w:before="29"/>
        <w:rPr>
          <w:rFonts w:ascii="Times New Roman" w:hAnsi="Times New Roman" w:eastAsia="微软雅黑" w:cs="Times New Roman"/>
          <w:b/>
          <w:sz w:val="24"/>
          <w:szCs w:val="24"/>
          <w:lang w:eastAsia="zh-CN"/>
        </w:rPr>
      </w:pPr>
      <w:bookmarkStart w:id="112" w:name="_Toc11562_WPSOffice_Level3"/>
      <w:r>
        <w:rPr>
          <w:rFonts w:ascii="Times New Roman" w:hAnsi="Times New Roman" w:eastAsia="微软雅黑" w:cs="Times New Roman"/>
          <w:b/>
          <w:sz w:val="24"/>
          <w:szCs w:val="24"/>
          <w:lang w:eastAsia="zh-CN"/>
        </w:rPr>
        <w:t>微卫星不稳定（MSI）检测结果解析</w:t>
      </w:r>
    </w:p>
    <w:tbl>
      <w:tblPr>
        <w:tblStyle w:val="14"/>
        <w:tblW w:w="9848"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54"/>
        <w:gridCol w:w="4294"/>
      </w:tblGrid>
      <w:tr w14:paraId="143D231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554" w:type="dxa"/>
            <w:tcBorders>
              <w:top w:val="nil"/>
              <w:bottom w:val="nil"/>
              <w:right w:val="single" w:color="FFFFFF" w:sz="18" w:space="0"/>
            </w:tcBorders>
            <w:shd w:val="clear" w:color="auto" w:fill="62BC41"/>
            <w:vAlign w:val="center"/>
          </w:tcPr>
          <w:p w14:paraId="3AD224DC">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14:paraId="74BD5BC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73CE5C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554" w:type="dxa"/>
            <w:tcBorders>
              <w:top w:val="nil"/>
              <w:bottom w:val="single" w:color="A4A4A4" w:themeColor="background1" w:themeShade="A5" w:sz="4" w:space="0"/>
            </w:tcBorders>
            <w:shd w:val="clear" w:color="auto" w:fill="auto"/>
            <w:vAlign w:val="center"/>
          </w:tcPr>
          <w:p w14:paraId="4BDF3596">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65C5E2A2">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60CC0E4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55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146B3A1E">
            <w:pPr>
              <w:spacing w:before="13" w:line="252" w:lineRule="auto"/>
              <w:ind w:right="174"/>
              <w:jc w:val="center"/>
              <w:rPr>
                <w:rFonts w:ascii="Times New Roman" w:hAnsi="Times New Roman" w:eastAsia="微软雅黑" w:cs="Times New Roman"/>
                <w:b/>
                <w:bCs/>
                <w:sz w:val="21"/>
                <w:szCs w:val="21"/>
                <w:lang w:eastAsia="zh-CN"/>
              </w:rPr>
            </w:pPr>
          </w:p>
        </w:tc>
        <w:tc>
          <w:tcPr>
            <w:tcW w:w="429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13D87FA4">
            <w:pPr>
              <w:spacing w:before="13" w:line="252" w:lineRule="auto"/>
              <w:ind w:right="174"/>
              <w:jc w:val="center"/>
              <w:rPr>
                <w:rFonts w:ascii="Times New Roman" w:hAnsi="Times New Roman" w:eastAsia="微软雅黑" w:cs="Times New Roman"/>
                <w:sz w:val="21"/>
                <w:szCs w:val="21"/>
                <w:lang w:eastAsia="zh-CN"/>
              </w:rPr>
            </w:pPr>
          </w:p>
        </w:tc>
      </w:tr>
      <w:tr w14:paraId="6EFFABF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48" w:type="dxa"/>
            <w:gridSpan w:val="2"/>
            <w:tcBorders>
              <w:top w:val="nil"/>
              <w:bottom w:val="nil"/>
            </w:tcBorders>
            <w:shd w:val="clear" w:color="auto" w:fill="auto"/>
            <w:vAlign w:val="center"/>
          </w:tcPr>
          <w:p w14:paraId="6B9AA79A">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4207FECA">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049DEAA0">
            <w:pPr>
              <w:rPr>
                <w:rFonts w:ascii="Times New Roman" w:hAnsi="Times New Roman" w:eastAsia="微软雅黑" w:cs="Times New Roman"/>
                <w:sz w:val="18"/>
                <w:shd w:val="clear" w:color="auto" w:fill="FFFFFF"/>
                <w:lang w:eastAsia="zh-CN"/>
              </w:rPr>
            </w:pPr>
          </w:p>
          <w:p w14:paraId="6A72254B">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1BDCBD44">
            <w:pPr>
              <w:numPr>
                <w:ilvl w:val="0"/>
                <w:numId w:val="19"/>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44BB6522">
            <w:pPr>
              <w:numPr>
                <w:ilvl w:val="0"/>
                <w:numId w:val="19"/>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0BAC3ACF">
            <w:pPr>
              <w:numPr>
                <w:ilvl w:val="0"/>
                <w:numId w:val="19"/>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2A71DF35">
            <w:pPr>
              <w:numPr>
                <w:ilvl w:val="0"/>
                <w:numId w:val="19"/>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4EA1FEB7">
            <w:pPr>
              <w:numPr>
                <w:ilvl w:val="0"/>
                <w:numId w:val="19"/>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6621A6B2">
            <w:pPr>
              <w:numPr>
                <w:ilvl w:val="0"/>
                <w:numId w:val="19"/>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006C5011">
            <w:pPr>
              <w:numPr>
                <w:ilvl w:val="0"/>
                <w:numId w:val="19"/>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1E25AF8B">
            <w:pPr>
              <w:numPr>
                <w:ilvl w:val="0"/>
                <w:numId w:val="19"/>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7724D5FC">
            <w:pPr>
              <w:numPr>
                <w:ilvl w:val="0"/>
                <w:numId w:val="19"/>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3A348B17">
            <w:pPr>
              <w:numPr>
                <w:ilvl w:val="0"/>
                <w:numId w:val="19"/>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5BD52742">
            <w:pPr>
              <w:numPr>
                <w:ilvl w:val="0"/>
                <w:numId w:val="19"/>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3BC771A4">
            <w:pPr>
              <w:rPr>
                <w:rFonts w:ascii="Times New Roman" w:hAnsi="Times New Roman" w:eastAsia="微软雅黑" w:cs="Times New Roman"/>
                <w:b/>
                <w:sz w:val="18"/>
                <w:shd w:val="clear" w:color="auto" w:fill="FFFFFF"/>
                <w:lang w:eastAsia="zh-CN"/>
              </w:rPr>
            </w:pPr>
          </w:p>
          <w:p w14:paraId="5C654114">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8B922A0">
            <w:pPr>
              <w:numPr>
                <w:ilvl w:val="0"/>
                <w:numId w:val="20"/>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28B78EA5">
            <w:pPr>
              <w:numPr>
                <w:ilvl w:val="0"/>
                <w:numId w:val="20"/>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12"/>
    </w:tbl>
    <w:p w14:paraId="031D2144">
      <w:pPr>
        <w:widowControl/>
        <w:rPr>
          <w:rFonts w:ascii="Times New Roman" w:hAnsi="Times New Roman" w:eastAsia="微软雅黑" w:cs="Times New Roman"/>
          <w:b/>
          <w:bCs/>
          <w:color w:val="0070C0"/>
          <w:sz w:val="15"/>
          <w:szCs w:val="15"/>
          <w:lang w:eastAsia="zh-CN"/>
        </w:rPr>
      </w:pPr>
      <w:r>
        <w:rPr>
          <w:rFonts w:ascii="Times New Roman" w:hAnsi="Times New Roman" w:eastAsia="微软雅黑" w:cs="Times New Roman"/>
          <w:b/>
          <w:bCs/>
          <w:color w:val="0070C0"/>
          <w:sz w:val="15"/>
          <w:szCs w:val="15"/>
          <w:lang w:eastAsia="zh-CN"/>
        </w:rPr>
        <w:br w:type="page"/>
      </w:r>
    </w:p>
    <w:p w14:paraId="577DC728">
      <w:pPr>
        <w:spacing w:before="29"/>
        <w:rPr>
          <w:rFonts w:ascii="Times New Roman" w:hAnsi="Times New Roman" w:eastAsia="微软雅黑" w:cs="Times New Roman"/>
          <w:b/>
          <w:sz w:val="24"/>
          <w:szCs w:val="24"/>
          <w:lang w:eastAsia="zh-CN"/>
        </w:rPr>
      </w:pPr>
      <w:bookmarkStart w:id="113" w:name="_Toc7307_WPSOffice_Level3"/>
      <w:r>
        <w:rPr>
          <w:rFonts w:hint="eastAsia" w:ascii="Times New Roman" w:hAnsi="Times New Roman" w:eastAsia="微软雅黑" w:cs="Times New Roman"/>
          <w:b/>
          <w:sz w:val="24"/>
          <w:szCs w:val="24"/>
          <w:lang w:eastAsia="zh-CN"/>
        </w:rPr>
        <w:t>错配修复（MMR）相关基因检测结果</w:t>
      </w:r>
    </w:p>
    <w:bookmarkEnd w:id="113"/>
    <w:tbl>
      <w:tblPr>
        <w:tblStyle w:val="14"/>
        <w:tblW w:w="984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51"/>
        <w:gridCol w:w="3117"/>
        <w:gridCol w:w="1849"/>
        <w:gridCol w:w="2631"/>
      </w:tblGrid>
      <w:tr w14:paraId="30CC3E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51" w:type="dxa"/>
            <w:tcBorders>
              <w:top w:val="nil"/>
              <w:bottom w:val="nil"/>
              <w:right w:val="single" w:color="FFFFFF" w:sz="18" w:space="0"/>
            </w:tcBorders>
            <w:shd w:val="clear" w:color="auto" w:fill="62BC41"/>
            <w:vAlign w:val="center"/>
          </w:tcPr>
          <w:p w14:paraId="39E043F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16695F4D">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4631DC3B">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14:paraId="6DCCDAD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169032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nil"/>
            </w:tcBorders>
            <w:shd w:val="clear" w:color="auto" w:fill="auto"/>
            <w:vAlign w:val="center"/>
          </w:tcPr>
          <w:p w14:paraId="56422449">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78EB9E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51" w:type="dxa"/>
            <w:tcBorders>
              <w:top w:val="nil"/>
            </w:tcBorders>
            <w:shd w:val="clear" w:color="auto" w:fill="auto"/>
            <w:vAlign w:val="center"/>
          </w:tcPr>
          <w:p w14:paraId="5C5551AF">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5BE54712">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3E156C38">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2906A93D">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161FCE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nil"/>
            </w:tcBorders>
            <w:shd w:val="clear" w:color="auto" w:fill="auto"/>
            <w:vAlign w:val="center"/>
          </w:tcPr>
          <w:p w14:paraId="53393DB7">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4A2105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51" w:type="dxa"/>
            <w:tcBorders>
              <w:top w:val="nil"/>
              <w:left w:val="single" w:color="FFFFFF" w:sz="4" w:space="0"/>
              <w:bottom w:val="nil"/>
              <w:right w:val="single" w:color="FFFFFF" w:sz="4" w:space="0"/>
            </w:tcBorders>
            <w:shd w:val="clear" w:color="auto" w:fill="auto"/>
            <w:vAlign w:val="center"/>
          </w:tcPr>
          <w:p w14:paraId="69762AAE">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39748D28">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1210C324">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5DD21712">
            <w:pPr>
              <w:spacing w:before="13" w:line="252" w:lineRule="auto"/>
              <w:ind w:right="174"/>
              <w:jc w:val="center"/>
              <w:rPr>
                <w:rFonts w:ascii="Times New Roman" w:hAnsi="Times New Roman" w:eastAsia="微软雅黑" w:cs="Times New Roman"/>
                <w:b/>
                <w:bCs/>
                <w:sz w:val="21"/>
                <w:szCs w:val="21"/>
                <w:lang w:eastAsia="zh-CN"/>
              </w:rPr>
            </w:pPr>
          </w:p>
        </w:tc>
      </w:tr>
      <w:tr w14:paraId="1369E2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48" w:type="dxa"/>
            <w:gridSpan w:val="4"/>
            <w:tcBorders>
              <w:top w:val="nil"/>
              <w:bottom w:val="nil"/>
            </w:tcBorders>
            <w:shd w:val="clear" w:color="auto" w:fill="auto"/>
            <w:vAlign w:val="center"/>
          </w:tcPr>
          <w:p w14:paraId="0520B39C">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71511924">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160658A4">
            <w:pPr>
              <w:ind w:firstLine="360" w:firstLineChars="200"/>
              <w:rPr>
                <w:rFonts w:ascii="Times New Roman" w:hAnsi="Times New Roman" w:eastAsia="微软雅黑" w:cs="Times New Roman"/>
                <w:sz w:val="18"/>
                <w:shd w:val="clear" w:color="auto" w:fill="FFFFFF"/>
                <w:lang w:eastAsia="zh-CN"/>
              </w:rPr>
            </w:pPr>
          </w:p>
          <w:p w14:paraId="6B4C800E">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24E4F8A">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630ABC1B">
            <w:pPr>
              <w:ind w:firstLine="360" w:firstLineChars="200"/>
              <w:rPr>
                <w:rFonts w:ascii="Times New Roman" w:hAnsi="Times New Roman" w:eastAsia="微软雅黑" w:cs="Times New Roman"/>
                <w:sz w:val="18"/>
                <w:shd w:val="clear" w:color="auto" w:fill="FFFFFF"/>
                <w:lang w:eastAsia="zh-CN"/>
              </w:rPr>
            </w:pPr>
          </w:p>
          <w:p w14:paraId="687222E0">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0F07EA1E">
            <w:pPr>
              <w:numPr>
                <w:ilvl w:val="0"/>
                <w:numId w:val="21"/>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2E79C7EE">
            <w:pPr>
              <w:numPr>
                <w:ilvl w:val="0"/>
                <w:numId w:val="21"/>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59530C67">
            <w:pPr>
              <w:numPr>
                <w:ilvl w:val="0"/>
                <w:numId w:val="21"/>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17CB5C8D">
            <w:pPr>
              <w:numPr>
                <w:ilvl w:val="0"/>
                <w:numId w:val="21"/>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7CD7A6CB">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23CAA250">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76C82E01">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66CC37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2838FDD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DFF46C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33BA5E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7EC311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9B700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3130D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7B5778B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7D61F0D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32B20118">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13767679">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87F83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4644850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51BD74F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651FB0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6149DA3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6A8B8A7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E8AC9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041387C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829074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4A4677E0">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70CD7B8E">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21E3D2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17" w:hRule="atLeast"/>
          <w:jc w:val="center"/>
        </w:trPr>
        <w:tc>
          <w:tcPr>
            <w:tcW w:w="1623" w:type="dxa"/>
            <w:tcBorders>
              <w:top w:val="nil"/>
              <w:bottom w:val="single" w:color="FFFFFF" w:sz="18" w:space="0"/>
              <w:right w:val="nil"/>
            </w:tcBorders>
            <w:shd w:val="clear" w:color="auto" w:fill="62BC41"/>
            <w:vAlign w:val="center"/>
          </w:tcPr>
          <w:p w14:paraId="31B096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450455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1706A6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15DA34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5F4032E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2828E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754BDA2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01CD0BC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1A63238E">
      <w:pPr>
        <w:spacing w:before="26" w:after="120" w:afterLines="5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color w:val="000000" w:themeColor="text1"/>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r>
        <w:rPr>
          <w:rFonts w:hint="eastAsia" w:ascii="Times New Roman" w:hAnsi="Times New Roman" w:eastAsia="微软雅黑" w:cs="Times New Roman"/>
          <w:b/>
          <w:sz w:val="24"/>
          <w:szCs w:val="24"/>
          <w:lang w:eastAsia="zh-CN" w:bidi="ar"/>
        </w:rPr>
        <w:t xml:space="preserve">{% if summaryOfRresults.type == </w:t>
      </w:r>
      <w:r>
        <w:rPr>
          <w:rFonts w:ascii="Times New Roman" w:hAnsi="Times New Roman" w:eastAsia="微软雅黑" w:cs="Times New Roman"/>
          <w:b/>
          <w:sz w:val="24"/>
          <w:szCs w:val="24"/>
          <w:lang w:eastAsia="zh-CN" w:bidi="ar"/>
        </w:rPr>
        <w:t>‘tissue’</w:t>
      </w:r>
      <w:r>
        <w:rPr>
          <w:rFonts w:hint="eastAsia" w:ascii="Times New Roman" w:hAnsi="Times New Roman" w:eastAsia="微软雅黑" w:cs="Times New Roman"/>
          <w:b/>
          <w:sz w:val="24"/>
          <w:szCs w:val="24"/>
          <w:lang w:eastAsia="zh-CN" w:bidi="ar"/>
        </w:rPr>
        <w:t xml:space="preserve"> %}</w:t>
      </w:r>
    </w:p>
    <w:p w14:paraId="4356B588">
      <w:pPr>
        <w:spacing w:before="29"/>
        <w:rPr>
          <w:rFonts w:hint="eastAsia" w:ascii="Times New Roman" w:hAnsi="Times New Roman" w:eastAsia="微软雅黑" w:cs="Times New Roman"/>
          <w:b/>
          <w:sz w:val="24"/>
          <w:szCs w:val="24"/>
          <w:lang w:eastAsia="zh-CN"/>
        </w:rPr>
      </w:pPr>
      <w:bookmarkStart w:id="114" w:name="_Toc21630"/>
      <w:bookmarkStart w:id="115" w:name="_Toc24454"/>
      <w:r>
        <w:rPr>
          <w:rFonts w:hint="eastAsia" w:ascii="Times New Roman" w:hAnsi="Times New Roman" w:eastAsia="微软雅黑" w:cs="Times New Roman"/>
          <w:b/>
          <w:sz w:val="24"/>
          <w:szCs w:val="24"/>
          <w:lang w:eastAsia="zh-CN"/>
        </w:rPr>
        <w:t>人类白细胞抗原杂合性缺失（HLA-LOH）检测结果解析</w:t>
      </w:r>
      <w:bookmarkEnd w:id="114"/>
      <w:bookmarkEnd w:id="115"/>
    </w:p>
    <w:tbl>
      <w:tblPr>
        <w:tblStyle w:val="14"/>
        <w:tblpPr w:leftFromText="180" w:rightFromText="180" w:vertAnchor="text" w:horzAnchor="page" w:tblpXSpec="center" w:tblpY="153"/>
        <w:tblOverlap w:val="never"/>
        <w:tblW w:w="9880" w:type="dxa"/>
        <w:jc w:val="center"/>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Layout w:type="fixed"/>
        <w:tblCellMar>
          <w:top w:w="0" w:type="dxa"/>
          <w:left w:w="108" w:type="dxa"/>
          <w:bottom w:w="0" w:type="dxa"/>
          <w:right w:w="108" w:type="dxa"/>
        </w:tblCellMar>
      </w:tblPr>
      <w:tblGrid>
        <w:gridCol w:w="1934"/>
        <w:gridCol w:w="3587"/>
        <w:gridCol w:w="4359"/>
      </w:tblGrid>
      <w:tr w14:paraId="34BDE05B">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single" w:color="A7A7A7" w:sz="4" w:space="0"/>
              <w:bottom w:val="nil"/>
              <w:right w:val="single" w:color="FFFFFF" w:themeColor="background1" w:sz="18" w:space="0"/>
            </w:tcBorders>
            <w:shd w:val="clear" w:color="auto" w:fill="62BC41"/>
            <w:vAlign w:val="center"/>
          </w:tcPr>
          <w:p w14:paraId="0E71432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HLA</w:t>
            </w:r>
          </w:p>
        </w:tc>
        <w:tc>
          <w:tcPr>
            <w:tcW w:w="3587" w:type="dxa"/>
            <w:tcBorders>
              <w:top w:val="single" w:color="A7A7A7" w:sz="4" w:space="0"/>
              <w:left w:val="single" w:color="FFFFFF" w:themeColor="background1" w:sz="18" w:space="0"/>
              <w:bottom w:val="nil"/>
              <w:right w:val="single" w:color="FFFFFF" w:themeColor="background1" w:sz="18" w:space="0"/>
            </w:tcBorders>
            <w:shd w:val="clear" w:color="auto" w:fill="62BC41"/>
            <w:vAlign w:val="center"/>
          </w:tcPr>
          <w:p w14:paraId="3DC62CC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HLA-I分型</w:t>
            </w:r>
          </w:p>
        </w:tc>
        <w:tc>
          <w:tcPr>
            <w:tcW w:w="4359" w:type="dxa"/>
            <w:tcBorders>
              <w:top w:val="single" w:color="A7A7A7" w:sz="4" w:space="0"/>
              <w:left w:val="single" w:color="FFFFFF" w:themeColor="background1" w:sz="18" w:space="0"/>
              <w:bottom w:val="nil"/>
              <w:right w:val="dotted" w:color="15A73A" w:sz="4" w:space="0"/>
            </w:tcBorders>
            <w:shd w:val="clear" w:color="auto" w:fill="62BC41"/>
            <w:vAlign w:val="center"/>
          </w:tcPr>
          <w:p w14:paraId="11724E0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HLA-I杂合性缺失</w:t>
            </w:r>
          </w:p>
        </w:tc>
      </w:tr>
      <w:tr w14:paraId="5EA5CE6A">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nil"/>
              <w:bottom w:val="single" w:color="A7A7A7" w:sz="4" w:space="0"/>
              <w:right w:val="nil"/>
            </w:tcBorders>
            <w:shd w:val="clear" w:color="auto" w:fill="auto"/>
            <w:vAlign w:val="center"/>
          </w:tcPr>
          <w:p w14:paraId="0F10B147">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n in lohhla %}</w:t>
            </w:r>
          </w:p>
        </w:tc>
      </w:tr>
      <w:tr w14:paraId="728AC68B">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single" w:color="A7A7A7" w:sz="4" w:space="0"/>
              <w:bottom w:val="single" w:color="A7A7A7" w:sz="4" w:space="0"/>
              <w:right w:val="single" w:color="A7A7A7" w:sz="4" w:space="0"/>
            </w:tcBorders>
            <w:shd w:val="clear" w:color="auto" w:fill="auto"/>
            <w:vAlign w:val="center"/>
          </w:tcPr>
          <w:p w14:paraId="4F30FFC5">
            <w:pPr>
              <w:spacing w:before="13" w:line="252" w:lineRule="auto"/>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.HLA}}</w:t>
            </w:r>
          </w:p>
        </w:tc>
        <w:tc>
          <w:tcPr>
            <w:tcW w:w="3587" w:type="dxa"/>
            <w:tcBorders>
              <w:top w:val="single" w:color="A7A7A7" w:sz="4" w:space="0"/>
              <w:left w:val="single" w:color="A7A7A7" w:sz="4" w:space="0"/>
              <w:bottom w:val="single" w:color="A7A7A7" w:sz="4" w:space="0"/>
              <w:right w:val="single" w:color="A7A7A7" w:sz="4" w:space="0"/>
            </w:tcBorders>
            <w:shd w:val="clear" w:color="auto" w:fill="auto"/>
            <w:vAlign w:val="center"/>
          </w:tcPr>
          <w:p w14:paraId="5B32E368">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.typing}}</w:t>
            </w:r>
          </w:p>
        </w:tc>
        <w:tc>
          <w:tcPr>
            <w:tcW w:w="4359" w:type="dxa"/>
            <w:tcBorders>
              <w:top w:val="single" w:color="A7A7A7" w:sz="4" w:space="0"/>
              <w:left w:val="single" w:color="A7A7A7" w:sz="4" w:space="0"/>
              <w:bottom w:val="single" w:color="A7A7A7" w:sz="4" w:space="0"/>
              <w:right w:val="nil"/>
            </w:tcBorders>
            <w:shd w:val="clear" w:color="auto" w:fill="auto"/>
            <w:vAlign w:val="center"/>
          </w:tcPr>
          <w:p w14:paraId="370D225A">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.deletion_state}}</w:t>
            </w:r>
          </w:p>
        </w:tc>
      </w:tr>
      <w:tr w14:paraId="53A0F50C">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single" w:color="A7A7A7" w:sz="4" w:space="0"/>
              <w:bottom w:val="single" w:color="A7A7A7" w:sz="4" w:space="0"/>
              <w:right w:val="nil"/>
            </w:tcBorders>
            <w:shd w:val="clear" w:color="auto" w:fill="auto"/>
            <w:vAlign w:val="center"/>
          </w:tcPr>
          <w:p w14:paraId="52838955">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531590A">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387" w:hRule="atLeast"/>
          <w:jc w:val="center"/>
        </w:trPr>
        <w:tc>
          <w:tcPr>
            <w:tcW w:w="1934" w:type="dxa"/>
            <w:tcBorders>
              <w:top w:val="single" w:color="A7A7A7" w:sz="4" w:space="0"/>
              <w:left w:val="nil"/>
              <w:bottom w:val="nil"/>
              <w:right w:val="nil"/>
            </w:tcBorders>
            <w:shd w:val="clear" w:color="auto" w:fill="auto"/>
            <w:vAlign w:val="center"/>
          </w:tcPr>
          <w:p w14:paraId="7B0BFC0F">
            <w:pPr>
              <w:spacing w:before="13" w:line="252" w:lineRule="auto"/>
              <w:jc w:val="center"/>
              <w:rPr>
                <w:rFonts w:ascii="Times New Roman" w:hAnsi="Times New Roman" w:eastAsia="微软雅黑" w:cs="Times New Roman"/>
                <w:sz w:val="21"/>
                <w:szCs w:val="21"/>
                <w:lang w:eastAsia="zh-CN"/>
              </w:rPr>
            </w:pPr>
          </w:p>
        </w:tc>
        <w:tc>
          <w:tcPr>
            <w:tcW w:w="3587" w:type="dxa"/>
            <w:tcBorders>
              <w:top w:val="single" w:color="A7A7A7" w:sz="4" w:space="0"/>
              <w:left w:val="nil"/>
              <w:bottom w:val="nil"/>
              <w:right w:val="nil"/>
            </w:tcBorders>
            <w:shd w:val="clear" w:color="auto" w:fill="auto"/>
            <w:vAlign w:val="center"/>
          </w:tcPr>
          <w:p w14:paraId="2527C491">
            <w:pPr>
              <w:spacing w:before="13" w:line="252" w:lineRule="auto"/>
              <w:jc w:val="center"/>
              <w:rPr>
                <w:rFonts w:ascii="Times New Roman" w:hAnsi="Times New Roman" w:eastAsia="微软雅黑" w:cs="Times New Roman"/>
                <w:lang w:eastAsia="zh-CN"/>
              </w:rPr>
            </w:pPr>
          </w:p>
        </w:tc>
        <w:tc>
          <w:tcPr>
            <w:tcW w:w="4359" w:type="dxa"/>
            <w:tcBorders>
              <w:top w:val="single" w:color="A7A7A7" w:sz="4" w:space="0"/>
              <w:left w:val="nil"/>
              <w:bottom w:val="nil"/>
              <w:right w:val="nil"/>
            </w:tcBorders>
            <w:shd w:val="clear" w:color="auto" w:fill="auto"/>
            <w:vAlign w:val="center"/>
          </w:tcPr>
          <w:p w14:paraId="1A9CB8AB">
            <w:pPr>
              <w:spacing w:before="13" w:line="252" w:lineRule="auto"/>
              <w:jc w:val="center"/>
              <w:rPr>
                <w:rFonts w:ascii="Times New Roman" w:hAnsi="Times New Roman" w:eastAsia="微软雅黑" w:cs="Times New Roman"/>
                <w:strike/>
                <w:highlight w:val="yellow"/>
                <w:lang w:eastAsia="zh-CN"/>
              </w:rPr>
            </w:pPr>
          </w:p>
        </w:tc>
      </w:tr>
      <w:tr w14:paraId="5DE25646">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8337" w:hRule="atLeast"/>
          <w:jc w:val="center"/>
        </w:trPr>
        <w:tc>
          <w:tcPr>
            <w:tcW w:w="9880" w:type="dxa"/>
            <w:gridSpan w:val="3"/>
            <w:tcBorders>
              <w:top w:val="nil"/>
              <w:left w:val="nil"/>
              <w:bottom w:val="nil"/>
              <w:right w:val="nil"/>
            </w:tcBorders>
            <w:shd w:val="clear" w:color="auto" w:fill="auto"/>
            <w:vAlign w:val="center"/>
          </w:tcPr>
          <w:p w14:paraId="06D8E803">
            <w:pPr>
              <w:snapToGrid w:val="0"/>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406BBC6D">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人类白细胞抗原（HLA）又被称为人类的主要组织相容性复合体（MHC），是控制细胞间相互识别、调节免疫应答的一组紧密连锁基因群。其定位于人类第6染色体短臂6p21.3上长度为3.6Mb的区域内，是目前所知人体最复杂的多态系统。因HLA基因的高度多态化，存在许多不同的等位基因，所以能够细致调控后天免疫系统，成为每个人的细胞不可混淆的</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特征</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经典的HLA-I基因包含三个位点（HLA-I：A、B、C）。HLA-I类分子分布于除红细胞外的所有有核细胞表面，主要呈递内源性抗原给CD8+T细胞，进而引发人体的免疫应答。染色体杂合性缺失(LOH)在恶性肿瘤中是一种常见的染色体畸变。发生于HLA染色体区域的杂合性缺失（LOH）（即HLAloss）会影响HLA的正常表达，使肿瘤细胞逃避机体免疫细胞的杀伤，导致肿瘤细胞免疫逃逸。40%的非小细胞肺癌均存在HLALOH现象。</w:t>
            </w:r>
          </w:p>
          <w:p w14:paraId="0FEC916C">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14:paraId="339B769F">
            <w:pPr>
              <w:snapToGrid w:val="0"/>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14E756BE">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HLA在抗肿瘤免疫应答和新生肿瘤进展方面发挥着重要作用。201</w:t>
            </w:r>
            <w:r>
              <w:rPr>
                <w:rFonts w:hint="eastAsia" w:ascii="Times New Roman" w:hAnsi="Times New Roman" w:eastAsia="微软雅黑" w:cs="Times New Roman"/>
                <w:bCs/>
                <w:sz w:val="18"/>
                <w:szCs w:val="18"/>
                <w:shd w:val="clear" w:color="auto" w:fill="FFFFFF"/>
                <w:lang w:eastAsia="zh-CN"/>
              </w:rPr>
              <w:t>8</w:t>
            </w:r>
            <w:r>
              <w:rPr>
                <w:rFonts w:ascii="Times New Roman" w:hAnsi="Times New Roman" w:eastAsia="微软雅黑" w:cs="Times New Roman"/>
                <w:bCs/>
                <w:sz w:val="18"/>
                <w:szCs w:val="18"/>
                <w:shd w:val="clear" w:color="auto" w:fill="FFFFFF"/>
                <w:lang w:eastAsia="zh-CN"/>
              </w:rPr>
              <w:t>年DiegoChowell等人首次报道了HLA-I的胚系基因型和体系LOH情况对ICI疗法反应的研究。一项1535名使用ICI治疗的癌症患者的研究表明，与至少一个HLA等位基因（A、B和C）纯合的患者相比，HLA-Ⅰ基因座高度杂合可延长患者ICI治疗后的总生存期[PMID:</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29217585]。在一项来自两个前瞻性试验的69例晚期食管鳞状细胞癌患者的研究发现，中性粒细胞与淋巴细胞比值（NLR）≥4和HLA-I纯合子的患者的结果最差，表明NLR和HLA-I基因分型对接受卡瑞利珠单抗治疗的晚期食管鳞状细胞癌患者具有预测和预后价值，生物标志物的组合可能有助于确定更多患者从免疫治疗中获益[PMID:</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35437954]。此外，一项鼻咽癌研究中，对46名鼻咽癌患者治疗前的外周血进行了高分辨率HLA-I基因分型。从外周血中提取的DNA使用基于杂交的捕获方法进行处理，并通过下一代测序进行靶向HLA-A、HLA-B和HLA-C基因测序。38名鼻咽癌患者三个HLA-I基因座都是杂合的，被归类为</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杂合型</w:t>
            </w:r>
            <w:r>
              <w:rPr>
                <w:rFonts w:hint="eastAsia" w:ascii="微软雅黑" w:hAnsi="微软雅黑" w:eastAsia="微软雅黑" w:cs="微软雅黑"/>
                <w:bCs/>
                <w:sz w:val="18"/>
                <w:szCs w:val="18"/>
                <w:shd w:val="clear" w:color="auto" w:fill="FFFFFF"/>
                <w:lang w:eastAsia="zh-CN"/>
              </w:rPr>
              <w:t>”</w:t>
            </w:r>
            <w:r>
              <w:rPr>
                <w:rFonts w:hint="eastAsia"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8名患者至少有一个HLA-I基因座为纯合子，被归类为</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纯合型</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。HLA-I纯合组患者的进展性疾病(PD)比率高于HLA-I杂合组（75%</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vs</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47%），后者表现出更高的部分缓解（PR）和稳定病（SD）比率。与具有纯合HLA-I和低TMB负荷的患者相比，具有杂合HLA-I和高TMB负荷的患者表现出改善的无进展生存期（PFS）[PMID:</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36059644]。总的来说，患者特异性HLA基因型以及肿瘤中的体系突变均影响ICI治疗临床结果，表明这些因素可在未来临床试验设计中考虑进去，但前提是需要更多的临床研究，需要更多的临床证据。</w:t>
            </w:r>
          </w:p>
          <w:p w14:paraId="26AF321B">
            <w:pPr>
              <w:spacing w:before="13" w:line="252" w:lineRule="auto"/>
              <w:jc w:val="center"/>
              <w:rPr>
                <w:rFonts w:ascii="Times New Roman" w:hAnsi="Times New Roman" w:eastAsia="微软雅黑" w:cs="Times New Roman"/>
                <w:b/>
                <w:bCs/>
                <w:highlight w:val="yellow"/>
                <w:lang w:eastAsia="zh-CN"/>
              </w:rPr>
            </w:pPr>
          </w:p>
        </w:tc>
      </w:tr>
    </w:tbl>
    <w:p w14:paraId="045C844E">
      <w:pPr>
        <w:bidi w:val="0"/>
        <w:rPr>
          <w:lang w:eastAsia="zh-CN"/>
        </w:rPr>
      </w:pPr>
      <w:r>
        <w:rPr>
          <w:rFonts w:hint="eastAsia"/>
          <w:lang w:eastAsia="zh-CN"/>
        </w:rPr>
        <w:br w:type="page"/>
      </w:r>
    </w:p>
    <w:p w14:paraId="1706C908">
      <w:pPr>
        <w:spacing w:before="26"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w:t>
      </w:r>
      <w:bookmarkEnd w:id="105"/>
      <w:bookmarkEnd w:id="106"/>
      <w:bookmarkStart w:id="116" w:name="_Toc10233"/>
    </w:p>
    <w:p w14:paraId="44939FFA">
      <w:pPr>
        <w:keepNext w:val="0"/>
        <w:keepLines w:val="0"/>
        <w:pageBreakBefore w:val="0"/>
        <w:widowControl w:val="0"/>
        <w:kinsoku/>
        <w:wordWrap/>
        <w:overflowPunct/>
        <w:topLinePunct w:val="0"/>
        <w:autoSpaceDE/>
        <w:autoSpaceDN/>
        <w:bidi w:val="0"/>
        <w:adjustRightInd/>
        <w:snapToGrid/>
        <w:spacing w:before="29" w:after="157" w:afterLines="50"/>
        <w:textAlignment w:val="auto"/>
        <w:rPr>
          <w:rFonts w:hint="eastAsia" w:ascii="Times New Roman" w:hAnsi="Times New Roman" w:eastAsia="微软雅黑" w:cs="Times New Roman"/>
          <w:b/>
          <w:sz w:val="24"/>
          <w:szCs w:val="24"/>
          <w:lang w:eastAsia="zh-CN"/>
        </w:rPr>
      </w:pPr>
      <w:bookmarkStart w:id="117" w:name="_Toc3741"/>
      <w:bookmarkStart w:id="118" w:name="_Toc124"/>
      <w:r>
        <w:rPr>
          <w:rFonts w:hint="eastAsia" w:ascii="Times New Roman" w:hAnsi="Times New Roman" w:eastAsia="微软雅黑" w:cs="Times New Roman"/>
          <w:b/>
          <w:sz w:val="24"/>
          <w:szCs w:val="24"/>
          <w:lang w:eastAsia="zh-CN"/>
        </w:rPr>
        <w:t>肿瘤新抗原检测结果解析</w:t>
      </w:r>
      <w:bookmarkEnd w:id="117"/>
      <w:bookmarkEnd w:id="118"/>
    </w:p>
    <w:tbl>
      <w:tblPr>
        <w:tblStyle w:val="14"/>
        <w:tblW w:w="983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3396"/>
        <w:gridCol w:w="6437"/>
      </w:tblGrid>
      <w:tr w14:paraId="67E273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PrEx>
        <w:trPr>
          <w:trHeight w:val="510" w:hRule="atLeast"/>
          <w:jc w:val="center"/>
        </w:trPr>
        <w:tc>
          <w:tcPr>
            <w:tcW w:w="3396" w:type="dxa"/>
            <w:tcBorders>
              <w:top w:val="nil"/>
              <w:bottom w:val="nil"/>
              <w:right w:val="single" w:color="FFFFFF" w:sz="18" w:space="0"/>
            </w:tcBorders>
            <w:shd w:val="clear" w:color="auto" w:fill="62BC41"/>
            <w:vAlign w:val="center"/>
          </w:tcPr>
          <w:p w14:paraId="22B6D6D4">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6437" w:type="dxa"/>
            <w:tcBorders>
              <w:top w:val="nil"/>
              <w:left w:val="single" w:color="FFFFFF" w:sz="18" w:space="0"/>
              <w:bottom w:val="nil"/>
            </w:tcBorders>
            <w:shd w:val="clear" w:color="auto" w:fill="62BC41"/>
            <w:vAlign w:val="center"/>
          </w:tcPr>
          <w:p w14:paraId="2EB394A9">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69FA6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745" w:hRule="atLeast"/>
          <w:jc w:val="center"/>
        </w:trPr>
        <w:tc>
          <w:tcPr>
            <w:tcW w:w="3396" w:type="dxa"/>
            <w:tcBorders>
              <w:top w:val="nil"/>
              <w:bottom w:val="single" w:color="A4A4A4" w:themeColor="background1" w:themeShade="A5" w:sz="4" w:space="0"/>
            </w:tcBorders>
            <w:shd w:val="clear" w:color="auto" w:fill="auto"/>
            <w:vAlign w:val="center"/>
          </w:tcPr>
          <w:p w14:paraId="789E09BF">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新抗原检测</w:t>
            </w:r>
          </w:p>
        </w:tc>
        <w:tc>
          <w:tcPr>
            <w:tcW w:w="6437" w:type="dxa"/>
            <w:tcBorders>
              <w:top w:val="nil"/>
              <w:bottom w:val="single" w:color="A4A4A4" w:themeColor="background1" w:themeShade="A5" w:sz="4" w:space="0"/>
            </w:tcBorders>
            <w:shd w:val="clear" w:color="auto" w:fill="auto"/>
            <w:vAlign w:val="center"/>
          </w:tcPr>
          <w:p w14:paraId="09AAB309">
            <w:pPr>
              <w:shd w:val="clear"/>
              <w:spacing w:before="13" w:line="252" w:lineRule="auto"/>
              <w:ind w:right="174"/>
              <w:jc w:val="center"/>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rPr>
              <w:t>共预测出</w:t>
            </w:r>
            <w:r>
              <w:rPr>
                <w:rFonts w:hint="eastAsia" w:ascii="Times New Roman" w:hAnsi="Times New Roman" w:eastAsia="微软雅黑" w:cs="黑体"/>
                <w:sz w:val="21"/>
                <w:szCs w:val="21"/>
                <w:lang w:eastAsia="zh-CN"/>
              </w:rPr>
              <w:t>{{</w:t>
            </w:r>
            <w:r>
              <w:rPr>
                <w:rFonts w:hint="eastAsia" w:ascii="Times New Roman" w:hAnsi="Times New Roman" w:eastAsia="微软雅黑" w:cs="黑体"/>
                <w:sz w:val="21"/>
                <w:szCs w:val="21"/>
                <w:lang w:val="en-US" w:eastAsia="zh-CN"/>
              </w:rPr>
              <w:t xml:space="preserve"> </w:t>
            </w:r>
            <w:r>
              <w:rPr>
                <w:rFonts w:hint="eastAsia" w:ascii="Times New Roman" w:hAnsi="Times New Roman" w:eastAsia="微软雅黑" w:cs="黑体"/>
                <w:sz w:val="21"/>
                <w:szCs w:val="21"/>
                <w:lang w:eastAsia="zh-CN"/>
              </w:rPr>
              <w:t>summaryOfRresults.neoantigenAllSize</w:t>
            </w:r>
            <w:r>
              <w:rPr>
                <w:rFonts w:hint="eastAsia" w:ascii="Times New Roman" w:hAnsi="Times New Roman" w:eastAsia="微软雅黑" w:cs="黑体"/>
                <w:sz w:val="21"/>
                <w:szCs w:val="21"/>
                <w:lang w:val="en-US" w:eastAsia="zh-CN"/>
              </w:rPr>
              <w:t xml:space="preserve"> </w:t>
            </w:r>
            <w:r>
              <w:rPr>
                <w:rFonts w:hint="eastAsia" w:ascii="Times New Roman" w:hAnsi="Times New Roman" w:eastAsia="微软雅黑" w:cs="黑体"/>
                <w:sz w:val="21"/>
                <w:szCs w:val="21"/>
                <w:lang w:eastAsia="zh-CN"/>
              </w:rPr>
              <w:t>}}</w:t>
            </w:r>
            <w:r>
              <w:rPr>
                <w:rFonts w:hint="eastAsia" w:ascii="Times New Roman" w:hAnsi="Times New Roman" w:eastAsia="微软雅黑" w:cs="Times New Roman"/>
                <w:sz w:val="21"/>
                <w:szCs w:val="21"/>
                <w:highlight w:val="none"/>
              </w:rPr>
              <w:t>个</w:t>
            </w:r>
            <w:r>
              <w:rPr>
                <w:rFonts w:hint="eastAsia" w:ascii="Times New Roman" w:hAnsi="Times New Roman" w:eastAsia="微软雅黑" w:cs="Times New Roman"/>
                <w:sz w:val="21"/>
                <w:szCs w:val="21"/>
                <w:highlight w:val="none"/>
                <w:lang w:eastAsia="zh-CN"/>
              </w:rPr>
              <w:t>肿瘤</w:t>
            </w:r>
            <w:r>
              <w:rPr>
                <w:rFonts w:hint="eastAsia" w:ascii="Times New Roman" w:hAnsi="Times New Roman" w:eastAsia="微软雅黑" w:cs="Times New Roman"/>
                <w:sz w:val="21"/>
                <w:szCs w:val="21"/>
                <w:highlight w:val="none"/>
              </w:rPr>
              <w:t>新抗原</w:t>
            </w:r>
            <w:r>
              <w:rPr>
                <w:rFonts w:hint="eastAsia" w:ascii="Times New Roman" w:hAnsi="Times New Roman" w:eastAsia="微软雅黑" w:cs="Times New Roman"/>
                <w:sz w:val="21"/>
                <w:szCs w:val="21"/>
                <w:highlight w:val="none"/>
                <w:lang w:eastAsia="zh-CN"/>
              </w:rPr>
              <w:t>；</w:t>
            </w:r>
          </w:p>
          <w:p w14:paraId="4B58193C">
            <w:pPr>
              <w:shd w:val="clea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highlight w:val="none"/>
                <w:lang w:eastAsia="zh-CN"/>
              </w:rPr>
              <w:t>其中有</w:t>
            </w:r>
            <w:r>
              <w:rPr>
                <w:rFonts w:hint="eastAsia" w:ascii="Times New Roman" w:hAnsi="Times New Roman" w:eastAsia="微软雅黑" w:cs="黑体"/>
                <w:sz w:val="21"/>
                <w:szCs w:val="21"/>
                <w:highlight w:val="none"/>
                <w:lang w:eastAsia="zh-CN"/>
              </w:rPr>
              <w:t>{{</w:t>
            </w:r>
            <w:r>
              <w:rPr>
                <w:rFonts w:hint="eastAsia" w:ascii="Times New Roman" w:hAnsi="Times New Roman" w:eastAsia="微软雅黑" w:cs="黑体"/>
                <w:sz w:val="21"/>
                <w:szCs w:val="21"/>
                <w:highlight w:val="none"/>
                <w:lang w:val="en-US" w:eastAsia="zh-CN"/>
              </w:rPr>
              <w:t xml:space="preserve"> </w:t>
            </w:r>
            <w:r>
              <w:rPr>
                <w:rFonts w:hint="eastAsia" w:ascii="Times New Roman" w:hAnsi="Times New Roman" w:eastAsia="微软雅黑" w:cs="黑体"/>
                <w:sz w:val="21"/>
                <w:szCs w:val="21"/>
                <w:highlight w:val="none"/>
                <w:lang w:eastAsia="zh-CN"/>
              </w:rPr>
              <w:t>summaryOfRresults.neoantigen1Size</w:t>
            </w:r>
            <w:r>
              <w:rPr>
                <w:rFonts w:hint="eastAsia" w:ascii="Times New Roman" w:hAnsi="Times New Roman" w:eastAsia="微软雅黑" w:cs="黑体"/>
                <w:sz w:val="21"/>
                <w:szCs w:val="21"/>
                <w:highlight w:val="none"/>
                <w:lang w:val="en-US" w:eastAsia="zh-CN"/>
              </w:rPr>
              <w:t xml:space="preserve"> </w:t>
            </w:r>
            <w:r>
              <w:rPr>
                <w:rFonts w:hint="eastAsia" w:ascii="Times New Roman" w:hAnsi="Times New Roman" w:eastAsia="微软雅黑" w:cs="黑体"/>
                <w:sz w:val="21"/>
                <w:szCs w:val="21"/>
                <w:highlight w:val="none"/>
                <w:lang w:eastAsia="zh-CN"/>
              </w:rPr>
              <w:t>}}</w:t>
            </w:r>
            <w:r>
              <w:rPr>
                <w:rFonts w:hint="eastAsia" w:ascii="Times New Roman" w:hAnsi="Times New Roman" w:eastAsia="微软雅黑" w:cs="Times New Roman"/>
                <w:sz w:val="21"/>
                <w:szCs w:val="21"/>
                <w:highlight w:val="none"/>
                <w:lang w:eastAsia="zh-CN"/>
              </w:rPr>
              <w:t>个</w:t>
            </w:r>
            <w:r>
              <w:rPr>
                <w:rFonts w:ascii="Times New Roman" w:hAnsi="Times New Roman" w:eastAsia="微软雅黑" w:cs="Times New Roman"/>
                <w:sz w:val="21"/>
                <w:szCs w:val="21"/>
                <w:highlight w:val="none"/>
                <w:shd w:val="clear" w:color="auto" w:fill="FFFFFF"/>
                <w:lang w:eastAsia="zh-CN"/>
              </w:rPr>
              <w:t>HLA</w:t>
            </w:r>
            <w:r>
              <w:rPr>
                <w:rFonts w:hint="eastAsia" w:ascii="Times New Roman" w:hAnsi="Times New Roman" w:eastAsia="微软雅黑" w:cs="Times New Roman"/>
                <w:sz w:val="21"/>
                <w:szCs w:val="21"/>
                <w:highlight w:val="none"/>
                <w:shd w:val="clear" w:color="auto" w:fill="FFFFFF"/>
                <w:lang w:eastAsia="zh-CN"/>
              </w:rPr>
              <w:t>-I类新抗原和</w:t>
            </w:r>
            <w:r>
              <w:rPr>
                <w:rFonts w:hint="eastAsia" w:ascii="Times New Roman" w:hAnsi="Times New Roman" w:eastAsia="微软雅黑" w:cs="黑体"/>
                <w:sz w:val="21"/>
                <w:szCs w:val="21"/>
                <w:highlight w:val="none"/>
                <w:lang w:eastAsia="zh-CN"/>
              </w:rPr>
              <w:t>{{</w:t>
            </w:r>
            <w:r>
              <w:rPr>
                <w:rFonts w:hint="eastAsia" w:ascii="Times New Roman" w:hAnsi="Times New Roman" w:eastAsia="微软雅黑" w:cs="黑体"/>
                <w:sz w:val="21"/>
                <w:szCs w:val="21"/>
                <w:highlight w:val="none"/>
                <w:lang w:val="en-US" w:eastAsia="zh-CN"/>
              </w:rPr>
              <w:t xml:space="preserve"> </w:t>
            </w:r>
            <w:r>
              <w:rPr>
                <w:rFonts w:hint="eastAsia" w:ascii="Times New Roman" w:hAnsi="Times New Roman" w:eastAsia="微软雅黑" w:cs="黑体"/>
                <w:sz w:val="21"/>
                <w:szCs w:val="21"/>
                <w:highlight w:val="none"/>
                <w:lang w:eastAsia="zh-CN"/>
              </w:rPr>
              <w:t>summaryOfRresults.neoantigen2Size</w:t>
            </w:r>
            <w:r>
              <w:rPr>
                <w:rFonts w:hint="eastAsia" w:ascii="Times New Roman" w:hAnsi="Times New Roman" w:eastAsia="微软雅黑" w:cs="黑体"/>
                <w:sz w:val="21"/>
                <w:szCs w:val="21"/>
                <w:highlight w:val="none"/>
                <w:lang w:val="en-US" w:eastAsia="zh-CN"/>
              </w:rPr>
              <w:t xml:space="preserve"> </w:t>
            </w:r>
            <w:r>
              <w:rPr>
                <w:rFonts w:hint="eastAsia" w:ascii="Times New Roman" w:hAnsi="Times New Roman" w:eastAsia="微软雅黑" w:cs="黑体"/>
                <w:sz w:val="21"/>
                <w:szCs w:val="21"/>
                <w:highlight w:val="none"/>
                <w:lang w:eastAsia="zh-CN"/>
              </w:rPr>
              <w:t>}}</w:t>
            </w:r>
            <w:r>
              <w:rPr>
                <w:rFonts w:hint="eastAsia" w:ascii="Times New Roman" w:hAnsi="Times New Roman" w:eastAsia="微软雅黑" w:cs="Times New Roman"/>
                <w:sz w:val="21"/>
                <w:szCs w:val="21"/>
                <w:highlight w:val="none"/>
                <w:shd w:val="clear" w:color="auto" w:fill="FFFFFF"/>
                <w:lang w:eastAsia="zh-CN"/>
              </w:rPr>
              <w:t>个</w:t>
            </w:r>
            <w:r>
              <w:rPr>
                <w:rFonts w:ascii="Times New Roman" w:hAnsi="Times New Roman" w:eastAsia="微软雅黑" w:cs="Times New Roman"/>
                <w:sz w:val="21"/>
                <w:szCs w:val="21"/>
                <w:highlight w:val="none"/>
                <w:shd w:val="clear" w:color="auto" w:fill="FFFFFF"/>
                <w:lang w:eastAsia="zh-CN"/>
              </w:rPr>
              <w:t>HLA</w:t>
            </w:r>
            <w:r>
              <w:rPr>
                <w:rFonts w:hint="eastAsia" w:ascii="Times New Roman" w:hAnsi="Times New Roman" w:eastAsia="微软雅黑" w:cs="Times New Roman"/>
                <w:sz w:val="21"/>
                <w:szCs w:val="21"/>
                <w:highlight w:val="none"/>
                <w:shd w:val="clear" w:color="auto" w:fill="FFFFFF"/>
                <w:lang w:eastAsia="zh-CN"/>
              </w:rPr>
              <w:t>-II类新抗原</w:t>
            </w:r>
          </w:p>
        </w:tc>
      </w:tr>
      <w:tr w14:paraId="2128CD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745" w:hRule="atLeast"/>
          <w:jc w:val="center"/>
        </w:trPr>
        <w:tc>
          <w:tcPr>
            <w:tcW w:w="9833" w:type="dxa"/>
            <w:gridSpan w:val="2"/>
            <w:tcBorders>
              <w:top w:val="single" w:color="A4A4A4" w:themeColor="background1" w:themeShade="A5" w:sz="4" w:space="0"/>
              <w:bottom w:val="nil"/>
            </w:tcBorders>
            <w:shd w:val="clear" w:color="auto" w:fill="auto"/>
            <w:vAlign w:val="center"/>
          </w:tcPr>
          <w:p w14:paraId="0365D083">
            <w:pPr>
              <w:widowControl/>
              <w:jc w:val="both"/>
              <w:rPr>
                <w:rFonts w:hint="eastAsia" w:ascii="Times New Roman" w:hAnsi="Times New Roman" w:eastAsia="微软雅黑" w:cs="Times New Roman"/>
                <w:b/>
                <w:sz w:val="18"/>
                <w:szCs w:val="18"/>
                <w:lang w:val="en-US" w:eastAsia="zh-CN"/>
              </w:rPr>
            </w:pPr>
            <w:r>
              <w:rPr>
                <w:rFonts w:hint="eastAsia" w:ascii="Times New Roman" w:hAnsi="Times New Roman" w:eastAsia="微软雅黑" w:cs="Times New Roman"/>
                <w:b/>
                <w:sz w:val="18"/>
                <w:szCs w:val="18"/>
                <w:lang w:val="en-US" w:eastAsia="zh-CN"/>
              </w:rPr>
              <w:t>指标解析：</w:t>
            </w:r>
          </w:p>
          <w:p w14:paraId="3B0006A4">
            <w:pPr>
              <w:widowControl/>
              <w:ind w:firstLine="360" w:firstLineChars="200"/>
              <w:jc w:val="both"/>
              <w:rPr>
                <w:rFonts w:ascii="Times New Roman" w:hAnsi="Times New Roman" w:eastAsia="微软雅黑" w:cs="Times New Roman"/>
                <w:color w:val="202020"/>
                <w:sz w:val="18"/>
                <w:szCs w:val="18"/>
                <w:lang w:eastAsia="zh-CN"/>
              </w:rPr>
            </w:pPr>
            <w:r>
              <w:rPr>
                <w:rFonts w:hint="eastAsia" w:ascii="Times New Roman" w:hAnsi="Times New Roman" w:eastAsia="微软雅黑" w:cs="Times New Roman"/>
                <w:color w:val="202020"/>
                <w:sz w:val="18"/>
                <w:szCs w:val="18"/>
                <w:lang w:val="en-US" w:eastAsia="zh-CN"/>
              </w:rPr>
              <w:t>新抗</w:t>
            </w:r>
            <w:r>
              <w:rPr>
                <w:rFonts w:ascii="Times New Roman" w:hAnsi="Times New Roman" w:eastAsia="微软雅黑" w:cs="Times New Roman"/>
                <w:color w:val="202020"/>
                <w:sz w:val="18"/>
                <w:szCs w:val="18"/>
                <w:lang w:eastAsia="zh-CN"/>
              </w:rPr>
              <w:t>原（Neoantigens）是特指肿瘤细胞中发生突变的DNA形成的具有特异性氨基酸序列的多肽，这些抗原并不存在于正常的组织器官当中，是源自肿瘤特有的突变，具有肿瘤特异性。主要组织相容性复合体（MHC）是定位于某染色体的特定区域，呈高度多态性的一群紧密连锁的基因群，其编码蛋白位于细胞表面，参与抗原递呈、调节细胞间相互识别及诱导免疫应答过程。不同种类哺乳动物MHC及其编码产物的名称各异。人类的MHC又称为人类白细胞抗原（HLA），按其分布和功能主要分为I类和II类HLA分子，通过HLA-I和HLA-II两类分子可以将肿瘤细胞特异的新抗原呈递到肿瘤细胞膜外，进而被细胞毒性T细胞识别并引起免疫应答，如图1。</w:t>
            </w:r>
          </w:p>
          <w:p w14:paraId="4AE951FA">
            <w:pPr>
              <w:widowControl/>
              <w:jc w:val="both"/>
              <w:rPr>
                <w:rFonts w:hint="eastAsia" w:ascii="Times New Roman" w:hAnsi="Times New Roman" w:eastAsia="微软雅黑" w:cs="Times New Roman"/>
                <w:b/>
                <w:sz w:val="18"/>
                <w:szCs w:val="18"/>
                <w:lang w:val="en-US" w:eastAsia="zh-CN"/>
              </w:rPr>
            </w:pPr>
            <w:r>
              <w:rPr>
                <w:rFonts w:hint="eastAsia" w:ascii="Times New Roman" w:hAnsi="Times New Roman" w:eastAsia="微软雅黑" w:cs="Times New Roman"/>
                <w:b/>
                <w:sz w:val="18"/>
                <w:szCs w:val="18"/>
                <w:lang w:val="en-US" w:eastAsia="zh-CN"/>
              </w:rPr>
              <w:t>临床意义：</w:t>
            </w:r>
          </w:p>
          <w:p w14:paraId="0CA9A3BA">
            <w:pPr>
              <w:widowControl/>
              <w:adjustRightInd w:val="0"/>
              <w:snapToGrid w:val="0"/>
              <w:spacing w:after="120" w:afterLines="50"/>
              <w:ind w:firstLine="360" w:firstLineChars="200"/>
              <w:jc w:val="both"/>
              <w:rPr>
                <w:rFonts w:ascii="Times New Roman" w:hAnsi="Times New Roman" w:eastAsia="微软雅黑" w:cs="Times New Roman"/>
                <w:color w:val="202020"/>
                <w:sz w:val="18"/>
                <w:szCs w:val="18"/>
                <w:lang w:eastAsia="zh-CN"/>
              </w:rPr>
            </w:pPr>
            <w:r>
              <w:rPr>
                <w:rFonts w:ascii="Times New Roman" w:hAnsi="Times New Roman" w:eastAsia="微软雅黑" w:cs="Times New Roman"/>
                <w:color w:val="202020"/>
                <w:sz w:val="18"/>
                <w:szCs w:val="18"/>
                <w:lang w:eastAsia="zh-CN"/>
              </w:rPr>
              <w:t>新抗原预测在调控机体免疫应答、决定疾病易感性和探索癌症靶向治疗方案中发挥重要作用。通过预测肿瘤突变肽段与MHC分子的亲和力可预测肿瘤新抗原。由于新抗原不受中枢免疫耐受的影响，仅存在于肿瘤细胞，所以能更有效地激发机体免疫反应，更好地引导靶向作用。随着新技术的发展，基于肿瘤新抗原的肿瘤个体化疫苗及细胞疗法逐步进入临床研究</w:t>
            </w:r>
            <w:r>
              <w:rPr>
                <w:rFonts w:hint="eastAsia" w:ascii="Times New Roman" w:hAnsi="Times New Roman" w:eastAsia="微软雅黑" w:cs="Times New Roman"/>
                <w:color w:val="202020"/>
                <w:sz w:val="18"/>
                <w:szCs w:val="18"/>
                <w:lang w:eastAsia="zh-CN"/>
              </w:rPr>
              <w:t>；</w:t>
            </w:r>
            <w:r>
              <w:rPr>
                <w:rFonts w:ascii="Times New Roman" w:hAnsi="Times New Roman" w:eastAsia="微软雅黑" w:cs="Times New Roman"/>
                <w:color w:val="202020"/>
                <w:sz w:val="18"/>
                <w:szCs w:val="18"/>
                <w:lang w:eastAsia="zh-CN"/>
              </w:rPr>
              <w:t>2017年，来自哈佛大学Dana-Farber癌症中心和德国美因茨大学的两个团队采用新抗原技术分别进行了个体化肿瘤新抗原在黑色素瘤中的小型临床试验，均取得了良好的效果[PMID: 28678778</w:t>
            </w:r>
            <w:r>
              <w:rPr>
                <w:rFonts w:hint="eastAsia" w:ascii="Times New Roman" w:hAnsi="Times New Roman" w:eastAsia="微软雅黑" w:cs="Times New Roman"/>
                <w:color w:val="202020"/>
                <w:sz w:val="18"/>
                <w:szCs w:val="18"/>
                <w:lang w:val="en-US" w:eastAsia="zh-CN"/>
              </w:rPr>
              <w:t xml:space="preserve">; </w:t>
            </w:r>
            <w:r>
              <w:rPr>
                <w:rFonts w:ascii="Times New Roman" w:hAnsi="Times New Roman" w:eastAsia="微软雅黑" w:cs="Times New Roman"/>
                <w:color w:val="202020"/>
                <w:sz w:val="18"/>
                <w:szCs w:val="18"/>
                <w:lang w:eastAsia="zh-CN"/>
              </w:rPr>
              <w:t>PMID: 33479501]。2022年底，个体化新抗原疫苗mRNA-4157联合Keytruda治疗黑色素瘤的2b期临床实验也已达到主要终点，结果表明相比于PD-1抗体单药，联合治疗可以将复发或死亡风险降低44%。2022年普罗维登斯癌症研究所的一项研究显示，通过对提取自进行性转移性胰腺癌患者体内的T细胞进行基因改造，使其克隆表达针对肿瘤表达的KRAS G12D突变体的HLA-C*08:02 -限制性T细胞受体</w:t>
            </w:r>
            <w:r>
              <w:rPr>
                <w:rFonts w:hint="default" w:ascii="Times New Roman" w:hAnsi="Times New Roman" w:eastAsia="微软雅黑" w:cs="Times New Roman"/>
                <w:bCs/>
                <w:sz w:val="18"/>
                <w:szCs w:val="18"/>
                <w:shd w:val="clear" w:color="auto" w:fill="FFFFFF"/>
                <w:lang w:val="en-US" w:eastAsia="zh-CN"/>
              </w:rPr>
              <w:t>（</w:t>
            </w:r>
            <w:r>
              <w:rPr>
                <w:rFonts w:ascii="Times New Roman" w:hAnsi="Times New Roman" w:eastAsia="微软雅黑" w:cs="Times New Roman"/>
                <w:color w:val="202020"/>
                <w:sz w:val="18"/>
                <w:szCs w:val="18"/>
                <w:lang w:eastAsia="zh-CN"/>
              </w:rPr>
              <w:t>TCRs</w:t>
            </w:r>
            <w:r>
              <w:rPr>
                <w:rFonts w:hint="default" w:ascii="Times New Roman" w:hAnsi="Times New Roman" w:eastAsia="微软雅黑" w:cs="Times New Roman"/>
                <w:bCs/>
                <w:sz w:val="18"/>
                <w:szCs w:val="18"/>
                <w:shd w:val="clear" w:color="auto" w:fill="FFFFFF"/>
                <w:lang w:val="en-US" w:eastAsia="zh-CN"/>
              </w:rPr>
              <w:t>）</w:t>
            </w:r>
            <w:r>
              <w:rPr>
                <w:rFonts w:ascii="Times New Roman" w:hAnsi="Times New Roman" w:eastAsia="微软雅黑" w:cs="Times New Roman"/>
                <w:color w:val="202020"/>
                <w:sz w:val="18"/>
                <w:szCs w:val="18"/>
                <w:lang w:eastAsia="zh-CN"/>
              </w:rPr>
              <w:t>，然后培养出十亿次方的TCR-T细胞，回输患者体内</w:t>
            </w:r>
            <w:r>
              <w:rPr>
                <w:rFonts w:hint="eastAsia" w:ascii="Times New Roman" w:hAnsi="Times New Roman" w:eastAsia="微软雅黑" w:cs="Times New Roman"/>
                <w:color w:val="202020"/>
                <w:sz w:val="18"/>
                <w:szCs w:val="18"/>
                <w:lang w:eastAsia="zh-CN"/>
              </w:rPr>
              <w:t>1</w:t>
            </w:r>
            <w:r>
              <w:rPr>
                <w:rFonts w:ascii="Times New Roman" w:hAnsi="Times New Roman" w:eastAsia="微软雅黑" w:cs="Times New Roman"/>
                <w:color w:val="202020"/>
                <w:sz w:val="18"/>
                <w:szCs w:val="18"/>
                <w:lang w:eastAsia="zh-CN"/>
              </w:rPr>
              <w:t>个月后，</w:t>
            </w:r>
            <w:r>
              <w:rPr>
                <w:rFonts w:hint="eastAsia" w:ascii="Times New Roman" w:hAnsi="Times New Roman" w:eastAsia="微软雅黑" w:cs="Times New Roman"/>
                <w:color w:val="202020"/>
                <w:sz w:val="18"/>
                <w:szCs w:val="18"/>
                <w:lang w:eastAsia="zh-CN"/>
              </w:rPr>
              <w:t>CT</w:t>
            </w:r>
            <w:r>
              <w:rPr>
                <w:rFonts w:ascii="Times New Roman" w:hAnsi="Times New Roman" w:eastAsia="微软雅黑" w:cs="Times New Roman"/>
                <w:color w:val="202020"/>
                <w:sz w:val="18"/>
                <w:szCs w:val="18"/>
                <w:lang w:eastAsia="zh-CN"/>
              </w:rPr>
              <w:t>观察到患者的转移性肺病变消退</w:t>
            </w:r>
            <w:r>
              <w:rPr>
                <w:rFonts w:hint="eastAsia" w:ascii="Times New Roman" w:hAnsi="Times New Roman" w:eastAsia="微软雅黑" w:cs="Times New Roman"/>
                <w:color w:val="202020"/>
                <w:sz w:val="18"/>
                <w:szCs w:val="18"/>
                <w:lang w:eastAsia="zh-CN"/>
              </w:rPr>
              <w:t>，在细胞回输体内6个月后的随访中，肿瘤仍在持续消退</w:t>
            </w:r>
            <w:r>
              <w:rPr>
                <w:rFonts w:ascii="Times New Roman" w:hAnsi="Times New Roman" w:eastAsia="微软雅黑" w:cs="Times New Roman"/>
                <w:color w:val="202020"/>
                <w:sz w:val="18"/>
                <w:szCs w:val="18"/>
                <w:lang w:eastAsia="zh-CN"/>
              </w:rPr>
              <w:t>[PMID: 35648703]。</w:t>
            </w:r>
            <w:r>
              <w:rPr>
                <w:rFonts w:hint="eastAsia" w:ascii="Times New Roman" w:hAnsi="Times New Roman" w:eastAsia="微软雅黑" w:cs="Times New Roman"/>
                <w:color w:val="202020"/>
                <w:sz w:val="18"/>
                <w:szCs w:val="18"/>
                <w:lang w:eastAsia="zh-CN"/>
              </w:rPr>
              <w:t>2022年Achilles Therapeutic公司在ESMO免疫肿瘤大会发布的一项克隆性新抗原反应性T细胞</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cNeT</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疗法相关的I/IIa中期临床信息表明，在NSCLC患者中，使用低剂量cNeT、降低剂量的清淋和配合低剂量IL-2灌注已被证实能够实现部分缓解和疾病稳定；在71%</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5/7</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的晚期NSCLC患者中，有1例部分缓解</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PR</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和6例疾病稳定</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SD</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患者，12周后总体上有持久的临床效益。</w:t>
            </w:r>
            <w:r>
              <w:rPr>
                <w:rFonts w:ascii="Times New Roman" w:hAnsi="Times New Roman" w:eastAsia="微软雅黑" w:cs="Times New Roman"/>
                <w:color w:val="202020"/>
                <w:sz w:val="18"/>
                <w:szCs w:val="18"/>
                <w:lang w:eastAsia="zh-CN"/>
              </w:rPr>
              <w:t>新抗原预测是新抗原疫苗和细胞疗法的关键因素，因此，对HLA进行分型，预测突变多肽与HLA的结合力，从而筛选能够用于肿瘤免疫治疗的新抗原，可以为癌症的</w:t>
            </w:r>
            <w:r>
              <w:rPr>
                <w:rFonts w:hint="eastAsia" w:ascii="Times New Roman" w:hAnsi="Times New Roman" w:eastAsia="微软雅黑" w:cs="Times New Roman"/>
                <w:color w:val="202020"/>
                <w:sz w:val="18"/>
                <w:szCs w:val="18"/>
                <w:lang w:eastAsia="zh-CN"/>
              </w:rPr>
              <w:t>免疫</w:t>
            </w:r>
            <w:r>
              <w:rPr>
                <w:rFonts w:ascii="Times New Roman" w:hAnsi="Times New Roman" w:eastAsia="微软雅黑" w:cs="Times New Roman"/>
                <w:color w:val="202020"/>
                <w:sz w:val="18"/>
                <w:szCs w:val="18"/>
                <w:lang w:eastAsia="zh-CN"/>
              </w:rPr>
              <w:t>治疗研究提供一定指导。</w:t>
            </w:r>
          </w:p>
          <w:p w14:paraId="660D1C9D">
            <w:pPr>
              <w:widowControl/>
              <w:adjustRightInd w:val="0"/>
              <w:snapToGrid w:val="0"/>
              <w:spacing w:after="120" w:afterLines="50"/>
              <w:ind w:firstLine="440" w:firstLineChars="200"/>
              <w:jc w:val="both"/>
              <w:rPr>
                <w:rFonts w:ascii="Times New Roman" w:hAnsi="Times New Roman" w:cs="Times New Roman"/>
              </w:rPr>
            </w:pPr>
            <w:r>
              <w:rPr>
                <w:rFonts w:ascii="Times New Roman" w:hAnsi="Times New Roman" w:cs="Times New Roman"/>
                <w:lang w:eastAsia="zh-CN"/>
              </w:rPr>
              <w:drawing>
                <wp:inline distT="0" distB="0" distL="0" distR="0">
                  <wp:extent cx="5498465" cy="1950720"/>
                  <wp:effectExtent l="0" t="0" r="3175" b="0"/>
                  <wp:docPr id="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0"/>
                          <pic:cNvPicPr>
                            <a:picLocks noChangeAspect="1"/>
                          </pic:cNvPicPr>
                        </pic:nvPicPr>
                        <pic:blipFill>
                          <a:blip r:embed="rId12"/>
                          <a:stretch>
                            <a:fillRect/>
                          </a:stretch>
                        </pic:blipFill>
                        <pic:spPr>
                          <a:xfrm>
                            <a:off x="0" y="0"/>
                            <a:ext cx="5498592" cy="1950720"/>
                          </a:xfrm>
                          <a:prstGeom prst="rect">
                            <a:avLst/>
                          </a:prstGeom>
                        </pic:spPr>
                      </pic:pic>
                    </a:graphicData>
                  </a:graphic>
                </wp:inline>
              </w:drawing>
            </w:r>
          </w:p>
          <w:p w14:paraId="11132A67">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图</w:t>
            </w:r>
            <w:r>
              <w:rPr>
                <w:rFonts w:hint="eastAsia" w:ascii="Times New Roman" w:hAnsi="Times New Roman" w:eastAsia="微软雅黑" w:cs="Times New Roman"/>
                <w:sz w:val="18"/>
                <w:szCs w:val="18"/>
                <w:lang w:eastAsia="zh-CN"/>
              </w:rPr>
              <w:t xml:space="preserve">1 </w:t>
            </w:r>
            <w:r>
              <w:rPr>
                <w:rFonts w:ascii="Times New Roman" w:hAnsi="Times New Roman" w:eastAsia="微软雅黑" w:cs="Times New Roman"/>
                <w:sz w:val="18"/>
                <w:szCs w:val="18"/>
                <w:lang w:eastAsia="zh-CN"/>
              </w:rPr>
              <w:t xml:space="preserve"> HLA（MHC）结构与新抗原呈递示意图</w:t>
            </w:r>
          </w:p>
          <w:p w14:paraId="5FC8CB36">
            <w:pPr>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r>
              <w:rPr>
                <w:rFonts w:ascii="Times New Roman" w:hAnsi="Times New Roman" w:eastAsia="微软雅黑" w:cs="Times New Roman"/>
                <w:b/>
                <w:sz w:val="18"/>
                <w:lang w:eastAsia="zh-CN"/>
              </w:rPr>
              <w:t xml:space="preserve"> </w:t>
            </w:r>
          </w:p>
          <w:p w14:paraId="35FD0E4E">
            <w:pPr>
              <w:pStyle w:val="32"/>
              <w:numPr>
                <w:ilvl w:val="0"/>
                <w:numId w:val="22"/>
              </w:numPr>
              <w:ind w:left="425" w:hanging="425" w:firstLineChars="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以上各基因（名称为WHO命名委员会1975年修订）均系多态性位点（复等位），且共显性</w:t>
            </w:r>
            <w:r>
              <w:rPr>
                <w:rFonts w:hint="eastAsia" w:ascii="Times New Roman" w:hAnsi="Times New Roman" w:eastAsia="微软雅黑" w:cs="Times New Roman"/>
                <w:sz w:val="18"/>
                <w:shd w:val="clear" w:color="auto" w:fill="FFFFFF"/>
                <w:lang w:eastAsia="zh-CN"/>
              </w:rPr>
              <w:t>。</w:t>
            </w:r>
          </w:p>
          <w:p w14:paraId="75D750B3">
            <w:pPr>
              <w:pStyle w:val="32"/>
              <w:numPr>
                <w:ilvl w:val="0"/>
                <w:numId w:val="22"/>
              </w:numPr>
              <w:ind w:left="425" w:hanging="425" w:firstLineChars="0"/>
              <w:rPr>
                <w:rFonts w:hint="eastAsia" w:ascii="Times New Roman" w:hAnsi="Times New Roman" w:eastAsia="微软雅黑" w:cs="Times New Roman"/>
                <w:sz w:val="18"/>
                <w:szCs w:val="18"/>
                <w:lang w:eastAsia="zh-CN"/>
              </w:rPr>
            </w:pPr>
            <w:r>
              <w:rPr>
                <w:rFonts w:ascii="Times New Roman" w:hAnsi="Times New Roman" w:eastAsia="微软雅黑" w:cs="Times New Roman"/>
                <w:sz w:val="18"/>
                <w:shd w:val="clear" w:color="auto" w:fill="FFFFFF"/>
                <w:lang w:eastAsia="zh-CN"/>
              </w:rPr>
              <w:t>HLA分型主要依赖IMGT数据库url:http://www.imgt.org</w:t>
            </w:r>
            <w:r>
              <w:rPr>
                <w:rFonts w:hint="eastAsia" w:ascii="Times New Roman" w:hAnsi="Times New Roman" w:eastAsia="微软雅黑" w:cs="Times New Roman"/>
                <w:sz w:val="18"/>
                <w:shd w:val="clear" w:color="auto" w:fill="FFFFFF"/>
                <w:lang w:eastAsia="zh-CN"/>
              </w:rPr>
              <w:t>。</w:t>
            </w:r>
          </w:p>
        </w:tc>
      </w:tr>
    </w:tbl>
    <w:p w14:paraId="3ADAC1DD">
      <w:pPr>
        <w:rPr>
          <w:rFonts w:hint="eastAsia" w:ascii="Times New Roman" w:hAnsi="Times New Roman" w:eastAsia="微软雅黑" w:cs="Times New Roman"/>
          <w:b/>
          <w:sz w:val="15"/>
          <w:szCs w:val="15"/>
          <w:lang w:eastAsia="zh-CN"/>
        </w:rPr>
      </w:pPr>
      <w:r>
        <w:rPr>
          <w:rFonts w:hint="eastAsia" w:ascii="Times New Roman" w:hAnsi="Times New Roman" w:eastAsia="微软雅黑" w:cs="Times New Roman"/>
          <w:b/>
          <w:sz w:val="15"/>
          <w:szCs w:val="15"/>
          <w:lang w:eastAsia="zh-CN"/>
        </w:rPr>
        <w:br w:type="page"/>
      </w:r>
    </w:p>
    <w:p w14:paraId="2A81943B">
      <w:pPr>
        <w:pStyle w:val="26"/>
        <w:rPr>
          <w:color w:val="auto"/>
        </w:rPr>
      </w:pPr>
      <w:r>
        <w:rPr>
          <w:rFonts w:hint="eastAsia"/>
          <w:color w:val="auto"/>
        </w:rPr>
        <w:t>HLA-I类相关的新抗原检测结果详情</w:t>
      </w:r>
    </w:p>
    <w:tbl>
      <w:tblPr>
        <w:tblStyle w:val="36"/>
        <w:tblW w:w="99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952"/>
        <w:gridCol w:w="1387"/>
        <w:gridCol w:w="1438"/>
        <w:gridCol w:w="800"/>
        <w:gridCol w:w="925"/>
        <w:gridCol w:w="862"/>
        <w:gridCol w:w="850"/>
        <w:gridCol w:w="1013"/>
        <w:gridCol w:w="852"/>
        <w:gridCol w:w="875"/>
      </w:tblGrid>
      <w:tr w14:paraId="0B6AB2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65" w:hRule="atLeast"/>
          <w:jc w:val="center"/>
        </w:trPr>
        <w:tc>
          <w:tcPr>
            <w:tcW w:w="952" w:type="dxa"/>
            <w:tcBorders>
              <w:top w:val="nil"/>
              <w:left w:val="nil"/>
              <w:bottom w:val="nil"/>
              <w:right w:val="single" w:color="auto" w:sz="4" w:space="0"/>
              <w:insideV w:val="single" w:sz="4" w:space="0"/>
            </w:tcBorders>
            <w:shd w:val="clear" w:color="auto" w:fill="62BC41"/>
            <w:vAlign w:val="center"/>
          </w:tcPr>
          <w:p w14:paraId="6681967B">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基因</w:t>
            </w:r>
          </w:p>
        </w:tc>
        <w:tc>
          <w:tcPr>
            <w:tcW w:w="1387" w:type="dxa"/>
            <w:tcBorders>
              <w:top w:val="nil"/>
              <w:left w:val="single" w:color="FFFFFF" w:sz="18" w:space="0"/>
              <w:bottom w:val="nil"/>
              <w:right w:val="single" w:color="auto" w:sz="4" w:space="0"/>
              <w:insideV w:val="single" w:sz="4" w:space="0"/>
            </w:tcBorders>
            <w:shd w:val="clear" w:color="auto" w:fill="62BC41"/>
            <w:vAlign w:val="center"/>
          </w:tcPr>
          <w:p w14:paraId="682C8E2F">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核酸改变</w:t>
            </w:r>
          </w:p>
        </w:tc>
        <w:tc>
          <w:tcPr>
            <w:tcW w:w="1438" w:type="dxa"/>
            <w:tcBorders>
              <w:top w:val="nil"/>
              <w:left w:val="single" w:color="FFFFFF" w:sz="18" w:space="0"/>
              <w:bottom w:val="nil"/>
              <w:right w:val="single" w:color="auto" w:sz="4" w:space="0"/>
              <w:insideV w:val="single" w:sz="4" w:space="0"/>
            </w:tcBorders>
            <w:shd w:val="clear" w:color="auto" w:fill="62BC41"/>
            <w:vAlign w:val="center"/>
          </w:tcPr>
          <w:p w14:paraId="252DDC89">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氨基酸改变</w:t>
            </w:r>
          </w:p>
        </w:tc>
        <w:tc>
          <w:tcPr>
            <w:tcW w:w="800" w:type="dxa"/>
            <w:tcBorders>
              <w:top w:val="nil"/>
              <w:left w:val="single" w:color="FFFFFF" w:sz="18" w:space="0"/>
              <w:bottom w:val="nil"/>
              <w:right w:val="single" w:color="auto" w:sz="4" w:space="0"/>
              <w:insideV w:val="single" w:sz="4" w:space="0"/>
            </w:tcBorders>
            <w:shd w:val="clear" w:color="auto" w:fill="62BC41"/>
            <w:vAlign w:val="center"/>
          </w:tcPr>
          <w:p w14:paraId="26855B97">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HLA</w:t>
            </w:r>
          </w:p>
          <w:p w14:paraId="43BE3CAB">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分型</w:t>
            </w:r>
          </w:p>
        </w:tc>
        <w:tc>
          <w:tcPr>
            <w:tcW w:w="925" w:type="dxa"/>
            <w:tcBorders>
              <w:top w:val="nil"/>
              <w:left w:val="single" w:color="FFFFFF" w:sz="18" w:space="0"/>
              <w:bottom w:val="nil"/>
              <w:right w:val="single" w:color="auto" w:sz="4" w:space="0"/>
              <w:insideV w:val="single" w:sz="4" w:space="0"/>
            </w:tcBorders>
            <w:shd w:val="clear" w:color="auto" w:fill="62BC41"/>
            <w:vAlign w:val="center"/>
          </w:tcPr>
          <w:p w14:paraId="06962DD2">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新抗原肽</w:t>
            </w:r>
          </w:p>
        </w:tc>
        <w:tc>
          <w:tcPr>
            <w:tcW w:w="862" w:type="dxa"/>
            <w:tcBorders>
              <w:top w:val="nil"/>
              <w:left w:val="single" w:color="FFFFFF" w:sz="18" w:space="0"/>
              <w:bottom w:val="nil"/>
              <w:right w:val="single" w:color="auto" w:sz="4" w:space="0"/>
              <w:insideV w:val="single" w:sz="4" w:space="0"/>
            </w:tcBorders>
            <w:shd w:val="clear" w:color="auto" w:fill="62BC41"/>
            <w:vAlign w:val="center"/>
          </w:tcPr>
          <w:p w14:paraId="3E7BEB09">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新抗原IC50</w:t>
            </w:r>
          </w:p>
        </w:tc>
        <w:tc>
          <w:tcPr>
            <w:tcW w:w="850" w:type="dxa"/>
            <w:tcBorders>
              <w:top w:val="nil"/>
              <w:left w:val="single" w:color="FFFFFF" w:sz="18" w:space="0"/>
              <w:bottom w:val="nil"/>
              <w:right w:val="single" w:color="auto" w:sz="4" w:space="0"/>
              <w:insideV w:val="single" w:sz="4" w:space="0"/>
            </w:tcBorders>
            <w:shd w:val="clear" w:color="auto" w:fill="62BC41"/>
            <w:vAlign w:val="center"/>
          </w:tcPr>
          <w:p w14:paraId="43EAF02F">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野生型IC50</w:t>
            </w:r>
          </w:p>
        </w:tc>
        <w:tc>
          <w:tcPr>
            <w:tcW w:w="1013" w:type="dxa"/>
            <w:tcBorders>
              <w:top w:val="nil"/>
              <w:left w:val="single" w:color="FFFFFF" w:sz="18" w:space="0"/>
              <w:bottom w:val="nil"/>
              <w:right w:val="single" w:color="auto" w:sz="4" w:space="0"/>
              <w:insideV w:val="single" w:sz="4" w:space="0"/>
            </w:tcBorders>
            <w:shd w:val="clear" w:color="auto" w:fill="62BC41"/>
            <w:vAlign w:val="center"/>
          </w:tcPr>
          <w:p w14:paraId="77146117">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亲和力增加倍数</w:t>
            </w:r>
          </w:p>
        </w:tc>
        <w:tc>
          <w:tcPr>
            <w:tcW w:w="852" w:type="dxa"/>
            <w:tcBorders>
              <w:top w:val="nil"/>
              <w:left w:val="single" w:color="FFFFFF" w:sz="18" w:space="0"/>
              <w:bottom w:val="nil"/>
              <w:right w:val="single" w:color="auto" w:sz="4" w:space="0"/>
              <w:insideV w:val="single" w:sz="4" w:space="0"/>
            </w:tcBorders>
            <w:shd w:val="clear" w:color="auto" w:fill="62BC41"/>
            <w:vAlign w:val="center"/>
          </w:tcPr>
          <w:p w14:paraId="44CF4FC4">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丰度</w:t>
            </w:r>
          </w:p>
        </w:tc>
        <w:tc>
          <w:tcPr>
            <w:tcW w:w="875" w:type="dxa"/>
            <w:tcBorders>
              <w:top w:val="nil"/>
              <w:left w:val="single" w:color="FFFFFF" w:sz="18" w:space="0"/>
              <w:bottom w:val="nil"/>
              <w:right w:val="nil"/>
              <w:insideV w:val="single" w:sz="4" w:space="0"/>
            </w:tcBorders>
            <w:shd w:val="clear" w:color="auto" w:fill="62BC41"/>
            <w:vAlign w:val="center"/>
          </w:tcPr>
          <w:p w14:paraId="0033CE96">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新抗原排序</w:t>
            </w:r>
          </w:p>
        </w:tc>
      </w:tr>
      <w:tr w14:paraId="79331F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tcBorders>
              <w:top w:val="nil"/>
            </w:tcBorders>
            <w:shd w:val="clear" w:color="auto" w:fill="auto"/>
            <w:vAlign w:val="center"/>
          </w:tcPr>
          <w:p w14:paraId="5A3FAA61">
            <w:pPr>
              <w:spacing w:before="1" w:line="249" w:lineRule="auto"/>
              <w:ind w:left="262" w:right="131"/>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{%tr if </w:t>
            </w:r>
            <w:r>
              <w:rPr>
                <w:rFonts w:ascii="Times New Roman" w:hAnsi="Times New Roman" w:eastAsia="微软雅黑" w:cs="Times New Roman"/>
                <w:b w:val="0"/>
                <w:color w:val="000000" w:themeColor="text1"/>
                <w:sz w:val="18"/>
                <w:szCs w:val="18"/>
                <w:lang w:eastAsia="zh-CN"/>
                <w14:textFill>
                  <w14:solidFill>
                    <w14:schemeClr w14:val="tx1"/>
                  </w14:solidFill>
                </w14:textFill>
              </w:rPr>
              <w:t>neoantigen</w:t>
            </w: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1 != [] %}</w:t>
            </w:r>
          </w:p>
        </w:tc>
      </w:tr>
      <w:tr w14:paraId="1F2F15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tcBorders>
              <w:bottom w:val="single" w:color="A4A4A4" w:sz="4" w:space="0"/>
            </w:tcBorders>
            <w:shd w:val="clear" w:color="auto" w:fill="auto"/>
            <w:vAlign w:val="center"/>
          </w:tcPr>
          <w:p w14:paraId="34FA7203">
            <w:pPr>
              <w:spacing w:before="1" w:line="249" w:lineRule="auto"/>
              <w:ind w:left="262" w:right="131"/>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{%tr for n in </w:t>
            </w:r>
            <w:r>
              <w:rPr>
                <w:rFonts w:ascii="Times New Roman" w:hAnsi="Times New Roman" w:eastAsia="微软雅黑" w:cs="Times New Roman"/>
                <w:b w:val="0"/>
                <w:color w:val="000000" w:themeColor="text1"/>
                <w:sz w:val="18"/>
                <w:szCs w:val="18"/>
                <w:lang w:eastAsia="zh-CN"/>
                <w14:textFill>
                  <w14:solidFill>
                    <w14:schemeClr w14:val="tx1"/>
                  </w14:solidFill>
                </w14:textFill>
              </w:rPr>
              <w:t>neoantigen</w:t>
            </w: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1 %}</w:t>
            </w:r>
          </w:p>
        </w:tc>
      </w:tr>
      <w:tr w14:paraId="4988C9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tcBorders>
              <w:top w:val="single" w:color="A4A4A4" w:sz="4" w:space="0"/>
              <w:left w:val="nil"/>
            </w:tcBorders>
            <w:shd w:val="clear" w:color="auto" w:fill="auto"/>
            <w:vAlign w:val="center"/>
          </w:tcPr>
          <w:p w14:paraId="3D49A200">
            <w:pPr>
              <w:spacing w:line="240" w:lineRule="exact"/>
              <w:jc w:val="center"/>
              <w:rPr>
                <w:rFonts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n.</w:t>
            </w:r>
            <w:r>
              <w:rPr>
                <w:rFonts w:ascii="Times New Roman" w:hAnsi="Times New Roman" w:eastAsia="微软雅黑" w:cs="Times New Roman"/>
                <w:b/>
                <w:color w:val="000000" w:themeColor="text1"/>
                <w:sz w:val="18"/>
                <w:szCs w:val="18"/>
                <w:lang w:eastAsia="zh-CN"/>
                <w14:textFill>
                  <w14:solidFill>
                    <w14:schemeClr w14:val="tx1"/>
                  </w14:solidFill>
                </w14:textFill>
              </w:rPr>
              <w:t>Gene_Name</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xml:space="preserve"> }}</w:t>
            </w:r>
          </w:p>
        </w:tc>
        <w:tc>
          <w:tcPr>
            <w:tcW w:w="1387" w:type="dxa"/>
            <w:tcBorders>
              <w:top w:val="single" w:color="A4A4A4" w:sz="4" w:space="0"/>
            </w:tcBorders>
            <w:shd w:val="clear" w:color="auto" w:fill="auto"/>
            <w:vAlign w:val="center"/>
          </w:tcPr>
          <w:p w14:paraId="30AE67A9">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HGVSc</w:t>
            </w:r>
            <w:r>
              <w:rPr>
                <w:rFonts w:hint="eastAsia" w:ascii="Times New Roman" w:hAnsi="Times New Roman" w:eastAsia="微软雅黑" w:cs="Times New Roman"/>
                <w:sz w:val="18"/>
                <w:szCs w:val="18"/>
                <w:lang w:eastAsia="zh-CN"/>
              </w:rPr>
              <w:t xml:space="preserve"> }}</w:t>
            </w:r>
          </w:p>
        </w:tc>
        <w:tc>
          <w:tcPr>
            <w:tcW w:w="1438" w:type="dxa"/>
            <w:tcBorders>
              <w:top w:val="single" w:color="A4A4A4" w:sz="4" w:space="0"/>
            </w:tcBorders>
            <w:shd w:val="clear" w:color="auto" w:fill="auto"/>
            <w:vAlign w:val="center"/>
          </w:tcPr>
          <w:p w14:paraId="0E85A666">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pacing w:val="-1"/>
                <w:sz w:val="18"/>
                <w:szCs w:val="18"/>
              </w:rPr>
              <w:t>HGVSp</w:t>
            </w:r>
            <w:r>
              <w:rPr>
                <w:rFonts w:hint="eastAsia" w:ascii="Times New Roman" w:hAnsi="Times New Roman" w:eastAsia="微软雅黑" w:cs="Times New Roman"/>
                <w:sz w:val="18"/>
                <w:szCs w:val="18"/>
                <w:lang w:eastAsia="zh-CN"/>
              </w:rPr>
              <w:t xml:space="preserve"> }}</w:t>
            </w:r>
          </w:p>
        </w:tc>
        <w:tc>
          <w:tcPr>
            <w:tcW w:w="800" w:type="dxa"/>
            <w:tcBorders>
              <w:top w:val="single" w:color="A4A4A4" w:sz="4" w:space="0"/>
            </w:tcBorders>
            <w:shd w:val="clear" w:color="auto" w:fill="auto"/>
            <w:vAlign w:val="center"/>
          </w:tcPr>
          <w:p w14:paraId="79E6423D">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HLA_Allele</w:t>
            </w:r>
            <w:r>
              <w:rPr>
                <w:rFonts w:hint="eastAsia" w:ascii="Times New Roman" w:hAnsi="Times New Roman" w:eastAsia="微软雅黑" w:cs="Times New Roman"/>
                <w:sz w:val="18"/>
                <w:szCs w:val="18"/>
                <w:lang w:eastAsia="zh-CN"/>
              </w:rPr>
              <w:t xml:space="preserve"> }}</w:t>
            </w:r>
          </w:p>
        </w:tc>
        <w:tc>
          <w:tcPr>
            <w:tcW w:w="925" w:type="dxa"/>
            <w:tcBorders>
              <w:top w:val="single" w:color="A4A4A4" w:sz="4" w:space="0"/>
            </w:tcBorders>
            <w:shd w:val="clear" w:color="auto" w:fill="auto"/>
            <w:vAlign w:val="center"/>
          </w:tcPr>
          <w:p w14:paraId="7D90B44B">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MT_Epitope_Seq</w:t>
            </w:r>
            <w:r>
              <w:rPr>
                <w:rFonts w:hint="eastAsia" w:ascii="Times New Roman" w:hAnsi="Times New Roman" w:eastAsia="微软雅黑" w:cs="Times New Roman"/>
                <w:sz w:val="18"/>
                <w:szCs w:val="18"/>
                <w:lang w:eastAsia="zh-CN"/>
              </w:rPr>
              <w:t xml:space="preserve"> }}</w:t>
            </w:r>
          </w:p>
        </w:tc>
        <w:tc>
          <w:tcPr>
            <w:tcW w:w="862" w:type="dxa"/>
            <w:tcBorders>
              <w:top w:val="single" w:color="A4A4A4" w:sz="4" w:space="0"/>
            </w:tcBorders>
            <w:shd w:val="clear" w:color="auto" w:fill="auto"/>
            <w:vAlign w:val="center"/>
          </w:tcPr>
          <w:p w14:paraId="6F910C7B">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Best_MT_Score</w:t>
            </w:r>
            <w:r>
              <w:rPr>
                <w:rFonts w:hint="eastAsia" w:ascii="Times New Roman" w:hAnsi="Times New Roman" w:eastAsia="微软雅黑" w:cs="Times New Roman"/>
                <w:sz w:val="18"/>
                <w:szCs w:val="18"/>
                <w:lang w:eastAsia="zh-CN"/>
              </w:rPr>
              <w:t xml:space="preserve"> }}</w:t>
            </w:r>
          </w:p>
        </w:tc>
        <w:tc>
          <w:tcPr>
            <w:tcW w:w="850" w:type="dxa"/>
            <w:tcBorders>
              <w:top w:val="single" w:color="A4A4A4" w:sz="4" w:space="0"/>
            </w:tcBorders>
            <w:shd w:val="clear" w:color="auto" w:fill="auto"/>
            <w:vAlign w:val="center"/>
          </w:tcPr>
          <w:p w14:paraId="6C6EE33A">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Corresponding_WT_Score</w:t>
            </w:r>
            <w:r>
              <w:rPr>
                <w:rFonts w:hint="eastAsia" w:ascii="Times New Roman" w:hAnsi="Times New Roman" w:eastAsia="微软雅黑" w:cs="Times New Roman"/>
                <w:sz w:val="18"/>
                <w:szCs w:val="18"/>
                <w:lang w:eastAsia="zh-CN"/>
              </w:rPr>
              <w:t xml:space="preserve"> }}</w:t>
            </w:r>
          </w:p>
        </w:tc>
        <w:tc>
          <w:tcPr>
            <w:tcW w:w="1013" w:type="dxa"/>
            <w:tcBorders>
              <w:top w:val="single" w:color="A4A4A4" w:sz="4" w:space="0"/>
            </w:tcBorders>
            <w:shd w:val="clear" w:color="auto" w:fill="auto"/>
            <w:vAlign w:val="center"/>
          </w:tcPr>
          <w:p w14:paraId="6413D422">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Corresponding_Fold_Change</w:t>
            </w:r>
            <w:r>
              <w:rPr>
                <w:rFonts w:hint="eastAsia" w:ascii="Times New Roman" w:hAnsi="Times New Roman" w:eastAsia="微软雅黑" w:cs="Times New Roman"/>
                <w:sz w:val="18"/>
                <w:szCs w:val="18"/>
                <w:lang w:eastAsia="zh-CN"/>
              </w:rPr>
              <w:t xml:space="preserve"> }}</w:t>
            </w:r>
          </w:p>
        </w:tc>
        <w:tc>
          <w:tcPr>
            <w:tcW w:w="852" w:type="dxa"/>
            <w:tcBorders>
              <w:top w:val="single" w:color="A4A4A4" w:sz="4" w:space="0"/>
            </w:tcBorders>
            <w:shd w:val="clear" w:color="auto" w:fill="auto"/>
            <w:vAlign w:val="center"/>
          </w:tcPr>
          <w:p w14:paraId="08228FC3">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Tumor_DNA_VAF</w:t>
            </w:r>
            <w:r>
              <w:rPr>
                <w:rFonts w:hint="eastAsia" w:ascii="Times New Roman" w:hAnsi="Times New Roman" w:eastAsia="微软雅黑" w:cs="Times New Roman"/>
                <w:sz w:val="18"/>
                <w:szCs w:val="18"/>
                <w:lang w:eastAsia="zh-CN"/>
              </w:rPr>
              <w:t xml:space="preserve"> }}</w:t>
            </w:r>
          </w:p>
        </w:tc>
        <w:tc>
          <w:tcPr>
            <w:tcW w:w="875" w:type="dxa"/>
            <w:tcBorders>
              <w:top w:val="single" w:color="A4A4A4" w:sz="4" w:space="0"/>
              <w:right w:val="nil"/>
            </w:tcBorders>
            <w:shd w:val="clear" w:color="auto" w:fill="auto"/>
            <w:vAlign w:val="center"/>
          </w:tcPr>
          <w:p w14:paraId="6A9AAB4C">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n.RANK }}</w:t>
            </w:r>
          </w:p>
        </w:tc>
      </w:tr>
      <w:tr w14:paraId="546487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14:paraId="4F318F16">
            <w:pPr>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14:paraId="3FB420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tcBorders>
              <w:bottom w:val="nil"/>
            </w:tcBorders>
            <w:shd w:val="clear" w:color="auto" w:fill="auto"/>
            <w:vAlign w:val="center"/>
          </w:tcPr>
          <w:p w14:paraId="2BFDABB0">
            <w:pPr>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14:paraId="6D2D10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tcBorders>
              <w:top w:val="nil"/>
            </w:tcBorders>
            <w:shd w:val="clear" w:color="auto" w:fill="auto"/>
            <w:vAlign w:val="center"/>
          </w:tcPr>
          <w:p w14:paraId="390C0988">
            <w:pPr>
              <w:spacing w:line="240" w:lineRule="exact"/>
              <w:jc w:val="center"/>
              <w:rPr>
                <w:rFonts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w:t>
            </w:r>
          </w:p>
        </w:tc>
        <w:tc>
          <w:tcPr>
            <w:tcW w:w="1387" w:type="dxa"/>
            <w:tcBorders>
              <w:top w:val="nil"/>
            </w:tcBorders>
            <w:shd w:val="clear" w:color="auto" w:fill="auto"/>
            <w:vAlign w:val="center"/>
          </w:tcPr>
          <w:p w14:paraId="276C8DEA">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1438" w:type="dxa"/>
            <w:tcBorders>
              <w:top w:val="nil"/>
            </w:tcBorders>
            <w:shd w:val="clear" w:color="auto" w:fill="auto"/>
            <w:vAlign w:val="center"/>
          </w:tcPr>
          <w:p w14:paraId="2D4EF7E3">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800" w:type="dxa"/>
            <w:tcBorders>
              <w:top w:val="nil"/>
            </w:tcBorders>
            <w:shd w:val="clear" w:color="auto" w:fill="auto"/>
            <w:vAlign w:val="center"/>
          </w:tcPr>
          <w:p w14:paraId="05EA8D05">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925" w:type="dxa"/>
            <w:tcBorders>
              <w:top w:val="nil"/>
            </w:tcBorders>
            <w:shd w:val="clear" w:color="auto" w:fill="auto"/>
            <w:vAlign w:val="center"/>
          </w:tcPr>
          <w:p w14:paraId="38E45827">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862" w:type="dxa"/>
            <w:tcBorders>
              <w:top w:val="nil"/>
            </w:tcBorders>
            <w:shd w:val="clear" w:color="auto" w:fill="auto"/>
            <w:vAlign w:val="center"/>
          </w:tcPr>
          <w:p w14:paraId="53516899">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850" w:type="dxa"/>
            <w:tcBorders>
              <w:top w:val="nil"/>
            </w:tcBorders>
            <w:shd w:val="clear" w:color="auto" w:fill="auto"/>
            <w:vAlign w:val="center"/>
          </w:tcPr>
          <w:p w14:paraId="45118C07">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1013" w:type="dxa"/>
            <w:tcBorders>
              <w:top w:val="nil"/>
            </w:tcBorders>
            <w:shd w:val="clear" w:color="auto" w:fill="auto"/>
            <w:vAlign w:val="center"/>
          </w:tcPr>
          <w:p w14:paraId="4A75B103">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852" w:type="dxa"/>
            <w:tcBorders>
              <w:top w:val="nil"/>
            </w:tcBorders>
            <w:shd w:val="clear" w:color="auto" w:fill="auto"/>
            <w:vAlign w:val="center"/>
          </w:tcPr>
          <w:p w14:paraId="4A5B64AA">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875" w:type="dxa"/>
            <w:tcBorders>
              <w:top w:val="nil"/>
            </w:tcBorders>
            <w:shd w:val="clear" w:color="auto" w:fill="auto"/>
            <w:vAlign w:val="center"/>
          </w:tcPr>
          <w:p w14:paraId="4146AC5F">
            <w:pPr>
              <w:spacing w:line="240" w:lineRule="exac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w:t>
            </w:r>
          </w:p>
        </w:tc>
      </w:tr>
      <w:tr w14:paraId="39CC3B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14:paraId="1DD0A684">
            <w:pPr>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p w14:paraId="0BB25FB6">
      <w:pPr>
        <w:pStyle w:val="26"/>
        <w:rPr>
          <w:color w:val="auto"/>
        </w:rPr>
      </w:pPr>
      <w:r>
        <w:rPr>
          <w:rFonts w:ascii="微软雅黑" w:hAnsi="微软雅黑" w:cs="微软雅黑"/>
          <w:lang w:bidi="ar"/>
        </w:rPr>
        <w:br w:type="page"/>
      </w:r>
    </w:p>
    <w:p w14:paraId="18F58B49">
      <w:pPr>
        <w:pStyle w:val="26"/>
        <w:rPr>
          <w:color w:val="auto"/>
        </w:rPr>
      </w:pPr>
      <w:r>
        <w:rPr>
          <w:rFonts w:hint="eastAsia"/>
          <w:color w:val="auto"/>
        </w:rPr>
        <w:t>HLA-II类相关的新抗原检测结果详情</w:t>
      </w:r>
    </w:p>
    <w:tbl>
      <w:tblPr>
        <w:tblStyle w:val="36"/>
        <w:tblW w:w="989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620"/>
        <w:gridCol w:w="1387"/>
        <w:gridCol w:w="1200"/>
        <w:gridCol w:w="933"/>
        <w:gridCol w:w="1174"/>
        <w:gridCol w:w="893"/>
        <w:gridCol w:w="1040"/>
        <w:gridCol w:w="960"/>
        <w:gridCol w:w="813"/>
        <w:gridCol w:w="874"/>
      </w:tblGrid>
      <w:tr w14:paraId="2CC284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39" w:hRule="atLeast"/>
          <w:jc w:val="center"/>
        </w:trPr>
        <w:tc>
          <w:tcPr>
            <w:tcW w:w="620" w:type="dxa"/>
            <w:tcBorders>
              <w:top w:val="nil"/>
              <w:left w:val="nil"/>
              <w:bottom w:val="nil"/>
              <w:right w:val="single" w:color="auto" w:sz="4" w:space="0"/>
              <w:insideV w:val="single" w:sz="4" w:space="0"/>
            </w:tcBorders>
            <w:shd w:val="clear" w:color="auto" w:fill="62BC41"/>
            <w:vAlign w:val="center"/>
          </w:tcPr>
          <w:p w14:paraId="7D229D59">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基因</w:t>
            </w:r>
          </w:p>
        </w:tc>
        <w:tc>
          <w:tcPr>
            <w:tcW w:w="1387" w:type="dxa"/>
            <w:tcBorders>
              <w:top w:val="nil"/>
              <w:left w:val="single" w:color="FFFFFF" w:sz="18" w:space="0"/>
              <w:bottom w:val="nil"/>
              <w:right w:val="single" w:color="auto" w:sz="4" w:space="0"/>
              <w:insideV w:val="single" w:sz="4" w:space="0"/>
            </w:tcBorders>
            <w:shd w:val="clear" w:color="auto" w:fill="62BC41"/>
            <w:vAlign w:val="center"/>
          </w:tcPr>
          <w:p w14:paraId="5CB84706">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核酸改变</w:t>
            </w:r>
          </w:p>
        </w:tc>
        <w:tc>
          <w:tcPr>
            <w:tcW w:w="1200" w:type="dxa"/>
            <w:tcBorders>
              <w:top w:val="nil"/>
              <w:left w:val="single" w:color="FFFFFF" w:sz="18" w:space="0"/>
              <w:bottom w:val="nil"/>
              <w:right w:val="single" w:color="auto" w:sz="4" w:space="0"/>
              <w:insideV w:val="single" w:sz="4" w:space="0"/>
            </w:tcBorders>
            <w:shd w:val="clear" w:color="auto" w:fill="62BC41"/>
            <w:vAlign w:val="center"/>
          </w:tcPr>
          <w:p w14:paraId="7C2C7F18">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氨基酸改变</w:t>
            </w:r>
          </w:p>
        </w:tc>
        <w:tc>
          <w:tcPr>
            <w:tcW w:w="933" w:type="dxa"/>
            <w:tcBorders>
              <w:top w:val="nil"/>
              <w:left w:val="single" w:color="FFFFFF" w:sz="18" w:space="0"/>
              <w:bottom w:val="nil"/>
              <w:right w:val="single" w:color="auto" w:sz="4" w:space="0"/>
              <w:insideV w:val="single" w:sz="4" w:space="0"/>
            </w:tcBorders>
            <w:shd w:val="clear" w:color="auto" w:fill="62BC41"/>
            <w:vAlign w:val="center"/>
          </w:tcPr>
          <w:p w14:paraId="734CBB59">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HLA</w:t>
            </w:r>
          </w:p>
          <w:p w14:paraId="6BFF7DDE">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分型</w:t>
            </w:r>
          </w:p>
        </w:tc>
        <w:tc>
          <w:tcPr>
            <w:tcW w:w="1174" w:type="dxa"/>
            <w:tcBorders>
              <w:top w:val="nil"/>
              <w:left w:val="single" w:color="FFFFFF" w:sz="18" w:space="0"/>
              <w:bottom w:val="nil"/>
              <w:right w:val="single" w:color="auto" w:sz="4" w:space="0"/>
              <w:insideV w:val="single" w:sz="4" w:space="0"/>
            </w:tcBorders>
            <w:shd w:val="clear" w:color="auto" w:fill="62BC41"/>
            <w:vAlign w:val="center"/>
          </w:tcPr>
          <w:p w14:paraId="4A61E8A9">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新抗原肽</w:t>
            </w:r>
          </w:p>
        </w:tc>
        <w:tc>
          <w:tcPr>
            <w:tcW w:w="893" w:type="dxa"/>
            <w:tcBorders>
              <w:top w:val="nil"/>
              <w:left w:val="single" w:color="FFFFFF" w:sz="18" w:space="0"/>
              <w:bottom w:val="nil"/>
              <w:right w:val="single" w:color="auto" w:sz="4" w:space="0"/>
              <w:insideV w:val="single" w:sz="4" w:space="0"/>
            </w:tcBorders>
            <w:shd w:val="clear" w:color="auto" w:fill="62BC41"/>
            <w:vAlign w:val="center"/>
          </w:tcPr>
          <w:p w14:paraId="64D82B8C">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新抗原IC50</w:t>
            </w:r>
          </w:p>
        </w:tc>
        <w:tc>
          <w:tcPr>
            <w:tcW w:w="1040" w:type="dxa"/>
            <w:tcBorders>
              <w:top w:val="nil"/>
              <w:left w:val="single" w:color="FFFFFF" w:sz="18" w:space="0"/>
              <w:bottom w:val="nil"/>
              <w:right w:val="single" w:color="auto" w:sz="4" w:space="0"/>
              <w:insideV w:val="single" w:sz="4" w:space="0"/>
            </w:tcBorders>
            <w:shd w:val="clear" w:color="auto" w:fill="62BC41"/>
            <w:vAlign w:val="center"/>
          </w:tcPr>
          <w:p w14:paraId="687BB15F">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野生型IC50</w:t>
            </w:r>
          </w:p>
        </w:tc>
        <w:tc>
          <w:tcPr>
            <w:tcW w:w="960" w:type="dxa"/>
            <w:tcBorders>
              <w:top w:val="nil"/>
              <w:left w:val="single" w:color="FFFFFF" w:sz="18" w:space="0"/>
              <w:bottom w:val="nil"/>
              <w:right w:val="single" w:color="auto" w:sz="4" w:space="0"/>
              <w:insideV w:val="single" w:sz="4" w:space="0"/>
            </w:tcBorders>
            <w:shd w:val="clear" w:color="auto" w:fill="62BC41"/>
            <w:vAlign w:val="center"/>
          </w:tcPr>
          <w:p w14:paraId="5A8DF85D">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亲和力增加倍数</w:t>
            </w:r>
          </w:p>
        </w:tc>
        <w:tc>
          <w:tcPr>
            <w:tcW w:w="813" w:type="dxa"/>
            <w:tcBorders>
              <w:top w:val="nil"/>
              <w:left w:val="single" w:color="FFFFFF" w:sz="18" w:space="0"/>
              <w:bottom w:val="nil"/>
              <w:right w:val="single" w:color="auto" w:sz="4" w:space="0"/>
              <w:insideV w:val="single" w:sz="4" w:space="0"/>
            </w:tcBorders>
            <w:shd w:val="clear" w:color="auto" w:fill="62BC41"/>
            <w:vAlign w:val="center"/>
          </w:tcPr>
          <w:p w14:paraId="7033D1F7">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丰度</w:t>
            </w:r>
          </w:p>
        </w:tc>
        <w:tc>
          <w:tcPr>
            <w:tcW w:w="874" w:type="dxa"/>
            <w:tcBorders>
              <w:top w:val="nil"/>
              <w:left w:val="single" w:color="FFFFFF" w:sz="18" w:space="0"/>
              <w:bottom w:val="nil"/>
              <w:right w:val="nil"/>
              <w:insideV w:val="single" w:sz="4" w:space="0"/>
            </w:tcBorders>
            <w:shd w:val="clear" w:color="auto" w:fill="62BC41"/>
            <w:vAlign w:val="center"/>
          </w:tcPr>
          <w:p w14:paraId="10CDD463">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新抗原</w:t>
            </w:r>
          </w:p>
          <w:p w14:paraId="53EF452A">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排序</w:t>
            </w:r>
          </w:p>
        </w:tc>
      </w:tr>
      <w:tr w14:paraId="70BE48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top w:val="nil"/>
            </w:tcBorders>
            <w:shd w:val="clear" w:color="auto" w:fill="auto"/>
            <w:vAlign w:val="center"/>
          </w:tcPr>
          <w:p w14:paraId="43DB7029">
            <w:pPr>
              <w:spacing w:before="1" w:line="249" w:lineRule="auto"/>
              <w:ind w:left="262" w:right="131"/>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{%tr if </w:t>
            </w:r>
            <w:r>
              <w:rPr>
                <w:rFonts w:ascii="Times New Roman" w:hAnsi="Times New Roman" w:eastAsia="微软雅黑" w:cs="Times New Roman"/>
                <w:b w:val="0"/>
                <w:color w:val="000000" w:themeColor="text1"/>
                <w:sz w:val="18"/>
                <w:szCs w:val="18"/>
                <w:lang w:eastAsia="zh-CN"/>
                <w14:textFill>
                  <w14:solidFill>
                    <w14:schemeClr w14:val="tx1"/>
                  </w14:solidFill>
                </w14:textFill>
              </w:rPr>
              <w:t>neoantigen</w:t>
            </w: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2 != [] %}</w:t>
            </w:r>
          </w:p>
        </w:tc>
      </w:tr>
      <w:tr w14:paraId="3CD92A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shd w:val="clear" w:color="auto" w:fill="auto"/>
            <w:vAlign w:val="center"/>
          </w:tcPr>
          <w:p w14:paraId="0404E52A">
            <w:pPr>
              <w:spacing w:before="1" w:line="249" w:lineRule="auto"/>
              <w:ind w:left="262" w:right="131"/>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{%tr for n in </w:t>
            </w:r>
            <w:r>
              <w:rPr>
                <w:rFonts w:ascii="Times New Roman" w:hAnsi="Times New Roman" w:eastAsia="微软雅黑" w:cs="Times New Roman"/>
                <w:b w:val="0"/>
                <w:color w:val="000000" w:themeColor="text1"/>
                <w:sz w:val="18"/>
                <w:szCs w:val="18"/>
                <w:lang w:eastAsia="zh-CN"/>
                <w14:textFill>
                  <w14:solidFill>
                    <w14:schemeClr w14:val="tx1"/>
                  </w14:solidFill>
                </w14:textFill>
              </w:rPr>
              <w:t>neoantigen</w:t>
            </w: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2 %}</w:t>
            </w:r>
          </w:p>
        </w:tc>
      </w:tr>
      <w:tr w14:paraId="489BEF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shd w:val="clear" w:color="auto" w:fill="auto"/>
            <w:vAlign w:val="center"/>
          </w:tcPr>
          <w:p w14:paraId="7C2D20B5">
            <w:pPr>
              <w:spacing w:line="240" w:lineRule="exact"/>
              <w:jc w:val="center"/>
              <w:rPr>
                <w:rFonts w:ascii="Times New Roman" w:hAnsi="Times New Roman" w:eastAsia="微软雅黑" w:cs="Times New Roman"/>
                <w:b w:val="0"/>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n.</w:t>
            </w:r>
            <w:r>
              <w:rPr>
                <w:rFonts w:ascii="Times New Roman" w:hAnsi="Times New Roman" w:eastAsia="微软雅黑" w:cs="Times New Roman"/>
                <w:b/>
                <w:color w:val="000000" w:themeColor="text1"/>
                <w:sz w:val="18"/>
                <w:szCs w:val="18"/>
                <w:lang w:eastAsia="zh-CN"/>
                <w14:textFill>
                  <w14:solidFill>
                    <w14:schemeClr w14:val="tx1"/>
                  </w14:solidFill>
                </w14:textFill>
              </w:rPr>
              <w:t>Gene_Name</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xml:space="preserve"> }}</w:t>
            </w:r>
          </w:p>
        </w:tc>
        <w:tc>
          <w:tcPr>
            <w:tcW w:w="1387" w:type="dxa"/>
            <w:shd w:val="clear" w:color="auto" w:fill="auto"/>
            <w:vAlign w:val="center"/>
          </w:tcPr>
          <w:p w14:paraId="348D237F">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HGVSc</w:t>
            </w:r>
            <w:r>
              <w:rPr>
                <w:rFonts w:hint="eastAsia" w:ascii="Times New Roman" w:hAnsi="Times New Roman" w:eastAsia="微软雅黑" w:cs="Times New Roman"/>
                <w:sz w:val="18"/>
                <w:szCs w:val="18"/>
                <w:lang w:eastAsia="zh-CN"/>
              </w:rPr>
              <w:t xml:space="preserve"> }}</w:t>
            </w:r>
          </w:p>
        </w:tc>
        <w:tc>
          <w:tcPr>
            <w:tcW w:w="1200" w:type="dxa"/>
            <w:shd w:val="clear" w:color="auto" w:fill="auto"/>
            <w:vAlign w:val="center"/>
          </w:tcPr>
          <w:p w14:paraId="0BC02AE0">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pacing w:val="-1"/>
                <w:sz w:val="18"/>
                <w:szCs w:val="18"/>
              </w:rPr>
              <w:t>HGVSp</w:t>
            </w:r>
            <w:r>
              <w:rPr>
                <w:rFonts w:hint="eastAsia" w:ascii="Times New Roman" w:hAnsi="Times New Roman" w:eastAsia="微软雅黑" w:cs="Times New Roman"/>
                <w:sz w:val="18"/>
                <w:szCs w:val="18"/>
                <w:lang w:eastAsia="zh-CN"/>
              </w:rPr>
              <w:t xml:space="preserve"> }}</w:t>
            </w:r>
          </w:p>
        </w:tc>
        <w:tc>
          <w:tcPr>
            <w:tcW w:w="933" w:type="dxa"/>
            <w:shd w:val="clear" w:color="auto" w:fill="auto"/>
            <w:vAlign w:val="center"/>
          </w:tcPr>
          <w:p w14:paraId="3F3122BA">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HLA_Allele</w:t>
            </w:r>
            <w:r>
              <w:rPr>
                <w:rFonts w:hint="eastAsia" w:ascii="Times New Roman" w:hAnsi="Times New Roman" w:eastAsia="微软雅黑" w:cs="Times New Roman"/>
                <w:sz w:val="18"/>
                <w:szCs w:val="18"/>
                <w:lang w:eastAsia="zh-CN"/>
              </w:rPr>
              <w:t xml:space="preserve"> }}</w:t>
            </w:r>
          </w:p>
        </w:tc>
        <w:tc>
          <w:tcPr>
            <w:tcW w:w="1174" w:type="dxa"/>
            <w:shd w:val="clear" w:color="auto" w:fill="auto"/>
            <w:vAlign w:val="center"/>
          </w:tcPr>
          <w:p w14:paraId="0EFA05B7">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MT_Epitope_Seq</w:t>
            </w:r>
            <w:r>
              <w:rPr>
                <w:rFonts w:hint="eastAsia" w:ascii="Times New Roman" w:hAnsi="Times New Roman" w:eastAsia="微软雅黑" w:cs="Times New Roman"/>
                <w:sz w:val="18"/>
                <w:szCs w:val="18"/>
                <w:lang w:eastAsia="zh-CN"/>
              </w:rPr>
              <w:t xml:space="preserve"> }}</w:t>
            </w:r>
          </w:p>
        </w:tc>
        <w:tc>
          <w:tcPr>
            <w:tcW w:w="893" w:type="dxa"/>
            <w:shd w:val="clear" w:color="auto" w:fill="auto"/>
            <w:vAlign w:val="center"/>
          </w:tcPr>
          <w:p w14:paraId="7DEECFFD">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Best_MT_Score</w:t>
            </w:r>
            <w:r>
              <w:rPr>
                <w:rFonts w:hint="eastAsia" w:ascii="Times New Roman" w:hAnsi="Times New Roman" w:eastAsia="微软雅黑" w:cs="Times New Roman"/>
                <w:sz w:val="18"/>
                <w:szCs w:val="18"/>
                <w:lang w:eastAsia="zh-CN"/>
              </w:rPr>
              <w:t xml:space="preserve"> }}</w:t>
            </w:r>
          </w:p>
        </w:tc>
        <w:tc>
          <w:tcPr>
            <w:tcW w:w="1040" w:type="dxa"/>
            <w:shd w:val="clear" w:color="auto" w:fill="auto"/>
            <w:vAlign w:val="center"/>
          </w:tcPr>
          <w:p w14:paraId="47E4E7CA">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Corresponding_WT_Score</w:t>
            </w:r>
            <w:r>
              <w:rPr>
                <w:rFonts w:hint="eastAsia" w:ascii="Times New Roman" w:hAnsi="Times New Roman" w:eastAsia="微软雅黑" w:cs="Times New Roman"/>
                <w:sz w:val="18"/>
                <w:szCs w:val="18"/>
                <w:lang w:eastAsia="zh-CN"/>
              </w:rPr>
              <w:t xml:space="preserve"> }}</w:t>
            </w:r>
          </w:p>
        </w:tc>
        <w:tc>
          <w:tcPr>
            <w:tcW w:w="960" w:type="dxa"/>
            <w:shd w:val="clear" w:color="auto" w:fill="auto"/>
            <w:vAlign w:val="center"/>
          </w:tcPr>
          <w:p w14:paraId="607A11D5">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Corresponding_Fold_Change</w:t>
            </w:r>
            <w:r>
              <w:rPr>
                <w:rFonts w:hint="eastAsia" w:ascii="Times New Roman" w:hAnsi="Times New Roman" w:eastAsia="微软雅黑" w:cs="Times New Roman"/>
                <w:sz w:val="18"/>
                <w:szCs w:val="18"/>
                <w:lang w:eastAsia="zh-CN"/>
              </w:rPr>
              <w:t xml:space="preserve"> }}</w:t>
            </w:r>
          </w:p>
        </w:tc>
        <w:tc>
          <w:tcPr>
            <w:tcW w:w="813" w:type="dxa"/>
            <w:shd w:val="clear" w:color="auto" w:fill="auto"/>
            <w:vAlign w:val="center"/>
          </w:tcPr>
          <w:p w14:paraId="2B99F4D5">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Tumor_DNA_VAF</w:t>
            </w:r>
            <w:r>
              <w:rPr>
                <w:rFonts w:hint="eastAsia" w:ascii="Times New Roman" w:hAnsi="Times New Roman" w:eastAsia="微软雅黑" w:cs="Times New Roman"/>
                <w:sz w:val="18"/>
                <w:szCs w:val="18"/>
                <w:lang w:eastAsia="zh-CN"/>
              </w:rPr>
              <w:t xml:space="preserve"> }}</w:t>
            </w:r>
          </w:p>
        </w:tc>
        <w:tc>
          <w:tcPr>
            <w:tcW w:w="874" w:type="dxa"/>
            <w:shd w:val="clear" w:color="auto" w:fill="auto"/>
            <w:vAlign w:val="center"/>
          </w:tcPr>
          <w:p w14:paraId="5DBF5CA4">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n.RANK }}</w:t>
            </w:r>
          </w:p>
        </w:tc>
      </w:tr>
      <w:tr w14:paraId="5CA896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shd w:val="clear" w:color="auto" w:fill="auto"/>
            <w:vAlign w:val="center"/>
          </w:tcPr>
          <w:p w14:paraId="530B8D03">
            <w:pPr>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14:paraId="30275B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bottom w:val="nil"/>
            </w:tcBorders>
            <w:shd w:val="clear" w:color="auto" w:fill="auto"/>
            <w:vAlign w:val="center"/>
          </w:tcPr>
          <w:p w14:paraId="3AB1223F">
            <w:pPr>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14:paraId="46BC85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tcBorders>
              <w:top w:val="nil"/>
            </w:tcBorders>
            <w:shd w:val="clear" w:color="auto" w:fill="auto"/>
            <w:vAlign w:val="center"/>
          </w:tcPr>
          <w:p w14:paraId="3490B928">
            <w:pPr>
              <w:spacing w:line="240" w:lineRule="exact"/>
              <w:jc w:val="center"/>
              <w:rPr>
                <w:rFonts w:ascii="Times New Roman" w:hAnsi="Times New Roman" w:eastAsia="微软雅黑" w:cs="Times New Roman"/>
                <w:b w:val="0"/>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w:t>
            </w:r>
          </w:p>
        </w:tc>
        <w:tc>
          <w:tcPr>
            <w:tcW w:w="1387" w:type="dxa"/>
            <w:tcBorders>
              <w:top w:val="nil"/>
            </w:tcBorders>
            <w:shd w:val="clear" w:color="auto" w:fill="auto"/>
            <w:vAlign w:val="center"/>
          </w:tcPr>
          <w:p w14:paraId="26FDE997">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1200" w:type="dxa"/>
            <w:tcBorders>
              <w:top w:val="nil"/>
            </w:tcBorders>
            <w:shd w:val="clear" w:color="auto" w:fill="auto"/>
            <w:vAlign w:val="center"/>
          </w:tcPr>
          <w:p w14:paraId="4DEFA807">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933" w:type="dxa"/>
            <w:tcBorders>
              <w:top w:val="nil"/>
            </w:tcBorders>
            <w:shd w:val="clear" w:color="auto" w:fill="auto"/>
            <w:vAlign w:val="center"/>
          </w:tcPr>
          <w:p w14:paraId="4200DA4A">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1174" w:type="dxa"/>
            <w:tcBorders>
              <w:top w:val="nil"/>
            </w:tcBorders>
            <w:shd w:val="clear" w:color="auto" w:fill="auto"/>
            <w:vAlign w:val="center"/>
          </w:tcPr>
          <w:p w14:paraId="0C64F28C">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893" w:type="dxa"/>
            <w:tcBorders>
              <w:top w:val="nil"/>
            </w:tcBorders>
            <w:shd w:val="clear" w:color="auto" w:fill="auto"/>
            <w:vAlign w:val="center"/>
          </w:tcPr>
          <w:p w14:paraId="083229BE">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1040" w:type="dxa"/>
            <w:tcBorders>
              <w:top w:val="nil"/>
            </w:tcBorders>
            <w:shd w:val="clear" w:color="auto" w:fill="auto"/>
            <w:vAlign w:val="center"/>
          </w:tcPr>
          <w:p w14:paraId="02196D7C">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960" w:type="dxa"/>
            <w:tcBorders>
              <w:top w:val="nil"/>
            </w:tcBorders>
            <w:shd w:val="clear" w:color="auto" w:fill="auto"/>
            <w:vAlign w:val="center"/>
          </w:tcPr>
          <w:p w14:paraId="691B4658">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813" w:type="dxa"/>
            <w:tcBorders>
              <w:top w:val="nil"/>
            </w:tcBorders>
            <w:shd w:val="clear" w:color="auto" w:fill="auto"/>
            <w:vAlign w:val="center"/>
          </w:tcPr>
          <w:p w14:paraId="0764F74B">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874" w:type="dxa"/>
            <w:tcBorders>
              <w:top w:val="nil"/>
            </w:tcBorders>
            <w:shd w:val="clear" w:color="auto" w:fill="auto"/>
            <w:vAlign w:val="center"/>
          </w:tcPr>
          <w:p w14:paraId="0A10D755">
            <w:pPr>
              <w:spacing w:line="240" w:lineRule="exact"/>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w:t>
            </w:r>
          </w:p>
        </w:tc>
      </w:tr>
      <w:tr w14:paraId="5D91C5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62" w:hRule="atLeast"/>
          <w:jc w:val="center"/>
        </w:trPr>
        <w:tc>
          <w:tcPr>
            <w:tcW w:w="9894" w:type="dxa"/>
            <w:gridSpan w:val="10"/>
            <w:shd w:val="clear" w:color="auto" w:fill="auto"/>
            <w:vAlign w:val="center"/>
          </w:tcPr>
          <w:p w14:paraId="1906086D">
            <w:pPr>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tbl>
      <w:tblPr>
        <w:tblStyle w:val="15"/>
        <w:tblpPr w:leftFromText="180" w:rightFromText="180" w:vertAnchor="text" w:tblpX="10998" w:tblpY="-3730"/>
        <w:tblOverlap w:val="never"/>
        <w:tblW w:w="480" w:type="dxa"/>
        <w:tblInd w:w="0" w:type="dxa"/>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Layout w:type="fixed"/>
        <w:tblCellMar>
          <w:top w:w="0" w:type="dxa"/>
          <w:left w:w="108" w:type="dxa"/>
          <w:bottom w:w="0" w:type="dxa"/>
          <w:right w:w="108" w:type="dxa"/>
        </w:tblCellMar>
      </w:tblPr>
      <w:tblGrid>
        <w:gridCol w:w="480"/>
      </w:tblGrid>
      <w:tr w14:paraId="6A6F1C0B">
        <w:tblPrEx>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CellMar>
            <w:top w:w="0" w:type="dxa"/>
            <w:left w:w="108" w:type="dxa"/>
            <w:bottom w:w="0" w:type="dxa"/>
            <w:right w:w="108" w:type="dxa"/>
          </w:tblCellMar>
        </w:tblPrEx>
        <w:trPr>
          <w:trHeight w:val="30" w:hRule="atLeast"/>
        </w:trPr>
        <w:tc>
          <w:tcPr>
            <w:tcW w:w="480" w:type="dxa"/>
          </w:tcPr>
          <w:p w14:paraId="02DD2DFB">
            <w:pPr>
              <w:spacing w:before="29" w:line="360" w:lineRule="auto"/>
              <w:jc w:val="both"/>
              <w:rPr>
                <w:rFonts w:ascii="Times New Roman" w:hAnsi="Times New Roman" w:eastAsia="微软雅黑" w:cs="Times New Roman"/>
                <w:b/>
                <w:sz w:val="21"/>
                <w:szCs w:val="21"/>
                <w:highlight w:val="yellow"/>
                <w:lang w:eastAsia="zh-CN"/>
              </w:rPr>
            </w:pPr>
          </w:p>
        </w:tc>
      </w:tr>
    </w:tbl>
    <w:p w14:paraId="17089BC8">
      <w:pPr>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1252163B">
      <w:pPr>
        <w:numPr>
          <w:ilvl w:val="0"/>
          <w:numId w:val="2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本次分析针对HLA-I和HLA-II类基因（HLA-I：A、B、C；HLA-II：DP、DQ、DR）进行新生抗原预测；</w:t>
      </w:r>
    </w:p>
    <w:p w14:paraId="48D341CB">
      <w:pPr>
        <w:numPr>
          <w:ilvl w:val="0"/>
          <w:numId w:val="2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突变肽段氨基酸变化是指非同义点突变、小片段插入缺失以及基因融合而导致的突变肽段；</w:t>
      </w:r>
    </w:p>
    <w:p w14:paraId="437F0E9D">
      <w:pPr>
        <w:numPr>
          <w:ilvl w:val="0"/>
          <w:numId w:val="2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新抗原肽：预测的新抗原（突变后的肽链序列）；</w:t>
      </w:r>
    </w:p>
    <w:p w14:paraId="2620A076">
      <w:pPr>
        <w:numPr>
          <w:ilvl w:val="0"/>
          <w:numId w:val="2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新抗原IC50：新抗原与 HLA 结合的亲和数值，数值越低，亲和力越强；</w:t>
      </w:r>
    </w:p>
    <w:p w14:paraId="020938BA">
      <w:pPr>
        <w:numPr>
          <w:ilvl w:val="0"/>
          <w:numId w:val="2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野生型IC50：野生型肽链与HLA结合的亲和数值，数值越低，亲和力越强；</w:t>
      </w:r>
    </w:p>
    <w:p w14:paraId="313D6009">
      <w:pPr>
        <w:numPr>
          <w:ilvl w:val="0"/>
          <w:numId w:val="2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亲和力增加倍数：表示野生型IC50与新抗原IC50的比值</w:t>
      </w:r>
      <w:r>
        <w:rPr>
          <w:rFonts w:hint="eastAsia" w:ascii="Times New Roman" w:hAnsi="Times New Roman" w:eastAsia="微软雅黑" w:cs="Times New Roman"/>
          <w:sz w:val="18"/>
          <w:shd w:val="clear" w:color="auto" w:fill="FFFFFF"/>
          <w:lang w:eastAsia="zh-CN"/>
        </w:rPr>
        <w:t>；</w:t>
      </w:r>
    </w:p>
    <w:p w14:paraId="14DCA92C">
      <w:pPr>
        <w:numPr>
          <w:ilvl w:val="0"/>
          <w:numId w:val="2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新抗原排序：综合评估了突变型</w:t>
      </w:r>
      <w:r>
        <w:rPr>
          <w:rFonts w:hint="eastAsia" w:ascii="Times New Roman" w:hAnsi="Times New Roman" w:eastAsia="微软雅黑" w:cs="Times New Roman"/>
          <w:sz w:val="18"/>
          <w:shd w:val="clear" w:color="auto" w:fill="FFFFFF"/>
          <w:lang w:eastAsia="zh-CN"/>
        </w:rPr>
        <w:t xml:space="preserve"> </w:t>
      </w:r>
      <w:r>
        <w:rPr>
          <w:rFonts w:ascii="Times New Roman" w:hAnsi="Times New Roman" w:eastAsia="微软雅黑" w:cs="Times New Roman"/>
          <w:sz w:val="18"/>
          <w:shd w:val="clear" w:color="auto" w:fill="FFFFFF"/>
          <w:lang w:eastAsia="zh-CN"/>
        </w:rPr>
        <w:t>IC50和亲和力增加倍数，数值越小，亲和力越强；</w:t>
      </w:r>
    </w:p>
    <w:p w14:paraId="456AFDE0">
      <w:pPr>
        <w:numPr>
          <w:ilvl w:val="0"/>
          <w:numId w:val="2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该部分是基于WES给出的新抗原预测结果，可作为肿瘤临床科研的参考</w:t>
      </w:r>
      <w:r>
        <w:rPr>
          <w:rFonts w:hint="eastAsia" w:ascii="Times New Roman" w:hAnsi="Times New Roman" w:eastAsia="微软雅黑" w:cs="Times New Roman"/>
          <w:sz w:val="18"/>
          <w:shd w:val="clear" w:color="auto" w:fill="FFFFFF"/>
          <w:lang w:eastAsia="zh-CN"/>
        </w:rPr>
        <w:t>。</w:t>
      </w:r>
    </w:p>
    <w:p w14:paraId="426292D8">
      <w:pPr>
        <w:rPr>
          <w:rFonts w:ascii="Times New Roman" w:hAnsi="Times New Roman" w:eastAsia="微软雅黑" w:cs="Times New Roman"/>
          <w:sz w:val="18"/>
          <w:shd w:val="clear" w:color="auto" w:fill="FFFFFF"/>
          <w:lang w:eastAsia="zh-CN"/>
        </w:rPr>
      </w:pP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sz w:val="24"/>
          <w:szCs w:val="24"/>
          <w:lang w:eastAsia="zh-CN"/>
        </w:rPr>
        <w:t>{% if summaryOfRresults.type == ‘tissue’ %}</w:t>
      </w:r>
    </w:p>
    <w:p w14:paraId="512C6E7A">
      <w:pPr>
        <w:pStyle w:val="3"/>
        <w:numPr>
          <w:ilvl w:val="255"/>
          <w:numId w:val="0"/>
        </w:numPr>
        <w:jc w:val="left"/>
        <w:rPr>
          <w:color w:val="auto"/>
          <w:sz w:val="30"/>
          <w:lang w:eastAsia="zh-CN"/>
        </w:rPr>
      </w:pPr>
      <w:bookmarkStart w:id="119" w:name="_Toc13914"/>
      <w:bookmarkStart w:id="120" w:name="_Toc22458"/>
      <w:r>
        <w:rPr>
          <w:rFonts w:hint="eastAsia"/>
          <w:color w:val="auto"/>
          <w:sz w:val="30"/>
          <w:lang w:eastAsia="zh-CN"/>
        </w:rPr>
        <w:t>同源重组缺陷状态解析</w:t>
      </w:r>
      <w:bookmarkEnd w:id="116"/>
      <w:bookmarkEnd w:id="119"/>
      <w:bookmarkEnd w:id="120"/>
    </w:p>
    <w:p w14:paraId="3BB5C4F6">
      <w:pPr>
        <w:ind w:firstLine="420"/>
        <w:rPr>
          <w:rFonts w:ascii="Times New Roman" w:hAnsi="Times New Roman" w:eastAsia="微软雅黑"/>
          <w:sz w:val="24"/>
          <w:szCs w:val="24"/>
          <w:lang w:eastAsia="zh-CN"/>
        </w:rPr>
      </w:pPr>
      <w:r>
        <w:rPr>
          <w:rFonts w:ascii="Times New Roman" w:hAnsi="Times New Roman" w:eastAsia="微软雅黑" w:cs="Times New Roman"/>
          <w:sz w:val="24"/>
          <w:szCs w:val="24"/>
        </w:rPr>
        <w:t>{% if brcaCheckLineStr == [] and summaryOfRresults.hrdState == ‘阴性’ %}</w:t>
      </w:r>
      <w:r>
        <w:rPr>
          <w:rFonts w:ascii="Times New Roman" w:hAnsi="Times New Roman" w:eastAsia="微软雅黑" w:cs="Times New Roman"/>
          <w:sz w:val="24"/>
          <w:szCs w:val="24"/>
          <w:lang w:eastAsia="zh-CN"/>
        </w:rPr>
        <w:t>同源重组缺陷状态为阴性：未检测到该肿瘤患者存在致病或可能致病变异的BRCA基因变异且基因组不稳定性（GIS）评分小于43分。</w:t>
      </w:r>
      <w:r>
        <w:rPr>
          <w:rFonts w:hint="eastAsia" w:ascii="Times New Roman" w:hAnsi="Times New Roman" w:eastAsia="微软雅黑"/>
          <w:sz w:val="24"/>
          <w:szCs w:val="24"/>
        </w:rPr>
        <w:t xml:space="preserve">{% endif %}{% if </w:t>
      </w:r>
      <w:r>
        <w:rPr>
          <w:rFonts w:ascii="Times New Roman" w:hAnsi="Times New Roman" w:eastAsia="微软雅黑"/>
          <w:sz w:val="24"/>
          <w:szCs w:val="24"/>
        </w:rPr>
        <w:t>brcaCheckLineStr</w:t>
      </w:r>
      <w:r>
        <w:rPr>
          <w:rFonts w:hint="eastAsia" w:ascii="Times New Roman" w:hAnsi="Times New Roman" w:eastAsia="微软雅黑"/>
          <w:sz w:val="24"/>
          <w:szCs w:val="24"/>
        </w:rPr>
        <w:t xml:space="preserve"> </w:t>
      </w:r>
      <w:r>
        <w:rPr>
          <w:rFonts w:hint="eastAsia" w:ascii="Times New Roman" w:hAnsi="Times New Roman" w:eastAsia="微软雅黑"/>
          <w:sz w:val="24"/>
          <w:szCs w:val="24"/>
          <w:lang w:eastAsia="zh-CN"/>
        </w:rPr>
        <w:t>!</w:t>
      </w:r>
      <w:r>
        <w:rPr>
          <w:rFonts w:hint="eastAsia" w:ascii="Times New Roman" w:hAnsi="Times New Roman" w:eastAsia="微软雅黑"/>
          <w:sz w:val="24"/>
          <w:szCs w:val="24"/>
        </w:rPr>
        <w:t>= []</w:t>
      </w:r>
      <w:r>
        <w:rPr>
          <w:rFonts w:hint="eastAsia" w:ascii="Times New Roman" w:hAnsi="Times New Roman" w:eastAsia="微软雅黑"/>
          <w:sz w:val="24"/>
          <w:szCs w:val="24"/>
          <w:lang w:eastAsia="zh-CN"/>
        </w:rPr>
        <w:t xml:space="preserve"> </w:t>
      </w:r>
      <w:r>
        <w:rPr>
          <w:rFonts w:hint="eastAsia" w:ascii="Times New Roman" w:hAnsi="Times New Roman" w:eastAsia="微软雅黑"/>
          <w:sz w:val="24"/>
          <w:szCs w:val="24"/>
        </w:rPr>
        <w:t>%}</w:t>
      </w:r>
    </w:p>
    <w:p w14:paraId="4F465077">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BRCA基因突变状态</w:t>
      </w:r>
    </w:p>
    <w:tbl>
      <w:tblPr>
        <w:tblStyle w:val="14"/>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974"/>
        <w:gridCol w:w="1974"/>
        <w:gridCol w:w="1974"/>
        <w:gridCol w:w="1974"/>
        <w:gridCol w:w="1974"/>
      </w:tblGrid>
      <w:tr w14:paraId="6ED74A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974" w:type="dxa"/>
            <w:tcBorders>
              <w:top w:val="nil"/>
              <w:bottom w:val="nil"/>
              <w:right w:val="single" w:color="FFFFFF" w:sz="18" w:space="0"/>
            </w:tcBorders>
            <w:shd w:val="clear" w:color="auto" w:fill="62BC41"/>
            <w:vAlign w:val="center"/>
          </w:tcPr>
          <w:p w14:paraId="552D7668">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w:t>
            </w:r>
          </w:p>
        </w:tc>
        <w:tc>
          <w:tcPr>
            <w:tcW w:w="1974" w:type="dxa"/>
            <w:tcBorders>
              <w:top w:val="nil"/>
              <w:left w:val="single" w:color="FFFFFF" w:sz="18" w:space="0"/>
              <w:bottom w:val="nil"/>
              <w:right w:val="single" w:color="FFFFFF" w:sz="18" w:space="0"/>
            </w:tcBorders>
            <w:shd w:val="clear" w:color="auto" w:fill="62BC41"/>
            <w:vAlign w:val="center"/>
          </w:tcPr>
          <w:p w14:paraId="1FA9F312">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核苷酸</w:t>
            </w:r>
          </w:p>
        </w:tc>
        <w:tc>
          <w:tcPr>
            <w:tcW w:w="1974" w:type="dxa"/>
            <w:tcBorders>
              <w:top w:val="nil"/>
              <w:left w:val="single" w:color="FFFFFF" w:sz="18" w:space="0"/>
              <w:bottom w:val="nil"/>
              <w:right w:val="single" w:color="FFFFFF" w:sz="18" w:space="0"/>
            </w:tcBorders>
            <w:shd w:val="clear" w:color="auto" w:fill="62BC41"/>
            <w:vAlign w:val="center"/>
          </w:tcPr>
          <w:p w14:paraId="7A0436F8">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氨基酸</w:t>
            </w:r>
          </w:p>
        </w:tc>
        <w:tc>
          <w:tcPr>
            <w:tcW w:w="1974" w:type="dxa"/>
            <w:tcBorders>
              <w:top w:val="nil"/>
              <w:left w:val="single" w:color="FFFFFF" w:sz="18" w:space="0"/>
              <w:bottom w:val="nil"/>
              <w:right w:val="single" w:color="FFFFFF" w:sz="18" w:space="0"/>
            </w:tcBorders>
            <w:shd w:val="clear" w:color="auto" w:fill="62BC41"/>
            <w:vAlign w:val="center"/>
          </w:tcPr>
          <w:p w14:paraId="729CFA38">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纯合</w:t>
            </w:r>
            <w:r>
              <w:rPr>
                <w:rFonts w:ascii="Times New Roman" w:hAnsi="Times New Roman" w:eastAsia="微软雅黑" w:cs="Times New Roman"/>
                <w:b/>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杂合</w:t>
            </w:r>
            <w:r>
              <w:rPr>
                <w:rFonts w:ascii="Times New Roman" w:hAnsi="Times New Roman" w:eastAsia="微软雅黑" w:cs="Times New Roman"/>
                <w:b/>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突变频率</w:t>
            </w:r>
          </w:p>
        </w:tc>
        <w:tc>
          <w:tcPr>
            <w:tcW w:w="1974" w:type="dxa"/>
            <w:tcBorders>
              <w:top w:val="nil"/>
              <w:left w:val="single" w:color="FFFFFF" w:sz="18" w:space="0"/>
              <w:bottom w:val="nil"/>
            </w:tcBorders>
            <w:shd w:val="clear" w:color="auto" w:fill="62BC41"/>
            <w:vAlign w:val="center"/>
          </w:tcPr>
          <w:p w14:paraId="295D9D80">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临床意义</w:t>
            </w:r>
          </w:p>
        </w:tc>
      </w:tr>
      <w:tr w14:paraId="35206D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nil"/>
            </w:tcBorders>
            <w:vAlign w:val="center"/>
          </w:tcPr>
          <w:p w14:paraId="3C46061E">
            <w:pPr>
              <w:spacing w:before="20"/>
              <w:jc w:val="center"/>
              <w:rPr>
                <w:rFonts w:ascii="Times New Roman" w:hAnsi="Times New Roman" w:eastAsia="微软雅黑"/>
                <w:sz w:val="18"/>
              </w:rPr>
            </w:pPr>
            <w:r>
              <w:rPr>
                <w:rFonts w:hint="eastAsia" w:ascii="Times New Roman" w:hAnsi="Times New Roman" w:eastAsia="微软雅黑"/>
                <w:sz w:val="18"/>
              </w:rPr>
              <w:t xml:space="preserve">{%tr if </w:t>
            </w:r>
            <w:r>
              <w:rPr>
                <w:rFonts w:ascii="Times New Roman" w:hAnsi="Times New Roman" w:eastAsia="微软雅黑"/>
                <w:sz w:val="18"/>
              </w:rPr>
              <w:t>brcaCheckLineStr</w:t>
            </w:r>
            <w:r>
              <w:rPr>
                <w:rFonts w:hint="eastAsia" w:ascii="Times New Roman" w:hAnsi="Times New Roman" w:eastAsia="微软雅黑"/>
                <w:sz w:val="18"/>
                <w:lang w:eastAsia="zh-CN"/>
              </w:rPr>
              <w:t xml:space="preserve"> </w:t>
            </w:r>
            <w:r>
              <w:rPr>
                <w:rFonts w:hint="eastAsia" w:ascii="Times New Roman" w:hAnsi="Times New Roman" w:eastAsia="微软雅黑"/>
                <w:sz w:val="18"/>
              </w:rPr>
              <w:t>!= [] %}</w:t>
            </w:r>
          </w:p>
        </w:tc>
      </w:tr>
      <w:tr w14:paraId="7CFC55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27704A0C">
            <w:pPr>
              <w:spacing w:before="20"/>
              <w:jc w:val="center"/>
              <w:rPr>
                <w:rFonts w:ascii="Times New Roman" w:hAnsi="Times New Roman" w:eastAsia="微软雅黑"/>
                <w:sz w:val="18"/>
                <w:lang w:eastAsia="zh-CN"/>
              </w:rPr>
            </w:pPr>
            <w:r>
              <w:rPr>
                <w:rFonts w:hint="eastAsia" w:ascii="Times New Roman" w:hAnsi="Times New Roman" w:eastAsia="微软雅黑"/>
                <w:sz w:val="18"/>
              </w:rPr>
              <w:t xml:space="preserve">{%tr for </w:t>
            </w:r>
            <w:r>
              <w:rPr>
                <w:rFonts w:ascii="Times New Roman" w:hAnsi="Times New Roman" w:eastAsia="微软雅黑"/>
                <w:sz w:val="18"/>
              </w:rPr>
              <w:t>brca</w:t>
            </w:r>
            <w:r>
              <w:rPr>
                <w:rFonts w:hint="eastAsia" w:ascii="Times New Roman" w:hAnsi="Times New Roman" w:eastAsia="微软雅黑"/>
                <w:sz w:val="18"/>
              </w:rPr>
              <w:t xml:space="preserve"> in </w:t>
            </w:r>
            <w:r>
              <w:rPr>
                <w:rFonts w:ascii="Times New Roman" w:hAnsi="Times New Roman" w:eastAsia="微软雅黑"/>
                <w:sz w:val="18"/>
              </w:rPr>
              <w:t>brcaCheckLineStr</w:t>
            </w:r>
            <w:r>
              <w:rPr>
                <w:rFonts w:hint="eastAsia" w:ascii="Times New Roman" w:hAnsi="Times New Roman" w:eastAsia="微软雅黑"/>
                <w:sz w:val="18"/>
              </w:rPr>
              <w:t xml:space="preserve"> %}</w:t>
            </w:r>
          </w:p>
        </w:tc>
      </w:tr>
      <w:tr w14:paraId="727508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14:paraId="1D1D73E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.Gene }}</w:t>
            </w:r>
          </w:p>
          <w:p w14:paraId="519C5E74">
            <w:pPr>
              <w:spacing w:before="26"/>
              <w:jc w:val="center"/>
              <w:rPr>
                <w:rFonts w:ascii="Times New Roman" w:hAnsi="Times New Roman" w:eastAsia="微软雅黑" w:cs="Times New Roman"/>
                <w:b/>
                <w:color w:val="45A3A7"/>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w:t>
            </w:r>
            <w:r>
              <w:rPr>
                <w:rFonts w:ascii="Times New Roman" w:hAnsi="Times New Roman" w:eastAsia="微软雅黑"/>
                <w:sz w:val="18"/>
              </w:rPr>
              <w:t>Transcript</w:t>
            </w:r>
            <w:r>
              <w:rPr>
                <w:rFonts w:hint="eastAsia" w:ascii="Times New Roman" w:hAnsi="Times New Roman" w:eastAsia="微软雅黑"/>
                <w:sz w:val="18"/>
              </w:rPr>
              <w:t>}}</w:t>
            </w:r>
          </w:p>
        </w:tc>
        <w:tc>
          <w:tcPr>
            <w:tcW w:w="1974" w:type="dxa"/>
            <w:tcBorders>
              <w:top w:val="nil"/>
            </w:tcBorders>
            <w:vAlign w:val="center"/>
          </w:tcPr>
          <w:p w14:paraId="5970891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.Exon }}</w:t>
            </w:r>
          </w:p>
          <w:p w14:paraId="7EBA092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.cHGVS }}</w:t>
            </w:r>
          </w:p>
        </w:tc>
        <w:tc>
          <w:tcPr>
            <w:tcW w:w="1974" w:type="dxa"/>
            <w:tcBorders>
              <w:top w:val="nil"/>
            </w:tcBorders>
            <w:vAlign w:val="center"/>
          </w:tcPr>
          <w:p w14:paraId="7D9B9C48">
            <w:pPr>
              <w:spacing w:before="20"/>
              <w:jc w:val="center"/>
              <w:rPr>
                <w:rFonts w:ascii="Times New Roman" w:hAnsi="Times New Roman" w:eastAsia="微软雅黑"/>
                <w:sz w:val="18"/>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.pHGVS }}</w:t>
            </w:r>
          </w:p>
        </w:tc>
        <w:tc>
          <w:tcPr>
            <w:tcW w:w="1974" w:type="dxa"/>
            <w:tcBorders>
              <w:top w:val="nil"/>
            </w:tcBorders>
            <w:vAlign w:val="center"/>
          </w:tcPr>
          <w:p w14:paraId="615C3C7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.Zygosity }}</w:t>
            </w:r>
          </w:p>
        </w:tc>
        <w:tc>
          <w:tcPr>
            <w:tcW w:w="1974" w:type="dxa"/>
            <w:tcBorders>
              <w:top w:val="nil"/>
            </w:tcBorders>
            <w:vAlign w:val="center"/>
          </w:tcPr>
          <w:p w14:paraId="76A4174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.Clinical_significance }}</w:t>
            </w:r>
          </w:p>
        </w:tc>
      </w:tr>
      <w:tr w14:paraId="55A742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55A7BB8E">
            <w:pPr>
              <w:spacing w:before="26"/>
              <w:jc w:val="center"/>
              <w:rPr>
                <w:rFonts w:ascii="Times New Roman" w:hAnsi="Times New Roman" w:eastAsia="微软雅黑"/>
                <w:sz w:val="18"/>
              </w:rPr>
            </w:pPr>
            <w:r>
              <w:rPr>
                <w:rFonts w:hint="eastAsia" w:ascii="Times New Roman" w:hAnsi="Times New Roman" w:eastAsia="微软雅黑"/>
                <w:sz w:val="18"/>
              </w:rPr>
              <w:t>{%tr endfor %}</w:t>
            </w:r>
          </w:p>
        </w:tc>
      </w:tr>
      <w:tr w14:paraId="62E636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1031E1DE">
            <w:pPr>
              <w:spacing w:before="26"/>
              <w:jc w:val="center"/>
              <w:rPr>
                <w:rFonts w:ascii="Times New Roman" w:hAnsi="Times New Roman" w:eastAsia="微软雅黑"/>
                <w:sz w:val="18"/>
              </w:rPr>
            </w:pPr>
            <w:r>
              <w:rPr>
                <w:rFonts w:hint="eastAsia" w:ascii="Times New Roman" w:hAnsi="Times New Roman" w:eastAsia="微软雅黑"/>
                <w:sz w:val="18"/>
              </w:rPr>
              <w:t>{%tr else %}</w:t>
            </w:r>
          </w:p>
        </w:tc>
      </w:tr>
      <w:tr w14:paraId="6ED3FF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14:paraId="2CFDCF1F">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2E540835">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093DEED7">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6EF33EB1">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2B90548B">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448AC9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775E4259">
            <w:pPr>
              <w:spacing w:before="26"/>
              <w:jc w:val="center"/>
              <w:rPr>
                <w:rFonts w:ascii="Times New Roman" w:hAnsi="Times New Roman" w:eastAsia="微软雅黑" w:cs="Times New Roman"/>
                <w:sz w:val="18"/>
                <w:lang w:eastAsia="zh-CN"/>
              </w:rPr>
            </w:pPr>
            <w:r>
              <w:rPr>
                <w:rFonts w:hint="eastAsia" w:ascii="Times New Roman" w:hAnsi="Times New Roman" w:eastAsia="微软雅黑"/>
                <w:sz w:val="18"/>
              </w:rPr>
              <w:t>{%tr endif %}</w:t>
            </w:r>
          </w:p>
        </w:tc>
      </w:tr>
    </w:tbl>
    <w:p w14:paraId="6D7F5B46">
      <w:pPr>
        <w:widowControl/>
        <w:rPr>
          <w:rFonts w:ascii="Times New Roman" w:hAnsi="Times New Roman" w:eastAsia="微软雅黑" w:cs="Times New Roman"/>
          <w:b/>
          <w:color w:val="45A3A7"/>
          <w:sz w:val="24"/>
          <w:szCs w:val="24"/>
          <w:lang w:eastAsia="zh-CN"/>
        </w:rPr>
      </w:pPr>
      <w:r>
        <w:rPr>
          <w:rFonts w:hint="eastAsia" w:ascii="Times New Roman" w:hAnsi="Times New Roman" w:eastAsia="微软雅黑"/>
          <w:sz w:val="24"/>
          <w:szCs w:val="24"/>
        </w:rPr>
        <w:t>{% endif %}{%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阳性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p>
    <w:p w14:paraId="0CFCE1D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同源重组缺陷状态</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40652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9EDA99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同源重组</w:t>
            </w:r>
          </w:p>
          <w:p w14:paraId="355614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缺陷状态</w:t>
            </w:r>
          </w:p>
        </w:tc>
        <w:tc>
          <w:tcPr>
            <w:tcW w:w="8247" w:type="dxa"/>
            <w:tcBorders>
              <w:top w:val="single" w:color="BFBFBF" w:sz="4" w:space="0"/>
              <w:left w:val="nil"/>
              <w:bottom w:val="single" w:color="A4A4A4" w:sz="4" w:space="0"/>
              <w:right w:val="nil"/>
            </w:tcBorders>
            <w:vAlign w:val="center"/>
          </w:tcPr>
          <w:p w14:paraId="31B7D84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summaryOfRresults.hrd</w:t>
            </w:r>
            <w:r>
              <w:rPr>
                <w:rFonts w:ascii="Times New Roman" w:hAnsi="Times New Roman" w:eastAsia="微软雅黑" w:cs="Times New Roman"/>
                <w:bCs/>
                <w:sz w:val="18"/>
                <w:szCs w:val="18"/>
                <w:lang w:eastAsia="zh-CN"/>
              </w:rPr>
              <w:t>State</w:t>
            </w:r>
            <w:r>
              <w:rPr>
                <w:rFonts w:hint="eastAsia" w:ascii="Times New Roman" w:hAnsi="Times New Roman" w:eastAsia="微软雅黑" w:cs="Times New Roman"/>
                <w:bCs/>
                <w:sz w:val="18"/>
                <w:szCs w:val="18"/>
                <w:lang w:eastAsia="zh-CN"/>
              </w:rPr>
              <w:t xml:space="preserve"> }}</w:t>
            </w:r>
          </w:p>
        </w:tc>
      </w:tr>
      <w:tr w14:paraId="7FD3C8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F1A803F">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EE4156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F8E037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5CDF0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347B30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0E58B8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CA6DF2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CA177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5D59B3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FB7FEF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B0DDBC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362D8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52C9E5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60675D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E7F46F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18945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D39E25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8C154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A18DE64">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6F77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359215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784E73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987B6F9">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39D6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28F40D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57F8E5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BFC040B">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0E1B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78F1A9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D6D7B2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876EF3C">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2A56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2B21CB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E2A596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hrdanalysisOfImmuneTestResults.varDrugNote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HRD定义: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14:paraId="3D26961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866E3F4">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drugResearchList</w:t>
      </w:r>
      <w:r>
        <w:rPr>
          <w:rFonts w:hint="eastAsia" w:ascii="Times New Roman" w:hAnsi="Times New Roman" w:eastAsia="微软雅黑" w:cs="Times New Roman"/>
          <w:b/>
          <w:sz w:val="24"/>
          <w:szCs w:val="24"/>
          <w:lang w:eastAsia="zh-CN"/>
        </w:rPr>
        <w:t xml:space="preserve"> != [] %}</w:t>
      </w:r>
    </w:p>
    <w:p w14:paraId="55DBAD43">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43EFE4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14:paraId="71F96947">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14:paraId="1091008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14:paraId="7563187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14:paraId="5B10563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99D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2A621A2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hrdanalysisOfImmuneTestResults.drugResearchList %}</w:t>
            </w:r>
          </w:p>
        </w:tc>
      </w:tr>
      <w:tr w14:paraId="145080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37DBD2BF">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14:paraId="0A07063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1F7BC7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7C3A1C9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739F32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0CAA5E4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BE6C501">
      <w:pPr>
        <w:spacing w:before="26"/>
        <w:rPr>
          <w:rFonts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potentialDrugList</w:t>
      </w:r>
      <w:r>
        <w:rPr>
          <w:rFonts w:hint="eastAsia" w:ascii="Times New Roman" w:hAnsi="Times New Roman" w:eastAsia="微软雅黑" w:cs="Times New Roman"/>
          <w:b/>
          <w:sz w:val="24"/>
          <w:szCs w:val="24"/>
          <w:lang w:eastAsia="zh-CN"/>
        </w:rPr>
        <w:t xml:space="preserve"> != [] %}</w:t>
      </w:r>
    </w:p>
    <w:p w14:paraId="77BBA34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58BD9F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14:paraId="60DAF98F">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14:paraId="20C976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14:paraId="448A3E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14:paraId="0A3A9B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9AED1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1DBACBF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5AAEE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0F0E3EE0">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14:paraId="4DC3E18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2053286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7D48DA7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7F3C11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2BD0F0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F503596">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hrdanalysisOfImmuneTestResults.clinicalTrialInformationStr != [] %}</w:t>
      </w:r>
    </w:p>
    <w:p w14:paraId="42B0982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955E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62BC41"/>
            <w:vAlign w:val="center"/>
          </w:tcPr>
          <w:p w14:paraId="15A4976A">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C41"/>
            <w:vAlign w:val="center"/>
          </w:tcPr>
          <w:p w14:paraId="383E8144">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C41"/>
            <w:vAlign w:val="center"/>
          </w:tcPr>
          <w:p w14:paraId="435F7A16">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C41"/>
            <w:vAlign w:val="center"/>
          </w:tcPr>
          <w:p w14:paraId="6BFBC859">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E36999F">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62BC41"/>
            <w:vAlign w:val="center"/>
          </w:tcPr>
          <w:p w14:paraId="2D069A68">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14:paraId="78C3CE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14:paraId="214131EF">
            <w:pPr>
              <w:spacing w:before="26"/>
              <w:jc w:val="center"/>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sz w:val="18"/>
                <w:szCs w:val="18"/>
                <w:lang w:eastAsia="zh-CN"/>
              </w:rPr>
              <w:t>{%tr for hrdcli in hrdanalysisOfImmuneTestResults.clinicalTrialInformationStr%}</w:t>
            </w:r>
          </w:p>
        </w:tc>
      </w:tr>
      <w:tr w14:paraId="5FC582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14:paraId="5BA38CD6">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hrdcli.clinical_trial_id}}</w:t>
            </w:r>
          </w:p>
        </w:tc>
        <w:tc>
          <w:tcPr>
            <w:tcW w:w="3884" w:type="dxa"/>
            <w:shd w:val="clear" w:color="auto" w:fill="auto"/>
            <w:vAlign w:val="center"/>
          </w:tcPr>
          <w:p w14:paraId="20D9FEF3">
            <w:pPr>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hrdcli.title_chinese}}</w:t>
            </w:r>
          </w:p>
        </w:tc>
        <w:tc>
          <w:tcPr>
            <w:tcW w:w="1246" w:type="dxa"/>
            <w:shd w:val="clear" w:color="auto" w:fill="auto"/>
            <w:vAlign w:val="center"/>
          </w:tcPr>
          <w:p w14:paraId="0C5FEBA7">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hrdcli.condition_chinese}}</w:t>
            </w:r>
          </w:p>
        </w:tc>
        <w:tc>
          <w:tcPr>
            <w:tcW w:w="1035" w:type="dxa"/>
            <w:shd w:val="clear" w:color="auto" w:fill="auto"/>
            <w:vAlign w:val="center"/>
          </w:tcPr>
          <w:p w14:paraId="356958F2">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hrdcli.phase}}</w:t>
            </w:r>
          </w:p>
        </w:tc>
        <w:tc>
          <w:tcPr>
            <w:tcW w:w="1204" w:type="dxa"/>
            <w:shd w:val="clear" w:color="auto" w:fill="auto"/>
            <w:vAlign w:val="center"/>
          </w:tcPr>
          <w:p w14:paraId="4473A1E7">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hrdcli.drug_name_chinese</w:t>
            </w:r>
            <w:r>
              <w:rPr>
                <w:rFonts w:hint="eastAsia" w:ascii="Times New Roman" w:hAnsi="Times New Roman" w:eastAsia="微软雅黑" w:cs="Times New Roman"/>
                <w:sz w:val="18"/>
                <w:szCs w:val="18"/>
                <w:lang w:eastAsia="zh-CN"/>
              </w:rPr>
              <w:t xml:space="preserve"> %}{%if loop.last%}{{ d.name }}{%else%}{{ d.name }}</w:t>
            </w:r>
          </w:p>
          <w:p w14:paraId="072BABC3">
            <w:pPr>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shd w:val="clear" w:color="auto" w:fill="auto"/>
            <w:vAlign w:val="center"/>
          </w:tcPr>
          <w:p w14:paraId="07B1333A">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hrdcli.location_chinese}}</w:t>
            </w:r>
          </w:p>
        </w:tc>
      </w:tr>
      <w:tr w14:paraId="152E15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7B929552">
            <w:pPr>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14:paraId="0D2B4BC9">
      <w:pPr>
        <w:rPr>
          <w:lang w:eastAsia="zh-CN"/>
        </w:rPr>
      </w:pPr>
      <w:r>
        <w:rPr>
          <w:rFonts w:hint="eastAsia" w:ascii="Times New Roman" w:hAnsi="Times New Roman" w:eastAsia="微软雅黑" w:cs="Times New Roman"/>
          <w:b/>
          <w:sz w:val="21"/>
          <w:szCs w:val="21"/>
          <w:lang w:eastAsia="zh-CN" w:bidi="ar"/>
        </w:rPr>
        <w:t>{% endif %}</w:t>
      </w:r>
      <w:r>
        <w:rPr>
          <w:rFonts w:hint="eastAsia" w:ascii="Times New Roman" w:hAnsi="Times New Roman" w:eastAsia="微软雅黑"/>
          <w:sz w:val="24"/>
          <w:szCs w:val="24"/>
        </w:rPr>
        <w:t>{% endif %}</w:t>
      </w:r>
      <w:r>
        <w:rPr>
          <w:rFonts w:ascii="Times New Roman" w:hAnsi="Times New Roman" w:eastAsia="微软雅黑" w:cs="Times New Roman"/>
          <w:b/>
          <w:color w:val="45A3A7"/>
          <w:sz w:val="24"/>
          <w:szCs w:val="24"/>
          <w:lang w:eastAsia="zh-CN"/>
        </w:rPr>
        <w:br w:type="page"/>
      </w:r>
      <w:r>
        <w:rPr>
          <w:rFonts w:hint="eastAsia" w:ascii="Times New Roman" w:hAnsi="Times New Roman" w:eastAsia="微软雅黑" w:cs="Times New Roman"/>
          <w:b/>
          <w:sz w:val="24"/>
          <w:szCs w:val="24"/>
          <w:lang w:eastAsia="zh-CN"/>
        </w:rPr>
        <w:t xml:space="preserve">{% endif %}{%if urinaryProstateDisease != </w:t>
      </w:r>
      <w:r>
        <w:rPr>
          <w:rFonts w:hint="default" w:ascii="Times New Roman" w:hAnsi="Times New Roman" w:eastAsia="微软雅黑" w:cs="Times New Roman"/>
          <w:b/>
          <w:sz w:val="24"/>
          <w:szCs w:val="24"/>
          <w:lang w:eastAsia="zh-CN"/>
        </w:rPr>
        <w:t>‘’%}</w:t>
      </w:r>
    </w:p>
    <w:p w14:paraId="7BFA3419">
      <w:pPr>
        <w:pStyle w:val="3"/>
        <w:numPr>
          <w:ilvl w:val="255"/>
          <w:numId w:val="0"/>
        </w:numPr>
        <w:jc w:val="both"/>
        <w:rPr>
          <w:color w:val="auto"/>
          <w:sz w:val="30"/>
          <w:lang w:eastAsia="zh-CN"/>
        </w:rPr>
      </w:pPr>
      <w:bookmarkStart w:id="121" w:name="_Toc2832"/>
      <w:bookmarkStart w:id="122" w:name="_Toc25534"/>
      <w:bookmarkStart w:id="123" w:name="_Toc28864"/>
      <w:r>
        <w:rPr>
          <w:rFonts w:hint="eastAsia"/>
          <w:color w:val="auto"/>
          <w:sz w:val="30"/>
          <w:lang w:eastAsia="zh-CN"/>
        </w:rPr>
        <w:t>预后相关基因检测结果及解析</w:t>
      </w:r>
      <w:bookmarkEnd w:id="121"/>
      <w:bookmarkEnd w:id="122"/>
      <w:bookmarkEnd w:id="123"/>
    </w:p>
    <w:p w14:paraId="5283C055">
      <w:pPr>
        <w:spacing w:before="26"/>
        <w:rPr>
          <w:rFonts w:ascii="Times New Roman" w:hAnsi="Times New Roman" w:eastAsia="微软雅黑" w:cs="Times New Roman"/>
          <w:b/>
          <w:sz w:val="18"/>
          <w:szCs w:val="18"/>
          <w:lang w:eastAsia="zh-CN"/>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{%if urinaryProstateDisease </w:t>
      </w:r>
      <w:r>
        <w:rPr>
          <w:rFonts w:hint="eastAsia"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肾癌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2"/>
        <w:gridCol w:w="1121"/>
        <w:gridCol w:w="1181"/>
        <w:gridCol w:w="5496"/>
        <w:gridCol w:w="1332"/>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62BC41"/>
            <w:vAlign w:val="center"/>
          </w:tcPr>
          <w:p w14:paraId="454F468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554" w:type="pct"/>
            <w:tcBorders>
              <w:top w:val="nil"/>
              <w:left w:val="single" w:color="FFFFFF" w:sz="18" w:space="0"/>
              <w:bottom w:val="nil"/>
              <w:right w:val="single" w:color="FFFFFF" w:sz="18" w:space="0"/>
            </w:tcBorders>
            <w:shd w:val="clear" w:color="auto" w:fill="62BC41"/>
            <w:vAlign w:val="center"/>
          </w:tcPr>
          <w:p w14:paraId="71A4A4DD">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84" w:type="pct"/>
            <w:tcBorders>
              <w:top w:val="nil"/>
              <w:left w:val="single" w:color="FFFFFF" w:sz="18" w:space="0"/>
              <w:bottom w:val="nil"/>
              <w:right w:val="single" w:color="FFFFFF" w:sz="18" w:space="0"/>
            </w:tcBorders>
            <w:shd w:val="clear" w:color="auto" w:fill="62BC41"/>
            <w:vAlign w:val="center"/>
          </w:tcPr>
          <w:p w14:paraId="5473B3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6" w:type="pct"/>
            <w:tcBorders>
              <w:top w:val="nil"/>
              <w:left w:val="single" w:color="FFFFFF" w:sz="18" w:space="0"/>
              <w:bottom w:val="nil"/>
              <w:right w:val="single" w:color="FFFFFF" w:sz="18" w:space="0"/>
            </w:tcBorders>
            <w:shd w:val="clear" w:color="auto" w:fill="62BC41"/>
            <w:vAlign w:val="center"/>
          </w:tcPr>
          <w:p w14:paraId="4ED056A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9" w:type="pct"/>
            <w:tcBorders>
              <w:top w:val="nil"/>
              <w:left w:val="single" w:color="FFFFFF" w:sz="18" w:space="0"/>
              <w:bottom w:val="nil"/>
            </w:tcBorders>
            <w:shd w:val="clear" w:color="auto" w:fill="62BC41"/>
            <w:vAlign w:val="center"/>
          </w:tcPr>
          <w:p w14:paraId="60F9D60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1DBFEED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tcBorders>
              <w:top w:val="nil"/>
            </w:tcBorders>
            <w:shd w:val="clear" w:color="auto" w:fill="auto"/>
            <w:vAlign w:val="center"/>
          </w:tcPr>
          <w:p w14:paraId="265C7F6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tcBorders>
              <w:top w:val="nil"/>
            </w:tcBorders>
            <w:shd w:val="clear" w:color="auto" w:fill="auto"/>
            <w:vAlign w:val="center"/>
          </w:tcPr>
          <w:p w14:paraId="2C955ED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up.BAP1 }}</w:t>
            </w:r>
          </w:p>
        </w:tc>
        <w:tc>
          <w:tcPr>
            <w:tcW w:w="2716" w:type="pct"/>
            <w:tcBorders>
              <w:top w:val="nil"/>
            </w:tcBorders>
            <w:shd w:val="clear" w:color="auto" w:fill="auto"/>
            <w:vAlign w:val="center"/>
          </w:tcPr>
          <w:p w14:paraId="074748A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0709BC1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7D8AE2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5A675C6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7053B39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5701323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716" w:type="pct"/>
            <w:shd w:val="clear" w:color="auto" w:fill="auto"/>
            <w:vAlign w:val="center"/>
          </w:tcPr>
          <w:p w14:paraId="3F3D08E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14:paraId="05ADC5C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B43975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22EF5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4D41C3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up.PBRM1 }}</w:t>
            </w:r>
          </w:p>
        </w:tc>
        <w:tc>
          <w:tcPr>
            <w:tcW w:w="2716" w:type="pct"/>
            <w:shd w:val="clear" w:color="auto" w:fill="auto"/>
            <w:vAlign w:val="center"/>
          </w:tcPr>
          <w:p w14:paraId="4FEC3D3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有研究发现从OS上评估，PBRM1突变的肾透明细胞癌（ccRCC）相较于野生型预后较好。另有研究发现，PBRM1突变的</w:t>
            </w:r>
            <w:r>
              <w:rPr>
                <w:rFonts w:ascii="Times New Roman" w:hAnsi="Times New Roman" w:eastAsia="微软雅黑" w:cs="Times New Roman"/>
                <w:bCs/>
                <w:sz w:val="18"/>
                <w:szCs w:val="18"/>
                <w:lang w:eastAsia="zh-CN"/>
              </w:rPr>
              <w:t>Ⅰ</w:t>
            </w:r>
            <w:r>
              <w:rPr>
                <w:rFonts w:hint="eastAsia" w:ascii="Times New Roman" w:hAnsi="Times New Roman" w:eastAsia="微软雅黑" w:cs="Times New Roman"/>
                <w:bCs/>
                <w:sz w:val="18"/>
                <w:szCs w:val="18"/>
                <w:lang w:eastAsia="zh-CN"/>
              </w:rPr>
              <w:t>型乳头状肾细胞癌（pRCC1）患者相较于野生型预后较差。</w:t>
            </w:r>
          </w:p>
        </w:tc>
        <w:tc>
          <w:tcPr>
            <w:tcW w:w="659" w:type="pct"/>
            <w:shd w:val="clear" w:color="auto" w:fill="auto"/>
            <w:vAlign w:val="center"/>
          </w:tcPr>
          <w:p w14:paraId="2A7B0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151FD90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4AFA3AE1">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3FC3FA3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0C82A5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716" w:type="pct"/>
            <w:shd w:val="clear" w:color="auto" w:fill="auto"/>
            <w:vAlign w:val="center"/>
          </w:tcPr>
          <w:p w14:paraId="2399F1C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2195EC0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FD99F2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启动子突变</w:t>
            </w:r>
          </w:p>
        </w:tc>
        <w:tc>
          <w:tcPr>
            <w:tcW w:w="554" w:type="pct"/>
            <w:shd w:val="clear" w:color="auto" w:fill="auto"/>
            <w:vAlign w:val="center"/>
          </w:tcPr>
          <w:p w14:paraId="508BB8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6B1EF5E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up.TERT }}</w:t>
            </w:r>
          </w:p>
        </w:tc>
        <w:tc>
          <w:tcPr>
            <w:tcW w:w="2716" w:type="pct"/>
            <w:shd w:val="clear" w:color="auto" w:fill="auto"/>
            <w:vAlign w:val="center"/>
          </w:tcPr>
          <w:p w14:paraId="6A98C92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12B915D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16E0380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4A2CE24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BB82F5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716" w:type="pct"/>
            <w:shd w:val="clear" w:color="auto" w:fill="auto"/>
            <w:vAlign w:val="center"/>
          </w:tcPr>
          <w:p w14:paraId="44BBCA21">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有研究发现，TP53 突变的肾透明细胞癌（ccRCC）及乳头状肾细胞癌（pRCC）预后可能较差。</w:t>
            </w:r>
          </w:p>
        </w:tc>
        <w:tc>
          <w:tcPr>
            <w:tcW w:w="659" w:type="pct"/>
            <w:shd w:val="clear" w:color="auto" w:fill="auto"/>
            <w:vAlign w:val="center"/>
          </w:tcPr>
          <w:p w14:paraId="4FB336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28413127</w:t>
            </w:r>
          </w:p>
          <w:p w14:paraId="78F7F26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0649334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bl>
    <w:p w14:paraId="0E038101">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前列腺癌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6"/>
        <w:gridCol w:w="926"/>
        <w:gridCol w:w="928"/>
        <w:gridCol w:w="6003"/>
        <w:gridCol w:w="1293"/>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03427049">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562358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50A37C6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7" w:type="pct"/>
            <w:tcBorders>
              <w:top w:val="nil"/>
              <w:left w:val="single" w:color="FFFFFF" w:sz="18" w:space="0"/>
              <w:bottom w:val="nil"/>
              <w:right w:val="single" w:color="FFFFFF" w:sz="18" w:space="0"/>
            </w:tcBorders>
            <w:shd w:val="clear" w:color="auto" w:fill="62BC41"/>
            <w:vAlign w:val="center"/>
          </w:tcPr>
          <w:p w14:paraId="36FF502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2" w:type="pct"/>
            <w:tcBorders>
              <w:top w:val="nil"/>
              <w:left w:val="single" w:color="FFFFFF" w:sz="18" w:space="0"/>
              <w:bottom w:val="nil"/>
            </w:tcBorders>
            <w:shd w:val="clear" w:color="auto" w:fill="62BC41"/>
            <w:vAlign w:val="center"/>
          </w:tcPr>
          <w:p w14:paraId="7D058DB0">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nil"/>
            </w:tcBorders>
            <w:shd w:val="clear" w:color="auto" w:fill="auto"/>
            <w:vAlign w:val="center"/>
          </w:tcPr>
          <w:p w14:paraId="3DE9FE4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tcBorders>
              <w:top w:val="nil"/>
            </w:tcBorders>
            <w:shd w:val="clear" w:color="auto" w:fill="auto"/>
            <w:vAlign w:val="center"/>
          </w:tcPr>
          <w:p w14:paraId="30AA3E3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tcBorders>
              <w:top w:val="nil"/>
            </w:tcBorders>
            <w:shd w:val="clear" w:color="auto" w:fill="auto"/>
            <w:vAlign w:val="center"/>
          </w:tcPr>
          <w:p w14:paraId="29D2E8A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7" w:type="pct"/>
            <w:tcBorders>
              <w:top w:val="nil"/>
            </w:tcBorders>
            <w:shd w:val="clear" w:color="auto" w:fill="auto"/>
            <w:vAlign w:val="center"/>
          </w:tcPr>
          <w:p w14:paraId="1558458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52629FF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B64E93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shd w:val="clear" w:color="auto" w:fill="auto"/>
            <w:vAlign w:val="center"/>
          </w:tcPr>
          <w:p w14:paraId="582F8F2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21C34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7" w:type="pct"/>
            <w:shd w:val="clear" w:color="auto" w:fill="auto"/>
            <w:vAlign w:val="center"/>
          </w:tcPr>
          <w:p w14:paraId="288CB1E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159B3DA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6C1780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7E5CF6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胚系突变</w:t>
            </w:r>
          </w:p>
        </w:tc>
        <w:tc>
          <w:tcPr>
            <w:tcW w:w="459" w:type="pct"/>
            <w:shd w:val="clear" w:color="auto" w:fill="auto"/>
            <w:vAlign w:val="center"/>
          </w:tcPr>
          <w:p w14:paraId="71FB54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8E92A5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7" w:type="pct"/>
            <w:shd w:val="clear" w:color="auto" w:fill="auto"/>
            <w:vAlign w:val="center"/>
          </w:tcPr>
          <w:p w14:paraId="3A675F7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7710DF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491480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p w14:paraId="271D1C8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F11A2B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19ADE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45AF55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up.CDK12 }}</w:t>
            </w:r>
          </w:p>
        </w:tc>
        <w:tc>
          <w:tcPr>
            <w:tcW w:w="2977" w:type="pct"/>
            <w:shd w:val="clear" w:color="auto" w:fill="auto"/>
            <w:vAlign w:val="center"/>
          </w:tcPr>
          <w:p w14:paraId="23C3669D">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230A74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31134918</w:t>
            </w:r>
          </w:p>
          <w:p w14:paraId="5D77007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31640893</w:t>
            </w:r>
          </w:p>
          <w:p w14:paraId="25038DE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59B5F0E">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TMPRSS2</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ERG</w:t>
            </w:r>
            <w:r>
              <w:rPr>
                <w:rFonts w:hint="eastAsia" w:ascii="Times New Roman" w:hAnsi="Times New Roman" w:eastAsia="微软雅黑" w:cs="微软雅黑"/>
                <w:color w:val="000000" w:themeColor="text1"/>
                <w:sz w:val="18"/>
                <w:szCs w:val="18"/>
                <w:lang w:eastAsia="zh-CN"/>
                <w14:textFill>
                  <w14:solidFill>
                    <w14:schemeClr w14:val="tx1"/>
                  </w14:solidFill>
                </w14:textFill>
              </w:rPr>
              <w:t>融合</w:t>
            </w:r>
          </w:p>
        </w:tc>
        <w:tc>
          <w:tcPr>
            <w:tcW w:w="459" w:type="pct"/>
            <w:shd w:val="clear" w:color="auto" w:fill="auto"/>
            <w:vAlign w:val="center"/>
          </w:tcPr>
          <w:p w14:paraId="637CC17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EA573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up.ERG }}</w:t>
            </w:r>
          </w:p>
        </w:tc>
        <w:tc>
          <w:tcPr>
            <w:tcW w:w="2977" w:type="pct"/>
            <w:shd w:val="clear" w:color="auto" w:fill="auto"/>
            <w:vAlign w:val="center"/>
          </w:tcPr>
          <w:p w14:paraId="44F6399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680F661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28520829</w:t>
            </w:r>
          </w:p>
          <w:p w14:paraId="63A5222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189118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370EB6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3AF6E7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up.FOXA1 }}</w:t>
            </w:r>
          </w:p>
        </w:tc>
        <w:tc>
          <w:tcPr>
            <w:tcW w:w="2977" w:type="pct"/>
            <w:shd w:val="clear" w:color="auto" w:fill="auto"/>
            <w:vAlign w:val="center"/>
          </w:tcPr>
          <w:p w14:paraId="7667CBCF">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16BD4FC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0BD7495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突变和扩增</w:t>
            </w:r>
          </w:p>
        </w:tc>
        <w:tc>
          <w:tcPr>
            <w:tcW w:w="459" w:type="pct"/>
            <w:shd w:val="clear" w:color="auto" w:fill="auto"/>
            <w:vAlign w:val="center"/>
          </w:tcPr>
          <w:p w14:paraId="13C2FAE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910A8A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7" w:type="pct"/>
            <w:shd w:val="clear" w:color="auto" w:fill="auto"/>
            <w:vAlign w:val="center"/>
          </w:tcPr>
          <w:p w14:paraId="10C1B536">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496E271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309408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271C90F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1781F48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7" w:type="pct"/>
            <w:shd w:val="clear" w:color="auto" w:fill="auto"/>
            <w:vAlign w:val="center"/>
          </w:tcPr>
          <w:p w14:paraId="26C930C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0C8F8B2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25454616</w:t>
            </w:r>
          </w:p>
          <w:p w14:paraId="2D38EE4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p w14:paraId="1EFDBA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C5E461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1AC94F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184EE3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up.RB1 }}</w:t>
            </w:r>
          </w:p>
        </w:tc>
        <w:tc>
          <w:tcPr>
            <w:tcW w:w="2977" w:type="pct"/>
            <w:shd w:val="clear" w:color="auto" w:fill="auto"/>
            <w:vAlign w:val="center"/>
          </w:tcPr>
          <w:p w14:paraId="7AD2D85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25A12F4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30928160</w:t>
            </w:r>
          </w:p>
          <w:p w14:paraId="0975BD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DD07D3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187D2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553E04E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7" w:type="pct"/>
            <w:shd w:val="clear" w:color="auto" w:fill="auto"/>
            <w:vAlign w:val="center"/>
          </w:tcPr>
          <w:p w14:paraId="66F838DB">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5D46B2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28059767</w:t>
            </w:r>
          </w:p>
          <w:p w14:paraId="65CD23D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bl>
    <w:p w14:paraId="08CDC0CD">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2"/>
        <w:gridCol w:w="934"/>
        <w:gridCol w:w="6032"/>
        <w:gridCol w:w="1312"/>
      </w:tblGrid>
      <w:tr w14:paraId="2F6BCD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45026C98">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4BE2393E">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2D5398F9">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2" w:type="pct"/>
            <w:tcBorders>
              <w:top w:val="nil"/>
              <w:left w:val="single" w:color="FFFFFF" w:sz="18" w:space="0"/>
              <w:bottom w:val="nil"/>
              <w:right w:val="single" w:color="FFFFFF" w:sz="18" w:space="0"/>
            </w:tcBorders>
            <w:shd w:val="clear" w:color="auto" w:fill="62BC41"/>
            <w:vAlign w:val="center"/>
          </w:tcPr>
          <w:p w14:paraId="64FB027B">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7" w:type="pct"/>
            <w:tcBorders>
              <w:top w:val="nil"/>
              <w:left w:val="single" w:color="FFFFFF" w:sz="18" w:space="0"/>
              <w:bottom w:val="nil"/>
            </w:tcBorders>
            <w:shd w:val="clear" w:color="auto" w:fill="62BC41"/>
            <w:vAlign w:val="center"/>
          </w:tcPr>
          <w:p w14:paraId="65B26EE3">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CDC1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18DBA415">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AKT1</w:t>
            </w:r>
          </w:p>
          <w:p w14:paraId="67AC8FCB">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tcBorders>
              <w:top w:val="nil"/>
            </w:tcBorders>
            <w:shd w:val="clear" w:color="auto" w:fill="auto"/>
            <w:vAlign w:val="center"/>
          </w:tcPr>
          <w:p w14:paraId="3BBDEB69">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tcBorders>
              <w:top w:val="nil"/>
            </w:tcBorders>
            <w:shd w:val="clear" w:color="auto" w:fill="auto"/>
            <w:vAlign w:val="center"/>
          </w:tcPr>
          <w:p w14:paraId="3C256DDA">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up.AKT1 }}</w:t>
            </w:r>
          </w:p>
        </w:tc>
        <w:tc>
          <w:tcPr>
            <w:tcW w:w="2972" w:type="pct"/>
            <w:tcBorders>
              <w:top w:val="nil"/>
            </w:tcBorders>
            <w:shd w:val="clear" w:color="auto" w:fill="auto"/>
            <w:vAlign w:val="center"/>
          </w:tcPr>
          <w:p w14:paraId="36460206">
            <w:pPr>
              <w:keepNext w:val="0"/>
              <w:keepLines w:val="0"/>
              <w:pageBreakBefore w:val="0"/>
              <w:widowControl w:val="0"/>
              <w:kinsoku/>
              <w:wordWrap/>
              <w:overflowPunct/>
              <w:topLinePunct w:val="0"/>
              <w:autoSpaceDE/>
              <w:autoSpaceDN/>
              <w:bidi w:val="0"/>
              <w:adjustRightInd/>
              <w:snapToGrid/>
              <w:spacing w:before="20" w:line="236"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450E13E9">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62A34F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F2E8B11">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ARID1A</w:t>
            </w:r>
          </w:p>
          <w:p w14:paraId="058A6A7E">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535CE8AA">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CABC97F">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up.ARID1A }}</w:t>
            </w:r>
          </w:p>
        </w:tc>
        <w:tc>
          <w:tcPr>
            <w:tcW w:w="2972" w:type="pct"/>
            <w:shd w:val="clear" w:color="auto" w:fill="auto"/>
            <w:vAlign w:val="center"/>
          </w:tcPr>
          <w:p w14:paraId="7FF27D2D">
            <w:pPr>
              <w:keepNext w:val="0"/>
              <w:keepLines w:val="0"/>
              <w:pageBreakBefore w:val="0"/>
              <w:widowControl w:val="0"/>
              <w:kinsoku/>
              <w:wordWrap/>
              <w:overflowPunct/>
              <w:topLinePunct w:val="0"/>
              <w:autoSpaceDE/>
              <w:autoSpaceDN/>
              <w:bidi w:val="0"/>
              <w:adjustRightInd/>
              <w:snapToGrid/>
              <w:spacing w:before="20" w:line="236"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47" w:type="pct"/>
            <w:shd w:val="clear" w:color="auto" w:fill="auto"/>
            <w:vAlign w:val="center"/>
          </w:tcPr>
          <w:p w14:paraId="40240850">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28583311</w:t>
            </w:r>
          </w:p>
        </w:tc>
      </w:tr>
      <w:tr w14:paraId="416CF7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62E881B">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6AF00B28">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0958D17E">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3B6158E8">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2" w:type="pct"/>
            <w:shd w:val="clear" w:color="auto" w:fill="auto"/>
            <w:vAlign w:val="center"/>
          </w:tcPr>
          <w:p w14:paraId="023BAC2D">
            <w:pPr>
              <w:keepNext w:val="0"/>
              <w:keepLines w:val="0"/>
              <w:pageBreakBefore w:val="0"/>
              <w:widowControl w:val="0"/>
              <w:kinsoku/>
              <w:wordWrap/>
              <w:overflowPunct/>
              <w:topLinePunct w:val="0"/>
              <w:autoSpaceDE/>
              <w:autoSpaceDN/>
              <w:bidi w:val="0"/>
              <w:adjustRightInd/>
              <w:snapToGrid/>
              <w:spacing w:before="20" w:line="236"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B9626C5">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21C415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CA68056">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04DF99B2">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43EB240D">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41CF8E3D">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2" w:type="pct"/>
            <w:shd w:val="clear" w:color="auto" w:fill="auto"/>
            <w:vAlign w:val="center"/>
          </w:tcPr>
          <w:p w14:paraId="48A722F5">
            <w:pPr>
              <w:keepNext w:val="0"/>
              <w:keepLines w:val="0"/>
              <w:pageBreakBefore w:val="0"/>
              <w:widowControl w:val="0"/>
              <w:kinsoku/>
              <w:wordWrap/>
              <w:overflowPunct/>
              <w:topLinePunct w:val="0"/>
              <w:autoSpaceDE/>
              <w:autoSpaceDN/>
              <w:bidi w:val="0"/>
              <w:adjustRightInd/>
              <w:snapToGrid/>
              <w:spacing w:before="20" w:line="236"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1911D4CB">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6D3325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FA3AB72">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20A650BB">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0205BDBD">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4656E484">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2" w:type="pct"/>
            <w:shd w:val="clear" w:color="auto" w:fill="auto"/>
            <w:vAlign w:val="center"/>
          </w:tcPr>
          <w:p w14:paraId="24E372EA">
            <w:pPr>
              <w:keepNext w:val="0"/>
              <w:keepLines w:val="0"/>
              <w:pageBreakBefore w:val="0"/>
              <w:widowControl w:val="0"/>
              <w:kinsoku/>
              <w:wordWrap/>
              <w:overflowPunct/>
              <w:topLinePunct w:val="0"/>
              <w:autoSpaceDE/>
              <w:autoSpaceDN/>
              <w:bidi w:val="0"/>
              <w:adjustRightInd/>
              <w:snapToGrid/>
              <w:spacing w:before="20" w:line="236"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0A9D04F4">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C4848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0D2A04D">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CCND1</w:t>
            </w:r>
          </w:p>
          <w:p w14:paraId="6E43D415">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3392A5AF">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146FE28">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up.CCND1 }}</w:t>
            </w:r>
          </w:p>
        </w:tc>
        <w:tc>
          <w:tcPr>
            <w:tcW w:w="2972" w:type="pct"/>
            <w:shd w:val="clear" w:color="auto" w:fill="auto"/>
            <w:vAlign w:val="center"/>
          </w:tcPr>
          <w:p w14:paraId="112A8E6F">
            <w:pPr>
              <w:keepNext w:val="0"/>
              <w:keepLines w:val="0"/>
              <w:pageBreakBefore w:val="0"/>
              <w:widowControl w:val="0"/>
              <w:kinsoku/>
              <w:wordWrap/>
              <w:overflowPunct/>
              <w:topLinePunct w:val="0"/>
              <w:autoSpaceDE/>
              <w:autoSpaceDN/>
              <w:bidi w:val="0"/>
              <w:adjustRightInd/>
              <w:snapToGrid/>
              <w:spacing w:before="20" w:line="236"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47" w:type="pct"/>
            <w:shd w:val="clear" w:color="auto" w:fill="auto"/>
            <w:vAlign w:val="center"/>
          </w:tcPr>
          <w:p w14:paraId="28A7A697">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5C2061B9">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6AD6C7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A231D04">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CDH1</w:t>
            </w:r>
          </w:p>
          <w:p w14:paraId="70B6582A">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59" w:type="pct"/>
            <w:shd w:val="clear" w:color="auto" w:fill="auto"/>
            <w:vAlign w:val="center"/>
          </w:tcPr>
          <w:p w14:paraId="5EA7EFD0">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937" w:type="dxa"/>
            <w:shd w:val="clear" w:color="auto" w:fill="auto"/>
            <w:vAlign w:val="center"/>
          </w:tcPr>
          <w:p w14:paraId="653FD034">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up.CDH1 }}</w:t>
            </w:r>
          </w:p>
        </w:tc>
        <w:tc>
          <w:tcPr>
            <w:tcW w:w="2972" w:type="pct"/>
            <w:shd w:val="clear" w:color="auto" w:fill="auto"/>
            <w:vAlign w:val="center"/>
          </w:tcPr>
          <w:p w14:paraId="3CB4AD30">
            <w:pPr>
              <w:keepNext w:val="0"/>
              <w:keepLines w:val="0"/>
              <w:pageBreakBefore w:val="0"/>
              <w:widowControl w:val="0"/>
              <w:kinsoku/>
              <w:wordWrap/>
              <w:overflowPunct/>
              <w:topLinePunct w:val="0"/>
              <w:autoSpaceDE/>
              <w:autoSpaceDN/>
              <w:bidi w:val="0"/>
              <w:adjustRightInd/>
              <w:snapToGrid/>
              <w:spacing w:before="20" w:line="236"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研究发现，携带CDKN2A，TP53，CDH1 基因突变的尿路上皮癌患者，预后可能较差。</w:t>
            </w:r>
          </w:p>
        </w:tc>
        <w:tc>
          <w:tcPr>
            <w:tcW w:w="647" w:type="pct"/>
            <w:shd w:val="clear" w:color="auto" w:fill="auto"/>
            <w:vAlign w:val="center"/>
          </w:tcPr>
          <w:p w14:paraId="5904AD03">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26901067</w:t>
            </w:r>
          </w:p>
        </w:tc>
      </w:tr>
      <w:tr w14:paraId="097E28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4DDCCB5">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487F015E">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3CBE03D">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85DDBB9">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972" w:type="pct"/>
            <w:shd w:val="clear" w:color="auto" w:fill="auto"/>
            <w:vAlign w:val="center"/>
          </w:tcPr>
          <w:p w14:paraId="5772BD76">
            <w:pPr>
              <w:keepNext w:val="0"/>
              <w:keepLines w:val="0"/>
              <w:pageBreakBefore w:val="0"/>
              <w:widowControl w:val="0"/>
              <w:kinsoku/>
              <w:wordWrap/>
              <w:overflowPunct/>
              <w:topLinePunct w:val="0"/>
              <w:autoSpaceDE/>
              <w:autoSpaceDN/>
              <w:bidi w:val="0"/>
              <w:adjustRightInd/>
              <w:snapToGrid/>
              <w:spacing w:before="20" w:line="236"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69EDA219">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74B40A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3A4D80E">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CREBBP</w:t>
            </w:r>
          </w:p>
          <w:p w14:paraId="41A64E42">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25A8310D">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6EF0C84">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up.CREBBP }}</w:t>
            </w:r>
          </w:p>
        </w:tc>
        <w:tc>
          <w:tcPr>
            <w:tcW w:w="2972" w:type="pct"/>
            <w:shd w:val="clear" w:color="auto" w:fill="auto"/>
            <w:vAlign w:val="center"/>
          </w:tcPr>
          <w:p w14:paraId="6DC6F0F5">
            <w:pPr>
              <w:keepNext w:val="0"/>
              <w:keepLines w:val="0"/>
              <w:pageBreakBefore w:val="0"/>
              <w:widowControl w:val="0"/>
              <w:kinsoku/>
              <w:wordWrap/>
              <w:overflowPunct/>
              <w:topLinePunct w:val="0"/>
              <w:autoSpaceDE/>
              <w:autoSpaceDN/>
              <w:bidi w:val="0"/>
              <w:adjustRightInd/>
              <w:snapToGrid/>
              <w:spacing w:before="20" w:line="236"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47" w:type="pct"/>
            <w:shd w:val="clear" w:color="auto" w:fill="auto"/>
            <w:vAlign w:val="center"/>
          </w:tcPr>
          <w:p w14:paraId="13893834">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5EEA5B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7622C37">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ERCC2</w:t>
            </w:r>
          </w:p>
          <w:p w14:paraId="73304870">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222BFC2">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F773643">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up.ERCC2 }}</w:t>
            </w:r>
          </w:p>
        </w:tc>
        <w:tc>
          <w:tcPr>
            <w:tcW w:w="2972" w:type="pct"/>
            <w:shd w:val="clear" w:color="auto" w:fill="auto"/>
            <w:vAlign w:val="center"/>
          </w:tcPr>
          <w:p w14:paraId="742891EE">
            <w:pPr>
              <w:keepNext w:val="0"/>
              <w:keepLines w:val="0"/>
              <w:pageBreakBefore w:val="0"/>
              <w:widowControl w:val="0"/>
              <w:kinsoku/>
              <w:wordWrap/>
              <w:overflowPunct/>
              <w:topLinePunct w:val="0"/>
              <w:autoSpaceDE/>
              <w:autoSpaceDN/>
              <w:bidi w:val="0"/>
              <w:adjustRightInd/>
              <w:snapToGrid/>
              <w:spacing w:before="20" w:line="236"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798A689C">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DE0D1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4DE34CA7">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FGFR3</w:t>
            </w:r>
          </w:p>
          <w:p w14:paraId="61115089">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23F7408">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3CC0D71">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up.FGFR3 }}</w:t>
            </w:r>
          </w:p>
        </w:tc>
        <w:tc>
          <w:tcPr>
            <w:tcW w:w="2972" w:type="pct"/>
            <w:shd w:val="clear" w:color="auto" w:fill="auto"/>
            <w:vAlign w:val="center"/>
          </w:tcPr>
          <w:p w14:paraId="2C702868">
            <w:pPr>
              <w:keepNext w:val="0"/>
              <w:keepLines w:val="0"/>
              <w:pageBreakBefore w:val="0"/>
              <w:widowControl w:val="0"/>
              <w:kinsoku/>
              <w:wordWrap/>
              <w:overflowPunct/>
              <w:topLinePunct w:val="0"/>
              <w:autoSpaceDE/>
              <w:autoSpaceDN/>
              <w:bidi w:val="0"/>
              <w:adjustRightInd/>
              <w:snapToGrid/>
              <w:spacing w:before="20" w:line="236"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shd w:val="clear" w:color="auto" w:fill="auto"/>
            <w:vAlign w:val="center"/>
          </w:tcPr>
          <w:p w14:paraId="742BBF1A">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43A992AB">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20127D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64A4931">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PALB2</w:t>
            </w:r>
          </w:p>
          <w:p w14:paraId="6C1A5467">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FF33E0C">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207BB678">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up.PALB2 }}</w:t>
            </w:r>
          </w:p>
        </w:tc>
        <w:tc>
          <w:tcPr>
            <w:tcW w:w="2972" w:type="pct"/>
            <w:shd w:val="clear" w:color="auto" w:fill="auto"/>
            <w:vAlign w:val="center"/>
          </w:tcPr>
          <w:p w14:paraId="09F8A8EB">
            <w:pPr>
              <w:keepNext w:val="0"/>
              <w:keepLines w:val="0"/>
              <w:pageBreakBefore w:val="0"/>
              <w:widowControl w:val="0"/>
              <w:kinsoku/>
              <w:wordWrap/>
              <w:overflowPunct/>
              <w:topLinePunct w:val="0"/>
              <w:autoSpaceDE/>
              <w:autoSpaceDN/>
              <w:bidi w:val="0"/>
              <w:adjustRightInd/>
              <w:snapToGrid/>
              <w:spacing w:before="20" w:line="236"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45020496">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613E06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4DA476B">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1E2A6545">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51B8F851">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1B1D59D5">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2" w:type="pct"/>
            <w:shd w:val="clear" w:color="auto" w:fill="auto"/>
            <w:vAlign w:val="center"/>
          </w:tcPr>
          <w:p w14:paraId="0F2DA11A">
            <w:pPr>
              <w:keepNext w:val="0"/>
              <w:keepLines w:val="0"/>
              <w:pageBreakBefore w:val="0"/>
              <w:widowControl w:val="0"/>
              <w:kinsoku/>
              <w:wordWrap/>
              <w:overflowPunct/>
              <w:topLinePunct w:val="0"/>
              <w:autoSpaceDE/>
              <w:autoSpaceDN/>
              <w:bidi w:val="0"/>
              <w:adjustRightInd/>
              <w:snapToGrid/>
              <w:spacing w:before="20" w:line="236"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26F8F771">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p w14:paraId="6E09CB9D">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644AB8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4E50A352">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053A2736">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13389D2B">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0481E57F">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2" w:type="pct"/>
            <w:shd w:val="clear" w:color="auto" w:fill="auto"/>
            <w:vAlign w:val="center"/>
          </w:tcPr>
          <w:p w14:paraId="4293401C">
            <w:pPr>
              <w:keepNext w:val="0"/>
              <w:keepLines w:val="0"/>
              <w:pageBreakBefore w:val="0"/>
              <w:widowControl w:val="0"/>
              <w:kinsoku/>
              <w:wordWrap/>
              <w:overflowPunct/>
              <w:topLinePunct w:val="0"/>
              <w:autoSpaceDE/>
              <w:autoSpaceDN/>
              <w:bidi w:val="0"/>
              <w:adjustRightInd/>
              <w:snapToGrid/>
              <w:spacing w:before="20" w:line="236"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4417205C">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74BB14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9869F8">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626ACB5B">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25B1522">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4630D0BC">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2" w:type="pct"/>
            <w:shd w:val="clear" w:color="auto" w:fill="auto"/>
            <w:vAlign w:val="center"/>
          </w:tcPr>
          <w:p w14:paraId="661B966E">
            <w:pPr>
              <w:keepNext w:val="0"/>
              <w:keepLines w:val="0"/>
              <w:pageBreakBefore w:val="0"/>
              <w:widowControl w:val="0"/>
              <w:kinsoku/>
              <w:wordWrap/>
              <w:overflowPunct/>
              <w:topLinePunct w:val="0"/>
              <w:autoSpaceDE/>
              <w:autoSpaceDN/>
              <w:bidi w:val="0"/>
              <w:adjustRightInd/>
              <w:snapToGrid/>
              <w:spacing w:before="20" w:line="236"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51EB080D">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02ED428E">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659AD2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48F5404">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TSC1</w:t>
            </w:r>
          </w:p>
          <w:p w14:paraId="29B31DD4">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2C01D644">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79936D74">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up.TSC1 }}</w:t>
            </w:r>
          </w:p>
        </w:tc>
        <w:tc>
          <w:tcPr>
            <w:tcW w:w="2972" w:type="pct"/>
            <w:shd w:val="clear" w:color="auto" w:fill="auto"/>
            <w:vAlign w:val="center"/>
          </w:tcPr>
          <w:p w14:paraId="74C04736">
            <w:pPr>
              <w:keepNext w:val="0"/>
              <w:keepLines w:val="0"/>
              <w:pageBreakBefore w:val="0"/>
              <w:widowControl w:val="0"/>
              <w:kinsoku/>
              <w:wordWrap/>
              <w:overflowPunct/>
              <w:topLinePunct w:val="0"/>
              <w:autoSpaceDE/>
              <w:autoSpaceDN/>
              <w:bidi w:val="0"/>
              <w:adjustRightInd/>
              <w:snapToGrid/>
              <w:spacing w:before="20" w:line="236"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05F511FC">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6FC9F8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50B5E20">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TSC2</w:t>
            </w:r>
          </w:p>
          <w:p w14:paraId="55CC05FC">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E62F963">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8DEDA4A">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up.TSC2 }}</w:t>
            </w:r>
          </w:p>
        </w:tc>
        <w:tc>
          <w:tcPr>
            <w:tcW w:w="2972" w:type="pct"/>
            <w:shd w:val="clear" w:color="auto" w:fill="auto"/>
            <w:vAlign w:val="center"/>
          </w:tcPr>
          <w:p w14:paraId="70FFF02C">
            <w:pPr>
              <w:keepNext w:val="0"/>
              <w:keepLines w:val="0"/>
              <w:pageBreakBefore w:val="0"/>
              <w:widowControl w:val="0"/>
              <w:kinsoku/>
              <w:wordWrap/>
              <w:overflowPunct/>
              <w:topLinePunct w:val="0"/>
              <w:autoSpaceDE/>
              <w:autoSpaceDN/>
              <w:bidi w:val="0"/>
              <w:adjustRightInd/>
              <w:snapToGrid/>
              <w:spacing w:before="20" w:line="236"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585EC9B3">
            <w:pPr>
              <w:keepNext w:val="0"/>
              <w:keepLines w:val="0"/>
              <w:pageBreakBefore w:val="0"/>
              <w:widowControl w:val="0"/>
              <w:kinsoku/>
              <w:wordWrap/>
              <w:overflowPunct/>
              <w:topLinePunct w:val="0"/>
              <w:autoSpaceDE/>
              <w:autoSpaceDN/>
              <w:bidi w:val="0"/>
              <w:adjustRightInd/>
              <w:snapToGrid/>
              <w:spacing w:before="20" w:line="236"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bl>
    <w:p w14:paraId="1B10D37C">
      <w:pPr>
        <w:pStyle w:val="31"/>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eastAsia" w:ascii="微软雅黑" w:hAnsi="微软雅黑" w:eastAsia="微软雅黑"/>
          <w:b/>
          <w:bCs/>
          <w:sz w:val="18"/>
          <w:lang w:eastAsia="zh-CN"/>
        </w:rPr>
        <w:t>注：</w:t>
      </w:r>
    </w:p>
    <w:p w14:paraId="16FBF8A4">
      <w:pPr>
        <w:numPr>
          <w:ilvl w:val="0"/>
          <w:numId w:val="24"/>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预后情况与多种临床因素相关，提示信息仅供参考。</w:t>
      </w:r>
    </w:p>
    <w:p w14:paraId="57E337EE">
      <w:pPr>
        <w:numPr>
          <w:ilvl w:val="0"/>
          <w:numId w:val="24"/>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本列表中基因的检测范围涵盖但不限于上表中列出的变异类型。良性变异、或疑似良性变异不在此“检出”范围内。</w:t>
      </w:r>
    </w:p>
    <w:p w14:paraId="16060CAE">
      <w:pPr>
        <w:pStyle w:val="26"/>
        <w:rPr>
          <w:color w:val="auto"/>
        </w:rPr>
      </w:pPr>
      <w:r>
        <w:rPr>
          <w:color w:val="000000" w:themeColor="text1"/>
          <w14:textFill>
            <w14:solidFill>
              <w14:schemeClr w14:val="tx1"/>
            </w14:solidFill>
          </w14:textFill>
        </w:rPr>
        <w:br w:type="page"/>
      </w:r>
      <w:r>
        <w:rPr>
          <w:rFonts w:hint="eastAsia"/>
          <w:color w:val="000000" w:themeColor="text1"/>
          <w14:textFill>
            <w14:solidFill>
              <w14:schemeClr w14:val="tx1"/>
            </w14:solidFill>
          </w14:textFill>
        </w:rPr>
        <w:t>{% endif %}{% if gastrointestinalStromalTumor == True %}</w:t>
      </w:r>
    </w:p>
    <w:p w14:paraId="71DA4C17">
      <w:pPr>
        <w:pStyle w:val="3"/>
        <w:numPr>
          <w:ilvl w:val="255"/>
          <w:numId w:val="0"/>
        </w:numPr>
        <w:jc w:val="both"/>
        <w:rPr>
          <w:color w:val="auto"/>
          <w:sz w:val="30"/>
          <w:lang w:eastAsia="zh-CN"/>
        </w:rPr>
      </w:pPr>
      <w:bookmarkStart w:id="124" w:name="_Toc15417"/>
      <w:bookmarkStart w:id="125" w:name="_Toc18762"/>
      <w:r>
        <w:rPr>
          <w:color w:val="auto"/>
          <w:sz w:val="30"/>
          <w:lang w:eastAsia="zh-CN"/>
        </w:rPr>
        <w:t>化疗药物检测解析</w:t>
      </w:r>
      <w:bookmarkEnd w:id="107"/>
      <w:bookmarkEnd w:id="108"/>
      <w:bookmarkEnd w:id="109"/>
      <w:bookmarkEnd w:id="110"/>
      <w:bookmarkEnd w:id="111"/>
      <w:bookmarkEnd w:id="124"/>
      <w:bookmarkEnd w:id="125"/>
    </w:p>
    <w:p w14:paraId="3A264755">
      <w:pPr>
        <w:spacing w:before="26" w:after="120" w:afterLines="50"/>
      </w:pPr>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69F285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758FC832">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44DE4CDA">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77ED4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27DBF7AA">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600F7D56">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82B3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6CFDD29F">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BDF14BE">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4D6A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32D380BB">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408E352D">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2B49BB05">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5E9E889A">
      <w:pPr>
        <w:numPr>
          <w:ilvl w:val="0"/>
          <w:numId w:val="2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64AC2A04">
      <w:pPr>
        <w:numPr>
          <w:ilvl w:val="0"/>
          <w:numId w:val="2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2F8AE0B9">
      <w:pPr>
        <w:numPr>
          <w:ilvl w:val="0"/>
          <w:numId w:val="25"/>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4E3FB8A8">
      <w:pPr>
        <w:numPr>
          <w:ilvl w:val="0"/>
          <w:numId w:val="2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2A2694EC">
      <w:pPr>
        <w:numPr>
          <w:ilvl w:val="0"/>
          <w:numId w:val="2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3A9D1D23">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2F776F8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29FBC526">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43E4EDB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570F60F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29611A5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2D4A39F1">
      <w:pPr>
        <w:numPr>
          <w:ilvl w:val="0"/>
          <w:numId w:val="2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6C3B9423">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5CA93421">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7"/>
        <w:gridCol w:w="1405"/>
        <w:gridCol w:w="1152"/>
        <w:gridCol w:w="915"/>
        <w:gridCol w:w="1185"/>
        <w:gridCol w:w="1024"/>
        <w:gridCol w:w="556"/>
      </w:tblGrid>
      <w:tr w14:paraId="141276F8">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6068B35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70F2A3BC">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154C92F4">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3A6088BA">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50A7FD8F">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77FAE041">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778A7DB8">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0A9F7FD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7A4287F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6516544">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0E61352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00832DB">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41BFE33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780AE8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42174AA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A59CF9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7B6A0483">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298B1350">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24D903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0B1FEC7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3EF63F0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013EFF0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579233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60A2981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CF6209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0E2D807E">
      <w:pPr>
        <w:pStyle w:val="31"/>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6E8A5E4B">
      <w:pPr>
        <w:numPr>
          <w:ilvl w:val="0"/>
          <w:numId w:val="2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238E0DD3">
      <w:pPr>
        <w:numPr>
          <w:ilvl w:val="0"/>
          <w:numId w:val="26"/>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5ED0017D">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bookmarkEnd w:id="91"/>
    <w:p w14:paraId="2F12B73E">
      <w:pPr>
        <w:numPr>
          <w:ilvl w:val="255"/>
          <w:numId w:val="0"/>
        </w:numPr>
        <w:jc w:val="both"/>
        <w:outlineLvl w:val="0"/>
        <w:rPr>
          <w:rStyle w:val="42"/>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126" w:name="_Toc17814"/>
      <w:bookmarkEnd w:id="126"/>
      <w:bookmarkStart w:id="127" w:name="_Toc3251"/>
      <w:bookmarkStart w:id="128" w:name="_Toc23793"/>
      <w:r>
        <w:rPr>
          <w:rStyle w:val="42"/>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全外显子基因突变结果</w:t>
      </w:r>
      <w:bookmarkEnd w:id="127"/>
      <w:bookmarkEnd w:id="128"/>
    </w:p>
    <w:p w14:paraId="23B653A2">
      <w:pPr>
        <w:widowControl/>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全外显子基因突变列表</w:t>
      </w:r>
    </w:p>
    <w:tbl>
      <w:tblPr>
        <w:tblStyle w:val="36"/>
        <w:tblW w:w="982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253"/>
        <w:gridCol w:w="851"/>
        <w:gridCol w:w="1984"/>
        <w:gridCol w:w="1276"/>
        <w:gridCol w:w="992"/>
        <w:gridCol w:w="1276"/>
        <w:gridCol w:w="1342"/>
        <w:gridCol w:w="850"/>
      </w:tblGrid>
      <w:tr w14:paraId="767FB7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1253" w:type="dxa"/>
            <w:tcBorders>
              <w:top w:val="nil"/>
              <w:left w:val="nil"/>
              <w:bottom w:val="nil"/>
              <w:right w:val="single" w:color="auto" w:sz="4" w:space="0"/>
              <w:insideV w:val="single" w:sz="4" w:space="0"/>
            </w:tcBorders>
            <w:shd w:val="clear" w:color="auto" w:fill="62BC41"/>
            <w:vAlign w:val="center"/>
          </w:tcPr>
          <w:p w14:paraId="676704B7">
            <w:pPr>
              <w:tabs>
                <w:tab w:val="left" w:pos="562"/>
              </w:tabs>
              <w:spacing w:line="206" w:lineRule="exact"/>
              <w:ind w:left="-2" w:leftChars="-1"/>
              <w:jc w:val="center"/>
              <w:rPr>
                <w:rFonts w:ascii="Times New Roman" w:hAnsi="Times New Roman" w:eastAsia="微软雅黑" w:cs="Times New Roman"/>
                <w:b w:val="0"/>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851" w:type="dxa"/>
            <w:tcBorders>
              <w:top w:val="nil"/>
              <w:left w:val="single" w:color="FFFFFF" w:sz="18" w:space="0"/>
              <w:bottom w:val="nil"/>
              <w:right w:val="single" w:color="auto" w:sz="4" w:space="0"/>
              <w:insideV w:val="single" w:sz="4" w:space="0"/>
            </w:tcBorders>
            <w:shd w:val="clear" w:color="auto" w:fill="62BC41"/>
            <w:vAlign w:val="center"/>
          </w:tcPr>
          <w:p w14:paraId="337D88CE">
            <w:pPr>
              <w:tabs>
                <w:tab w:val="left" w:pos="562"/>
              </w:tabs>
              <w:spacing w:line="206" w:lineRule="exact"/>
              <w:ind w:left="-2" w:leftChars="-1"/>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染色体</w:t>
            </w:r>
          </w:p>
          <w:p w14:paraId="39A3623F">
            <w:pPr>
              <w:tabs>
                <w:tab w:val="left" w:pos="562"/>
              </w:tabs>
              <w:spacing w:line="206" w:lineRule="exact"/>
              <w:ind w:left="-2" w:leftChars="-1"/>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（chr）</w:t>
            </w:r>
          </w:p>
        </w:tc>
        <w:tc>
          <w:tcPr>
            <w:tcW w:w="1984" w:type="dxa"/>
            <w:tcBorders>
              <w:top w:val="nil"/>
              <w:left w:val="single" w:color="FFFFFF" w:sz="18" w:space="0"/>
              <w:bottom w:val="nil"/>
              <w:right w:val="single" w:color="auto" w:sz="4" w:space="0"/>
              <w:insideV w:val="single" w:sz="4" w:space="0"/>
            </w:tcBorders>
            <w:shd w:val="clear" w:color="auto" w:fill="62BC41"/>
            <w:vAlign w:val="center"/>
          </w:tcPr>
          <w:p w14:paraId="28881E7F">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突变类型</w:t>
            </w:r>
          </w:p>
        </w:tc>
        <w:tc>
          <w:tcPr>
            <w:tcW w:w="1276" w:type="dxa"/>
            <w:tcBorders>
              <w:top w:val="nil"/>
              <w:left w:val="single" w:color="FFFFFF" w:sz="18" w:space="0"/>
              <w:bottom w:val="nil"/>
              <w:right w:val="single" w:color="auto" w:sz="4" w:space="0"/>
              <w:insideV w:val="single" w:sz="4" w:space="0"/>
            </w:tcBorders>
            <w:shd w:val="clear" w:color="auto" w:fill="62BC41"/>
            <w:vAlign w:val="center"/>
          </w:tcPr>
          <w:p w14:paraId="14A8821C">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转录本</w:t>
            </w:r>
          </w:p>
        </w:tc>
        <w:tc>
          <w:tcPr>
            <w:tcW w:w="992" w:type="dxa"/>
            <w:tcBorders>
              <w:top w:val="nil"/>
              <w:left w:val="single" w:color="FFFFFF" w:sz="18" w:space="0"/>
              <w:bottom w:val="nil"/>
              <w:right w:val="single" w:color="auto" w:sz="4" w:space="0"/>
              <w:insideV w:val="single" w:sz="4" w:space="0"/>
            </w:tcBorders>
            <w:shd w:val="clear" w:color="auto" w:fill="62BC41"/>
            <w:vAlign w:val="center"/>
          </w:tcPr>
          <w:p w14:paraId="0C14F70E">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外显子</w:t>
            </w:r>
          </w:p>
        </w:tc>
        <w:tc>
          <w:tcPr>
            <w:tcW w:w="1276" w:type="dxa"/>
            <w:tcBorders>
              <w:top w:val="nil"/>
              <w:left w:val="single" w:color="FFFFFF" w:sz="18" w:space="0"/>
              <w:bottom w:val="nil"/>
              <w:right w:val="single" w:color="auto" w:sz="4" w:space="0"/>
              <w:insideV w:val="single" w:sz="4" w:space="0"/>
            </w:tcBorders>
            <w:shd w:val="clear" w:color="auto" w:fill="62BC41"/>
            <w:vAlign w:val="center"/>
          </w:tcPr>
          <w:p w14:paraId="781E0885">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碱基变化</w:t>
            </w:r>
          </w:p>
        </w:tc>
        <w:tc>
          <w:tcPr>
            <w:tcW w:w="1342" w:type="dxa"/>
            <w:tcBorders>
              <w:top w:val="nil"/>
              <w:left w:val="single" w:color="FFFFFF" w:sz="18" w:space="0"/>
              <w:bottom w:val="nil"/>
              <w:right w:val="single" w:color="auto" w:sz="4" w:space="0"/>
              <w:insideV w:val="single" w:sz="4" w:space="0"/>
            </w:tcBorders>
            <w:shd w:val="clear" w:color="auto" w:fill="62BC41"/>
            <w:vAlign w:val="center"/>
          </w:tcPr>
          <w:p w14:paraId="4D068323">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氨基酸变化</w:t>
            </w:r>
          </w:p>
        </w:tc>
        <w:tc>
          <w:tcPr>
            <w:tcW w:w="850" w:type="dxa"/>
            <w:tcBorders>
              <w:top w:val="nil"/>
              <w:left w:val="single" w:color="FFFFFF" w:sz="18" w:space="0"/>
              <w:bottom w:val="nil"/>
              <w:right w:val="nil"/>
              <w:insideV w:val="single" w:sz="4" w:space="0"/>
            </w:tcBorders>
            <w:shd w:val="clear" w:color="auto" w:fill="62BC41"/>
            <w:vAlign w:val="center"/>
          </w:tcPr>
          <w:p w14:paraId="7617CCB8">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丰度</w:t>
            </w: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t>
            </w:r>
          </w:p>
        </w:tc>
      </w:tr>
      <w:tr w14:paraId="3AE051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tcBorders>
              <w:bottom w:val="single" w:color="A4A4A4" w:sz="4" w:space="0"/>
            </w:tcBorders>
            <w:vAlign w:val="center"/>
          </w:tcPr>
          <w:p w14:paraId="69897368">
            <w:pPr>
              <w:spacing w:line="240" w:lineRule="exact"/>
              <w:jc w:val="center"/>
              <w:rPr>
                <w:rFonts w:ascii="Times New Roman" w:hAnsi="Times New Roman" w:eastAsia="微软雅黑" w:cs="Times New Roman"/>
                <w:b/>
                <w:color w:val="000000" w:themeColor="text1"/>
                <w:spacing w:val="-1"/>
                <w:sz w:val="18"/>
                <w:szCs w:val="18"/>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{%tr for wm in </w:t>
            </w:r>
            <w:r>
              <w:rPr>
                <w:rFonts w:ascii="Times New Roman" w:hAnsi="Times New Roman" w:eastAsia="微软雅黑" w:cs="Times New Roman"/>
                <w:b w:val="0"/>
                <w:color w:val="000000" w:themeColor="text1"/>
                <w:sz w:val="18"/>
                <w:szCs w:val="18"/>
                <w:lang w:eastAsia="zh-CN"/>
                <w14:textFill>
                  <w14:solidFill>
                    <w14:schemeClr w14:val="tx1"/>
                  </w14:solidFill>
                </w14:textFill>
              </w:rPr>
              <w:t>wesMutation</w:t>
            </w: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 %}</w:t>
            </w:r>
          </w:p>
        </w:tc>
      </w:tr>
      <w:tr w14:paraId="665522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1253" w:type="dxa"/>
            <w:tcBorders>
              <w:top w:val="single" w:color="A4A4A4" w:sz="4" w:space="0"/>
            </w:tcBorders>
            <w:vAlign w:val="center"/>
          </w:tcPr>
          <w:p w14:paraId="596F079D">
            <w:pPr>
              <w:spacing w:line="240" w:lineRule="exact"/>
              <w:jc w:val="center"/>
              <w:rPr>
                <w:rFonts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wm.</w:t>
            </w:r>
            <w:r>
              <w:rPr>
                <w:rFonts w:ascii="Times New Roman" w:hAnsi="Times New Roman" w:eastAsia="微软雅黑" w:cs="Times New Roman"/>
                <w:b/>
                <w:color w:val="000000" w:themeColor="text1"/>
                <w:sz w:val="18"/>
                <w:szCs w:val="18"/>
                <w:lang w:eastAsia="zh-CN"/>
                <w14:textFill>
                  <w14:solidFill>
                    <w14:schemeClr w14:val="tx1"/>
                  </w14:solidFill>
                </w14:textFill>
              </w:rPr>
              <w:t>gene</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xml:space="preserve"> }}</w:t>
            </w:r>
          </w:p>
        </w:tc>
        <w:tc>
          <w:tcPr>
            <w:tcW w:w="851" w:type="dxa"/>
            <w:tcBorders>
              <w:top w:val="single" w:color="A4A4A4" w:sz="4" w:space="0"/>
            </w:tcBorders>
            <w:vAlign w:val="center"/>
          </w:tcPr>
          <w:p w14:paraId="48497ADC">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wm.</w:t>
            </w:r>
            <w:r>
              <w:rPr>
                <w:rFonts w:ascii="Times New Roman" w:hAnsi="Times New Roman" w:eastAsia="微软雅黑" w:cs="Times New Roman"/>
                <w:sz w:val="18"/>
                <w:szCs w:val="18"/>
                <w:lang w:eastAsia="zh-CN"/>
              </w:rPr>
              <w:t>chrom</w:t>
            </w:r>
            <w:r>
              <w:rPr>
                <w:rFonts w:hint="eastAsia" w:ascii="Times New Roman" w:hAnsi="Times New Roman" w:eastAsia="微软雅黑" w:cs="Times New Roman"/>
                <w:sz w:val="18"/>
                <w:szCs w:val="18"/>
                <w:lang w:eastAsia="zh-CN"/>
              </w:rPr>
              <w:t xml:space="preserve"> }}</w:t>
            </w:r>
          </w:p>
        </w:tc>
        <w:tc>
          <w:tcPr>
            <w:tcW w:w="1984" w:type="dxa"/>
            <w:tcBorders>
              <w:top w:val="single" w:color="A4A4A4" w:sz="4" w:space="0"/>
            </w:tcBorders>
            <w:vAlign w:val="center"/>
          </w:tcPr>
          <w:p w14:paraId="231D4FCE">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wm.i</w:t>
            </w:r>
            <w:r>
              <w:rPr>
                <w:rFonts w:ascii="Times New Roman" w:hAnsi="Times New Roman" w:eastAsia="微软雅黑" w:cs="Times New Roman"/>
                <w:sz w:val="18"/>
                <w:szCs w:val="18"/>
                <w:lang w:eastAsia="zh-CN"/>
              </w:rPr>
              <w:t>mpact</w:t>
            </w:r>
            <w:r>
              <w:rPr>
                <w:rFonts w:hint="eastAsia" w:ascii="Times New Roman" w:hAnsi="Times New Roman" w:eastAsia="微软雅黑" w:cs="Times New Roman"/>
                <w:sz w:val="18"/>
                <w:szCs w:val="18"/>
                <w:lang w:eastAsia="zh-CN"/>
              </w:rPr>
              <w:t xml:space="preserve"> }}</w:t>
            </w:r>
          </w:p>
        </w:tc>
        <w:tc>
          <w:tcPr>
            <w:tcW w:w="1276" w:type="dxa"/>
            <w:tcBorders>
              <w:top w:val="single" w:color="A4A4A4" w:sz="4" w:space="0"/>
            </w:tcBorders>
            <w:vAlign w:val="center"/>
          </w:tcPr>
          <w:p w14:paraId="632022FE">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wm.t</w:t>
            </w:r>
            <w:r>
              <w:rPr>
                <w:rFonts w:ascii="Times New Roman" w:hAnsi="Times New Roman" w:eastAsia="微软雅黑" w:cs="Times New Roman"/>
                <w:sz w:val="18"/>
                <w:szCs w:val="18"/>
                <w:lang w:eastAsia="zh-CN"/>
              </w:rPr>
              <w:t>ranscript</w:t>
            </w:r>
            <w:r>
              <w:rPr>
                <w:rFonts w:hint="eastAsia" w:ascii="Times New Roman" w:hAnsi="Times New Roman" w:eastAsia="微软雅黑" w:cs="Times New Roman"/>
                <w:sz w:val="18"/>
                <w:szCs w:val="18"/>
                <w:lang w:eastAsia="zh-CN"/>
              </w:rPr>
              <w:t xml:space="preserve"> }}</w:t>
            </w:r>
          </w:p>
        </w:tc>
        <w:tc>
          <w:tcPr>
            <w:tcW w:w="992" w:type="dxa"/>
            <w:tcBorders>
              <w:top w:val="single" w:color="A4A4A4" w:sz="4" w:space="0"/>
            </w:tcBorders>
            <w:vAlign w:val="center"/>
          </w:tcPr>
          <w:p w14:paraId="3077059B">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w:t>
            </w:r>
            <w:r>
              <w:rPr>
                <w:rFonts w:ascii="Times New Roman" w:hAnsi="Times New Roman" w:eastAsia="微软雅黑" w:cs="Times New Roman"/>
                <w:sz w:val="18"/>
                <w:szCs w:val="18"/>
                <w:lang w:eastAsia="zh-CN"/>
              </w:rPr>
              <w:t>exon</w:t>
            </w:r>
            <w:r>
              <w:rPr>
                <w:rFonts w:hint="eastAsia" w:ascii="Times New Roman" w:hAnsi="Times New Roman" w:eastAsia="微软雅黑" w:cs="Times New Roman"/>
                <w:sz w:val="18"/>
                <w:szCs w:val="18"/>
                <w:lang w:eastAsia="zh-CN"/>
              </w:rPr>
              <w:t xml:space="preserve"> }}</w:t>
            </w:r>
          </w:p>
        </w:tc>
        <w:tc>
          <w:tcPr>
            <w:tcW w:w="1276" w:type="dxa"/>
            <w:tcBorders>
              <w:top w:val="single" w:color="A4A4A4" w:sz="4" w:space="0"/>
            </w:tcBorders>
            <w:vAlign w:val="center"/>
          </w:tcPr>
          <w:p w14:paraId="4ED75C2E">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w:t>
            </w:r>
            <w:r>
              <w:rPr>
                <w:rFonts w:ascii="Times New Roman" w:hAnsi="Times New Roman" w:eastAsia="微软雅黑" w:cs="Times New Roman"/>
                <w:sz w:val="18"/>
                <w:szCs w:val="18"/>
                <w:lang w:eastAsia="zh-CN"/>
              </w:rPr>
              <w:t>codon_change</w:t>
            </w:r>
            <w:r>
              <w:rPr>
                <w:rFonts w:hint="eastAsia" w:ascii="Times New Roman" w:hAnsi="Times New Roman" w:eastAsia="微软雅黑" w:cs="Times New Roman"/>
                <w:sz w:val="18"/>
                <w:szCs w:val="18"/>
                <w:lang w:eastAsia="zh-CN"/>
              </w:rPr>
              <w:t xml:space="preserve"> }}</w:t>
            </w:r>
          </w:p>
        </w:tc>
        <w:tc>
          <w:tcPr>
            <w:tcW w:w="1342" w:type="dxa"/>
            <w:tcBorders>
              <w:top w:val="single" w:color="A4A4A4" w:sz="4" w:space="0"/>
            </w:tcBorders>
            <w:vAlign w:val="center"/>
          </w:tcPr>
          <w:p w14:paraId="6F3B3A4A">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w:t>
            </w:r>
            <w:r>
              <w:rPr>
                <w:rFonts w:ascii="Times New Roman" w:hAnsi="Times New Roman" w:eastAsia="微软雅黑" w:cs="Times New Roman"/>
                <w:sz w:val="18"/>
                <w:szCs w:val="18"/>
                <w:lang w:eastAsia="zh-CN"/>
              </w:rPr>
              <w:t>aa_change</w:t>
            </w:r>
            <w:r>
              <w:rPr>
                <w:rFonts w:hint="eastAsia" w:ascii="Times New Roman" w:hAnsi="Times New Roman" w:eastAsia="微软雅黑" w:cs="Times New Roman"/>
                <w:sz w:val="18"/>
                <w:szCs w:val="18"/>
                <w:lang w:eastAsia="zh-CN"/>
              </w:rPr>
              <w:t xml:space="preserve"> }}</w:t>
            </w:r>
          </w:p>
        </w:tc>
        <w:tc>
          <w:tcPr>
            <w:tcW w:w="850" w:type="dxa"/>
            <w:tcBorders>
              <w:top w:val="single" w:color="A4A4A4" w:sz="4" w:space="0"/>
            </w:tcBorders>
            <w:vAlign w:val="center"/>
          </w:tcPr>
          <w:p w14:paraId="273E9607">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w:t>
            </w:r>
            <w:r>
              <w:rPr>
                <w:rFonts w:ascii="Times New Roman" w:hAnsi="Times New Roman" w:eastAsia="微软雅黑" w:cs="Times New Roman"/>
                <w:sz w:val="18"/>
                <w:szCs w:val="18"/>
                <w:lang w:eastAsia="zh-CN"/>
              </w:rPr>
              <w:t>VAF</w:t>
            </w:r>
            <w:r>
              <w:rPr>
                <w:rFonts w:hint="eastAsia" w:ascii="Times New Roman" w:hAnsi="Times New Roman" w:eastAsia="微软雅黑" w:cs="Times New Roman"/>
                <w:sz w:val="18"/>
                <w:szCs w:val="18"/>
                <w:lang w:eastAsia="zh-CN"/>
              </w:rPr>
              <w:t xml:space="preserve"> }}</w:t>
            </w:r>
          </w:p>
        </w:tc>
      </w:tr>
      <w:tr w14:paraId="0D2134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vAlign w:val="center"/>
          </w:tcPr>
          <w:p w14:paraId="1D51E195">
            <w:pPr>
              <w:jc w:val="center"/>
              <w:rPr>
                <w:rFonts w:ascii="Times New Roman" w:hAnsi="Times New Roman" w:eastAsia="微软雅黑" w:cs="Times New Roman"/>
                <w:b/>
                <w:color w:val="000000" w:themeColor="text1"/>
                <w:spacing w:val="-1"/>
                <w:sz w:val="18"/>
                <w:szCs w:val="18"/>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bl>
    <w:p w14:paraId="3D8C5423">
      <w:pPr>
        <w:widowControl/>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p w14:paraId="4E5D5581">
      <w:pPr>
        <w:numPr>
          <w:ilvl w:val="255"/>
          <w:numId w:val="0"/>
        </w:numPr>
        <w:jc w:val="both"/>
        <w:outlineLvl w:val="0"/>
        <w:rPr>
          <w:rStyle w:val="42"/>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129" w:name="_Toc23841"/>
      <w:bookmarkStart w:id="130" w:name="_Toc27302"/>
      <w:bookmarkStart w:id="131" w:name="_Toc28240"/>
      <w:bookmarkStart w:id="132" w:name="_Toc13196_WPSOffice_Level1"/>
      <w:bookmarkStart w:id="133" w:name="_Toc15800"/>
      <w:bookmarkStart w:id="134" w:name="_Toc13698"/>
      <w:bookmarkStart w:id="135" w:name="_Toc1707_WPSOffice_Level1"/>
      <w:bookmarkStart w:id="136" w:name="_Toc21764_WPSOffice_Level1"/>
      <w:r>
        <w:rPr>
          <w:rStyle w:val="42"/>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129"/>
      <w:bookmarkEnd w:id="130"/>
      <w:bookmarkEnd w:id="131"/>
      <w:bookmarkEnd w:id="132"/>
      <w:bookmarkEnd w:id="133"/>
      <w:bookmarkEnd w:id="134"/>
      <w:bookmarkEnd w:id="135"/>
      <w:bookmarkEnd w:id="136"/>
    </w:p>
    <w:p w14:paraId="41D2559B">
      <w:pPr>
        <w:pStyle w:val="3"/>
        <w:numPr>
          <w:ilvl w:val="255"/>
          <w:numId w:val="0"/>
        </w:numPr>
        <w:jc w:val="left"/>
        <w:rPr>
          <w:color w:val="auto"/>
          <w:sz w:val="30"/>
          <w:lang w:eastAsia="zh-CN"/>
        </w:rPr>
      </w:pPr>
      <w:bookmarkStart w:id="137" w:name="_Toc24085_WPSOffice_Level1"/>
      <w:bookmarkStart w:id="138" w:name="_Toc14255_WPSOffice_Level1"/>
      <w:bookmarkStart w:id="139" w:name="_Toc30908"/>
      <w:bookmarkStart w:id="140" w:name="_Toc10525"/>
      <w:bookmarkStart w:id="141" w:name="_Toc3674"/>
      <w:bookmarkStart w:id="142" w:name="_Toc15840_WPSOffice_Level1"/>
      <w:r>
        <w:rPr>
          <w:rFonts w:hint="eastAsia"/>
          <w:color w:val="auto"/>
          <w:sz w:val="30"/>
          <w:lang w:eastAsia="zh-CN"/>
        </w:rPr>
        <w:t>样本质控情况</w:t>
      </w:r>
      <w:bookmarkEnd w:id="137"/>
      <w:bookmarkEnd w:id="138"/>
      <w:bookmarkEnd w:id="139"/>
      <w:bookmarkEnd w:id="140"/>
      <w:bookmarkEnd w:id="141"/>
      <w:bookmarkEnd w:id="142"/>
    </w:p>
    <w:p w14:paraId="40594387"/>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4FA6377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22573005">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740259DF">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0A571BAF">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015FE04E">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6E87BF0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7EC40C20">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3271F8F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186640DC">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763AEBD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2</w:t>
            </w:r>
            <w:r>
              <w:rPr>
                <w:rFonts w:ascii="Times New Roman" w:hAnsi="Times New Roman" w:eastAsia="微软雅黑" w:cs="Times New Roman"/>
                <w:sz w:val="21"/>
                <w:szCs w:val="21"/>
                <w:lang w:eastAsia="zh-CN" w:bidi="ar"/>
              </w:rPr>
              <w:t>0%</w:t>
            </w:r>
          </w:p>
        </w:tc>
      </w:tr>
      <w:tr w14:paraId="5295C10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53300FCC">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3F2976B">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F3CF3F">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416D956">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557667A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91EF3E5">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8CD16B">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68D174A">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47D955B">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15B0909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50E85F3">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18F666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DCB8DD7">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667DBD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4CBC527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35D853DD">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71DB35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87629B4">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7177AB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4</w:t>
            </w:r>
            <w:r>
              <w:rPr>
                <w:rFonts w:ascii="Times New Roman" w:hAnsi="Times New Roman" w:eastAsia="微软雅黑" w:cs="Times New Roman"/>
                <w:sz w:val="21"/>
                <w:szCs w:val="21"/>
                <w:lang w:eastAsia="zh-CN" w:bidi="ar"/>
              </w:rPr>
              <w:t>00</w:t>
            </w:r>
          </w:p>
        </w:tc>
      </w:tr>
      <w:tr w14:paraId="6EE7B63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B162E3E">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879FCA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C913D33">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33A3DE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28E85D9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93C2DB8">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33A5E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5BC26B5">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AA627C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3373313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703400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36D101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99FDDB8">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830C6E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3DF6EC5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25F7D1FA">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21712E2B">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olor w:val="000000"/>
                <w:sz w:val="21"/>
                <w:szCs w:val="21"/>
                <w:lang w:eastAsia="zh-CN"/>
              </w:rPr>
              <w:t>{{</w:t>
            </w:r>
            <w:r>
              <w:rPr>
                <w:rFonts w:ascii="Times New Roman" w:hAnsi="Times New Roman" w:eastAsia="微软雅黑"/>
                <w:color w:val="000000"/>
                <w:sz w:val="21"/>
                <w:szCs w:val="21"/>
                <w:lang w:eastAsia="zh-CN"/>
              </w:rPr>
              <w:t xml:space="preserve"> sequencing_depth</w:t>
            </w:r>
            <w:r>
              <w:rPr>
                <w:rFonts w:hint="eastAsia" w:ascii="Times New Roman" w:hAnsi="Times New Roman" w:eastAsia="微软雅黑"/>
                <w:color w:val="000000"/>
                <w:sz w:val="21"/>
                <w:szCs w:val="21"/>
                <w:lang w:eastAsia="zh-CN"/>
              </w:rPr>
              <w:t xml:space="preserve"> | oqa(400,300) }}</w:t>
            </w:r>
          </w:p>
        </w:tc>
      </w:tr>
    </w:tbl>
    <w:p w14:paraId="770FDF89">
      <w:pPr>
        <w:spacing w:before="120" w:beforeLines="50"/>
        <w:rPr>
          <w:rFonts w:hint="default" w:ascii="Times New Roman" w:hAnsi="Times New Roman" w:eastAsia="微软雅黑" w:cs="Times New Roman"/>
          <w:b/>
          <w:sz w:val="18"/>
          <w:shd w:val="clear" w:color="auto" w:fill="FFFFFF"/>
          <w:lang w:val="en-US" w:eastAsia="zh-CN"/>
        </w:rPr>
      </w:pPr>
      <w:r>
        <w:rPr>
          <w:rFonts w:hint="eastAsia" w:ascii="Times New Roman" w:hAnsi="Times New Roman" w:eastAsia="微软雅黑" w:cs="Times New Roman"/>
          <w:b/>
          <w:sz w:val="18"/>
          <w:shd w:val="clear" w:color="auto" w:fill="FFFFFF"/>
          <w:lang w:val="en-US" w:eastAsia="zh-CN"/>
        </w:rPr>
        <w:t>注：</w:t>
      </w:r>
    </w:p>
    <w:p w14:paraId="1B067CE0">
      <w:pPr>
        <w:numPr>
          <w:ilvl w:val="0"/>
          <w:numId w:val="27"/>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肿瘤细胞含量：送检样本经HE染色评估的肿瘤细胞含量。如送检样本不满足病理评估所需条件，则不进行此项评估。血浆cfDNA样本不做此项评估。</w:t>
      </w:r>
    </w:p>
    <w:p w14:paraId="289D590B">
      <w:pPr>
        <w:numPr>
          <w:ilvl w:val="0"/>
          <w:numId w:val="27"/>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DNA总量：送检样本的DNA提取总量。</w:t>
      </w:r>
    </w:p>
    <w:p w14:paraId="15CDDEB2">
      <w:pPr>
        <w:numPr>
          <w:ilvl w:val="0"/>
          <w:numId w:val="27"/>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DNA降解程度：cfDNA样本不适用于此项评估。</w:t>
      </w:r>
    </w:p>
    <w:p w14:paraId="15735EE4">
      <w:pPr>
        <w:numPr>
          <w:ilvl w:val="0"/>
          <w:numId w:val="2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45FBE026">
      <w:pPr>
        <w:numPr>
          <w:ilvl w:val="0"/>
          <w:numId w:val="2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2F73AEB3">
      <w:pPr>
        <w:numPr>
          <w:ilvl w:val="0"/>
          <w:numId w:val="2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774150F7">
      <w:pPr>
        <w:numPr>
          <w:ilvl w:val="0"/>
          <w:numId w:val="2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6DD16834">
      <w:pPr>
        <w:numPr>
          <w:ilvl w:val="0"/>
          <w:numId w:val="27"/>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预文库总量：核酸片段经过接头连接和扩增纯化后中间产物的总量。</w:t>
      </w:r>
    </w:p>
    <w:p w14:paraId="080B3ABA">
      <w:pPr>
        <w:numPr>
          <w:ilvl w:val="0"/>
          <w:numId w:val="27"/>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平均测序深度：目标区域每个碱基被测到的平均次数。</w:t>
      </w:r>
    </w:p>
    <w:p w14:paraId="33A41DAC">
      <w:pPr>
        <w:numPr>
          <w:ilvl w:val="0"/>
          <w:numId w:val="27"/>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覆盖均一性：测序深度达到平均测序深度20%的碱基占比。</w:t>
      </w:r>
    </w:p>
    <w:p w14:paraId="3861AB5D">
      <w:pPr>
        <w:numPr>
          <w:ilvl w:val="0"/>
          <w:numId w:val="27"/>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基因组比对率：比对到参考基因组上的reads数目占比。</w:t>
      </w:r>
    </w:p>
    <w:p w14:paraId="6A73C812">
      <w:pPr>
        <w:numPr>
          <w:ilvl w:val="0"/>
          <w:numId w:val="27"/>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碱基质量Q30占比：测序数据中碱基质量在Q30以上（即碱基识别错误率在千分之一以下）的占比。</w:t>
      </w:r>
    </w:p>
    <w:p w14:paraId="346DAD1D">
      <w:pPr>
        <w:numPr>
          <w:ilvl w:val="0"/>
          <w:numId w:val="27"/>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总体质量评估：根据 DNA 平均测序深度进行评估，分为“合格”、“警戒“、”不合格”三个等级。总体质量评估为“警戒“或者“不合格”时，均会影响检测的准确性和敏感性。</w:t>
      </w:r>
    </w:p>
    <w:p w14:paraId="17A4A6D7">
      <w:pPr>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p w14:paraId="79D94120">
      <w:pPr>
        <w:rPr>
          <w:rFonts w:ascii="Times New Roman" w:hAnsi="Times New Roman" w:eastAsia="微软雅黑"/>
          <w:lang w:eastAsia="zh-CN"/>
        </w:rPr>
      </w:pPr>
      <w:bookmarkStart w:id="143" w:name="_Toc32403"/>
      <w:bookmarkStart w:id="144" w:name="_Toc14956"/>
      <w:bookmarkStart w:id="145" w:name="_Toc24729"/>
      <w:bookmarkStart w:id="146" w:name="_Toc23373"/>
      <w:r>
        <w:rPr>
          <w:rFonts w:hint="eastAsia" w:ascii="Times New Roman" w:hAnsi="Times New Roman" w:eastAsia="微软雅黑"/>
          <w:lang w:eastAsia="zh-CN"/>
        </w:rPr>
        <w:t>{% if sarcomaFlag == True %}</w:t>
      </w:r>
    </w:p>
    <w:p w14:paraId="6A2E8940">
      <w:pPr>
        <w:pStyle w:val="3"/>
        <w:numPr>
          <w:ilvl w:val="255"/>
          <w:numId w:val="0"/>
        </w:numPr>
        <w:jc w:val="left"/>
        <w:rPr>
          <w:color w:val="auto"/>
          <w:sz w:val="30"/>
          <w:lang w:eastAsia="zh-CN"/>
        </w:rPr>
      </w:pPr>
      <w:bookmarkStart w:id="147" w:name="_Toc18394"/>
      <w:bookmarkStart w:id="148" w:name="_Toc23296"/>
      <w:r>
        <w:rPr>
          <w:rFonts w:hint="eastAsia"/>
          <w:color w:val="auto"/>
          <w:sz w:val="30"/>
          <w:lang w:eastAsia="zh-CN"/>
        </w:rPr>
        <w:t>常见肉瘤分型相关基因变异</w:t>
      </w:r>
      <w:bookmarkEnd w:id="143"/>
      <w:bookmarkEnd w:id="144"/>
      <w:bookmarkEnd w:id="145"/>
      <w:bookmarkEnd w:id="146"/>
      <w:bookmarkEnd w:id="147"/>
      <w:bookmarkEnd w:id="148"/>
    </w:p>
    <w:p w14:paraId="50E39FB0">
      <w:pPr>
        <w:numPr>
          <w:ilvl w:val="0"/>
          <w:numId w:val="29"/>
        </w:numPr>
        <w:rPr>
          <w:rFonts w:ascii="Times New Roman" w:hAnsi="Times New Roman" w:eastAsia="微软雅黑" w:cs="黑体"/>
          <w:sz w:val="21"/>
          <w:lang w:eastAsia="zh-CN"/>
        </w:rPr>
      </w:pPr>
      <w:r>
        <w:rPr>
          <w:rFonts w:hint="eastAsia" w:ascii="Times New Roman" w:hAnsi="Times New Roman" w:eastAsia="微软雅黑" w:cs="Times New Roman"/>
          <w:lang w:eastAsia="zh-Hans"/>
        </w:rPr>
        <w:t>本部分内容参考</w:t>
      </w:r>
      <w:r>
        <w:rPr>
          <w:rFonts w:ascii="Times New Roman" w:hAnsi="Times New Roman" w:eastAsia="微软雅黑" w:cs="Times New Roman"/>
          <w:lang w:eastAsia="zh-Hans"/>
        </w:rPr>
        <w:t>《</w:t>
      </w:r>
      <w:r>
        <w:rPr>
          <w:rFonts w:hint="eastAsia" w:ascii="Times New Roman" w:hAnsi="Times New Roman" w:eastAsia="微软雅黑" w:cs="Times New Roman"/>
          <w:lang w:eastAsia="zh-Hans"/>
        </w:rPr>
        <w:t>软组织与骨肿瘤</w:t>
      </w:r>
      <w:r>
        <w:rPr>
          <w:rFonts w:ascii="Times New Roman" w:hAnsi="Times New Roman" w:eastAsia="微软雅黑" w:cs="Times New Roman"/>
          <w:lang w:eastAsia="zh-Hans"/>
        </w:rPr>
        <w:t>WHO</w:t>
      </w:r>
      <w:r>
        <w:rPr>
          <w:rFonts w:hint="eastAsia" w:ascii="Times New Roman" w:hAnsi="Times New Roman" w:eastAsia="微软雅黑" w:cs="Times New Roman"/>
          <w:lang w:eastAsia="zh-Hans"/>
        </w:rPr>
        <w:t>指南</w:t>
      </w:r>
      <w:r>
        <w:rPr>
          <w:rFonts w:ascii="Times New Roman" w:hAnsi="Times New Roman" w:eastAsia="微软雅黑" w:cs="Times New Roman"/>
          <w:lang w:eastAsia="zh-Hans"/>
        </w:rPr>
        <w:t>》</w:t>
      </w:r>
    </w:p>
    <w:tbl>
      <w:tblPr>
        <w:tblStyle w:val="14"/>
        <w:tblW w:w="972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4950"/>
        <w:gridCol w:w="4770"/>
      </w:tblGrid>
      <w:tr w14:paraId="2227F2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tcBorders>
              <w:top w:val="nil"/>
              <w:bottom w:val="nil"/>
              <w:right w:val="nil"/>
            </w:tcBorders>
            <w:shd w:val="clear" w:color="auto" w:fill="62BC41"/>
            <w:vAlign w:val="center"/>
          </w:tcPr>
          <w:p w14:paraId="3786AABF">
            <w:pPr>
              <w:widowControl/>
              <w:jc w:val="center"/>
              <w:textAlignment w:val="center"/>
              <w:rPr>
                <w:rFonts w:ascii="Times New Roman" w:hAnsi="Times New Roman" w:eastAsia="微软雅黑" w:cs="Times New Roman"/>
                <w:b/>
                <w:bCs/>
                <w:color w:val="FFFFFF"/>
                <w:sz w:val="21"/>
                <w:szCs w:val="21"/>
              </w:rPr>
            </w:pPr>
            <w:r>
              <w:rPr>
                <w:rFonts w:ascii="Times New Roman" w:hAnsi="Times New Roman" w:eastAsia="微软雅黑" w:cs="Times New Roman"/>
                <w:b/>
                <w:bCs/>
                <w:color w:val="FFFFFF"/>
                <w:sz w:val="21"/>
                <w:szCs w:val="21"/>
                <w:lang w:eastAsia="zh-CN" w:bidi="ar"/>
              </w:rPr>
              <w:t>肉瘤亚型</w:t>
            </w:r>
          </w:p>
        </w:tc>
        <w:tc>
          <w:tcPr>
            <w:tcW w:w="4770" w:type="dxa"/>
            <w:tcBorders>
              <w:top w:val="nil"/>
              <w:left w:val="nil"/>
              <w:bottom w:val="nil"/>
            </w:tcBorders>
            <w:shd w:val="clear" w:color="auto" w:fill="62BC41"/>
            <w:vAlign w:val="center"/>
          </w:tcPr>
          <w:p w14:paraId="7BC44720">
            <w:pPr>
              <w:widowControl/>
              <w:jc w:val="center"/>
              <w:textAlignment w:val="center"/>
              <w:rPr>
                <w:rFonts w:ascii="Times New Roman" w:hAnsi="Times New Roman" w:eastAsia="微软雅黑" w:cs="Times New Roman"/>
                <w:b/>
                <w:bCs/>
                <w:color w:val="FFFFFF"/>
                <w:sz w:val="21"/>
                <w:szCs w:val="21"/>
              </w:rPr>
            </w:pPr>
            <w:r>
              <w:rPr>
                <w:rFonts w:ascii="Times New Roman" w:hAnsi="Times New Roman" w:eastAsia="微软雅黑" w:cs="Times New Roman"/>
                <w:b/>
                <w:bCs/>
                <w:color w:val="FFFFFF"/>
                <w:sz w:val="21"/>
                <w:szCs w:val="21"/>
                <w:lang w:eastAsia="zh-CN" w:bidi="ar"/>
              </w:rPr>
              <w:t>分子分型</w:t>
            </w:r>
          </w:p>
        </w:tc>
      </w:tr>
      <w:tr w14:paraId="1D7430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tcBorders>
              <w:top w:val="nil"/>
            </w:tcBorders>
            <w:shd w:val="clear" w:color="auto" w:fill="auto"/>
            <w:vAlign w:val="center"/>
          </w:tcPr>
          <w:p w14:paraId="2D37C90D">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脂肪母细胞瘤和脂肪母细胞瘤病</w:t>
            </w:r>
          </w:p>
        </w:tc>
        <w:tc>
          <w:tcPr>
            <w:tcW w:w="0" w:type="auto"/>
            <w:tcBorders>
              <w:top w:val="nil"/>
            </w:tcBorders>
            <w:shd w:val="clear" w:color="auto" w:fill="auto"/>
            <w:noWrap/>
            <w:vAlign w:val="center"/>
          </w:tcPr>
          <w:p w14:paraId="1703455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PLAG1 扩增</w:t>
            </w:r>
          </w:p>
        </w:tc>
      </w:tr>
      <w:tr w14:paraId="5F8BD3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3398A81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非典型脂肪瘤/高分化脂肪肉瘤/去分化脂肪肉瘤</w:t>
            </w:r>
          </w:p>
        </w:tc>
        <w:tc>
          <w:tcPr>
            <w:tcW w:w="0" w:type="auto"/>
            <w:shd w:val="clear" w:color="auto" w:fill="auto"/>
            <w:noWrap/>
            <w:vAlign w:val="center"/>
          </w:tcPr>
          <w:p w14:paraId="0E0C3EF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14:paraId="576550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D33484D">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3F60F37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CDK4 扩增</w:t>
            </w:r>
          </w:p>
        </w:tc>
      </w:tr>
      <w:tr w14:paraId="532534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7430BAF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黏液样脂肪肉瘤</w:t>
            </w:r>
          </w:p>
        </w:tc>
        <w:tc>
          <w:tcPr>
            <w:tcW w:w="0" w:type="auto"/>
            <w:shd w:val="clear" w:color="auto" w:fill="auto"/>
            <w:noWrap/>
            <w:vAlign w:val="center"/>
          </w:tcPr>
          <w:p w14:paraId="4AE6270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EWSR1-DDIT3</w:t>
            </w:r>
          </w:p>
        </w:tc>
      </w:tr>
      <w:tr w14:paraId="181ED2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4D2B3594">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幼年性玻璃样变纤维瘤病</w:t>
            </w:r>
          </w:p>
        </w:tc>
        <w:tc>
          <w:tcPr>
            <w:tcW w:w="0" w:type="auto"/>
            <w:shd w:val="clear" w:color="auto" w:fill="auto"/>
            <w:noWrap/>
            <w:vAlign w:val="center"/>
          </w:tcPr>
          <w:p w14:paraId="45E63F8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ANTXR2 突变</w:t>
            </w:r>
          </w:p>
        </w:tc>
      </w:tr>
      <w:tr w14:paraId="15677F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77D3D7D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EWSR1-SMAD3阳性纤维母细胞瘤</w:t>
            </w:r>
          </w:p>
        </w:tc>
        <w:tc>
          <w:tcPr>
            <w:tcW w:w="0" w:type="auto"/>
            <w:shd w:val="clear" w:color="auto" w:fill="auto"/>
            <w:noWrap/>
            <w:vAlign w:val="center"/>
          </w:tcPr>
          <w:p w14:paraId="2925A6B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EWSR1-SMAD3</w:t>
            </w:r>
          </w:p>
        </w:tc>
      </w:tr>
      <w:tr w14:paraId="0C4EE4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74BEB4FB">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韧带样型纤维瘤病</w:t>
            </w:r>
          </w:p>
        </w:tc>
        <w:tc>
          <w:tcPr>
            <w:tcW w:w="0" w:type="auto"/>
            <w:shd w:val="clear" w:color="auto" w:fill="auto"/>
            <w:noWrap/>
            <w:vAlign w:val="center"/>
          </w:tcPr>
          <w:p w14:paraId="27DA8B7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CTNNB1 突变</w:t>
            </w:r>
          </w:p>
        </w:tc>
      </w:tr>
      <w:tr w14:paraId="529AAC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258A19E6">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炎性肌成纤维细胞性肿瘤</w:t>
            </w:r>
          </w:p>
        </w:tc>
        <w:tc>
          <w:tcPr>
            <w:tcW w:w="0" w:type="auto"/>
            <w:shd w:val="clear" w:color="auto" w:fill="auto"/>
            <w:noWrap/>
            <w:vAlign w:val="center"/>
          </w:tcPr>
          <w:p w14:paraId="5DC74FF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TPM3-ALK</w:t>
            </w:r>
          </w:p>
        </w:tc>
      </w:tr>
      <w:tr w14:paraId="4AFAB5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2A04327">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EDB3F4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TPM4-ALK</w:t>
            </w:r>
          </w:p>
        </w:tc>
      </w:tr>
      <w:tr w14:paraId="22EDE4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6374467">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0EF0780B">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CLTC-ALK</w:t>
            </w:r>
          </w:p>
        </w:tc>
      </w:tr>
      <w:tr w14:paraId="616DE2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2C559F1A">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9E7E5C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CARS1(CARS)-ALK</w:t>
            </w:r>
          </w:p>
        </w:tc>
      </w:tr>
      <w:tr w14:paraId="766F42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E856EDA">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9B0A5F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ATIC-ALK</w:t>
            </w:r>
          </w:p>
        </w:tc>
      </w:tr>
      <w:tr w14:paraId="7F3CED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1B14DE0">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741518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SEC31L1-ALK</w:t>
            </w:r>
          </w:p>
        </w:tc>
      </w:tr>
      <w:tr w14:paraId="04EA6F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84BE94B">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310D05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PPFIBP1-ALK</w:t>
            </w:r>
          </w:p>
        </w:tc>
      </w:tr>
      <w:tr w14:paraId="3604E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1079004">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FCC57D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DCTN1-ALK</w:t>
            </w:r>
          </w:p>
        </w:tc>
      </w:tr>
      <w:tr w14:paraId="7B27D2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2C71496C">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655554B">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EML4-ALK</w:t>
            </w:r>
          </w:p>
        </w:tc>
      </w:tr>
      <w:tr w14:paraId="467425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F391646">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66BED3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PRKAR1A-ALK</w:t>
            </w:r>
          </w:p>
        </w:tc>
      </w:tr>
      <w:tr w14:paraId="4112FE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1783F4D">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36A267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LMNA-ALK</w:t>
            </w:r>
          </w:p>
        </w:tc>
      </w:tr>
      <w:tr w14:paraId="16C2DA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B3073DA">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B32E41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TFG-ALK</w:t>
            </w:r>
          </w:p>
        </w:tc>
      </w:tr>
      <w:tr w14:paraId="2B8FFC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9DE2980">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1FCFE12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FN1-ALK</w:t>
            </w:r>
          </w:p>
        </w:tc>
      </w:tr>
      <w:tr w14:paraId="7EDC7E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D02DF79">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30425E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HNRNPA1-ALK</w:t>
            </w:r>
          </w:p>
        </w:tc>
      </w:tr>
      <w:tr w14:paraId="740702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93F9342">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A79B41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TFG-ROS1</w:t>
            </w:r>
          </w:p>
        </w:tc>
      </w:tr>
      <w:tr w14:paraId="16E8DB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0382ECC">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589E16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YWHAE-ROS1</w:t>
            </w:r>
          </w:p>
        </w:tc>
      </w:tr>
      <w:tr w14:paraId="6FDCED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07EA9079">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16ADD9C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05C136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046B609E">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上皮样炎性肌纤维母细胞肉瘤</w:t>
            </w:r>
          </w:p>
        </w:tc>
        <w:tc>
          <w:tcPr>
            <w:tcW w:w="0" w:type="auto"/>
            <w:shd w:val="clear" w:color="auto" w:fill="auto"/>
            <w:noWrap/>
            <w:vAlign w:val="center"/>
          </w:tcPr>
          <w:p w14:paraId="18F4457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RANBP2-ALK</w:t>
            </w:r>
          </w:p>
        </w:tc>
      </w:tr>
      <w:tr w14:paraId="426D52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883B34D">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7E2F474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RRBP1-ALK</w:t>
            </w:r>
          </w:p>
        </w:tc>
      </w:tr>
      <w:tr w14:paraId="7FB164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615971D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婴儿纤维肉瘤</w:t>
            </w:r>
          </w:p>
        </w:tc>
        <w:tc>
          <w:tcPr>
            <w:tcW w:w="0" w:type="auto"/>
            <w:shd w:val="clear" w:color="auto" w:fill="auto"/>
            <w:noWrap/>
            <w:vAlign w:val="center"/>
          </w:tcPr>
          <w:p w14:paraId="39921D7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50A36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C6E561F">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3255000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TPM3-NTRK1</w:t>
            </w:r>
          </w:p>
        </w:tc>
      </w:tr>
      <w:tr w14:paraId="68BC2A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D50BBE4">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562B6D2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LMNA-NTRK1</w:t>
            </w:r>
          </w:p>
        </w:tc>
      </w:tr>
      <w:tr w14:paraId="59BDAD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221336DA">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0E45B6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TPR-NTRK1</w:t>
            </w:r>
          </w:p>
        </w:tc>
      </w:tr>
      <w:tr w14:paraId="3495A4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35D6D87">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4788105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SQSTM1-NTRK1</w:t>
            </w:r>
          </w:p>
        </w:tc>
      </w:tr>
      <w:tr w14:paraId="2B6428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68A2884">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7609CB5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MIR584F1-NTRK1</w:t>
            </w:r>
          </w:p>
        </w:tc>
      </w:tr>
      <w:tr w14:paraId="427701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7C62D68">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CBC57C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TFG-MET</w:t>
            </w:r>
          </w:p>
        </w:tc>
      </w:tr>
      <w:tr w14:paraId="5F19AF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08DA41F">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0E0BCA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BRAF 融合</w:t>
            </w:r>
          </w:p>
        </w:tc>
      </w:tr>
      <w:tr w14:paraId="6866EC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5A517806">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低度恶性纤维黏液样肉瘤</w:t>
            </w:r>
          </w:p>
        </w:tc>
        <w:tc>
          <w:tcPr>
            <w:tcW w:w="0" w:type="auto"/>
            <w:shd w:val="clear" w:color="auto" w:fill="auto"/>
            <w:noWrap/>
            <w:vAlign w:val="center"/>
          </w:tcPr>
          <w:p w14:paraId="4C1A3DC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EWSR1-CREB3L1</w:t>
            </w:r>
          </w:p>
        </w:tc>
      </w:tr>
      <w:tr w14:paraId="423065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04DD63FF">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硬化性上皮样纤维肉瘤</w:t>
            </w:r>
          </w:p>
        </w:tc>
        <w:tc>
          <w:tcPr>
            <w:tcW w:w="0" w:type="auto"/>
            <w:shd w:val="clear" w:color="auto" w:fill="auto"/>
            <w:noWrap/>
            <w:vAlign w:val="center"/>
          </w:tcPr>
          <w:p w14:paraId="0D4B424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EWSR1-CREB3L1</w:t>
            </w:r>
          </w:p>
        </w:tc>
      </w:tr>
      <w:tr w14:paraId="37F1AD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6ECC2B6">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682509B">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EWSR1-CREB3L2</w:t>
            </w:r>
          </w:p>
        </w:tc>
      </w:tr>
      <w:tr w14:paraId="300E58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75C156C">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1931A66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EWSR1-CREB3L3</w:t>
            </w:r>
          </w:p>
        </w:tc>
      </w:tr>
      <w:tr w14:paraId="4B6BC6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7130259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血管肉瘤</w:t>
            </w:r>
          </w:p>
        </w:tc>
        <w:tc>
          <w:tcPr>
            <w:tcW w:w="0" w:type="auto"/>
            <w:shd w:val="clear" w:color="auto" w:fill="auto"/>
            <w:noWrap/>
            <w:vAlign w:val="center"/>
          </w:tcPr>
          <w:p w14:paraId="2D5FF6A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MYC 扩增</w:t>
            </w:r>
          </w:p>
        </w:tc>
      </w:tr>
      <w:tr w14:paraId="4BD835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2BAC389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血管球肿瘤</w:t>
            </w:r>
          </w:p>
        </w:tc>
        <w:tc>
          <w:tcPr>
            <w:tcW w:w="0" w:type="auto"/>
            <w:shd w:val="clear" w:color="auto" w:fill="auto"/>
            <w:noWrap/>
            <w:vAlign w:val="center"/>
          </w:tcPr>
          <w:p w14:paraId="476911B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MIR143-NOTCH2</w:t>
            </w:r>
          </w:p>
        </w:tc>
      </w:tr>
      <w:tr w14:paraId="70940B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12BA501">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04F80F7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BRAF 突变</w:t>
            </w:r>
          </w:p>
        </w:tc>
      </w:tr>
      <w:tr w14:paraId="0133B3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3B02B309">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肌周细胞瘤，包括肌纤维瘤</w:t>
            </w:r>
          </w:p>
        </w:tc>
        <w:tc>
          <w:tcPr>
            <w:tcW w:w="0" w:type="auto"/>
            <w:shd w:val="clear" w:color="auto" w:fill="auto"/>
            <w:noWrap/>
            <w:vAlign w:val="center"/>
          </w:tcPr>
          <w:p w14:paraId="5401440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PDGFRB 突变</w:t>
            </w:r>
          </w:p>
        </w:tc>
      </w:tr>
      <w:tr w14:paraId="30A3B0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5B88761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腺泡状横纹肌肉瘤</w:t>
            </w:r>
          </w:p>
        </w:tc>
        <w:tc>
          <w:tcPr>
            <w:tcW w:w="0" w:type="auto"/>
            <w:shd w:val="clear" w:color="auto" w:fill="auto"/>
            <w:noWrap/>
            <w:vAlign w:val="center"/>
          </w:tcPr>
          <w:p w14:paraId="7709450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FOXO1-FGFR1</w:t>
            </w:r>
          </w:p>
        </w:tc>
      </w:tr>
      <w:tr w14:paraId="56297F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38C94943">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骨内梭形细胞横纹肌肉瘤(伴TFCP2/NCOA2重排)</w:t>
            </w:r>
          </w:p>
        </w:tc>
        <w:tc>
          <w:tcPr>
            <w:tcW w:w="0" w:type="auto"/>
            <w:shd w:val="clear" w:color="auto" w:fill="auto"/>
            <w:noWrap/>
            <w:vAlign w:val="center"/>
          </w:tcPr>
          <w:p w14:paraId="4C7C7BB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EWSR1-TFCP2</w:t>
            </w:r>
          </w:p>
        </w:tc>
      </w:tr>
      <w:tr w14:paraId="399672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6D4CA22C">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MYOD1突变梭形细胞/硬化性横纹肌肉瘤</w:t>
            </w:r>
          </w:p>
        </w:tc>
        <w:tc>
          <w:tcPr>
            <w:tcW w:w="0" w:type="auto"/>
            <w:shd w:val="clear" w:color="auto" w:fill="auto"/>
            <w:noWrap/>
            <w:vAlign w:val="center"/>
          </w:tcPr>
          <w:p w14:paraId="429F445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MYOD1 L122R突变</w:t>
            </w:r>
          </w:p>
        </w:tc>
      </w:tr>
      <w:tr w14:paraId="7D71BF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5EE9DFA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胃肠道间质瘤</w:t>
            </w:r>
          </w:p>
        </w:tc>
        <w:tc>
          <w:tcPr>
            <w:tcW w:w="0" w:type="auto"/>
            <w:shd w:val="clear" w:color="auto" w:fill="auto"/>
            <w:noWrap/>
            <w:vAlign w:val="center"/>
          </w:tcPr>
          <w:p w14:paraId="28AEF20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252734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4162EAF">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5E3E04D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FGFR1-HOOK3</w:t>
            </w:r>
          </w:p>
        </w:tc>
      </w:tr>
      <w:tr w14:paraId="46B9D4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E36A6CF">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E473F8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FGFR1-TACC1</w:t>
            </w:r>
          </w:p>
        </w:tc>
      </w:tr>
      <w:tr w14:paraId="22CE02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71C4D52">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523E705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KIT 突变</w:t>
            </w:r>
          </w:p>
        </w:tc>
      </w:tr>
      <w:tr w14:paraId="423789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027B5F34">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5C23CAD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PDGFRA 突变</w:t>
            </w:r>
          </w:p>
        </w:tc>
      </w:tr>
      <w:tr w14:paraId="66F164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91CC1F8">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40122C3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SDHA 突变</w:t>
            </w:r>
          </w:p>
        </w:tc>
      </w:tr>
      <w:tr w14:paraId="2407C8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2DEB7885">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3DF31AA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SDHB 突变</w:t>
            </w:r>
          </w:p>
        </w:tc>
      </w:tr>
      <w:tr w14:paraId="7EF948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2542B3A8">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455AE18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SDHC 突变</w:t>
            </w:r>
          </w:p>
        </w:tc>
      </w:tr>
      <w:tr w14:paraId="24A857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EE0D370">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71CC836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SDHD 突变</w:t>
            </w:r>
          </w:p>
        </w:tc>
      </w:tr>
      <w:tr w14:paraId="5FC4E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187A8349">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良性蝾螈瘤/神经肌肉迷芽瘤</w:t>
            </w:r>
          </w:p>
        </w:tc>
        <w:tc>
          <w:tcPr>
            <w:tcW w:w="0" w:type="auto"/>
            <w:shd w:val="clear" w:color="auto" w:fill="auto"/>
            <w:noWrap/>
            <w:vAlign w:val="center"/>
          </w:tcPr>
          <w:p w14:paraId="4E3143F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CTNNB1 突变</w:t>
            </w:r>
          </w:p>
        </w:tc>
      </w:tr>
      <w:tr w14:paraId="4B9576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2E5480A4">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恶性黑色素性神经鞘瘤</w:t>
            </w:r>
          </w:p>
        </w:tc>
        <w:tc>
          <w:tcPr>
            <w:tcW w:w="0" w:type="auto"/>
            <w:shd w:val="clear" w:color="auto" w:fill="auto"/>
            <w:noWrap/>
            <w:vAlign w:val="center"/>
          </w:tcPr>
          <w:p w14:paraId="20CF0B5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PRKAR1A 突变</w:t>
            </w:r>
          </w:p>
        </w:tc>
      </w:tr>
      <w:tr w14:paraId="538CE7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23FBBC0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肌内粘液瘤</w:t>
            </w:r>
          </w:p>
        </w:tc>
        <w:tc>
          <w:tcPr>
            <w:tcW w:w="0" w:type="auto"/>
            <w:shd w:val="clear" w:color="auto" w:fill="auto"/>
            <w:noWrap/>
            <w:vAlign w:val="center"/>
          </w:tcPr>
          <w:p w14:paraId="7A844C0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GNAS 突变</w:t>
            </w:r>
          </w:p>
        </w:tc>
      </w:tr>
      <w:tr w14:paraId="3D9CE0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226C5B6B">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血管瘤样纤维组织细胞瘤</w:t>
            </w:r>
          </w:p>
        </w:tc>
        <w:tc>
          <w:tcPr>
            <w:tcW w:w="0" w:type="auto"/>
            <w:shd w:val="clear" w:color="auto" w:fill="auto"/>
            <w:noWrap/>
            <w:vAlign w:val="center"/>
          </w:tcPr>
          <w:p w14:paraId="2952172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EWSR1-CREB1</w:t>
            </w:r>
          </w:p>
        </w:tc>
      </w:tr>
      <w:tr w14:paraId="6DAC74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F537109">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067168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EWSR1-ATF1</w:t>
            </w:r>
          </w:p>
        </w:tc>
      </w:tr>
      <w:tr w14:paraId="74ADE3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0EB622F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肌上皮瘤、肌上皮癌</w:t>
            </w:r>
          </w:p>
        </w:tc>
        <w:tc>
          <w:tcPr>
            <w:tcW w:w="0" w:type="auto"/>
            <w:shd w:val="clear" w:color="auto" w:fill="auto"/>
            <w:noWrap/>
            <w:vAlign w:val="center"/>
          </w:tcPr>
          <w:p w14:paraId="3069586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EWSR1-POU5F1</w:t>
            </w:r>
          </w:p>
        </w:tc>
      </w:tr>
      <w:tr w14:paraId="26F3CE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0E2C3C7F">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33FFDFB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EWSR1-PBX1</w:t>
            </w:r>
          </w:p>
        </w:tc>
      </w:tr>
      <w:tr w14:paraId="67D2F8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6AB856C">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1F5D043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EWSR1-ZNF444</w:t>
            </w:r>
          </w:p>
        </w:tc>
      </w:tr>
      <w:tr w14:paraId="508796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1A2DA9B">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1949100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EWSR1-KLF17</w:t>
            </w:r>
          </w:p>
        </w:tc>
      </w:tr>
      <w:tr w14:paraId="1453D4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9AD832D">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70F9EAD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EWSR1-ATF1</w:t>
            </w:r>
          </w:p>
        </w:tc>
      </w:tr>
      <w:tr w14:paraId="5005C9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563D112">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4EE6771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EWSR1-PBX3</w:t>
            </w:r>
          </w:p>
        </w:tc>
      </w:tr>
      <w:tr w14:paraId="1946EB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7C3F0B16">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磷酸盐尿性间叶性肿瘤</w:t>
            </w:r>
          </w:p>
        </w:tc>
        <w:tc>
          <w:tcPr>
            <w:tcW w:w="0" w:type="auto"/>
            <w:shd w:val="clear" w:color="auto" w:fill="auto"/>
            <w:noWrap/>
            <w:vAlign w:val="center"/>
          </w:tcPr>
          <w:p w14:paraId="7B06EE4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FN1-FGFR1</w:t>
            </w:r>
          </w:p>
        </w:tc>
      </w:tr>
      <w:tr w14:paraId="50D375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79AB35BC">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NTRK重排的梭形细胞肿瘤</w:t>
            </w:r>
          </w:p>
        </w:tc>
        <w:tc>
          <w:tcPr>
            <w:tcW w:w="4770" w:type="dxa"/>
            <w:shd w:val="clear" w:color="auto" w:fill="auto"/>
            <w:vAlign w:val="center"/>
          </w:tcPr>
          <w:p w14:paraId="33ED9AC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LMNA-NTRK1</w:t>
            </w:r>
          </w:p>
        </w:tc>
      </w:tr>
      <w:tr w14:paraId="2CE774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230B1C7">
            <w:pPr>
              <w:jc w:val="both"/>
              <w:rPr>
                <w:rFonts w:ascii="Times New Roman" w:hAnsi="Times New Roman" w:eastAsia="微软雅黑" w:cs="Times New Roman"/>
                <w:color w:val="000000"/>
                <w:sz w:val="18"/>
                <w:szCs w:val="18"/>
              </w:rPr>
            </w:pPr>
          </w:p>
        </w:tc>
        <w:tc>
          <w:tcPr>
            <w:tcW w:w="4770" w:type="dxa"/>
            <w:shd w:val="clear" w:color="auto" w:fill="auto"/>
            <w:vAlign w:val="center"/>
          </w:tcPr>
          <w:p w14:paraId="4559BBA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TPR-NTRK1</w:t>
            </w:r>
          </w:p>
        </w:tc>
      </w:tr>
      <w:tr w14:paraId="2D5343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F1752FF">
            <w:pPr>
              <w:jc w:val="both"/>
              <w:rPr>
                <w:rFonts w:ascii="Times New Roman" w:hAnsi="Times New Roman" w:eastAsia="微软雅黑" w:cs="Times New Roman"/>
                <w:color w:val="000000"/>
                <w:sz w:val="18"/>
                <w:szCs w:val="18"/>
              </w:rPr>
            </w:pPr>
          </w:p>
        </w:tc>
        <w:tc>
          <w:tcPr>
            <w:tcW w:w="4770" w:type="dxa"/>
            <w:shd w:val="clear" w:color="auto" w:fill="auto"/>
            <w:vAlign w:val="center"/>
          </w:tcPr>
          <w:p w14:paraId="7019A42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TPM3-NTRK1</w:t>
            </w:r>
          </w:p>
        </w:tc>
      </w:tr>
      <w:tr w14:paraId="2E6D8A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D51B608">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074853B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NTRK2 融合</w:t>
            </w:r>
          </w:p>
        </w:tc>
      </w:tr>
      <w:tr w14:paraId="57E4A7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77D3660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上皮样肉瘤</w:t>
            </w:r>
          </w:p>
        </w:tc>
        <w:tc>
          <w:tcPr>
            <w:tcW w:w="0" w:type="auto"/>
            <w:shd w:val="clear" w:color="auto" w:fill="auto"/>
            <w:noWrap/>
            <w:vAlign w:val="center"/>
          </w:tcPr>
          <w:p w14:paraId="570D728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SMARCB1 胚系失活突变</w:t>
            </w:r>
          </w:p>
        </w:tc>
      </w:tr>
      <w:tr w14:paraId="4F23B4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1B76F7C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软组织透明细胞肉瘤</w:t>
            </w:r>
          </w:p>
        </w:tc>
        <w:tc>
          <w:tcPr>
            <w:tcW w:w="0" w:type="auto"/>
            <w:shd w:val="clear" w:color="auto" w:fill="auto"/>
            <w:noWrap/>
            <w:vAlign w:val="center"/>
          </w:tcPr>
          <w:p w14:paraId="6DE04E9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EWSR1-ATF1</w:t>
            </w:r>
          </w:p>
        </w:tc>
      </w:tr>
      <w:tr w14:paraId="4B8EC5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98D65ED">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1F9CE1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EWSR1-CREB1</w:t>
            </w:r>
          </w:p>
        </w:tc>
      </w:tr>
      <w:tr w14:paraId="487F86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53DE44D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骨外黏液样软骨肉瘤</w:t>
            </w:r>
          </w:p>
        </w:tc>
        <w:tc>
          <w:tcPr>
            <w:tcW w:w="0" w:type="auto"/>
            <w:shd w:val="clear" w:color="auto" w:fill="auto"/>
            <w:noWrap/>
            <w:vAlign w:val="center"/>
          </w:tcPr>
          <w:p w14:paraId="6AD34B7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EWSR1-NR4A3</w:t>
            </w:r>
          </w:p>
        </w:tc>
      </w:tr>
      <w:tr w14:paraId="4FEE4A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15FE0DB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增生性小圆细胞肿瘤</w:t>
            </w:r>
          </w:p>
        </w:tc>
        <w:tc>
          <w:tcPr>
            <w:tcW w:w="0" w:type="auto"/>
            <w:shd w:val="clear" w:color="auto" w:fill="auto"/>
            <w:noWrap/>
            <w:vAlign w:val="center"/>
          </w:tcPr>
          <w:p w14:paraId="079CD1C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EWSR1-WT1</w:t>
            </w:r>
          </w:p>
        </w:tc>
      </w:tr>
      <w:tr w14:paraId="536D32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2E3321E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肾外横纹肌样瘤</w:t>
            </w:r>
          </w:p>
        </w:tc>
        <w:tc>
          <w:tcPr>
            <w:tcW w:w="0" w:type="auto"/>
            <w:shd w:val="clear" w:color="auto" w:fill="auto"/>
            <w:noWrap/>
            <w:vAlign w:val="center"/>
          </w:tcPr>
          <w:p w14:paraId="086FDD6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SMARCB1 胚系失活突变</w:t>
            </w:r>
          </w:p>
        </w:tc>
      </w:tr>
      <w:tr w14:paraId="52A127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09A67B2D">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血管周围上皮样细胞瘤</w:t>
            </w:r>
          </w:p>
        </w:tc>
        <w:tc>
          <w:tcPr>
            <w:tcW w:w="0" w:type="auto"/>
            <w:shd w:val="clear" w:color="auto" w:fill="auto"/>
            <w:noWrap/>
            <w:vAlign w:val="center"/>
          </w:tcPr>
          <w:p w14:paraId="38BFE56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TSC2 突变</w:t>
            </w:r>
          </w:p>
        </w:tc>
      </w:tr>
      <w:tr w14:paraId="295A23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4E96080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内膜肉瘤</w:t>
            </w:r>
          </w:p>
        </w:tc>
        <w:tc>
          <w:tcPr>
            <w:tcW w:w="0" w:type="auto"/>
            <w:shd w:val="clear" w:color="auto" w:fill="auto"/>
            <w:noWrap/>
            <w:vAlign w:val="center"/>
          </w:tcPr>
          <w:p w14:paraId="1D9D864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14:paraId="7D9404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78AD668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尤文肉瘤</w:t>
            </w:r>
          </w:p>
        </w:tc>
        <w:tc>
          <w:tcPr>
            <w:tcW w:w="0" w:type="auto"/>
            <w:shd w:val="clear" w:color="auto" w:fill="auto"/>
            <w:noWrap/>
            <w:vAlign w:val="center"/>
          </w:tcPr>
          <w:p w14:paraId="1C32146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EWSR1-FLI1</w:t>
            </w:r>
          </w:p>
        </w:tc>
      </w:tr>
      <w:tr w14:paraId="0ACE00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CABC7B8">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3147852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EWSR1-ERG</w:t>
            </w:r>
          </w:p>
        </w:tc>
      </w:tr>
      <w:tr w14:paraId="6B214B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E818A90">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79B30E6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EWSR1-FEV</w:t>
            </w:r>
          </w:p>
        </w:tc>
      </w:tr>
      <w:tr w14:paraId="10EFFB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3D2E4DB">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05DFA87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EWSR1-ETV1</w:t>
            </w:r>
          </w:p>
        </w:tc>
      </w:tr>
      <w:tr w14:paraId="227651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77AF70D">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32094A7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EWSR1-ETV4(E1AF)</w:t>
            </w:r>
          </w:p>
        </w:tc>
      </w:tr>
      <w:tr w14:paraId="39763A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C56AC3C">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1B6EB5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EWSR1-PATZ1(ZSG)</w:t>
            </w:r>
          </w:p>
        </w:tc>
      </w:tr>
      <w:tr w14:paraId="2D7656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E180ABA">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1982810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EWSR1-SP3</w:t>
            </w:r>
          </w:p>
        </w:tc>
      </w:tr>
      <w:tr w14:paraId="495B80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60D9C33">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1FA32CD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EWSR1-NFATC2</w:t>
            </w:r>
          </w:p>
        </w:tc>
      </w:tr>
      <w:tr w14:paraId="6B937B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5B22030E">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0DC3DEB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EWSR1-SMARCA5</w:t>
            </w:r>
          </w:p>
        </w:tc>
      </w:tr>
      <w:tr w14:paraId="2586D3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179F7B3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EWSR1-非ETS融合圆细胞肉瘤</w:t>
            </w:r>
          </w:p>
        </w:tc>
        <w:tc>
          <w:tcPr>
            <w:tcW w:w="0" w:type="auto"/>
            <w:shd w:val="clear" w:color="auto" w:fill="auto"/>
            <w:noWrap/>
            <w:vAlign w:val="center"/>
          </w:tcPr>
          <w:p w14:paraId="71472A4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EWSR1-NFATC2</w:t>
            </w:r>
          </w:p>
        </w:tc>
      </w:tr>
      <w:tr w14:paraId="313C71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5BD24C8">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3DDDBCA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EWSR1-PATZ1</w:t>
            </w:r>
          </w:p>
        </w:tc>
      </w:tr>
      <w:tr w14:paraId="3E6271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5A06BAF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CIC重排肉瘤</w:t>
            </w:r>
          </w:p>
        </w:tc>
        <w:tc>
          <w:tcPr>
            <w:tcW w:w="0" w:type="auto"/>
            <w:shd w:val="clear" w:color="auto" w:fill="auto"/>
            <w:noWrap/>
            <w:vAlign w:val="center"/>
          </w:tcPr>
          <w:p w14:paraId="04947D4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CIC-NUTM1</w:t>
            </w:r>
          </w:p>
        </w:tc>
      </w:tr>
      <w:tr w14:paraId="5EF3E3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72D11BF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骨膜软骨瘤</w:t>
            </w:r>
          </w:p>
        </w:tc>
        <w:tc>
          <w:tcPr>
            <w:tcW w:w="0" w:type="auto"/>
            <w:shd w:val="clear" w:color="auto" w:fill="auto"/>
            <w:noWrap/>
            <w:vAlign w:val="center"/>
          </w:tcPr>
          <w:p w14:paraId="0EE3438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14:paraId="161D93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03EC282B">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内生软骨瘤</w:t>
            </w:r>
          </w:p>
        </w:tc>
        <w:tc>
          <w:tcPr>
            <w:tcW w:w="0" w:type="auto"/>
            <w:shd w:val="clear" w:color="auto" w:fill="auto"/>
            <w:noWrap/>
            <w:vAlign w:val="center"/>
          </w:tcPr>
          <w:p w14:paraId="1933908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14:paraId="2F929D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9A9B1CD">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033AEF8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IDH2 突变</w:t>
            </w:r>
          </w:p>
        </w:tc>
      </w:tr>
      <w:tr w14:paraId="42DD07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0" w:type="auto"/>
            <w:vMerge w:val="restart"/>
            <w:shd w:val="clear" w:color="auto" w:fill="auto"/>
            <w:noWrap/>
            <w:vAlign w:val="center"/>
          </w:tcPr>
          <w:p w14:paraId="634FD73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骨软骨瘤</w:t>
            </w:r>
          </w:p>
        </w:tc>
        <w:tc>
          <w:tcPr>
            <w:tcW w:w="0" w:type="auto"/>
            <w:shd w:val="clear" w:color="auto" w:fill="auto"/>
            <w:noWrap/>
            <w:vAlign w:val="center"/>
          </w:tcPr>
          <w:p w14:paraId="75D68A0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EXT1 突变</w:t>
            </w:r>
          </w:p>
        </w:tc>
      </w:tr>
      <w:tr w14:paraId="28FC56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0" w:type="auto"/>
            <w:vMerge w:val="continue"/>
            <w:shd w:val="clear" w:color="auto" w:fill="auto"/>
            <w:noWrap/>
            <w:vAlign w:val="center"/>
          </w:tcPr>
          <w:p w14:paraId="101F5D38">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04952F4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EXT2 突变</w:t>
            </w:r>
          </w:p>
        </w:tc>
      </w:tr>
      <w:tr w14:paraId="23D837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747C733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软骨母细胞瘤</w:t>
            </w:r>
          </w:p>
        </w:tc>
        <w:tc>
          <w:tcPr>
            <w:tcW w:w="0" w:type="auto"/>
            <w:shd w:val="clear" w:color="auto" w:fill="auto"/>
            <w:noWrap/>
            <w:vAlign w:val="center"/>
          </w:tcPr>
          <w:p w14:paraId="585E860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H3-3A 突变</w:t>
            </w:r>
          </w:p>
        </w:tc>
      </w:tr>
      <w:tr w14:paraId="0AE465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225BE6AD">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7B96A19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H3-3B 突变</w:t>
            </w:r>
          </w:p>
        </w:tc>
      </w:tr>
      <w:tr w14:paraId="0C0529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261A62C7">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中央型非典型软骨性肿瘤/软骨肉瘤，1级</w:t>
            </w:r>
          </w:p>
        </w:tc>
        <w:tc>
          <w:tcPr>
            <w:tcW w:w="0" w:type="auto"/>
            <w:shd w:val="clear" w:color="auto" w:fill="auto"/>
            <w:noWrap/>
            <w:vAlign w:val="center"/>
          </w:tcPr>
          <w:p w14:paraId="1ADBFF8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14:paraId="63284F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2ACB7697">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319A083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IDH2 突变</w:t>
            </w:r>
          </w:p>
        </w:tc>
      </w:tr>
      <w:tr w14:paraId="2A0C0A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74D38CB3">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中央软骨肉瘤，2级和3级</w:t>
            </w:r>
          </w:p>
        </w:tc>
        <w:tc>
          <w:tcPr>
            <w:tcW w:w="0" w:type="auto"/>
            <w:shd w:val="clear" w:color="auto" w:fill="auto"/>
            <w:noWrap/>
            <w:vAlign w:val="center"/>
          </w:tcPr>
          <w:p w14:paraId="64616DB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14:paraId="5C00D1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1B789BE">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6A9EFE2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IDH2 突变</w:t>
            </w:r>
          </w:p>
        </w:tc>
      </w:tr>
      <w:tr w14:paraId="3D6159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0A4DF2E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骨膜性软骨肉瘤</w:t>
            </w:r>
          </w:p>
        </w:tc>
        <w:tc>
          <w:tcPr>
            <w:tcW w:w="4770" w:type="dxa"/>
            <w:shd w:val="clear" w:color="auto" w:fill="auto"/>
            <w:vAlign w:val="center"/>
          </w:tcPr>
          <w:p w14:paraId="0C4EB7F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14:paraId="3E634B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3365DC9">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5CAA9BB">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IDH2 突变</w:t>
            </w:r>
          </w:p>
        </w:tc>
      </w:tr>
      <w:tr w14:paraId="5AB05B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59701EE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去分化软骨肉瘤</w:t>
            </w:r>
          </w:p>
        </w:tc>
        <w:tc>
          <w:tcPr>
            <w:tcW w:w="0" w:type="auto"/>
            <w:shd w:val="clear" w:color="auto" w:fill="auto"/>
            <w:noWrap/>
            <w:vAlign w:val="center"/>
          </w:tcPr>
          <w:p w14:paraId="363D2DF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14:paraId="6DD34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D6C9201">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1687C82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IDH2 突变</w:t>
            </w:r>
          </w:p>
        </w:tc>
      </w:tr>
      <w:tr w14:paraId="627A80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0" w:type="auto"/>
            <w:shd w:val="clear" w:color="auto" w:fill="auto"/>
            <w:noWrap/>
            <w:vAlign w:val="center"/>
          </w:tcPr>
          <w:p w14:paraId="2EE961B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低级别中心骨肉瘤</w:t>
            </w:r>
          </w:p>
        </w:tc>
        <w:tc>
          <w:tcPr>
            <w:tcW w:w="0" w:type="auto"/>
            <w:shd w:val="clear" w:color="auto" w:fill="auto"/>
            <w:noWrap/>
            <w:vAlign w:val="center"/>
          </w:tcPr>
          <w:p w14:paraId="60A1274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14:paraId="420A3B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1C9C0FA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骨旁骨肉瘤</w:t>
            </w:r>
          </w:p>
        </w:tc>
        <w:tc>
          <w:tcPr>
            <w:tcW w:w="0" w:type="auto"/>
            <w:shd w:val="clear" w:color="auto" w:fill="auto"/>
            <w:noWrap/>
            <w:vAlign w:val="center"/>
          </w:tcPr>
          <w:p w14:paraId="2D771776">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14:paraId="5D5185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21E9820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骨巨细胞瘤</w:t>
            </w:r>
          </w:p>
        </w:tc>
        <w:tc>
          <w:tcPr>
            <w:tcW w:w="0" w:type="auto"/>
            <w:shd w:val="clear" w:color="auto" w:fill="auto"/>
            <w:noWrap/>
            <w:vAlign w:val="center"/>
          </w:tcPr>
          <w:p w14:paraId="7328CF5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H3-3A 突变</w:t>
            </w:r>
          </w:p>
        </w:tc>
      </w:tr>
      <w:tr w14:paraId="6D209B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3B033593">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1BD4CE4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H3-3B 突变</w:t>
            </w:r>
          </w:p>
        </w:tc>
      </w:tr>
      <w:tr w14:paraId="59CDD3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19070C1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非骨化性纤维瘤</w:t>
            </w:r>
          </w:p>
        </w:tc>
        <w:tc>
          <w:tcPr>
            <w:tcW w:w="0" w:type="auto"/>
            <w:shd w:val="clear" w:color="auto" w:fill="auto"/>
            <w:noWrap/>
            <w:vAlign w:val="center"/>
          </w:tcPr>
          <w:p w14:paraId="6AEC96F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KRAS 突变</w:t>
            </w:r>
          </w:p>
        </w:tc>
      </w:tr>
      <w:tr w14:paraId="362EB4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A6F3D47">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4DB21C0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FGFR1 突变</w:t>
            </w:r>
          </w:p>
        </w:tc>
      </w:tr>
      <w:tr w14:paraId="31C16F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4E66D2E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骨纤维性结构不良</w:t>
            </w:r>
          </w:p>
        </w:tc>
        <w:tc>
          <w:tcPr>
            <w:tcW w:w="0" w:type="auto"/>
            <w:shd w:val="clear" w:color="auto" w:fill="auto"/>
            <w:noWrap/>
            <w:vAlign w:val="center"/>
          </w:tcPr>
          <w:p w14:paraId="79C50E1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GNAS 突变</w:t>
            </w:r>
          </w:p>
        </w:tc>
      </w:tr>
      <w:tr w14:paraId="74931A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65E2ECA8">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朗格汉斯细胞组织细胞增生症</w:t>
            </w:r>
          </w:p>
        </w:tc>
        <w:tc>
          <w:tcPr>
            <w:tcW w:w="0" w:type="auto"/>
            <w:shd w:val="clear" w:color="auto" w:fill="auto"/>
            <w:noWrap/>
            <w:vAlign w:val="center"/>
          </w:tcPr>
          <w:p w14:paraId="53F10B3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MAP2K1 突变</w:t>
            </w:r>
          </w:p>
        </w:tc>
      </w:tr>
      <w:tr w14:paraId="67C28B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14B354AD">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6FB7A19">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ARAF 突变</w:t>
            </w:r>
          </w:p>
        </w:tc>
      </w:tr>
      <w:tr w14:paraId="7D45F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00CF67BE">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1272E44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ERBB3 突变</w:t>
            </w:r>
          </w:p>
        </w:tc>
      </w:tr>
      <w:tr w14:paraId="3E96D2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859EB53">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797142E5">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NRAS 突变</w:t>
            </w:r>
          </w:p>
        </w:tc>
      </w:tr>
      <w:tr w14:paraId="0F3466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DCFB28B">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4546A82A">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KRAS 突变</w:t>
            </w:r>
          </w:p>
        </w:tc>
      </w:tr>
      <w:tr w14:paraId="4E3218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4C90FB5">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541D74CD">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BRAF 突变</w:t>
            </w:r>
          </w:p>
        </w:tc>
      </w:tr>
      <w:tr w14:paraId="3C8558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07CCC80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Erdheim-Chester病（脂质肉芽肿病）</w:t>
            </w:r>
          </w:p>
        </w:tc>
        <w:tc>
          <w:tcPr>
            <w:tcW w:w="0" w:type="auto"/>
            <w:shd w:val="clear" w:color="auto" w:fill="auto"/>
            <w:noWrap/>
            <w:vAlign w:val="center"/>
          </w:tcPr>
          <w:p w14:paraId="173864D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ARAF 突变</w:t>
            </w:r>
          </w:p>
        </w:tc>
      </w:tr>
      <w:tr w14:paraId="7F13AF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045306C7">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213130E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NRAS 突变</w:t>
            </w:r>
          </w:p>
        </w:tc>
      </w:tr>
      <w:tr w14:paraId="15F349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403780CC">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33B7998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KRAS 突变</w:t>
            </w:r>
          </w:p>
        </w:tc>
      </w:tr>
      <w:tr w14:paraId="5757FC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66E0B27">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523AD0E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MAP2K1 突变</w:t>
            </w:r>
          </w:p>
        </w:tc>
      </w:tr>
      <w:tr w14:paraId="464368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001D2EF4">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056F970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PIK3CA 突变</w:t>
            </w:r>
          </w:p>
        </w:tc>
      </w:tr>
      <w:tr w14:paraId="6A77EE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6E742D87">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42DAA3F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BRAF 突变</w:t>
            </w:r>
          </w:p>
        </w:tc>
      </w:tr>
      <w:tr w14:paraId="561CFD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1B0EA0A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内生软骨瘤病</w:t>
            </w:r>
          </w:p>
        </w:tc>
        <w:tc>
          <w:tcPr>
            <w:tcW w:w="0" w:type="auto"/>
            <w:shd w:val="clear" w:color="auto" w:fill="auto"/>
            <w:noWrap/>
            <w:vAlign w:val="center"/>
          </w:tcPr>
          <w:p w14:paraId="4D450918">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14:paraId="34E1B8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23E92FE3">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7EBB95BE">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IDH2 突变</w:t>
            </w:r>
          </w:p>
        </w:tc>
      </w:tr>
      <w:tr w14:paraId="2905D2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7FE40BD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Li-Fraumeni综合征</w:t>
            </w:r>
          </w:p>
        </w:tc>
        <w:tc>
          <w:tcPr>
            <w:tcW w:w="0" w:type="auto"/>
            <w:shd w:val="clear" w:color="auto" w:fill="auto"/>
            <w:noWrap/>
            <w:vAlign w:val="center"/>
          </w:tcPr>
          <w:p w14:paraId="25DA4884">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TP53 突变</w:t>
            </w:r>
          </w:p>
        </w:tc>
      </w:tr>
      <w:tr w14:paraId="02187B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14:paraId="50760FA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多发性骨软骨瘤</w:t>
            </w:r>
          </w:p>
        </w:tc>
        <w:tc>
          <w:tcPr>
            <w:tcW w:w="0" w:type="auto"/>
            <w:shd w:val="clear" w:color="auto" w:fill="auto"/>
            <w:noWrap/>
            <w:vAlign w:val="center"/>
          </w:tcPr>
          <w:p w14:paraId="6F5A0FAC">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EXT1 突变</w:t>
            </w:r>
          </w:p>
        </w:tc>
      </w:tr>
      <w:tr w14:paraId="313654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14:paraId="7F108333">
            <w:pPr>
              <w:jc w:val="both"/>
              <w:rPr>
                <w:rFonts w:ascii="Times New Roman" w:hAnsi="Times New Roman" w:eastAsia="微软雅黑" w:cs="Times New Roman"/>
                <w:color w:val="000000"/>
                <w:sz w:val="18"/>
                <w:szCs w:val="18"/>
              </w:rPr>
            </w:pPr>
          </w:p>
        </w:tc>
        <w:tc>
          <w:tcPr>
            <w:tcW w:w="0" w:type="auto"/>
            <w:shd w:val="clear" w:color="auto" w:fill="auto"/>
            <w:noWrap/>
            <w:vAlign w:val="center"/>
          </w:tcPr>
          <w:p w14:paraId="53CABD00">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EXT2 突变</w:t>
            </w:r>
          </w:p>
        </w:tc>
      </w:tr>
      <w:tr w14:paraId="1D59CA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19F370EF">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1型神经纤维瘤病</w:t>
            </w:r>
          </w:p>
        </w:tc>
        <w:tc>
          <w:tcPr>
            <w:tcW w:w="0" w:type="auto"/>
            <w:shd w:val="clear" w:color="auto" w:fill="auto"/>
            <w:noWrap/>
            <w:vAlign w:val="center"/>
          </w:tcPr>
          <w:p w14:paraId="1ABD3B7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NF1 突变</w:t>
            </w:r>
          </w:p>
        </w:tc>
      </w:tr>
      <w:tr w14:paraId="40DF38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61C73BA2">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Rothmund-Thomson综合征 2型</w:t>
            </w:r>
          </w:p>
        </w:tc>
        <w:tc>
          <w:tcPr>
            <w:tcW w:w="0" w:type="auto"/>
            <w:shd w:val="clear" w:color="auto" w:fill="auto"/>
            <w:noWrap/>
            <w:vAlign w:val="center"/>
          </w:tcPr>
          <w:p w14:paraId="3E845887">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RECQL4 突变</w:t>
            </w:r>
          </w:p>
        </w:tc>
      </w:tr>
      <w:tr w14:paraId="66ED1B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14:paraId="45765D33">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Werner综合征</w:t>
            </w:r>
          </w:p>
        </w:tc>
        <w:tc>
          <w:tcPr>
            <w:tcW w:w="0" w:type="auto"/>
            <w:shd w:val="clear" w:color="auto" w:fill="auto"/>
            <w:noWrap/>
            <w:vAlign w:val="center"/>
          </w:tcPr>
          <w:p w14:paraId="52B5C641">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WRN 突变</w:t>
            </w:r>
          </w:p>
        </w:tc>
      </w:tr>
    </w:tbl>
    <w:p w14:paraId="17A2212E">
      <w:pPr>
        <w:rPr>
          <w:rFonts w:ascii="Times New Roman" w:hAnsi="Times New Roman" w:eastAsia="微软雅黑" w:cs="Times New Roman"/>
          <w:color w:val="000000"/>
          <w:sz w:val="18"/>
          <w:szCs w:val="18"/>
          <w:lang w:eastAsia="zh-CN" w:bidi="ar"/>
        </w:rPr>
      </w:pPr>
      <w:r>
        <w:rPr>
          <w:rFonts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CN" w:bidi="ar"/>
        </w:rPr>
        <w:t>Soft tissue and bone tumours / edited by WHO Classification of Tumours Editorial Board.（2020）</w:t>
      </w:r>
    </w:p>
    <w:p w14:paraId="2ECC0E37">
      <w:pPr>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p w14:paraId="1F4A6387">
      <w:pPr>
        <w:numPr>
          <w:ilvl w:val="0"/>
          <w:numId w:val="30"/>
        </w:numPr>
        <w:rPr>
          <w:rFonts w:ascii="Times New Roman" w:hAnsi="Times New Roman" w:eastAsia="微软雅黑" w:cs="Times New Roman"/>
          <w:sz w:val="18"/>
          <w:szCs w:val="18"/>
          <w:lang w:eastAsia="zh-Hans"/>
        </w:rPr>
      </w:pPr>
      <w:r>
        <w:rPr>
          <w:rFonts w:hint="eastAsia" w:ascii="Times New Roman" w:hAnsi="Times New Roman" w:eastAsia="微软雅黑" w:cs="Times New Roman"/>
          <w:lang w:eastAsia="zh-CN"/>
        </w:rPr>
        <w:t>本部分内容参考：NCCN-软组织肉瘤等指南</w:t>
      </w:r>
    </w:p>
    <w:tbl>
      <w:tblPr>
        <w:tblStyle w:val="14"/>
        <w:tblW w:w="983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11"/>
        <w:gridCol w:w="4828"/>
      </w:tblGrid>
      <w:tr w14:paraId="1A7227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tcBorders>
              <w:top w:val="nil"/>
              <w:bottom w:val="nil"/>
              <w:right w:val="nil"/>
            </w:tcBorders>
            <w:shd w:val="clear" w:color="auto" w:fill="62BC41"/>
            <w:vAlign w:val="center"/>
          </w:tcPr>
          <w:p w14:paraId="49762596">
            <w:pPr>
              <w:widowControl/>
              <w:jc w:val="center"/>
              <w:textAlignment w:val="center"/>
              <w:rPr>
                <w:rFonts w:ascii="Times New Roman" w:hAnsi="Times New Roman" w:eastAsia="微软雅黑" w:cs="Times New Roman"/>
                <w:b/>
                <w:bCs/>
                <w:color w:val="FFFFFF"/>
                <w:sz w:val="21"/>
                <w:szCs w:val="21"/>
              </w:rPr>
            </w:pPr>
            <w:r>
              <w:rPr>
                <w:rFonts w:ascii="Times New Roman" w:hAnsi="Times New Roman" w:eastAsia="微软雅黑" w:cs="Times New Roman"/>
                <w:b/>
                <w:bCs/>
                <w:color w:val="FFFFFF"/>
                <w:sz w:val="21"/>
                <w:szCs w:val="21"/>
                <w:lang w:eastAsia="zh-CN" w:bidi="ar"/>
              </w:rPr>
              <w:t>肉瘤亚型</w:t>
            </w:r>
          </w:p>
        </w:tc>
        <w:tc>
          <w:tcPr>
            <w:tcW w:w="4828" w:type="dxa"/>
            <w:tcBorders>
              <w:top w:val="nil"/>
              <w:left w:val="nil"/>
              <w:bottom w:val="nil"/>
            </w:tcBorders>
            <w:shd w:val="clear" w:color="auto" w:fill="62BC41"/>
            <w:vAlign w:val="center"/>
          </w:tcPr>
          <w:p w14:paraId="47C46D47">
            <w:pPr>
              <w:widowControl/>
              <w:jc w:val="center"/>
              <w:textAlignment w:val="center"/>
              <w:rPr>
                <w:rFonts w:ascii="Times New Roman" w:hAnsi="Times New Roman" w:eastAsia="微软雅黑" w:cs="Times New Roman"/>
                <w:b/>
                <w:bCs/>
                <w:color w:val="FFFFFF"/>
                <w:sz w:val="21"/>
                <w:szCs w:val="21"/>
              </w:rPr>
            </w:pPr>
            <w:r>
              <w:rPr>
                <w:rFonts w:ascii="Times New Roman" w:hAnsi="Times New Roman" w:eastAsia="微软雅黑" w:cs="Times New Roman"/>
                <w:b/>
                <w:bCs/>
                <w:color w:val="FFFFFF"/>
                <w:sz w:val="21"/>
                <w:szCs w:val="21"/>
                <w:lang w:eastAsia="zh-CN" w:bidi="ar"/>
              </w:rPr>
              <w:t>分子分型</w:t>
            </w:r>
          </w:p>
        </w:tc>
      </w:tr>
      <w:tr w14:paraId="1CCA36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tcBorders>
              <w:top w:val="nil"/>
            </w:tcBorders>
            <w:shd w:val="clear" w:color="auto" w:fill="auto"/>
            <w:vAlign w:val="center"/>
          </w:tcPr>
          <w:p w14:paraId="6488370B">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促结缔组织增生性小圆细胞肿瘤</w:t>
            </w:r>
          </w:p>
        </w:tc>
        <w:tc>
          <w:tcPr>
            <w:tcW w:w="4828" w:type="dxa"/>
            <w:tcBorders>
              <w:top w:val="nil"/>
            </w:tcBorders>
            <w:shd w:val="clear" w:color="auto" w:fill="auto"/>
            <w:vAlign w:val="center"/>
          </w:tcPr>
          <w:p w14:paraId="34F592A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EWSR1-WT1</w:t>
            </w:r>
          </w:p>
        </w:tc>
      </w:tr>
      <w:tr w14:paraId="3C81C4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7B05327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胚胎性横纹肌肉瘤</w:t>
            </w:r>
          </w:p>
        </w:tc>
        <w:tc>
          <w:tcPr>
            <w:tcW w:w="4828" w:type="dxa"/>
            <w:shd w:val="clear" w:color="auto" w:fill="auto"/>
            <w:vAlign w:val="center"/>
          </w:tcPr>
          <w:p w14:paraId="14490A4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MYOD1 突变</w:t>
            </w:r>
          </w:p>
        </w:tc>
      </w:tr>
      <w:tr w14:paraId="48FF3C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52C40352">
            <w:pPr>
              <w:rPr>
                <w:rFonts w:ascii="Times New Roman" w:hAnsi="Times New Roman" w:eastAsia="微软雅黑" w:cs="Times New Roman"/>
                <w:color w:val="000000"/>
                <w:sz w:val="18"/>
                <w:szCs w:val="18"/>
              </w:rPr>
            </w:pPr>
          </w:p>
        </w:tc>
        <w:tc>
          <w:tcPr>
            <w:tcW w:w="4828" w:type="dxa"/>
            <w:shd w:val="clear" w:color="auto" w:fill="auto"/>
            <w:vAlign w:val="center"/>
          </w:tcPr>
          <w:p w14:paraId="0357719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KRAS 突变</w:t>
            </w:r>
          </w:p>
        </w:tc>
      </w:tr>
      <w:tr w14:paraId="6E3548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0E3C070A">
            <w:pPr>
              <w:rPr>
                <w:rFonts w:ascii="Times New Roman" w:hAnsi="Times New Roman" w:eastAsia="微软雅黑" w:cs="Times New Roman"/>
                <w:color w:val="000000"/>
                <w:sz w:val="18"/>
                <w:szCs w:val="18"/>
              </w:rPr>
            </w:pPr>
          </w:p>
        </w:tc>
        <w:tc>
          <w:tcPr>
            <w:tcW w:w="4828" w:type="dxa"/>
            <w:shd w:val="clear" w:color="auto" w:fill="auto"/>
            <w:vAlign w:val="center"/>
          </w:tcPr>
          <w:p w14:paraId="750D924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HRAS 突变</w:t>
            </w:r>
          </w:p>
        </w:tc>
      </w:tr>
      <w:tr w14:paraId="5E8069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301AC983">
            <w:pPr>
              <w:rPr>
                <w:rFonts w:ascii="Times New Roman" w:hAnsi="Times New Roman" w:eastAsia="微软雅黑" w:cs="Times New Roman"/>
                <w:color w:val="000000"/>
                <w:sz w:val="18"/>
                <w:szCs w:val="18"/>
              </w:rPr>
            </w:pPr>
          </w:p>
        </w:tc>
        <w:tc>
          <w:tcPr>
            <w:tcW w:w="4828" w:type="dxa"/>
            <w:shd w:val="clear" w:color="auto" w:fill="auto"/>
            <w:vAlign w:val="center"/>
          </w:tcPr>
          <w:p w14:paraId="75FA874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TP53 突变</w:t>
            </w:r>
          </w:p>
        </w:tc>
      </w:tr>
      <w:tr w14:paraId="056893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62701C40">
            <w:pPr>
              <w:rPr>
                <w:rFonts w:ascii="Times New Roman" w:hAnsi="Times New Roman" w:eastAsia="微软雅黑" w:cs="Times New Roman"/>
                <w:color w:val="000000"/>
                <w:sz w:val="18"/>
                <w:szCs w:val="18"/>
              </w:rPr>
            </w:pPr>
          </w:p>
        </w:tc>
        <w:tc>
          <w:tcPr>
            <w:tcW w:w="4828" w:type="dxa"/>
            <w:shd w:val="clear" w:color="auto" w:fill="auto"/>
            <w:vAlign w:val="center"/>
          </w:tcPr>
          <w:p w14:paraId="0678C4B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NF1 突变</w:t>
            </w:r>
          </w:p>
        </w:tc>
      </w:tr>
      <w:tr w14:paraId="091E67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730125A2">
            <w:pPr>
              <w:rPr>
                <w:rFonts w:ascii="Times New Roman" w:hAnsi="Times New Roman" w:eastAsia="微软雅黑" w:cs="Times New Roman"/>
                <w:color w:val="000000"/>
                <w:sz w:val="18"/>
                <w:szCs w:val="18"/>
              </w:rPr>
            </w:pPr>
          </w:p>
        </w:tc>
        <w:tc>
          <w:tcPr>
            <w:tcW w:w="4828" w:type="dxa"/>
            <w:shd w:val="clear" w:color="auto" w:fill="auto"/>
            <w:vAlign w:val="center"/>
          </w:tcPr>
          <w:p w14:paraId="733F23C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NRAS 突变</w:t>
            </w:r>
          </w:p>
        </w:tc>
      </w:tr>
      <w:tr w14:paraId="58AF14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3DA084CF">
            <w:pPr>
              <w:rPr>
                <w:rFonts w:ascii="Times New Roman" w:hAnsi="Times New Roman" w:eastAsia="微软雅黑" w:cs="Times New Roman"/>
                <w:color w:val="000000"/>
                <w:sz w:val="18"/>
                <w:szCs w:val="18"/>
              </w:rPr>
            </w:pPr>
          </w:p>
        </w:tc>
        <w:tc>
          <w:tcPr>
            <w:tcW w:w="4828" w:type="dxa"/>
            <w:shd w:val="clear" w:color="auto" w:fill="auto"/>
            <w:vAlign w:val="center"/>
          </w:tcPr>
          <w:p w14:paraId="6055446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PIK3CA 突变</w:t>
            </w:r>
          </w:p>
        </w:tc>
      </w:tr>
      <w:tr w14:paraId="3EE0F7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2CE821F5">
            <w:pPr>
              <w:rPr>
                <w:rFonts w:ascii="Times New Roman" w:hAnsi="Times New Roman" w:eastAsia="微软雅黑" w:cs="Times New Roman"/>
                <w:color w:val="000000"/>
                <w:sz w:val="18"/>
                <w:szCs w:val="18"/>
              </w:rPr>
            </w:pPr>
          </w:p>
        </w:tc>
        <w:tc>
          <w:tcPr>
            <w:tcW w:w="4828" w:type="dxa"/>
            <w:shd w:val="clear" w:color="auto" w:fill="auto"/>
            <w:vAlign w:val="center"/>
          </w:tcPr>
          <w:p w14:paraId="5C707C5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FBXW7 突变</w:t>
            </w:r>
          </w:p>
        </w:tc>
      </w:tr>
      <w:tr w14:paraId="3756AB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101BF69E">
            <w:pPr>
              <w:rPr>
                <w:rFonts w:ascii="Times New Roman" w:hAnsi="Times New Roman" w:eastAsia="微软雅黑" w:cs="Times New Roman"/>
                <w:color w:val="000000"/>
                <w:sz w:val="18"/>
                <w:szCs w:val="18"/>
              </w:rPr>
            </w:pPr>
          </w:p>
        </w:tc>
        <w:tc>
          <w:tcPr>
            <w:tcW w:w="4828" w:type="dxa"/>
            <w:shd w:val="clear" w:color="auto" w:fill="auto"/>
            <w:vAlign w:val="center"/>
          </w:tcPr>
          <w:p w14:paraId="01A01BA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FGFR4 突变</w:t>
            </w:r>
          </w:p>
        </w:tc>
      </w:tr>
      <w:tr w14:paraId="2FEB00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7D96EC7A">
            <w:pPr>
              <w:rPr>
                <w:rFonts w:ascii="Times New Roman" w:hAnsi="Times New Roman" w:eastAsia="微软雅黑" w:cs="Times New Roman"/>
                <w:color w:val="000000"/>
                <w:sz w:val="18"/>
                <w:szCs w:val="18"/>
              </w:rPr>
            </w:pPr>
          </w:p>
        </w:tc>
        <w:tc>
          <w:tcPr>
            <w:tcW w:w="4828" w:type="dxa"/>
            <w:shd w:val="clear" w:color="auto" w:fill="auto"/>
            <w:vAlign w:val="center"/>
          </w:tcPr>
          <w:p w14:paraId="570484F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BCOR 突变</w:t>
            </w:r>
          </w:p>
        </w:tc>
      </w:tr>
      <w:tr w14:paraId="4FEF4A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00853098">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尤文肉瘤/外周神经外胚层肿瘤</w:t>
            </w:r>
          </w:p>
        </w:tc>
        <w:tc>
          <w:tcPr>
            <w:tcW w:w="4828" w:type="dxa"/>
            <w:shd w:val="clear" w:color="auto" w:fill="auto"/>
            <w:vAlign w:val="center"/>
          </w:tcPr>
          <w:p w14:paraId="28DF932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EWSR1-FLI1</w:t>
            </w:r>
          </w:p>
        </w:tc>
      </w:tr>
      <w:tr w14:paraId="5F2110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6D8556AE">
            <w:pPr>
              <w:rPr>
                <w:rFonts w:ascii="Times New Roman" w:hAnsi="Times New Roman" w:eastAsia="微软雅黑" w:cs="Times New Roman"/>
                <w:color w:val="000000"/>
                <w:sz w:val="18"/>
                <w:szCs w:val="18"/>
              </w:rPr>
            </w:pPr>
          </w:p>
        </w:tc>
        <w:tc>
          <w:tcPr>
            <w:tcW w:w="4828" w:type="dxa"/>
            <w:shd w:val="clear" w:color="auto" w:fill="auto"/>
            <w:vAlign w:val="center"/>
          </w:tcPr>
          <w:p w14:paraId="4E1C735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EWSR1-ERG</w:t>
            </w:r>
          </w:p>
        </w:tc>
      </w:tr>
      <w:tr w14:paraId="68B0AC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24682435">
            <w:pPr>
              <w:rPr>
                <w:rFonts w:ascii="Times New Roman" w:hAnsi="Times New Roman" w:eastAsia="微软雅黑" w:cs="Times New Roman"/>
                <w:color w:val="000000"/>
                <w:sz w:val="18"/>
                <w:szCs w:val="18"/>
              </w:rPr>
            </w:pPr>
          </w:p>
        </w:tc>
        <w:tc>
          <w:tcPr>
            <w:tcW w:w="4828" w:type="dxa"/>
            <w:shd w:val="clear" w:color="auto" w:fill="auto"/>
            <w:vAlign w:val="center"/>
          </w:tcPr>
          <w:p w14:paraId="0723D7B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EWSR1-FEV</w:t>
            </w:r>
          </w:p>
        </w:tc>
      </w:tr>
      <w:tr w14:paraId="303828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717A9FC1">
            <w:pPr>
              <w:rPr>
                <w:rFonts w:ascii="Times New Roman" w:hAnsi="Times New Roman" w:eastAsia="微软雅黑" w:cs="Times New Roman"/>
                <w:color w:val="000000"/>
                <w:sz w:val="18"/>
                <w:szCs w:val="18"/>
              </w:rPr>
            </w:pPr>
          </w:p>
        </w:tc>
        <w:tc>
          <w:tcPr>
            <w:tcW w:w="4828" w:type="dxa"/>
            <w:shd w:val="clear" w:color="auto" w:fill="auto"/>
            <w:vAlign w:val="center"/>
          </w:tcPr>
          <w:p w14:paraId="31BD17D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EWSR1-ETV1</w:t>
            </w:r>
          </w:p>
        </w:tc>
      </w:tr>
      <w:tr w14:paraId="3244E5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71E22478">
            <w:pPr>
              <w:rPr>
                <w:rFonts w:ascii="Times New Roman" w:hAnsi="Times New Roman" w:eastAsia="微软雅黑" w:cs="Times New Roman"/>
                <w:color w:val="000000"/>
                <w:sz w:val="18"/>
                <w:szCs w:val="18"/>
              </w:rPr>
            </w:pPr>
          </w:p>
        </w:tc>
        <w:tc>
          <w:tcPr>
            <w:tcW w:w="4828" w:type="dxa"/>
            <w:shd w:val="clear" w:color="auto" w:fill="auto"/>
            <w:vAlign w:val="center"/>
          </w:tcPr>
          <w:p w14:paraId="1DE010D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EWSR1-ETV4(E1AF)</w:t>
            </w:r>
          </w:p>
        </w:tc>
      </w:tr>
      <w:tr w14:paraId="225AA2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5D7F8EE8">
            <w:pPr>
              <w:rPr>
                <w:rFonts w:ascii="Times New Roman" w:hAnsi="Times New Roman" w:eastAsia="微软雅黑" w:cs="Times New Roman"/>
                <w:color w:val="000000"/>
                <w:sz w:val="18"/>
                <w:szCs w:val="18"/>
              </w:rPr>
            </w:pPr>
          </w:p>
        </w:tc>
        <w:tc>
          <w:tcPr>
            <w:tcW w:w="4828" w:type="dxa"/>
            <w:shd w:val="clear" w:color="auto" w:fill="auto"/>
            <w:vAlign w:val="center"/>
          </w:tcPr>
          <w:p w14:paraId="5B1DE5C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EWSR1-PATZ1(ZSG)</w:t>
            </w:r>
          </w:p>
        </w:tc>
      </w:tr>
      <w:tr w14:paraId="078E7B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085009A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非典型脂肪瘤</w:t>
            </w:r>
            <w:r>
              <w:rPr>
                <w:rFonts w:ascii="Times New Roman" w:hAnsi="Times New Roman" w:eastAsia="微软雅黑" w:cs="Times New Roman"/>
                <w:color w:val="000000"/>
                <w:sz w:val="18"/>
                <w:szCs w:val="18"/>
                <w:lang w:eastAsia="zh-CN" w:bidi="ar"/>
              </w:rPr>
              <w:br w:type="textWrapping"/>
            </w:r>
            <w:r>
              <w:rPr>
                <w:rFonts w:ascii="Times New Roman" w:hAnsi="Times New Roman" w:eastAsia="微软雅黑" w:cs="Times New Roman"/>
                <w:color w:val="000000"/>
                <w:sz w:val="18"/>
                <w:szCs w:val="18"/>
                <w:lang w:eastAsia="zh-CN" w:bidi="ar"/>
              </w:rPr>
              <w:t>/高分化脂肪肉瘤</w:t>
            </w:r>
            <w:r>
              <w:rPr>
                <w:rFonts w:ascii="Times New Roman" w:hAnsi="Times New Roman" w:eastAsia="微软雅黑" w:cs="Times New Roman"/>
                <w:color w:val="000000"/>
                <w:sz w:val="18"/>
                <w:szCs w:val="18"/>
                <w:lang w:eastAsia="zh-CN" w:bidi="ar"/>
              </w:rPr>
              <w:br w:type="textWrapping"/>
            </w:r>
            <w:r>
              <w:rPr>
                <w:rFonts w:ascii="Times New Roman" w:hAnsi="Times New Roman" w:eastAsia="微软雅黑" w:cs="Times New Roman"/>
                <w:color w:val="000000"/>
                <w:sz w:val="18"/>
                <w:szCs w:val="18"/>
                <w:lang w:eastAsia="zh-CN" w:bidi="ar"/>
              </w:rPr>
              <w:t>/去分化脂肪肉瘤</w:t>
            </w:r>
          </w:p>
        </w:tc>
        <w:tc>
          <w:tcPr>
            <w:tcW w:w="4828" w:type="dxa"/>
            <w:shd w:val="clear" w:color="auto" w:fill="auto"/>
            <w:vAlign w:val="center"/>
          </w:tcPr>
          <w:p w14:paraId="3DC83D4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14:paraId="3F9D71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6B27D2F8">
            <w:pPr>
              <w:rPr>
                <w:rFonts w:ascii="Times New Roman" w:hAnsi="Times New Roman" w:eastAsia="微软雅黑" w:cs="Times New Roman"/>
                <w:color w:val="000000"/>
                <w:sz w:val="18"/>
                <w:szCs w:val="18"/>
              </w:rPr>
            </w:pPr>
          </w:p>
        </w:tc>
        <w:tc>
          <w:tcPr>
            <w:tcW w:w="4828" w:type="dxa"/>
            <w:shd w:val="clear" w:color="auto" w:fill="auto"/>
            <w:vAlign w:val="center"/>
          </w:tcPr>
          <w:p w14:paraId="1F2EB78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CDK4 扩增</w:t>
            </w:r>
          </w:p>
        </w:tc>
      </w:tr>
      <w:tr w14:paraId="30AC6E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694BC134">
            <w:pPr>
              <w:rPr>
                <w:rFonts w:ascii="Times New Roman" w:hAnsi="Times New Roman" w:eastAsia="微软雅黑" w:cs="Times New Roman"/>
                <w:color w:val="000000"/>
                <w:sz w:val="18"/>
                <w:szCs w:val="18"/>
              </w:rPr>
            </w:pPr>
          </w:p>
        </w:tc>
        <w:tc>
          <w:tcPr>
            <w:tcW w:w="4828" w:type="dxa"/>
            <w:shd w:val="clear" w:color="auto" w:fill="auto"/>
            <w:vAlign w:val="center"/>
          </w:tcPr>
          <w:p w14:paraId="3F12468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HMGA2 扩增</w:t>
            </w:r>
          </w:p>
        </w:tc>
      </w:tr>
      <w:tr w14:paraId="5E37CD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7560D076">
            <w:pPr>
              <w:rPr>
                <w:rFonts w:ascii="Times New Roman" w:hAnsi="Times New Roman" w:eastAsia="微软雅黑" w:cs="Times New Roman"/>
                <w:color w:val="000000"/>
                <w:sz w:val="18"/>
                <w:szCs w:val="18"/>
              </w:rPr>
            </w:pPr>
          </w:p>
        </w:tc>
        <w:tc>
          <w:tcPr>
            <w:tcW w:w="4828" w:type="dxa"/>
            <w:shd w:val="clear" w:color="auto" w:fill="auto"/>
            <w:vAlign w:val="center"/>
          </w:tcPr>
          <w:p w14:paraId="1686039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TSPAN31(SAS) 扩增</w:t>
            </w:r>
          </w:p>
        </w:tc>
      </w:tr>
      <w:tr w14:paraId="3041EB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29F0E0FC">
            <w:pPr>
              <w:rPr>
                <w:rFonts w:ascii="Times New Roman" w:hAnsi="Times New Roman" w:eastAsia="微软雅黑" w:cs="Times New Roman"/>
                <w:color w:val="000000"/>
                <w:sz w:val="18"/>
                <w:szCs w:val="18"/>
              </w:rPr>
            </w:pPr>
          </w:p>
        </w:tc>
        <w:tc>
          <w:tcPr>
            <w:tcW w:w="4828" w:type="dxa"/>
            <w:shd w:val="clear" w:color="auto" w:fill="auto"/>
            <w:vAlign w:val="center"/>
          </w:tcPr>
          <w:p w14:paraId="4727A1D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GLI1(GLI) 扩增</w:t>
            </w:r>
          </w:p>
        </w:tc>
      </w:tr>
      <w:tr w14:paraId="728E78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shd w:val="clear" w:color="auto" w:fill="auto"/>
            <w:vAlign w:val="center"/>
          </w:tcPr>
          <w:p w14:paraId="7E5D1CA3">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黏液样/圆形细胞脂肪肉瘤</w:t>
            </w:r>
          </w:p>
        </w:tc>
        <w:tc>
          <w:tcPr>
            <w:tcW w:w="4828" w:type="dxa"/>
            <w:shd w:val="clear" w:color="auto" w:fill="auto"/>
            <w:vAlign w:val="center"/>
          </w:tcPr>
          <w:p w14:paraId="19A08AC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EWSR1-DDIT3</w:t>
            </w:r>
          </w:p>
        </w:tc>
      </w:tr>
      <w:tr w14:paraId="62968D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2B4DE8F8">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血管瘤样纤维组织细胞瘤</w:t>
            </w:r>
          </w:p>
        </w:tc>
        <w:tc>
          <w:tcPr>
            <w:tcW w:w="4828" w:type="dxa"/>
            <w:shd w:val="clear" w:color="auto" w:fill="auto"/>
            <w:vAlign w:val="center"/>
          </w:tcPr>
          <w:p w14:paraId="3840D6E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EWSR1-ATF1</w:t>
            </w:r>
          </w:p>
        </w:tc>
      </w:tr>
      <w:tr w14:paraId="1A1C55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02A8453F">
            <w:pPr>
              <w:rPr>
                <w:rFonts w:ascii="Times New Roman" w:hAnsi="Times New Roman" w:eastAsia="微软雅黑" w:cs="Times New Roman"/>
                <w:color w:val="000000"/>
                <w:sz w:val="18"/>
                <w:szCs w:val="18"/>
              </w:rPr>
            </w:pPr>
          </w:p>
        </w:tc>
        <w:tc>
          <w:tcPr>
            <w:tcW w:w="4828" w:type="dxa"/>
            <w:shd w:val="clear" w:color="auto" w:fill="auto"/>
            <w:vAlign w:val="center"/>
          </w:tcPr>
          <w:p w14:paraId="7C6BB11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EWSR1-CREB1</w:t>
            </w:r>
          </w:p>
        </w:tc>
      </w:tr>
      <w:tr w14:paraId="11FAEE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0C36D64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透明细胞肉瘤</w:t>
            </w:r>
          </w:p>
        </w:tc>
        <w:tc>
          <w:tcPr>
            <w:tcW w:w="4828" w:type="dxa"/>
            <w:shd w:val="clear" w:color="auto" w:fill="auto"/>
            <w:vAlign w:val="center"/>
          </w:tcPr>
          <w:p w14:paraId="15951B0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EWSR1-ATF1</w:t>
            </w:r>
          </w:p>
        </w:tc>
      </w:tr>
      <w:tr w14:paraId="6D251F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3E85C44B">
            <w:pPr>
              <w:rPr>
                <w:rFonts w:ascii="Times New Roman" w:hAnsi="Times New Roman" w:eastAsia="微软雅黑" w:cs="Times New Roman"/>
                <w:color w:val="000000"/>
                <w:sz w:val="18"/>
                <w:szCs w:val="18"/>
              </w:rPr>
            </w:pPr>
          </w:p>
        </w:tc>
        <w:tc>
          <w:tcPr>
            <w:tcW w:w="4828" w:type="dxa"/>
            <w:shd w:val="clear" w:color="auto" w:fill="auto"/>
            <w:vAlign w:val="center"/>
          </w:tcPr>
          <w:p w14:paraId="048D815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EWSR1-CREB1</w:t>
            </w:r>
          </w:p>
        </w:tc>
      </w:tr>
      <w:tr w14:paraId="150A3C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shd w:val="clear" w:color="auto" w:fill="auto"/>
            <w:vAlign w:val="center"/>
          </w:tcPr>
          <w:p w14:paraId="2BFE759D">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先天性/婴幼儿纤维肉瘤</w:t>
            </w:r>
          </w:p>
        </w:tc>
        <w:tc>
          <w:tcPr>
            <w:tcW w:w="4828" w:type="dxa"/>
            <w:shd w:val="clear" w:color="auto" w:fill="auto"/>
            <w:vAlign w:val="center"/>
          </w:tcPr>
          <w:p w14:paraId="4036734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47BA2F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69C1049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韧带样纤维瘤</w:t>
            </w:r>
          </w:p>
        </w:tc>
        <w:tc>
          <w:tcPr>
            <w:tcW w:w="4828" w:type="dxa"/>
            <w:shd w:val="clear" w:color="auto" w:fill="auto"/>
            <w:vAlign w:val="center"/>
          </w:tcPr>
          <w:p w14:paraId="2FA6109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CTNNB1 突变</w:t>
            </w:r>
          </w:p>
        </w:tc>
      </w:tr>
      <w:tr w14:paraId="2BA7E0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1E869813">
            <w:pPr>
              <w:rPr>
                <w:rFonts w:ascii="Times New Roman" w:hAnsi="Times New Roman" w:eastAsia="微软雅黑" w:cs="Times New Roman"/>
                <w:color w:val="000000"/>
                <w:sz w:val="18"/>
                <w:szCs w:val="18"/>
              </w:rPr>
            </w:pPr>
          </w:p>
        </w:tc>
        <w:tc>
          <w:tcPr>
            <w:tcW w:w="4828" w:type="dxa"/>
            <w:shd w:val="clear" w:color="auto" w:fill="auto"/>
            <w:vAlign w:val="center"/>
          </w:tcPr>
          <w:p w14:paraId="7765F4B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APC 突变</w:t>
            </w:r>
          </w:p>
        </w:tc>
      </w:tr>
      <w:tr w14:paraId="22B681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shd w:val="clear" w:color="auto" w:fill="auto"/>
            <w:vAlign w:val="center"/>
          </w:tcPr>
          <w:p w14:paraId="69D45BF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上皮样肉瘤</w:t>
            </w:r>
          </w:p>
        </w:tc>
        <w:tc>
          <w:tcPr>
            <w:tcW w:w="4828" w:type="dxa"/>
            <w:shd w:val="clear" w:color="auto" w:fill="auto"/>
            <w:vAlign w:val="center"/>
          </w:tcPr>
          <w:p w14:paraId="02CE0DE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SMARCB1(INI1) 失活突变</w:t>
            </w:r>
          </w:p>
        </w:tc>
      </w:tr>
      <w:tr w14:paraId="354BDC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shd w:val="clear" w:color="auto" w:fill="auto"/>
            <w:vAlign w:val="center"/>
          </w:tcPr>
          <w:p w14:paraId="5105A9C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肾外横纹肌样瘤</w:t>
            </w:r>
          </w:p>
        </w:tc>
        <w:tc>
          <w:tcPr>
            <w:tcW w:w="4828" w:type="dxa"/>
            <w:shd w:val="clear" w:color="auto" w:fill="auto"/>
            <w:vAlign w:val="center"/>
          </w:tcPr>
          <w:p w14:paraId="0EA266B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SMARCB1(INI1) 失活</w:t>
            </w:r>
          </w:p>
        </w:tc>
      </w:tr>
      <w:tr w14:paraId="3179CE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shd w:val="clear" w:color="auto" w:fill="auto"/>
            <w:vAlign w:val="center"/>
          </w:tcPr>
          <w:p w14:paraId="682CAB9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骨外黏液样软骨肉瘤</w:t>
            </w:r>
          </w:p>
        </w:tc>
        <w:tc>
          <w:tcPr>
            <w:tcW w:w="4828" w:type="dxa"/>
            <w:shd w:val="clear" w:color="auto" w:fill="auto"/>
            <w:vAlign w:val="center"/>
          </w:tcPr>
          <w:p w14:paraId="63C1D8A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EWSR1-NR4A3</w:t>
            </w:r>
          </w:p>
        </w:tc>
      </w:tr>
      <w:tr w14:paraId="0F65FE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685D084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胃肠道间质瘤</w:t>
            </w:r>
          </w:p>
        </w:tc>
        <w:tc>
          <w:tcPr>
            <w:tcW w:w="4828" w:type="dxa"/>
            <w:shd w:val="clear" w:color="auto" w:fill="auto"/>
            <w:vAlign w:val="center"/>
          </w:tcPr>
          <w:p w14:paraId="7AC6618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KIT 激活突变</w:t>
            </w:r>
          </w:p>
        </w:tc>
      </w:tr>
      <w:tr w14:paraId="30F7E8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3F210672">
            <w:pPr>
              <w:rPr>
                <w:rFonts w:ascii="Times New Roman" w:hAnsi="Times New Roman" w:eastAsia="微软雅黑" w:cs="Times New Roman"/>
                <w:color w:val="000000"/>
                <w:sz w:val="18"/>
                <w:szCs w:val="18"/>
              </w:rPr>
            </w:pPr>
          </w:p>
        </w:tc>
        <w:tc>
          <w:tcPr>
            <w:tcW w:w="4828" w:type="dxa"/>
            <w:shd w:val="clear" w:color="auto" w:fill="auto"/>
            <w:vAlign w:val="center"/>
          </w:tcPr>
          <w:p w14:paraId="5E93405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PDGFRA 激活突变</w:t>
            </w:r>
          </w:p>
        </w:tc>
      </w:tr>
      <w:tr w14:paraId="0BF94B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33BFE632">
            <w:pPr>
              <w:rPr>
                <w:rFonts w:ascii="Times New Roman" w:hAnsi="Times New Roman" w:eastAsia="微软雅黑" w:cs="Times New Roman"/>
                <w:color w:val="000000"/>
                <w:sz w:val="18"/>
                <w:szCs w:val="18"/>
              </w:rPr>
            </w:pPr>
          </w:p>
        </w:tc>
        <w:tc>
          <w:tcPr>
            <w:tcW w:w="4828" w:type="dxa"/>
            <w:shd w:val="clear" w:color="auto" w:fill="auto"/>
            <w:vAlign w:val="center"/>
          </w:tcPr>
          <w:p w14:paraId="05B1879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SDHA 失活突变</w:t>
            </w:r>
          </w:p>
        </w:tc>
      </w:tr>
      <w:tr w14:paraId="518077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49A1AD26">
            <w:pPr>
              <w:rPr>
                <w:rFonts w:ascii="Times New Roman" w:hAnsi="Times New Roman" w:eastAsia="微软雅黑" w:cs="Times New Roman"/>
                <w:color w:val="000000"/>
                <w:sz w:val="18"/>
                <w:szCs w:val="18"/>
              </w:rPr>
            </w:pPr>
          </w:p>
        </w:tc>
        <w:tc>
          <w:tcPr>
            <w:tcW w:w="4828" w:type="dxa"/>
            <w:shd w:val="clear" w:color="auto" w:fill="auto"/>
            <w:vAlign w:val="center"/>
          </w:tcPr>
          <w:p w14:paraId="33BA47B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SDHB 失活突变</w:t>
            </w:r>
          </w:p>
        </w:tc>
      </w:tr>
      <w:tr w14:paraId="2ECD8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73D1F710">
            <w:pPr>
              <w:rPr>
                <w:rFonts w:ascii="Times New Roman" w:hAnsi="Times New Roman" w:eastAsia="微软雅黑" w:cs="Times New Roman"/>
                <w:color w:val="000000"/>
                <w:sz w:val="18"/>
                <w:szCs w:val="18"/>
              </w:rPr>
            </w:pPr>
          </w:p>
        </w:tc>
        <w:tc>
          <w:tcPr>
            <w:tcW w:w="4828" w:type="dxa"/>
            <w:shd w:val="clear" w:color="auto" w:fill="auto"/>
            <w:vAlign w:val="center"/>
          </w:tcPr>
          <w:p w14:paraId="7CD65AA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SDHC 失活突变</w:t>
            </w:r>
          </w:p>
        </w:tc>
      </w:tr>
      <w:tr w14:paraId="743091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33D94F83">
            <w:pPr>
              <w:rPr>
                <w:rFonts w:ascii="Times New Roman" w:hAnsi="Times New Roman" w:eastAsia="微软雅黑" w:cs="Times New Roman"/>
                <w:color w:val="000000"/>
                <w:sz w:val="18"/>
                <w:szCs w:val="18"/>
              </w:rPr>
            </w:pPr>
          </w:p>
        </w:tc>
        <w:tc>
          <w:tcPr>
            <w:tcW w:w="4828" w:type="dxa"/>
            <w:shd w:val="clear" w:color="auto" w:fill="auto"/>
            <w:vAlign w:val="center"/>
          </w:tcPr>
          <w:p w14:paraId="5C13C36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SDHD 失活突变</w:t>
            </w:r>
          </w:p>
        </w:tc>
      </w:tr>
      <w:tr w14:paraId="7F5024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5D03277E">
            <w:pPr>
              <w:rPr>
                <w:rFonts w:ascii="Times New Roman" w:hAnsi="Times New Roman" w:eastAsia="微软雅黑" w:cs="Times New Roman"/>
                <w:color w:val="000000"/>
                <w:sz w:val="18"/>
                <w:szCs w:val="18"/>
              </w:rPr>
            </w:pPr>
          </w:p>
        </w:tc>
        <w:tc>
          <w:tcPr>
            <w:tcW w:w="4828" w:type="dxa"/>
            <w:shd w:val="clear" w:color="auto" w:fill="auto"/>
            <w:vAlign w:val="center"/>
          </w:tcPr>
          <w:p w14:paraId="5ECDD8E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BRAF 突变</w:t>
            </w:r>
          </w:p>
        </w:tc>
      </w:tr>
      <w:tr w14:paraId="3E331D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795A251F">
            <w:pPr>
              <w:rPr>
                <w:rFonts w:ascii="Times New Roman" w:hAnsi="Times New Roman" w:eastAsia="微软雅黑" w:cs="Times New Roman"/>
                <w:color w:val="000000"/>
                <w:sz w:val="18"/>
                <w:szCs w:val="18"/>
              </w:rPr>
            </w:pPr>
          </w:p>
        </w:tc>
        <w:tc>
          <w:tcPr>
            <w:tcW w:w="4828" w:type="dxa"/>
            <w:shd w:val="clear" w:color="auto" w:fill="auto"/>
            <w:vAlign w:val="center"/>
          </w:tcPr>
          <w:p w14:paraId="39A561C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NF1 突变</w:t>
            </w:r>
          </w:p>
        </w:tc>
      </w:tr>
      <w:tr w14:paraId="618045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2F17042F">
            <w:pPr>
              <w:rPr>
                <w:rFonts w:ascii="Times New Roman" w:hAnsi="Times New Roman" w:eastAsia="微软雅黑" w:cs="Times New Roman"/>
                <w:color w:val="000000"/>
                <w:sz w:val="18"/>
                <w:szCs w:val="18"/>
              </w:rPr>
            </w:pPr>
          </w:p>
        </w:tc>
        <w:tc>
          <w:tcPr>
            <w:tcW w:w="4828" w:type="dxa"/>
            <w:shd w:val="clear" w:color="auto" w:fill="auto"/>
            <w:vAlign w:val="center"/>
          </w:tcPr>
          <w:p w14:paraId="0C2E1E5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NTRK1 融合</w:t>
            </w:r>
          </w:p>
        </w:tc>
      </w:tr>
      <w:tr w14:paraId="20BA3F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5397BB75">
            <w:pPr>
              <w:rPr>
                <w:rFonts w:ascii="Times New Roman" w:hAnsi="Times New Roman" w:eastAsia="微软雅黑" w:cs="Times New Roman"/>
                <w:color w:val="000000"/>
                <w:sz w:val="18"/>
                <w:szCs w:val="18"/>
              </w:rPr>
            </w:pPr>
          </w:p>
        </w:tc>
        <w:tc>
          <w:tcPr>
            <w:tcW w:w="4828" w:type="dxa"/>
            <w:shd w:val="clear" w:color="auto" w:fill="auto"/>
            <w:vAlign w:val="center"/>
          </w:tcPr>
          <w:p w14:paraId="62F148F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NTRK2 融合</w:t>
            </w:r>
          </w:p>
        </w:tc>
      </w:tr>
      <w:tr w14:paraId="703F24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5E928BDC">
            <w:pPr>
              <w:rPr>
                <w:rFonts w:ascii="Times New Roman" w:hAnsi="Times New Roman" w:eastAsia="微软雅黑" w:cs="Times New Roman"/>
                <w:color w:val="000000"/>
                <w:sz w:val="18"/>
                <w:szCs w:val="18"/>
              </w:rPr>
            </w:pPr>
          </w:p>
        </w:tc>
        <w:tc>
          <w:tcPr>
            <w:tcW w:w="4828" w:type="dxa"/>
            <w:shd w:val="clear" w:color="auto" w:fill="auto"/>
            <w:vAlign w:val="center"/>
          </w:tcPr>
          <w:p w14:paraId="194A98B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FGFR1 融合</w:t>
            </w:r>
          </w:p>
        </w:tc>
      </w:tr>
      <w:tr w14:paraId="2DE28C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626B456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炎性肌纤维母细胞瘤</w:t>
            </w:r>
          </w:p>
        </w:tc>
        <w:tc>
          <w:tcPr>
            <w:tcW w:w="4828" w:type="dxa"/>
            <w:shd w:val="clear" w:color="auto" w:fill="auto"/>
            <w:vAlign w:val="center"/>
          </w:tcPr>
          <w:p w14:paraId="2466795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TPM3-ALK</w:t>
            </w:r>
          </w:p>
        </w:tc>
      </w:tr>
      <w:tr w14:paraId="240C57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68A81068">
            <w:pPr>
              <w:rPr>
                <w:rFonts w:ascii="Times New Roman" w:hAnsi="Times New Roman" w:eastAsia="微软雅黑" w:cs="Times New Roman"/>
                <w:color w:val="000000"/>
                <w:sz w:val="18"/>
                <w:szCs w:val="18"/>
              </w:rPr>
            </w:pPr>
          </w:p>
        </w:tc>
        <w:tc>
          <w:tcPr>
            <w:tcW w:w="4828" w:type="dxa"/>
            <w:shd w:val="clear" w:color="auto" w:fill="auto"/>
            <w:vAlign w:val="center"/>
          </w:tcPr>
          <w:p w14:paraId="56608BC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TPM4-ALK</w:t>
            </w:r>
          </w:p>
        </w:tc>
      </w:tr>
      <w:tr w14:paraId="17D579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25AF5DDA">
            <w:pPr>
              <w:rPr>
                <w:rFonts w:ascii="Times New Roman" w:hAnsi="Times New Roman" w:eastAsia="微软雅黑" w:cs="Times New Roman"/>
                <w:color w:val="000000"/>
                <w:sz w:val="18"/>
                <w:szCs w:val="18"/>
              </w:rPr>
            </w:pPr>
          </w:p>
        </w:tc>
        <w:tc>
          <w:tcPr>
            <w:tcW w:w="4828" w:type="dxa"/>
            <w:shd w:val="clear" w:color="auto" w:fill="auto"/>
            <w:vAlign w:val="center"/>
          </w:tcPr>
          <w:p w14:paraId="4D593F1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CLTC-ALK</w:t>
            </w:r>
          </w:p>
        </w:tc>
      </w:tr>
      <w:tr w14:paraId="2162D5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40D8C153">
            <w:pPr>
              <w:rPr>
                <w:rFonts w:ascii="Times New Roman" w:hAnsi="Times New Roman" w:eastAsia="微软雅黑" w:cs="Times New Roman"/>
                <w:color w:val="000000"/>
                <w:sz w:val="18"/>
                <w:szCs w:val="18"/>
              </w:rPr>
            </w:pPr>
          </w:p>
        </w:tc>
        <w:tc>
          <w:tcPr>
            <w:tcW w:w="4828" w:type="dxa"/>
            <w:shd w:val="clear" w:color="auto" w:fill="auto"/>
            <w:vAlign w:val="center"/>
          </w:tcPr>
          <w:p w14:paraId="1867365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RANBP2-ALK</w:t>
            </w:r>
          </w:p>
        </w:tc>
      </w:tr>
      <w:tr w14:paraId="1909BC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7F8807B9">
            <w:pPr>
              <w:rPr>
                <w:rFonts w:ascii="Times New Roman" w:hAnsi="Times New Roman" w:eastAsia="微软雅黑" w:cs="Times New Roman"/>
                <w:color w:val="000000"/>
                <w:sz w:val="18"/>
                <w:szCs w:val="18"/>
              </w:rPr>
            </w:pPr>
          </w:p>
        </w:tc>
        <w:tc>
          <w:tcPr>
            <w:tcW w:w="4828" w:type="dxa"/>
            <w:shd w:val="clear" w:color="auto" w:fill="auto"/>
            <w:vAlign w:val="center"/>
          </w:tcPr>
          <w:p w14:paraId="1DFA57B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CARS1(CARS)-ALK</w:t>
            </w:r>
          </w:p>
        </w:tc>
      </w:tr>
      <w:tr w14:paraId="694597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0F57AA82">
            <w:pPr>
              <w:rPr>
                <w:rFonts w:ascii="Times New Roman" w:hAnsi="Times New Roman" w:eastAsia="微软雅黑" w:cs="Times New Roman"/>
                <w:color w:val="000000"/>
                <w:sz w:val="18"/>
                <w:szCs w:val="18"/>
              </w:rPr>
            </w:pPr>
          </w:p>
        </w:tc>
        <w:tc>
          <w:tcPr>
            <w:tcW w:w="4828" w:type="dxa"/>
            <w:shd w:val="clear" w:color="auto" w:fill="auto"/>
            <w:vAlign w:val="center"/>
          </w:tcPr>
          <w:p w14:paraId="1B1AD35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ATIC-ALK</w:t>
            </w:r>
          </w:p>
        </w:tc>
      </w:tr>
      <w:tr w14:paraId="44360A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12265289">
            <w:pPr>
              <w:rPr>
                <w:rFonts w:ascii="Times New Roman" w:hAnsi="Times New Roman" w:eastAsia="微软雅黑" w:cs="Times New Roman"/>
                <w:color w:val="000000"/>
                <w:sz w:val="18"/>
                <w:szCs w:val="18"/>
              </w:rPr>
            </w:pPr>
          </w:p>
        </w:tc>
        <w:tc>
          <w:tcPr>
            <w:tcW w:w="4828" w:type="dxa"/>
            <w:shd w:val="clear" w:color="auto" w:fill="auto"/>
            <w:vAlign w:val="center"/>
          </w:tcPr>
          <w:p w14:paraId="05F377C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2F36B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469E8205">
            <w:pPr>
              <w:rPr>
                <w:rFonts w:ascii="Times New Roman" w:hAnsi="Times New Roman" w:eastAsia="微软雅黑" w:cs="Times New Roman"/>
                <w:color w:val="000000"/>
                <w:sz w:val="18"/>
                <w:szCs w:val="18"/>
              </w:rPr>
            </w:pPr>
          </w:p>
        </w:tc>
        <w:tc>
          <w:tcPr>
            <w:tcW w:w="4828" w:type="dxa"/>
            <w:shd w:val="clear" w:color="auto" w:fill="auto"/>
            <w:vAlign w:val="center"/>
          </w:tcPr>
          <w:p w14:paraId="09287B2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TFG-ROS1</w:t>
            </w:r>
          </w:p>
        </w:tc>
      </w:tr>
      <w:tr w14:paraId="72EC02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632504C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恶性周围神经鞘瘤</w:t>
            </w:r>
          </w:p>
        </w:tc>
        <w:tc>
          <w:tcPr>
            <w:tcW w:w="4828" w:type="dxa"/>
            <w:shd w:val="clear" w:color="auto" w:fill="auto"/>
            <w:vAlign w:val="center"/>
          </w:tcPr>
          <w:p w14:paraId="55F56F1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NF1 突变</w:t>
            </w:r>
          </w:p>
        </w:tc>
      </w:tr>
      <w:tr w14:paraId="337913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760A49DF">
            <w:pPr>
              <w:rPr>
                <w:rFonts w:ascii="Times New Roman" w:hAnsi="Times New Roman" w:eastAsia="微软雅黑" w:cs="Times New Roman"/>
                <w:color w:val="000000"/>
                <w:sz w:val="18"/>
                <w:szCs w:val="18"/>
              </w:rPr>
            </w:pPr>
          </w:p>
        </w:tc>
        <w:tc>
          <w:tcPr>
            <w:tcW w:w="4828" w:type="dxa"/>
            <w:shd w:val="clear" w:color="auto" w:fill="auto"/>
            <w:vAlign w:val="center"/>
          </w:tcPr>
          <w:p w14:paraId="0EF092C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CDKN2A 突变</w:t>
            </w:r>
          </w:p>
        </w:tc>
      </w:tr>
      <w:tr w14:paraId="5B39BC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3F2ED8B7">
            <w:pPr>
              <w:rPr>
                <w:rFonts w:ascii="Times New Roman" w:hAnsi="Times New Roman" w:eastAsia="微软雅黑" w:cs="Times New Roman"/>
                <w:color w:val="000000"/>
                <w:sz w:val="18"/>
                <w:szCs w:val="18"/>
              </w:rPr>
            </w:pPr>
          </w:p>
        </w:tc>
        <w:tc>
          <w:tcPr>
            <w:tcW w:w="4828" w:type="dxa"/>
            <w:shd w:val="clear" w:color="auto" w:fill="auto"/>
            <w:vAlign w:val="center"/>
          </w:tcPr>
          <w:p w14:paraId="76172F9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EED 突变</w:t>
            </w:r>
          </w:p>
        </w:tc>
      </w:tr>
      <w:tr w14:paraId="30D025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0499C688">
            <w:pPr>
              <w:rPr>
                <w:rFonts w:ascii="Times New Roman" w:hAnsi="Times New Roman" w:eastAsia="微软雅黑" w:cs="Times New Roman"/>
                <w:color w:val="000000"/>
                <w:sz w:val="18"/>
                <w:szCs w:val="18"/>
              </w:rPr>
            </w:pPr>
          </w:p>
        </w:tc>
        <w:tc>
          <w:tcPr>
            <w:tcW w:w="4828" w:type="dxa"/>
            <w:shd w:val="clear" w:color="auto" w:fill="auto"/>
            <w:vAlign w:val="center"/>
          </w:tcPr>
          <w:p w14:paraId="7CD6843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SUZ12 突变</w:t>
            </w:r>
          </w:p>
        </w:tc>
      </w:tr>
      <w:tr w14:paraId="6C9B89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shd w:val="clear" w:color="auto" w:fill="auto"/>
            <w:vAlign w:val="center"/>
          </w:tcPr>
          <w:p w14:paraId="6BE7BE75">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腱鞘巨细胞瘤/色素沉着绒毛结节性滑膜炎</w:t>
            </w:r>
          </w:p>
        </w:tc>
        <w:tc>
          <w:tcPr>
            <w:tcW w:w="4828" w:type="dxa"/>
            <w:shd w:val="clear" w:color="auto" w:fill="auto"/>
            <w:vAlign w:val="center"/>
          </w:tcPr>
          <w:p w14:paraId="4ACB797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CSF1 重排</w:t>
            </w:r>
          </w:p>
        </w:tc>
      </w:tr>
      <w:tr w14:paraId="424B65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08C4BB11">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子宫常规(梭形细胞)平滑肌肉瘤</w:t>
            </w:r>
          </w:p>
        </w:tc>
        <w:tc>
          <w:tcPr>
            <w:tcW w:w="4828" w:type="dxa"/>
            <w:shd w:val="clear" w:color="auto" w:fill="auto"/>
            <w:vAlign w:val="center"/>
          </w:tcPr>
          <w:p w14:paraId="106DD3A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TP53 失活突变</w:t>
            </w:r>
          </w:p>
        </w:tc>
      </w:tr>
      <w:tr w14:paraId="182049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52B43731">
            <w:pPr>
              <w:rPr>
                <w:rFonts w:ascii="Times New Roman" w:hAnsi="Times New Roman" w:eastAsia="微软雅黑" w:cs="Times New Roman"/>
                <w:color w:val="000000"/>
                <w:sz w:val="18"/>
                <w:szCs w:val="18"/>
              </w:rPr>
            </w:pPr>
          </w:p>
        </w:tc>
        <w:tc>
          <w:tcPr>
            <w:tcW w:w="4828" w:type="dxa"/>
            <w:shd w:val="clear" w:color="auto" w:fill="auto"/>
            <w:vAlign w:val="center"/>
          </w:tcPr>
          <w:p w14:paraId="30FB4C4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ATRX 失活突变</w:t>
            </w:r>
          </w:p>
        </w:tc>
      </w:tr>
      <w:tr w14:paraId="563B1A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4DDFF395">
            <w:pPr>
              <w:rPr>
                <w:rFonts w:ascii="Times New Roman" w:hAnsi="Times New Roman" w:eastAsia="微软雅黑" w:cs="Times New Roman"/>
                <w:color w:val="000000"/>
                <w:sz w:val="18"/>
                <w:szCs w:val="18"/>
              </w:rPr>
            </w:pPr>
          </w:p>
        </w:tc>
        <w:tc>
          <w:tcPr>
            <w:tcW w:w="4828" w:type="dxa"/>
            <w:shd w:val="clear" w:color="auto" w:fill="auto"/>
            <w:vAlign w:val="center"/>
          </w:tcPr>
          <w:p w14:paraId="4C83C8F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RB1 失活突变</w:t>
            </w:r>
          </w:p>
        </w:tc>
      </w:tr>
      <w:tr w14:paraId="4E87A5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300F7A0C">
            <w:pPr>
              <w:rPr>
                <w:rFonts w:ascii="Times New Roman" w:hAnsi="Times New Roman" w:eastAsia="微软雅黑" w:cs="Times New Roman"/>
                <w:color w:val="000000"/>
                <w:sz w:val="18"/>
                <w:szCs w:val="18"/>
              </w:rPr>
            </w:pPr>
          </w:p>
        </w:tc>
        <w:tc>
          <w:tcPr>
            <w:tcW w:w="4828" w:type="dxa"/>
            <w:shd w:val="clear" w:color="auto" w:fill="auto"/>
            <w:vAlign w:val="center"/>
          </w:tcPr>
          <w:p w14:paraId="674AD27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PTEN 失活突变</w:t>
            </w:r>
          </w:p>
        </w:tc>
      </w:tr>
      <w:tr w14:paraId="5D4D0D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304CB354">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子宫血管周上皮样细胞瘤</w:t>
            </w:r>
          </w:p>
        </w:tc>
        <w:tc>
          <w:tcPr>
            <w:tcW w:w="4828" w:type="dxa"/>
            <w:shd w:val="clear" w:color="auto" w:fill="auto"/>
            <w:vAlign w:val="center"/>
          </w:tcPr>
          <w:p w14:paraId="147660F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TSC1 失活突变</w:t>
            </w:r>
          </w:p>
        </w:tc>
      </w:tr>
      <w:tr w14:paraId="00031C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216A3CB8">
            <w:pPr>
              <w:rPr>
                <w:rFonts w:ascii="Times New Roman" w:hAnsi="Times New Roman" w:eastAsia="微软雅黑" w:cs="Times New Roman"/>
                <w:color w:val="000000"/>
                <w:sz w:val="18"/>
                <w:szCs w:val="18"/>
              </w:rPr>
            </w:pPr>
          </w:p>
        </w:tc>
        <w:tc>
          <w:tcPr>
            <w:tcW w:w="4828" w:type="dxa"/>
            <w:shd w:val="clear" w:color="auto" w:fill="auto"/>
            <w:vAlign w:val="center"/>
          </w:tcPr>
          <w:p w14:paraId="4C201FE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TSC2 失活突变</w:t>
            </w:r>
          </w:p>
        </w:tc>
      </w:tr>
      <w:tr w14:paraId="03B534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1730C921">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子宫炎性肌纤维母细胞瘤</w:t>
            </w:r>
          </w:p>
        </w:tc>
        <w:tc>
          <w:tcPr>
            <w:tcW w:w="4828" w:type="dxa"/>
            <w:shd w:val="clear" w:color="auto" w:fill="auto"/>
            <w:vAlign w:val="center"/>
          </w:tcPr>
          <w:p w14:paraId="1895C8E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IGFBP5-ALK</w:t>
            </w:r>
          </w:p>
        </w:tc>
      </w:tr>
      <w:tr w14:paraId="3F222D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63596ECA">
            <w:pPr>
              <w:rPr>
                <w:rFonts w:ascii="Times New Roman" w:hAnsi="Times New Roman" w:eastAsia="微软雅黑" w:cs="Times New Roman"/>
                <w:color w:val="000000"/>
                <w:sz w:val="18"/>
                <w:szCs w:val="18"/>
              </w:rPr>
            </w:pPr>
          </w:p>
        </w:tc>
        <w:tc>
          <w:tcPr>
            <w:tcW w:w="4828" w:type="dxa"/>
            <w:shd w:val="clear" w:color="auto" w:fill="auto"/>
            <w:vAlign w:val="center"/>
          </w:tcPr>
          <w:p w14:paraId="48B854C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THBS1-ALK</w:t>
            </w:r>
          </w:p>
        </w:tc>
      </w:tr>
      <w:tr w14:paraId="465688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5DE7BBD9">
            <w:pPr>
              <w:rPr>
                <w:rFonts w:ascii="Times New Roman" w:hAnsi="Times New Roman" w:eastAsia="微软雅黑" w:cs="Times New Roman"/>
                <w:color w:val="000000"/>
                <w:sz w:val="18"/>
                <w:szCs w:val="18"/>
              </w:rPr>
            </w:pPr>
          </w:p>
        </w:tc>
        <w:tc>
          <w:tcPr>
            <w:tcW w:w="4828" w:type="dxa"/>
            <w:shd w:val="clear" w:color="auto" w:fill="auto"/>
            <w:vAlign w:val="center"/>
          </w:tcPr>
          <w:p w14:paraId="59537BA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TIMP3-ALK</w:t>
            </w:r>
          </w:p>
        </w:tc>
      </w:tr>
      <w:tr w14:paraId="27CDB3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49E4617F">
            <w:pPr>
              <w:rPr>
                <w:rFonts w:ascii="Times New Roman" w:hAnsi="Times New Roman" w:eastAsia="微软雅黑" w:cs="Times New Roman"/>
                <w:color w:val="000000"/>
                <w:sz w:val="18"/>
                <w:szCs w:val="18"/>
              </w:rPr>
            </w:pPr>
          </w:p>
        </w:tc>
        <w:tc>
          <w:tcPr>
            <w:tcW w:w="4828" w:type="dxa"/>
            <w:shd w:val="clear" w:color="auto" w:fill="auto"/>
            <w:vAlign w:val="center"/>
          </w:tcPr>
          <w:p w14:paraId="622F64D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RANBP2-ALK</w:t>
            </w:r>
          </w:p>
        </w:tc>
      </w:tr>
      <w:tr w14:paraId="4DB99E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566FA211">
            <w:pPr>
              <w:rPr>
                <w:rFonts w:ascii="Times New Roman" w:hAnsi="Times New Roman" w:eastAsia="微软雅黑" w:cs="Times New Roman"/>
                <w:color w:val="000000"/>
                <w:sz w:val="18"/>
                <w:szCs w:val="18"/>
              </w:rPr>
            </w:pPr>
          </w:p>
        </w:tc>
        <w:tc>
          <w:tcPr>
            <w:tcW w:w="4828" w:type="dxa"/>
            <w:shd w:val="clear" w:color="auto" w:fill="auto"/>
            <w:vAlign w:val="center"/>
          </w:tcPr>
          <w:p w14:paraId="4FD3E44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RRBP1-ALK</w:t>
            </w:r>
          </w:p>
        </w:tc>
      </w:tr>
      <w:tr w14:paraId="63E258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shd w:val="clear" w:color="auto" w:fill="auto"/>
            <w:vAlign w:val="center"/>
          </w:tcPr>
          <w:p w14:paraId="39A6803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SMARCA4缺陷型子宫肉瘤</w:t>
            </w:r>
          </w:p>
        </w:tc>
        <w:tc>
          <w:tcPr>
            <w:tcW w:w="4828" w:type="dxa"/>
            <w:shd w:val="clear" w:color="auto" w:fill="auto"/>
            <w:vAlign w:val="center"/>
          </w:tcPr>
          <w:p w14:paraId="106CB76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SMARCA4 双等位基因失活（包括胚系突变）</w:t>
            </w:r>
          </w:p>
        </w:tc>
      </w:tr>
      <w:tr w14:paraId="16285D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425F463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NTRK重排子宫肉瘤</w:t>
            </w:r>
          </w:p>
        </w:tc>
        <w:tc>
          <w:tcPr>
            <w:tcW w:w="4828" w:type="dxa"/>
            <w:shd w:val="clear" w:color="auto" w:fill="auto"/>
            <w:vAlign w:val="center"/>
          </w:tcPr>
          <w:p w14:paraId="5181858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NTRK1 融合</w:t>
            </w:r>
          </w:p>
        </w:tc>
      </w:tr>
      <w:tr w14:paraId="119FA6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1E9C76E5">
            <w:pPr>
              <w:rPr>
                <w:rFonts w:ascii="Times New Roman" w:hAnsi="Times New Roman" w:eastAsia="微软雅黑" w:cs="Times New Roman"/>
                <w:color w:val="000000"/>
                <w:sz w:val="18"/>
                <w:szCs w:val="18"/>
              </w:rPr>
            </w:pPr>
          </w:p>
        </w:tc>
        <w:tc>
          <w:tcPr>
            <w:tcW w:w="4828" w:type="dxa"/>
            <w:shd w:val="clear" w:color="auto" w:fill="auto"/>
            <w:vAlign w:val="center"/>
          </w:tcPr>
          <w:p w14:paraId="0410A47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NTRK2 融合</w:t>
            </w:r>
          </w:p>
        </w:tc>
      </w:tr>
      <w:tr w14:paraId="744125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shd w:val="clear" w:color="auto" w:fill="auto"/>
            <w:vAlign w:val="center"/>
          </w:tcPr>
          <w:p w14:paraId="02D08628">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子宫胚胎性横纹肌肉瘤</w:t>
            </w:r>
          </w:p>
        </w:tc>
        <w:tc>
          <w:tcPr>
            <w:tcW w:w="4828" w:type="dxa"/>
            <w:shd w:val="clear" w:color="auto" w:fill="auto"/>
            <w:vAlign w:val="center"/>
          </w:tcPr>
          <w:p w14:paraId="1E1697C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DICER1 突变</w:t>
            </w:r>
          </w:p>
        </w:tc>
      </w:tr>
      <w:tr w14:paraId="27E45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3F461332">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子宫多形性横纹肌肉瘤</w:t>
            </w:r>
          </w:p>
        </w:tc>
        <w:tc>
          <w:tcPr>
            <w:tcW w:w="4828" w:type="dxa"/>
            <w:shd w:val="clear" w:color="auto" w:fill="auto"/>
            <w:vAlign w:val="center"/>
          </w:tcPr>
          <w:p w14:paraId="4B7D4A7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PIK3CA 突变</w:t>
            </w:r>
          </w:p>
        </w:tc>
      </w:tr>
      <w:tr w14:paraId="57707A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7C77A4CA">
            <w:pPr>
              <w:rPr>
                <w:rFonts w:ascii="Times New Roman" w:hAnsi="Times New Roman" w:eastAsia="微软雅黑" w:cs="Times New Roman"/>
                <w:color w:val="000000"/>
                <w:sz w:val="18"/>
                <w:szCs w:val="18"/>
              </w:rPr>
            </w:pPr>
          </w:p>
        </w:tc>
        <w:tc>
          <w:tcPr>
            <w:tcW w:w="4828" w:type="dxa"/>
            <w:shd w:val="clear" w:color="auto" w:fill="auto"/>
            <w:vAlign w:val="center"/>
          </w:tcPr>
          <w:p w14:paraId="2716261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TP53 突变</w:t>
            </w:r>
          </w:p>
        </w:tc>
      </w:tr>
      <w:tr w14:paraId="0774AB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14:paraId="4B5C6AE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子宫Müllerian腺肉瘤</w:t>
            </w:r>
          </w:p>
        </w:tc>
        <w:tc>
          <w:tcPr>
            <w:tcW w:w="4828" w:type="dxa"/>
            <w:shd w:val="clear" w:color="auto" w:fill="auto"/>
            <w:vAlign w:val="center"/>
          </w:tcPr>
          <w:p w14:paraId="22BB382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MYBL1 扩增</w:t>
            </w:r>
          </w:p>
        </w:tc>
      </w:tr>
      <w:tr w14:paraId="0D953B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37DEC01A">
            <w:pPr>
              <w:rPr>
                <w:rFonts w:ascii="Times New Roman" w:hAnsi="Times New Roman" w:eastAsia="微软雅黑" w:cs="Times New Roman"/>
                <w:color w:val="000000"/>
                <w:sz w:val="18"/>
                <w:szCs w:val="18"/>
              </w:rPr>
            </w:pPr>
          </w:p>
        </w:tc>
        <w:tc>
          <w:tcPr>
            <w:tcW w:w="4828" w:type="dxa"/>
            <w:shd w:val="clear" w:color="auto" w:fill="auto"/>
            <w:vAlign w:val="center"/>
          </w:tcPr>
          <w:p w14:paraId="701EA74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14:paraId="458F3B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666389E4">
            <w:pPr>
              <w:rPr>
                <w:rFonts w:ascii="Times New Roman" w:hAnsi="Times New Roman" w:eastAsia="微软雅黑" w:cs="Times New Roman"/>
                <w:color w:val="000000"/>
                <w:sz w:val="18"/>
                <w:szCs w:val="18"/>
              </w:rPr>
            </w:pPr>
          </w:p>
        </w:tc>
        <w:tc>
          <w:tcPr>
            <w:tcW w:w="4828" w:type="dxa"/>
            <w:shd w:val="clear" w:color="auto" w:fill="auto"/>
            <w:vAlign w:val="center"/>
          </w:tcPr>
          <w:p w14:paraId="5F8055F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CDK4 扩增</w:t>
            </w:r>
          </w:p>
        </w:tc>
      </w:tr>
      <w:tr w14:paraId="458BEF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46AAAD02">
            <w:pPr>
              <w:rPr>
                <w:rFonts w:ascii="Times New Roman" w:hAnsi="Times New Roman" w:eastAsia="微软雅黑" w:cs="Times New Roman"/>
                <w:color w:val="000000"/>
                <w:sz w:val="18"/>
                <w:szCs w:val="18"/>
              </w:rPr>
            </w:pPr>
          </w:p>
        </w:tc>
        <w:tc>
          <w:tcPr>
            <w:tcW w:w="4828" w:type="dxa"/>
            <w:shd w:val="clear" w:color="auto" w:fill="auto"/>
            <w:vAlign w:val="center"/>
          </w:tcPr>
          <w:p w14:paraId="33D84A9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TERT 扩增</w:t>
            </w:r>
          </w:p>
        </w:tc>
      </w:tr>
      <w:tr w14:paraId="1A2B18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74FEEF04">
            <w:pPr>
              <w:rPr>
                <w:rFonts w:ascii="Times New Roman" w:hAnsi="Times New Roman" w:eastAsia="微软雅黑" w:cs="Times New Roman"/>
                <w:color w:val="000000"/>
                <w:sz w:val="18"/>
                <w:szCs w:val="18"/>
              </w:rPr>
            </w:pPr>
          </w:p>
        </w:tc>
        <w:tc>
          <w:tcPr>
            <w:tcW w:w="4828" w:type="dxa"/>
            <w:shd w:val="clear" w:color="auto" w:fill="auto"/>
            <w:vAlign w:val="center"/>
          </w:tcPr>
          <w:p w14:paraId="57452CD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FGFR2 突变</w:t>
            </w:r>
          </w:p>
        </w:tc>
      </w:tr>
      <w:tr w14:paraId="3C2AD6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24820D2A">
            <w:pPr>
              <w:rPr>
                <w:rFonts w:ascii="Times New Roman" w:hAnsi="Times New Roman" w:eastAsia="微软雅黑" w:cs="Times New Roman"/>
                <w:color w:val="000000"/>
                <w:sz w:val="18"/>
                <w:szCs w:val="18"/>
              </w:rPr>
            </w:pPr>
          </w:p>
        </w:tc>
        <w:tc>
          <w:tcPr>
            <w:tcW w:w="4828" w:type="dxa"/>
            <w:shd w:val="clear" w:color="auto" w:fill="auto"/>
            <w:vAlign w:val="center"/>
          </w:tcPr>
          <w:p w14:paraId="4DFCF18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KMT2C 突变</w:t>
            </w:r>
          </w:p>
        </w:tc>
      </w:tr>
      <w:tr w14:paraId="7892E9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7D8FFE20">
            <w:pPr>
              <w:rPr>
                <w:rFonts w:ascii="Times New Roman" w:hAnsi="Times New Roman" w:eastAsia="微软雅黑" w:cs="Times New Roman"/>
                <w:color w:val="000000"/>
                <w:sz w:val="18"/>
                <w:szCs w:val="18"/>
              </w:rPr>
            </w:pPr>
          </w:p>
        </w:tc>
        <w:tc>
          <w:tcPr>
            <w:tcW w:w="4828" w:type="dxa"/>
            <w:shd w:val="clear" w:color="auto" w:fill="auto"/>
            <w:vAlign w:val="center"/>
          </w:tcPr>
          <w:p w14:paraId="05944D9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DICER1 突变</w:t>
            </w:r>
          </w:p>
        </w:tc>
      </w:tr>
      <w:tr w14:paraId="084941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71037E28">
            <w:pPr>
              <w:rPr>
                <w:rFonts w:ascii="Times New Roman" w:hAnsi="Times New Roman" w:eastAsia="微软雅黑" w:cs="Times New Roman"/>
                <w:color w:val="000000"/>
                <w:sz w:val="18"/>
                <w:szCs w:val="18"/>
              </w:rPr>
            </w:pPr>
          </w:p>
        </w:tc>
        <w:tc>
          <w:tcPr>
            <w:tcW w:w="4828" w:type="dxa"/>
            <w:shd w:val="clear" w:color="auto" w:fill="auto"/>
            <w:vAlign w:val="center"/>
          </w:tcPr>
          <w:p w14:paraId="57C993E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ATRX 突变</w:t>
            </w:r>
          </w:p>
        </w:tc>
      </w:tr>
      <w:tr w14:paraId="60DBCC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14:paraId="47F5CD8F">
            <w:pPr>
              <w:rPr>
                <w:rFonts w:ascii="Times New Roman" w:hAnsi="Times New Roman" w:eastAsia="微软雅黑" w:cs="Times New Roman"/>
                <w:color w:val="000000"/>
                <w:sz w:val="18"/>
                <w:szCs w:val="18"/>
              </w:rPr>
            </w:pPr>
          </w:p>
        </w:tc>
        <w:tc>
          <w:tcPr>
            <w:tcW w:w="4828" w:type="dxa"/>
            <w:shd w:val="clear" w:color="auto" w:fill="auto"/>
            <w:vAlign w:val="center"/>
          </w:tcPr>
          <w:p w14:paraId="29F496C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TP53 突变</w:t>
            </w:r>
          </w:p>
        </w:tc>
      </w:tr>
    </w:tbl>
    <w:p w14:paraId="47B67461">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参考指南</w:t>
      </w:r>
      <w:r>
        <w:rPr>
          <w:rFonts w:ascii="Times New Roman" w:hAnsi="Times New Roman" w:eastAsia="微软雅黑" w:cs="Times New Roman"/>
          <w:sz w:val="18"/>
          <w:szCs w:val="18"/>
          <w:lang w:eastAsia="zh-Hans"/>
        </w:rPr>
        <w:t>：</w:t>
      </w:r>
    </w:p>
    <w:p w14:paraId="335FA689">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CN"/>
        </w:rPr>
        <w:t xml:space="preserve">1. </w:t>
      </w: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2</w:t>
      </w:r>
      <w:r>
        <w:rPr>
          <w:rFonts w:hint="eastAsia" w:ascii="Times New Roman" w:hAnsi="Times New Roman" w:eastAsia="微软雅黑" w:cs="Times New Roman"/>
          <w:sz w:val="18"/>
          <w:szCs w:val="18"/>
          <w:lang w:eastAsia="zh-Hans"/>
        </w:rPr>
        <w:t>.</w:t>
      </w:r>
      <w:r>
        <w:rPr>
          <w:rFonts w:ascii="Times New Roman" w:hAnsi="Times New Roman" w:eastAsia="微软雅黑" w:cs="Times New Roman"/>
          <w:sz w:val="18"/>
          <w:szCs w:val="18"/>
          <w:lang w:eastAsia="zh-Hans"/>
        </w:rPr>
        <w:t>202</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oft</w:t>
      </w:r>
      <w:r>
        <w:rPr>
          <w:rFonts w:ascii="Times New Roman" w:hAnsi="Times New Roman" w:eastAsia="微软雅黑" w:cs="Times New Roman"/>
          <w:sz w:val="18"/>
          <w:szCs w:val="18"/>
          <w:lang w:eastAsia="zh-Hans"/>
        </w:rPr>
        <w:t xml:space="preserve"> T</w:t>
      </w:r>
      <w:r>
        <w:rPr>
          <w:rFonts w:hint="eastAsia" w:ascii="Times New Roman" w:hAnsi="Times New Roman" w:eastAsia="微软雅黑" w:cs="Times New Roman"/>
          <w:sz w:val="18"/>
          <w:szCs w:val="18"/>
          <w:lang w:eastAsia="zh-Hans"/>
        </w:rPr>
        <w:t>issue</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arcoma</w:t>
      </w:r>
    </w:p>
    <w:p w14:paraId="25CCCD3E">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CN"/>
        </w:rPr>
        <w:t xml:space="preserve">2. </w:t>
      </w: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Bone Cancer</w:t>
      </w:r>
    </w:p>
    <w:p w14:paraId="07C80592">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CN"/>
        </w:rPr>
        <w:t xml:space="preserve">3. </w:t>
      </w: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Gastrointestinal Stromal Tumors (GISTs)</w:t>
      </w:r>
    </w:p>
    <w:p w14:paraId="41795C70">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CN"/>
        </w:rPr>
        <w:t xml:space="preserve">4. </w:t>
      </w: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Uterine Neoplasms</w:t>
      </w:r>
    </w:p>
    <w:p w14:paraId="2FE05451">
      <w:pPr>
        <w:rPr>
          <w:rFonts w:ascii="Times New Roman" w:hAnsi="Times New Roman" w:eastAsia="微软雅黑" w:cs="黑体"/>
          <w:sz w:val="21"/>
          <w:lang w:eastAsia="zh-CN"/>
        </w:rPr>
      </w:pPr>
      <w:r>
        <w:rPr>
          <w:rFonts w:hint="eastAsia" w:ascii="Times New Roman" w:hAnsi="Times New Roman" w:eastAsia="微软雅黑" w:cs="Times New Roman"/>
          <w:sz w:val="18"/>
          <w:szCs w:val="18"/>
          <w:lang w:eastAsia="zh-CN"/>
        </w:rPr>
        <w:t xml:space="preserve">5. </w:t>
      </w: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Dermatofibrosarcoma Protuberans</w:t>
      </w:r>
      <w:r>
        <w:rPr>
          <w:rFonts w:ascii="Times New Roman" w:hAnsi="Times New Roman" w:eastAsia="微软雅黑" w:cs="黑体"/>
          <w:sz w:val="21"/>
          <w:lang w:eastAsia="zh-CN"/>
        </w:rPr>
        <w:br w:type="page"/>
      </w:r>
    </w:p>
    <w:p w14:paraId="1680BD6C">
      <w:pPr>
        <w:numPr>
          <w:ilvl w:val="0"/>
          <w:numId w:val="31"/>
        </w:numPr>
        <w:rPr>
          <w:rFonts w:ascii="Times New Roman" w:hAnsi="Times New Roman" w:eastAsia="微软雅黑" w:cs="黑体"/>
          <w:sz w:val="21"/>
          <w:lang w:eastAsia="zh-CN"/>
        </w:rPr>
      </w:pPr>
      <w:r>
        <w:rPr>
          <w:rFonts w:hint="eastAsia" w:ascii="Times New Roman" w:hAnsi="Times New Roman" w:eastAsia="微软雅黑" w:cs="Times New Roman"/>
          <w:lang w:eastAsia="zh-Hans"/>
        </w:rPr>
        <w:t>本部分内容参考：CSCO-软组织</w:t>
      </w:r>
      <w:r>
        <w:rPr>
          <w:rFonts w:hint="eastAsia" w:ascii="Times New Roman" w:hAnsi="Times New Roman" w:eastAsia="微软雅黑" w:cs="Times New Roman"/>
          <w:lang w:eastAsia="zh-CN"/>
        </w:rPr>
        <w:t>肉</w:t>
      </w:r>
      <w:r>
        <w:rPr>
          <w:rFonts w:hint="eastAsia" w:ascii="Times New Roman" w:hAnsi="Times New Roman" w:eastAsia="微软雅黑" w:cs="Times New Roman"/>
          <w:lang w:eastAsia="zh-Hans"/>
        </w:rPr>
        <w:t>瘤等指南</w:t>
      </w:r>
    </w:p>
    <w:tbl>
      <w:tblPr>
        <w:tblStyle w:val="14"/>
        <w:tblW w:w="9959"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72"/>
        <w:gridCol w:w="4887"/>
      </w:tblGrid>
      <w:tr w14:paraId="1B9B1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tcBorders>
              <w:top w:val="nil"/>
              <w:bottom w:val="nil"/>
              <w:right w:val="nil"/>
            </w:tcBorders>
            <w:shd w:val="clear" w:color="auto" w:fill="62BC41"/>
            <w:vAlign w:val="center"/>
          </w:tcPr>
          <w:p w14:paraId="37595182">
            <w:pPr>
              <w:widowControl/>
              <w:jc w:val="center"/>
              <w:textAlignment w:val="center"/>
              <w:rPr>
                <w:rFonts w:ascii="Times New Roman" w:hAnsi="Times New Roman" w:eastAsia="微软雅黑" w:cs="Times New Roman"/>
                <w:b/>
                <w:bCs/>
                <w:color w:val="FFFFFF"/>
                <w:sz w:val="21"/>
                <w:szCs w:val="21"/>
              </w:rPr>
            </w:pPr>
            <w:r>
              <w:rPr>
                <w:rStyle w:val="41"/>
                <w:rFonts w:ascii="Times New Roman" w:hAnsi="Times New Roman" w:cs="Times New Roman"/>
                <w:sz w:val="21"/>
                <w:szCs w:val="21"/>
                <w:lang w:eastAsia="zh-CN" w:bidi="ar"/>
              </w:rPr>
              <w:t>肉瘤亚型</w:t>
            </w:r>
          </w:p>
        </w:tc>
        <w:tc>
          <w:tcPr>
            <w:tcW w:w="4887" w:type="dxa"/>
            <w:tcBorders>
              <w:top w:val="nil"/>
              <w:left w:val="nil"/>
              <w:bottom w:val="nil"/>
            </w:tcBorders>
            <w:shd w:val="clear" w:color="auto" w:fill="62BC41"/>
            <w:vAlign w:val="center"/>
          </w:tcPr>
          <w:p w14:paraId="7D36ED1D">
            <w:pPr>
              <w:widowControl/>
              <w:jc w:val="center"/>
              <w:textAlignment w:val="center"/>
              <w:rPr>
                <w:rFonts w:ascii="Times New Roman" w:hAnsi="Times New Roman" w:eastAsia="微软雅黑" w:cs="Times New Roman"/>
                <w:b/>
                <w:bCs/>
                <w:color w:val="FFFFFF"/>
                <w:sz w:val="21"/>
                <w:szCs w:val="21"/>
              </w:rPr>
            </w:pPr>
            <w:r>
              <w:rPr>
                <w:rStyle w:val="41"/>
                <w:rFonts w:ascii="Times New Roman" w:hAnsi="Times New Roman" w:cs="Times New Roman"/>
                <w:sz w:val="21"/>
                <w:szCs w:val="21"/>
                <w:lang w:eastAsia="zh-CN" w:bidi="ar"/>
              </w:rPr>
              <w:t>分子分型</w:t>
            </w:r>
          </w:p>
        </w:tc>
      </w:tr>
      <w:tr w14:paraId="7BDC3A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tcBorders>
              <w:top w:val="nil"/>
            </w:tcBorders>
            <w:shd w:val="clear" w:color="auto" w:fill="auto"/>
            <w:vAlign w:val="center"/>
          </w:tcPr>
          <w:p w14:paraId="1495956D">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非典型脂肪瘤样肿瘤</w:t>
            </w:r>
            <w:r>
              <w:rPr>
                <w:rFonts w:ascii="Times New Roman" w:hAnsi="Times New Roman" w:eastAsia="微软雅黑" w:cs="Times New Roman"/>
                <w:color w:val="000000"/>
                <w:sz w:val="18"/>
                <w:szCs w:val="18"/>
                <w:lang w:eastAsia="zh-CN" w:bidi="ar"/>
              </w:rPr>
              <w:br w:type="textWrapping"/>
            </w:r>
            <w:r>
              <w:rPr>
                <w:rFonts w:ascii="Times New Roman" w:hAnsi="Times New Roman" w:eastAsia="微软雅黑" w:cs="Times New Roman"/>
                <w:color w:val="000000"/>
                <w:sz w:val="18"/>
                <w:szCs w:val="18"/>
                <w:lang w:eastAsia="zh-CN" w:bidi="ar"/>
              </w:rPr>
              <w:t>/高分化脂肪肉瘤</w:t>
            </w:r>
            <w:r>
              <w:rPr>
                <w:rFonts w:ascii="Times New Roman" w:hAnsi="Times New Roman" w:eastAsia="微软雅黑" w:cs="Times New Roman"/>
                <w:color w:val="000000"/>
                <w:sz w:val="18"/>
                <w:szCs w:val="18"/>
                <w:lang w:eastAsia="zh-CN" w:bidi="ar"/>
              </w:rPr>
              <w:br w:type="textWrapping"/>
            </w:r>
            <w:r>
              <w:rPr>
                <w:rFonts w:ascii="Times New Roman" w:hAnsi="Times New Roman" w:eastAsia="微软雅黑" w:cs="Times New Roman"/>
                <w:color w:val="000000"/>
                <w:sz w:val="18"/>
                <w:szCs w:val="18"/>
                <w:lang w:eastAsia="zh-CN" w:bidi="ar"/>
              </w:rPr>
              <w:t>/去分化脂肪肉瘤</w:t>
            </w:r>
          </w:p>
        </w:tc>
        <w:tc>
          <w:tcPr>
            <w:tcW w:w="4887" w:type="dxa"/>
            <w:tcBorders>
              <w:top w:val="nil"/>
            </w:tcBorders>
            <w:shd w:val="clear" w:color="auto" w:fill="auto"/>
            <w:vAlign w:val="center"/>
          </w:tcPr>
          <w:p w14:paraId="3B6B0EC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14:paraId="2979C7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3E71DE16">
            <w:pPr>
              <w:rPr>
                <w:rFonts w:ascii="Times New Roman" w:hAnsi="Times New Roman" w:eastAsia="微软雅黑" w:cs="Times New Roman"/>
                <w:color w:val="000000"/>
                <w:sz w:val="18"/>
                <w:szCs w:val="18"/>
              </w:rPr>
            </w:pPr>
          </w:p>
        </w:tc>
        <w:tc>
          <w:tcPr>
            <w:tcW w:w="4887" w:type="dxa"/>
            <w:shd w:val="clear" w:color="auto" w:fill="auto"/>
            <w:vAlign w:val="center"/>
          </w:tcPr>
          <w:p w14:paraId="3A6967B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CDK4 扩增</w:t>
            </w:r>
          </w:p>
        </w:tc>
      </w:tr>
      <w:tr w14:paraId="7E877B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37D638EF">
            <w:pPr>
              <w:rPr>
                <w:rFonts w:ascii="Times New Roman" w:hAnsi="Times New Roman" w:eastAsia="微软雅黑" w:cs="Times New Roman"/>
                <w:color w:val="000000"/>
                <w:sz w:val="18"/>
                <w:szCs w:val="18"/>
              </w:rPr>
            </w:pPr>
          </w:p>
        </w:tc>
        <w:tc>
          <w:tcPr>
            <w:tcW w:w="4887" w:type="dxa"/>
            <w:shd w:val="clear" w:color="auto" w:fill="auto"/>
            <w:vAlign w:val="center"/>
          </w:tcPr>
          <w:p w14:paraId="10AA4D9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HMGA2 扩增</w:t>
            </w:r>
          </w:p>
        </w:tc>
      </w:tr>
      <w:tr w14:paraId="71EF70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6059D700">
            <w:pPr>
              <w:rPr>
                <w:rFonts w:ascii="Times New Roman" w:hAnsi="Times New Roman" w:eastAsia="微软雅黑" w:cs="Times New Roman"/>
                <w:color w:val="000000"/>
                <w:sz w:val="18"/>
                <w:szCs w:val="18"/>
              </w:rPr>
            </w:pPr>
          </w:p>
        </w:tc>
        <w:tc>
          <w:tcPr>
            <w:tcW w:w="4887" w:type="dxa"/>
            <w:shd w:val="clear" w:color="auto" w:fill="auto"/>
            <w:vAlign w:val="center"/>
          </w:tcPr>
          <w:p w14:paraId="41C81DC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YEATS4 扩增</w:t>
            </w:r>
          </w:p>
        </w:tc>
      </w:tr>
      <w:tr w14:paraId="1F03D4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2D275AEE">
            <w:pPr>
              <w:rPr>
                <w:rFonts w:ascii="Times New Roman" w:hAnsi="Times New Roman" w:eastAsia="微软雅黑" w:cs="Times New Roman"/>
                <w:color w:val="000000"/>
                <w:sz w:val="18"/>
                <w:szCs w:val="18"/>
              </w:rPr>
            </w:pPr>
          </w:p>
        </w:tc>
        <w:tc>
          <w:tcPr>
            <w:tcW w:w="4887" w:type="dxa"/>
            <w:shd w:val="clear" w:color="auto" w:fill="auto"/>
            <w:vAlign w:val="center"/>
          </w:tcPr>
          <w:p w14:paraId="42D822B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CPM 扩增</w:t>
            </w:r>
          </w:p>
        </w:tc>
      </w:tr>
      <w:tr w14:paraId="205D05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27735F86">
            <w:pPr>
              <w:rPr>
                <w:rFonts w:ascii="Times New Roman" w:hAnsi="Times New Roman" w:eastAsia="微软雅黑" w:cs="Times New Roman"/>
                <w:color w:val="000000"/>
                <w:sz w:val="18"/>
                <w:szCs w:val="18"/>
              </w:rPr>
            </w:pPr>
          </w:p>
        </w:tc>
        <w:tc>
          <w:tcPr>
            <w:tcW w:w="4887" w:type="dxa"/>
            <w:shd w:val="clear" w:color="auto" w:fill="auto"/>
            <w:vAlign w:val="center"/>
          </w:tcPr>
          <w:p w14:paraId="39B5844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FRS2 扩增</w:t>
            </w:r>
          </w:p>
        </w:tc>
      </w:tr>
      <w:tr w14:paraId="4138B4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4530886D">
            <w:pPr>
              <w:rPr>
                <w:rFonts w:ascii="Times New Roman" w:hAnsi="Times New Roman" w:eastAsia="微软雅黑" w:cs="Times New Roman"/>
                <w:color w:val="000000"/>
                <w:sz w:val="18"/>
                <w:szCs w:val="18"/>
              </w:rPr>
            </w:pPr>
          </w:p>
        </w:tc>
        <w:tc>
          <w:tcPr>
            <w:tcW w:w="4887" w:type="dxa"/>
            <w:shd w:val="clear" w:color="auto" w:fill="auto"/>
            <w:vAlign w:val="center"/>
          </w:tcPr>
          <w:p w14:paraId="4DFD51A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GLI1(GLI) 扩增</w:t>
            </w:r>
          </w:p>
        </w:tc>
      </w:tr>
      <w:tr w14:paraId="13B9F4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5C7B92B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黏液样脂肪肉瘤</w:t>
            </w:r>
          </w:p>
        </w:tc>
        <w:tc>
          <w:tcPr>
            <w:tcW w:w="4887" w:type="dxa"/>
            <w:shd w:val="clear" w:color="auto" w:fill="auto"/>
            <w:vAlign w:val="center"/>
          </w:tcPr>
          <w:p w14:paraId="665424B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EWSR1-DDIT3</w:t>
            </w:r>
          </w:p>
        </w:tc>
      </w:tr>
      <w:tr w14:paraId="5D7220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14:paraId="6005362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炎性成肌纤维细胞瘤</w:t>
            </w:r>
          </w:p>
        </w:tc>
        <w:tc>
          <w:tcPr>
            <w:tcW w:w="4887" w:type="dxa"/>
            <w:shd w:val="clear" w:color="auto" w:fill="auto"/>
            <w:vAlign w:val="center"/>
          </w:tcPr>
          <w:p w14:paraId="640C904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TPM3-ALK</w:t>
            </w:r>
          </w:p>
        </w:tc>
      </w:tr>
      <w:tr w14:paraId="4ECCC3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21C8D414">
            <w:pPr>
              <w:rPr>
                <w:rFonts w:ascii="Times New Roman" w:hAnsi="Times New Roman" w:eastAsia="微软雅黑" w:cs="Times New Roman"/>
                <w:color w:val="000000"/>
                <w:sz w:val="18"/>
                <w:szCs w:val="18"/>
              </w:rPr>
            </w:pPr>
          </w:p>
        </w:tc>
        <w:tc>
          <w:tcPr>
            <w:tcW w:w="4887" w:type="dxa"/>
            <w:shd w:val="clear" w:color="auto" w:fill="auto"/>
            <w:vAlign w:val="center"/>
          </w:tcPr>
          <w:p w14:paraId="2604E9B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TPM4-ALK</w:t>
            </w:r>
          </w:p>
        </w:tc>
      </w:tr>
      <w:tr w14:paraId="695273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4109103B">
            <w:pPr>
              <w:rPr>
                <w:rFonts w:ascii="Times New Roman" w:hAnsi="Times New Roman" w:eastAsia="微软雅黑" w:cs="Times New Roman"/>
                <w:color w:val="000000"/>
                <w:sz w:val="18"/>
                <w:szCs w:val="18"/>
              </w:rPr>
            </w:pPr>
          </w:p>
        </w:tc>
        <w:tc>
          <w:tcPr>
            <w:tcW w:w="4887" w:type="dxa"/>
            <w:shd w:val="clear" w:color="auto" w:fill="auto"/>
            <w:vAlign w:val="center"/>
          </w:tcPr>
          <w:p w14:paraId="2DDBED3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CLTC-ALK</w:t>
            </w:r>
          </w:p>
        </w:tc>
      </w:tr>
      <w:tr w14:paraId="04658C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3CDD7F4F">
            <w:pPr>
              <w:rPr>
                <w:rFonts w:ascii="Times New Roman" w:hAnsi="Times New Roman" w:eastAsia="微软雅黑" w:cs="Times New Roman"/>
                <w:color w:val="000000"/>
                <w:sz w:val="18"/>
                <w:szCs w:val="18"/>
              </w:rPr>
            </w:pPr>
          </w:p>
        </w:tc>
        <w:tc>
          <w:tcPr>
            <w:tcW w:w="4887" w:type="dxa"/>
            <w:shd w:val="clear" w:color="auto" w:fill="auto"/>
            <w:vAlign w:val="center"/>
          </w:tcPr>
          <w:p w14:paraId="11B79D5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RANBP2-ALK</w:t>
            </w:r>
          </w:p>
        </w:tc>
      </w:tr>
      <w:tr w14:paraId="1B7D6A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44606378">
            <w:pPr>
              <w:rPr>
                <w:rFonts w:ascii="Times New Roman" w:hAnsi="Times New Roman" w:eastAsia="微软雅黑" w:cs="Times New Roman"/>
                <w:color w:val="000000"/>
                <w:sz w:val="18"/>
                <w:szCs w:val="18"/>
              </w:rPr>
            </w:pPr>
          </w:p>
        </w:tc>
        <w:tc>
          <w:tcPr>
            <w:tcW w:w="4887" w:type="dxa"/>
            <w:shd w:val="clear" w:color="auto" w:fill="auto"/>
            <w:vAlign w:val="center"/>
          </w:tcPr>
          <w:p w14:paraId="25AE608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ATIC-ALK</w:t>
            </w:r>
          </w:p>
        </w:tc>
      </w:tr>
      <w:tr w14:paraId="62895F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04E5E024">
            <w:pPr>
              <w:rPr>
                <w:rFonts w:ascii="Times New Roman" w:hAnsi="Times New Roman" w:eastAsia="微软雅黑" w:cs="Times New Roman"/>
                <w:color w:val="000000"/>
                <w:sz w:val="18"/>
                <w:szCs w:val="18"/>
              </w:rPr>
            </w:pPr>
          </w:p>
        </w:tc>
        <w:tc>
          <w:tcPr>
            <w:tcW w:w="4887" w:type="dxa"/>
            <w:shd w:val="clear" w:color="auto" w:fill="auto"/>
            <w:vAlign w:val="center"/>
          </w:tcPr>
          <w:p w14:paraId="5E7C941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CARS1(CARS)-ALK</w:t>
            </w:r>
          </w:p>
        </w:tc>
      </w:tr>
      <w:tr w14:paraId="5FCEA7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5A76E10C">
            <w:pPr>
              <w:rPr>
                <w:rFonts w:ascii="Times New Roman" w:hAnsi="Times New Roman" w:eastAsia="微软雅黑" w:cs="Times New Roman"/>
                <w:color w:val="000000"/>
                <w:sz w:val="18"/>
                <w:szCs w:val="18"/>
              </w:rPr>
            </w:pPr>
          </w:p>
        </w:tc>
        <w:tc>
          <w:tcPr>
            <w:tcW w:w="4887" w:type="dxa"/>
            <w:shd w:val="clear" w:color="auto" w:fill="auto"/>
            <w:vAlign w:val="center"/>
          </w:tcPr>
          <w:p w14:paraId="7232024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SEC31A(SEC31L1)-ALK</w:t>
            </w:r>
          </w:p>
        </w:tc>
      </w:tr>
      <w:tr w14:paraId="55228C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62799D1C">
            <w:pPr>
              <w:rPr>
                <w:rFonts w:ascii="Times New Roman" w:hAnsi="Times New Roman" w:eastAsia="微软雅黑" w:cs="Times New Roman"/>
                <w:color w:val="000000"/>
                <w:sz w:val="18"/>
                <w:szCs w:val="18"/>
              </w:rPr>
            </w:pPr>
          </w:p>
        </w:tc>
        <w:tc>
          <w:tcPr>
            <w:tcW w:w="4887" w:type="dxa"/>
            <w:shd w:val="clear" w:color="auto" w:fill="auto"/>
            <w:vAlign w:val="center"/>
          </w:tcPr>
          <w:p w14:paraId="5834457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PPFIBP1-ALK</w:t>
            </w:r>
          </w:p>
        </w:tc>
      </w:tr>
      <w:tr w14:paraId="2121E7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54DEA0B9">
            <w:pPr>
              <w:rPr>
                <w:rFonts w:ascii="Times New Roman" w:hAnsi="Times New Roman" w:eastAsia="微软雅黑" w:cs="Times New Roman"/>
                <w:color w:val="000000"/>
                <w:sz w:val="18"/>
                <w:szCs w:val="18"/>
              </w:rPr>
            </w:pPr>
          </w:p>
        </w:tc>
        <w:tc>
          <w:tcPr>
            <w:tcW w:w="4887" w:type="dxa"/>
            <w:shd w:val="clear" w:color="auto" w:fill="auto"/>
            <w:vAlign w:val="center"/>
          </w:tcPr>
          <w:p w14:paraId="0DF8F37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TFG-ROS1</w:t>
            </w:r>
          </w:p>
        </w:tc>
      </w:tr>
      <w:tr w14:paraId="5EBC3A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15410E3D">
            <w:pPr>
              <w:rPr>
                <w:rFonts w:ascii="Times New Roman" w:hAnsi="Times New Roman" w:eastAsia="微软雅黑" w:cs="Times New Roman"/>
                <w:color w:val="000000"/>
                <w:sz w:val="18"/>
                <w:szCs w:val="18"/>
              </w:rPr>
            </w:pPr>
          </w:p>
        </w:tc>
        <w:tc>
          <w:tcPr>
            <w:tcW w:w="4887" w:type="dxa"/>
            <w:shd w:val="clear" w:color="auto" w:fill="auto"/>
            <w:vAlign w:val="center"/>
          </w:tcPr>
          <w:p w14:paraId="0A4C4B0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YWHAE-ROS1</w:t>
            </w:r>
          </w:p>
        </w:tc>
      </w:tr>
      <w:tr w14:paraId="70241C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7E256FF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婴儿型纤维肉瘤</w:t>
            </w:r>
          </w:p>
        </w:tc>
        <w:tc>
          <w:tcPr>
            <w:tcW w:w="4887" w:type="dxa"/>
            <w:shd w:val="clear" w:color="auto" w:fill="auto"/>
            <w:vAlign w:val="center"/>
          </w:tcPr>
          <w:p w14:paraId="40787F0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0D32D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07DB25CD">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硬化性上皮样纤维肉瘤</w:t>
            </w:r>
          </w:p>
        </w:tc>
        <w:tc>
          <w:tcPr>
            <w:tcW w:w="4887" w:type="dxa"/>
            <w:shd w:val="clear" w:color="auto" w:fill="auto"/>
            <w:vAlign w:val="center"/>
          </w:tcPr>
          <w:p w14:paraId="5ECBD80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EWSR1-CREB3L1</w:t>
            </w:r>
          </w:p>
        </w:tc>
      </w:tr>
      <w:tr w14:paraId="5CBBD3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1A7D934C">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血管肉瘤（放疗后和慢性肢体水肿相关性）</w:t>
            </w:r>
          </w:p>
        </w:tc>
        <w:tc>
          <w:tcPr>
            <w:tcW w:w="4887" w:type="dxa"/>
            <w:shd w:val="clear" w:color="auto" w:fill="auto"/>
            <w:vAlign w:val="center"/>
          </w:tcPr>
          <w:p w14:paraId="5BDD2BF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MYC 扩增</w:t>
            </w:r>
          </w:p>
        </w:tc>
      </w:tr>
      <w:tr w14:paraId="5F2EB3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00A653E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腺泡状横纹肌肉瘤</w:t>
            </w:r>
          </w:p>
        </w:tc>
        <w:tc>
          <w:tcPr>
            <w:tcW w:w="4887" w:type="dxa"/>
            <w:shd w:val="clear" w:color="auto" w:fill="auto"/>
            <w:vAlign w:val="center"/>
          </w:tcPr>
          <w:p w14:paraId="3D8E6F4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FOXO1-FGFR1</w:t>
            </w:r>
          </w:p>
        </w:tc>
      </w:tr>
      <w:tr w14:paraId="0C924B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69F49E88">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成人梭形细胞/硬化性横纹肌肉瘤</w:t>
            </w:r>
          </w:p>
        </w:tc>
        <w:tc>
          <w:tcPr>
            <w:tcW w:w="4887" w:type="dxa"/>
            <w:shd w:val="clear" w:color="auto" w:fill="auto"/>
            <w:vAlign w:val="center"/>
          </w:tcPr>
          <w:p w14:paraId="7E92610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MYOD1 L122R突变</w:t>
            </w:r>
          </w:p>
        </w:tc>
      </w:tr>
      <w:tr w14:paraId="6ECF93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14:paraId="2A719AA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恶性周围神经鞘膜瘤</w:t>
            </w:r>
          </w:p>
        </w:tc>
        <w:tc>
          <w:tcPr>
            <w:tcW w:w="4887" w:type="dxa"/>
            <w:shd w:val="clear" w:color="auto" w:fill="auto"/>
            <w:vAlign w:val="center"/>
          </w:tcPr>
          <w:p w14:paraId="51FEEE3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NF1 突变</w:t>
            </w:r>
          </w:p>
        </w:tc>
      </w:tr>
      <w:tr w14:paraId="0DD0B0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43F9E18E">
            <w:pPr>
              <w:rPr>
                <w:rFonts w:ascii="Times New Roman" w:hAnsi="Times New Roman" w:eastAsia="微软雅黑" w:cs="Times New Roman"/>
                <w:color w:val="000000"/>
                <w:sz w:val="18"/>
                <w:szCs w:val="18"/>
              </w:rPr>
            </w:pPr>
          </w:p>
        </w:tc>
        <w:tc>
          <w:tcPr>
            <w:tcW w:w="4887" w:type="dxa"/>
            <w:shd w:val="clear" w:color="auto" w:fill="auto"/>
            <w:vAlign w:val="center"/>
          </w:tcPr>
          <w:p w14:paraId="7997AA6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CDKN2A 突变</w:t>
            </w:r>
          </w:p>
        </w:tc>
      </w:tr>
      <w:tr w14:paraId="7CE185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510E88AB">
            <w:pPr>
              <w:rPr>
                <w:rFonts w:ascii="Times New Roman" w:hAnsi="Times New Roman" w:eastAsia="微软雅黑" w:cs="Times New Roman"/>
                <w:color w:val="000000"/>
                <w:sz w:val="18"/>
                <w:szCs w:val="18"/>
              </w:rPr>
            </w:pPr>
          </w:p>
        </w:tc>
        <w:tc>
          <w:tcPr>
            <w:tcW w:w="4887" w:type="dxa"/>
            <w:shd w:val="clear" w:color="auto" w:fill="auto"/>
            <w:vAlign w:val="center"/>
          </w:tcPr>
          <w:p w14:paraId="53116A9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CDKN2B 突变</w:t>
            </w:r>
          </w:p>
        </w:tc>
      </w:tr>
      <w:tr w14:paraId="308197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0BCB97F2">
            <w:pPr>
              <w:rPr>
                <w:rFonts w:ascii="Times New Roman" w:hAnsi="Times New Roman" w:eastAsia="微软雅黑" w:cs="Times New Roman"/>
                <w:color w:val="000000"/>
                <w:sz w:val="18"/>
                <w:szCs w:val="18"/>
              </w:rPr>
            </w:pPr>
          </w:p>
        </w:tc>
        <w:tc>
          <w:tcPr>
            <w:tcW w:w="4887" w:type="dxa"/>
            <w:shd w:val="clear" w:color="auto" w:fill="auto"/>
            <w:vAlign w:val="center"/>
          </w:tcPr>
          <w:p w14:paraId="12C1500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EED 突变</w:t>
            </w:r>
          </w:p>
        </w:tc>
      </w:tr>
      <w:tr w14:paraId="1DDC68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4D63C8AD">
            <w:pPr>
              <w:rPr>
                <w:rFonts w:ascii="Times New Roman" w:hAnsi="Times New Roman" w:eastAsia="微软雅黑" w:cs="Times New Roman"/>
                <w:color w:val="000000"/>
                <w:sz w:val="18"/>
                <w:szCs w:val="18"/>
              </w:rPr>
            </w:pPr>
          </w:p>
        </w:tc>
        <w:tc>
          <w:tcPr>
            <w:tcW w:w="4887" w:type="dxa"/>
            <w:shd w:val="clear" w:color="auto" w:fill="auto"/>
            <w:vAlign w:val="center"/>
          </w:tcPr>
          <w:p w14:paraId="03AD6E0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SUZ12 突变</w:t>
            </w:r>
          </w:p>
        </w:tc>
      </w:tr>
      <w:tr w14:paraId="7B2657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601033EC">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恶性色素性神经鞘膜肿瘤</w:t>
            </w:r>
          </w:p>
        </w:tc>
        <w:tc>
          <w:tcPr>
            <w:tcW w:w="4887" w:type="dxa"/>
            <w:shd w:val="clear" w:color="auto" w:fill="auto"/>
            <w:vAlign w:val="center"/>
          </w:tcPr>
          <w:p w14:paraId="1B2A3204">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PRKAR1A 突变</w:t>
            </w:r>
          </w:p>
        </w:tc>
      </w:tr>
      <w:tr w14:paraId="0A1D88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14:paraId="58A078F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软组织肌上皮肿瘤</w:t>
            </w:r>
          </w:p>
        </w:tc>
        <w:tc>
          <w:tcPr>
            <w:tcW w:w="4887" w:type="dxa"/>
            <w:shd w:val="clear" w:color="auto" w:fill="auto"/>
            <w:vAlign w:val="center"/>
          </w:tcPr>
          <w:p w14:paraId="65C4495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EWSR1-POU5F1</w:t>
            </w:r>
          </w:p>
        </w:tc>
      </w:tr>
      <w:tr w14:paraId="370BF9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4CB7CFA4">
            <w:pPr>
              <w:rPr>
                <w:rFonts w:ascii="Times New Roman" w:hAnsi="Times New Roman" w:eastAsia="微软雅黑" w:cs="Times New Roman"/>
                <w:color w:val="000000"/>
                <w:sz w:val="18"/>
                <w:szCs w:val="18"/>
              </w:rPr>
            </w:pPr>
          </w:p>
        </w:tc>
        <w:tc>
          <w:tcPr>
            <w:tcW w:w="4887" w:type="dxa"/>
            <w:shd w:val="clear" w:color="auto" w:fill="auto"/>
            <w:vAlign w:val="center"/>
          </w:tcPr>
          <w:p w14:paraId="3149DE5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EWSR1-PBX1</w:t>
            </w:r>
          </w:p>
        </w:tc>
      </w:tr>
      <w:tr w14:paraId="5268F0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1167D248">
            <w:pPr>
              <w:rPr>
                <w:rFonts w:ascii="Times New Roman" w:hAnsi="Times New Roman" w:eastAsia="微软雅黑" w:cs="Times New Roman"/>
                <w:color w:val="000000"/>
                <w:sz w:val="18"/>
                <w:szCs w:val="18"/>
              </w:rPr>
            </w:pPr>
          </w:p>
        </w:tc>
        <w:tc>
          <w:tcPr>
            <w:tcW w:w="4887" w:type="dxa"/>
            <w:shd w:val="clear" w:color="auto" w:fill="auto"/>
            <w:vAlign w:val="center"/>
          </w:tcPr>
          <w:p w14:paraId="369C172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EWSR1-PBX3</w:t>
            </w:r>
          </w:p>
        </w:tc>
      </w:tr>
      <w:tr w14:paraId="4804D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42928B19">
            <w:pPr>
              <w:rPr>
                <w:rFonts w:ascii="Times New Roman" w:hAnsi="Times New Roman" w:eastAsia="微软雅黑" w:cs="Times New Roman"/>
                <w:color w:val="000000"/>
                <w:sz w:val="18"/>
                <w:szCs w:val="18"/>
              </w:rPr>
            </w:pPr>
          </w:p>
        </w:tc>
        <w:tc>
          <w:tcPr>
            <w:tcW w:w="4887" w:type="dxa"/>
            <w:shd w:val="clear" w:color="auto" w:fill="auto"/>
            <w:vAlign w:val="center"/>
          </w:tcPr>
          <w:p w14:paraId="1CE8E6C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EWSR1-ZNF444</w:t>
            </w:r>
          </w:p>
        </w:tc>
      </w:tr>
      <w:tr w14:paraId="59A186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14:paraId="3AADB74D">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NTRK重排梭形细胞肿瘤</w:t>
            </w:r>
          </w:p>
        </w:tc>
        <w:tc>
          <w:tcPr>
            <w:tcW w:w="4887" w:type="dxa"/>
            <w:shd w:val="clear" w:color="auto" w:fill="auto"/>
            <w:vAlign w:val="center"/>
          </w:tcPr>
          <w:p w14:paraId="3AE3899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LMNA-NTRK1</w:t>
            </w:r>
          </w:p>
        </w:tc>
      </w:tr>
      <w:tr w14:paraId="067E6C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72C59EE5">
            <w:pPr>
              <w:rPr>
                <w:rFonts w:ascii="Times New Roman" w:hAnsi="Times New Roman" w:eastAsia="微软雅黑" w:cs="Times New Roman"/>
                <w:color w:val="000000"/>
                <w:sz w:val="18"/>
                <w:szCs w:val="18"/>
              </w:rPr>
            </w:pPr>
          </w:p>
        </w:tc>
        <w:tc>
          <w:tcPr>
            <w:tcW w:w="4887" w:type="dxa"/>
            <w:shd w:val="clear" w:color="auto" w:fill="auto"/>
            <w:vAlign w:val="center"/>
          </w:tcPr>
          <w:p w14:paraId="5C8326C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TPR-NTRK1</w:t>
            </w:r>
          </w:p>
        </w:tc>
      </w:tr>
      <w:tr w14:paraId="44DF80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46614CDE">
            <w:pPr>
              <w:rPr>
                <w:rFonts w:ascii="Times New Roman" w:hAnsi="Times New Roman" w:eastAsia="微软雅黑" w:cs="Times New Roman"/>
                <w:color w:val="000000"/>
                <w:sz w:val="18"/>
                <w:szCs w:val="18"/>
              </w:rPr>
            </w:pPr>
          </w:p>
        </w:tc>
        <w:tc>
          <w:tcPr>
            <w:tcW w:w="4887" w:type="dxa"/>
            <w:shd w:val="clear" w:color="auto" w:fill="auto"/>
            <w:vAlign w:val="center"/>
          </w:tcPr>
          <w:p w14:paraId="76D3635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TPM3-NTRK1</w:t>
            </w:r>
          </w:p>
        </w:tc>
      </w:tr>
      <w:tr w14:paraId="3C10F3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684FED32">
            <w:pPr>
              <w:rPr>
                <w:rFonts w:ascii="Times New Roman" w:hAnsi="Times New Roman" w:eastAsia="微软雅黑" w:cs="Times New Roman"/>
                <w:color w:val="000000"/>
                <w:sz w:val="18"/>
                <w:szCs w:val="18"/>
              </w:rPr>
            </w:pPr>
          </w:p>
        </w:tc>
        <w:tc>
          <w:tcPr>
            <w:tcW w:w="4887" w:type="dxa"/>
            <w:shd w:val="clear" w:color="auto" w:fill="auto"/>
            <w:vAlign w:val="center"/>
          </w:tcPr>
          <w:p w14:paraId="5524AED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NTRK2 重排</w:t>
            </w:r>
          </w:p>
        </w:tc>
      </w:tr>
      <w:tr w14:paraId="1CE3E0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3925330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上皮样肉瘤</w:t>
            </w:r>
          </w:p>
        </w:tc>
        <w:tc>
          <w:tcPr>
            <w:tcW w:w="4887" w:type="dxa"/>
            <w:shd w:val="clear" w:color="auto" w:fill="auto"/>
            <w:vAlign w:val="center"/>
          </w:tcPr>
          <w:p w14:paraId="2FD774C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SMARCB1(INI1) 失活突变</w:t>
            </w:r>
          </w:p>
        </w:tc>
      </w:tr>
      <w:tr w14:paraId="595C4A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14:paraId="5305E0DA">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软组织透明细胞肉瘤/胃肠道透明细胞肉瘤样肿瘤</w:t>
            </w:r>
          </w:p>
        </w:tc>
        <w:tc>
          <w:tcPr>
            <w:tcW w:w="4887" w:type="dxa"/>
            <w:shd w:val="clear" w:color="auto" w:fill="auto"/>
            <w:vAlign w:val="center"/>
          </w:tcPr>
          <w:p w14:paraId="1BF53F7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EWSR1-ATF1</w:t>
            </w:r>
          </w:p>
        </w:tc>
      </w:tr>
      <w:tr w14:paraId="663223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5DDE7AF5">
            <w:pPr>
              <w:rPr>
                <w:rFonts w:ascii="Times New Roman" w:hAnsi="Times New Roman" w:eastAsia="微软雅黑" w:cs="Times New Roman"/>
                <w:color w:val="000000"/>
                <w:sz w:val="18"/>
                <w:szCs w:val="18"/>
              </w:rPr>
            </w:pPr>
          </w:p>
        </w:tc>
        <w:tc>
          <w:tcPr>
            <w:tcW w:w="4887" w:type="dxa"/>
            <w:shd w:val="clear" w:color="auto" w:fill="auto"/>
            <w:vAlign w:val="center"/>
          </w:tcPr>
          <w:p w14:paraId="5BAAED4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EWSR1-CREB1</w:t>
            </w:r>
          </w:p>
        </w:tc>
      </w:tr>
      <w:tr w14:paraId="3E359E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059C630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骨外黏液样软骨肉瘤</w:t>
            </w:r>
          </w:p>
        </w:tc>
        <w:tc>
          <w:tcPr>
            <w:tcW w:w="4887" w:type="dxa"/>
            <w:shd w:val="clear" w:color="auto" w:fill="auto"/>
            <w:vAlign w:val="center"/>
          </w:tcPr>
          <w:p w14:paraId="0561739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EWSR1-NR4A3</w:t>
            </w:r>
          </w:p>
        </w:tc>
      </w:tr>
      <w:tr w14:paraId="0C6A5A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3B36B824">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促结缔组织增生性小圆细胞肿瘤</w:t>
            </w:r>
          </w:p>
        </w:tc>
        <w:tc>
          <w:tcPr>
            <w:tcW w:w="4887" w:type="dxa"/>
            <w:shd w:val="clear" w:color="auto" w:fill="auto"/>
            <w:vAlign w:val="center"/>
          </w:tcPr>
          <w:p w14:paraId="692B204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EWSR1-WT1</w:t>
            </w:r>
          </w:p>
        </w:tc>
      </w:tr>
      <w:tr w14:paraId="6CB4BC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5E2E014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肾外横纹肌样瘤</w:t>
            </w:r>
          </w:p>
        </w:tc>
        <w:tc>
          <w:tcPr>
            <w:tcW w:w="4887" w:type="dxa"/>
            <w:shd w:val="clear" w:color="auto" w:fill="auto"/>
            <w:vAlign w:val="center"/>
          </w:tcPr>
          <w:p w14:paraId="3BC4B73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SMARCB1(INI1) 失活突变</w:t>
            </w:r>
          </w:p>
        </w:tc>
      </w:tr>
      <w:tr w14:paraId="62973B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14:paraId="130C8BC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内膜肉瘤</w:t>
            </w:r>
          </w:p>
        </w:tc>
        <w:tc>
          <w:tcPr>
            <w:tcW w:w="4887" w:type="dxa"/>
            <w:shd w:val="clear" w:color="auto" w:fill="auto"/>
            <w:vAlign w:val="center"/>
          </w:tcPr>
          <w:p w14:paraId="1145008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14:paraId="2C4BE1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558C6369">
            <w:pPr>
              <w:rPr>
                <w:rFonts w:ascii="Times New Roman" w:hAnsi="Times New Roman" w:eastAsia="微软雅黑" w:cs="Times New Roman"/>
                <w:color w:val="000000"/>
                <w:sz w:val="18"/>
                <w:szCs w:val="18"/>
              </w:rPr>
            </w:pPr>
          </w:p>
        </w:tc>
        <w:tc>
          <w:tcPr>
            <w:tcW w:w="4887" w:type="dxa"/>
            <w:shd w:val="clear" w:color="auto" w:fill="auto"/>
            <w:vAlign w:val="center"/>
          </w:tcPr>
          <w:p w14:paraId="1F11663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CDK4 扩增</w:t>
            </w:r>
          </w:p>
        </w:tc>
      </w:tr>
      <w:tr w14:paraId="2129F3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2EC10D39">
            <w:pPr>
              <w:rPr>
                <w:rFonts w:ascii="Times New Roman" w:hAnsi="Times New Roman" w:eastAsia="微软雅黑" w:cs="Times New Roman"/>
                <w:color w:val="000000"/>
                <w:sz w:val="18"/>
                <w:szCs w:val="18"/>
              </w:rPr>
            </w:pPr>
          </w:p>
        </w:tc>
        <w:tc>
          <w:tcPr>
            <w:tcW w:w="4887" w:type="dxa"/>
            <w:shd w:val="clear" w:color="auto" w:fill="auto"/>
            <w:vAlign w:val="center"/>
          </w:tcPr>
          <w:p w14:paraId="2050F09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TSPAN31 扩增</w:t>
            </w:r>
          </w:p>
        </w:tc>
      </w:tr>
      <w:tr w14:paraId="2B46F8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0EE58790">
            <w:pPr>
              <w:rPr>
                <w:rFonts w:ascii="Times New Roman" w:hAnsi="Times New Roman" w:eastAsia="微软雅黑" w:cs="Times New Roman"/>
                <w:color w:val="000000"/>
                <w:sz w:val="18"/>
                <w:szCs w:val="18"/>
              </w:rPr>
            </w:pPr>
          </w:p>
        </w:tc>
        <w:tc>
          <w:tcPr>
            <w:tcW w:w="4887" w:type="dxa"/>
            <w:shd w:val="clear" w:color="auto" w:fill="auto"/>
            <w:vAlign w:val="center"/>
          </w:tcPr>
          <w:p w14:paraId="3A7FAA6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GLI1(GLI) 扩增</w:t>
            </w:r>
          </w:p>
        </w:tc>
      </w:tr>
      <w:tr w14:paraId="35E474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06CA9469">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血管周围上皮样细胞瘤</w:t>
            </w:r>
          </w:p>
        </w:tc>
        <w:tc>
          <w:tcPr>
            <w:tcW w:w="4887" w:type="dxa"/>
            <w:shd w:val="clear" w:color="auto" w:fill="auto"/>
            <w:vAlign w:val="center"/>
          </w:tcPr>
          <w:p w14:paraId="6A6692D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TSC2 突变</w:t>
            </w:r>
          </w:p>
        </w:tc>
      </w:tr>
      <w:tr w14:paraId="4A710C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14:paraId="20EA51F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尤文肉瘤</w:t>
            </w:r>
          </w:p>
        </w:tc>
        <w:tc>
          <w:tcPr>
            <w:tcW w:w="4887" w:type="dxa"/>
            <w:shd w:val="clear" w:color="auto" w:fill="auto"/>
            <w:vAlign w:val="center"/>
          </w:tcPr>
          <w:p w14:paraId="2D0AED2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EWSR1-FLI1</w:t>
            </w:r>
          </w:p>
        </w:tc>
      </w:tr>
      <w:tr w14:paraId="57A406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467997F0">
            <w:pPr>
              <w:rPr>
                <w:rFonts w:ascii="Times New Roman" w:hAnsi="Times New Roman" w:eastAsia="微软雅黑" w:cs="Times New Roman"/>
                <w:color w:val="000000"/>
                <w:sz w:val="18"/>
                <w:szCs w:val="18"/>
              </w:rPr>
            </w:pPr>
          </w:p>
        </w:tc>
        <w:tc>
          <w:tcPr>
            <w:tcW w:w="4887" w:type="dxa"/>
            <w:shd w:val="clear" w:color="auto" w:fill="auto"/>
            <w:vAlign w:val="center"/>
          </w:tcPr>
          <w:p w14:paraId="239D031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EWSR1-ERG</w:t>
            </w:r>
          </w:p>
        </w:tc>
      </w:tr>
      <w:tr w14:paraId="6769A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6F923EF9">
            <w:pPr>
              <w:rPr>
                <w:rFonts w:ascii="Times New Roman" w:hAnsi="Times New Roman" w:eastAsia="微软雅黑" w:cs="Times New Roman"/>
                <w:color w:val="000000"/>
                <w:sz w:val="18"/>
                <w:szCs w:val="18"/>
              </w:rPr>
            </w:pPr>
          </w:p>
        </w:tc>
        <w:tc>
          <w:tcPr>
            <w:tcW w:w="4887" w:type="dxa"/>
            <w:shd w:val="clear" w:color="auto" w:fill="auto"/>
            <w:vAlign w:val="center"/>
          </w:tcPr>
          <w:p w14:paraId="1EC8734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EWSR1-FEV</w:t>
            </w:r>
          </w:p>
        </w:tc>
      </w:tr>
      <w:tr w14:paraId="16B0E2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1534B444">
            <w:pPr>
              <w:rPr>
                <w:rFonts w:ascii="Times New Roman" w:hAnsi="Times New Roman" w:eastAsia="微软雅黑" w:cs="Times New Roman"/>
                <w:color w:val="000000"/>
                <w:sz w:val="18"/>
                <w:szCs w:val="18"/>
              </w:rPr>
            </w:pPr>
          </w:p>
        </w:tc>
        <w:tc>
          <w:tcPr>
            <w:tcW w:w="4887" w:type="dxa"/>
            <w:shd w:val="clear" w:color="auto" w:fill="auto"/>
            <w:vAlign w:val="center"/>
          </w:tcPr>
          <w:p w14:paraId="55BA184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EWSR1-ETV1</w:t>
            </w:r>
          </w:p>
        </w:tc>
      </w:tr>
      <w:tr w14:paraId="596E68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0CBBA174">
            <w:pPr>
              <w:rPr>
                <w:rFonts w:ascii="Times New Roman" w:hAnsi="Times New Roman" w:eastAsia="微软雅黑" w:cs="Times New Roman"/>
                <w:color w:val="000000"/>
                <w:sz w:val="18"/>
                <w:szCs w:val="18"/>
              </w:rPr>
            </w:pPr>
          </w:p>
        </w:tc>
        <w:tc>
          <w:tcPr>
            <w:tcW w:w="4887" w:type="dxa"/>
            <w:shd w:val="clear" w:color="auto" w:fill="auto"/>
            <w:vAlign w:val="center"/>
          </w:tcPr>
          <w:p w14:paraId="0A5C8E3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EWSR1-ETV4</w:t>
            </w:r>
          </w:p>
        </w:tc>
      </w:tr>
      <w:tr w14:paraId="1B7CEC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5964F07E">
            <w:pPr>
              <w:rPr>
                <w:rFonts w:ascii="Times New Roman" w:hAnsi="Times New Roman" w:eastAsia="微软雅黑" w:cs="Times New Roman"/>
                <w:color w:val="000000"/>
                <w:sz w:val="18"/>
                <w:szCs w:val="18"/>
              </w:rPr>
            </w:pPr>
          </w:p>
        </w:tc>
        <w:tc>
          <w:tcPr>
            <w:tcW w:w="4887" w:type="dxa"/>
            <w:shd w:val="clear" w:color="auto" w:fill="auto"/>
            <w:vAlign w:val="center"/>
          </w:tcPr>
          <w:p w14:paraId="7DEB777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EWSR1-PATZ1(ZSG)</w:t>
            </w:r>
          </w:p>
        </w:tc>
      </w:tr>
      <w:tr w14:paraId="4ECA83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76D5189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CIC重排肉瘤</w:t>
            </w:r>
          </w:p>
        </w:tc>
        <w:tc>
          <w:tcPr>
            <w:tcW w:w="4887" w:type="dxa"/>
            <w:shd w:val="clear" w:color="auto" w:fill="auto"/>
            <w:vAlign w:val="center"/>
          </w:tcPr>
          <w:p w14:paraId="4C12E9B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CIC-NUTM1</w:t>
            </w:r>
          </w:p>
        </w:tc>
      </w:tr>
      <w:tr w14:paraId="6E296B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14:paraId="6FF374D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EWSR1-非ETS融合的圆细胞肉瘤</w:t>
            </w:r>
          </w:p>
        </w:tc>
        <w:tc>
          <w:tcPr>
            <w:tcW w:w="4887" w:type="dxa"/>
            <w:shd w:val="clear" w:color="auto" w:fill="auto"/>
            <w:vAlign w:val="center"/>
          </w:tcPr>
          <w:p w14:paraId="200D12F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EWSR1-NFATC2</w:t>
            </w:r>
          </w:p>
        </w:tc>
      </w:tr>
      <w:tr w14:paraId="23C63A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48BC5A8B">
            <w:pPr>
              <w:rPr>
                <w:rFonts w:ascii="Times New Roman" w:hAnsi="Times New Roman" w:eastAsia="微软雅黑" w:cs="Times New Roman"/>
                <w:color w:val="000000"/>
                <w:sz w:val="18"/>
                <w:szCs w:val="18"/>
              </w:rPr>
            </w:pPr>
          </w:p>
        </w:tc>
        <w:tc>
          <w:tcPr>
            <w:tcW w:w="4887" w:type="dxa"/>
            <w:shd w:val="clear" w:color="auto" w:fill="auto"/>
            <w:vAlign w:val="center"/>
          </w:tcPr>
          <w:p w14:paraId="1BC8262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EWSR1-PATZ1</w:t>
            </w:r>
          </w:p>
        </w:tc>
      </w:tr>
      <w:tr w14:paraId="3FE5CD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4DB24591">
            <w:pPr>
              <w:rPr>
                <w:rFonts w:ascii="Times New Roman" w:hAnsi="Times New Roman" w:eastAsia="微软雅黑" w:cs="Times New Roman"/>
                <w:color w:val="000000"/>
                <w:sz w:val="18"/>
                <w:szCs w:val="18"/>
              </w:rPr>
            </w:pPr>
          </w:p>
        </w:tc>
        <w:tc>
          <w:tcPr>
            <w:tcW w:w="4887" w:type="dxa"/>
            <w:shd w:val="clear" w:color="auto" w:fill="auto"/>
            <w:vAlign w:val="center"/>
          </w:tcPr>
          <w:p w14:paraId="535A2D4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EWSR1-SP3</w:t>
            </w:r>
          </w:p>
        </w:tc>
      </w:tr>
      <w:tr w14:paraId="6A3AC8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3B4EA32C">
            <w:pPr>
              <w:rPr>
                <w:rFonts w:ascii="Times New Roman" w:hAnsi="Times New Roman" w:eastAsia="微软雅黑" w:cs="Times New Roman"/>
                <w:color w:val="000000"/>
                <w:sz w:val="18"/>
                <w:szCs w:val="18"/>
              </w:rPr>
            </w:pPr>
          </w:p>
        </w:tc>
        <w:tc>
          <w:tcPr>
            <w:tcW w:w="4887" w:type="dxa"/>
            <w:shd w:val="clear" w:color="auto" w:fill="auto"/>
            <w:vAlign w:val="center"/>
          </w:tcPr>
          <w:p w14:paraId="32ACC6A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EWSR1-POU5F1</w:t>
            </w:r>
          </w:p>
        </w:tc>
      </w:tr>
      <w:tr w14:paraId="798585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14:paraId="4149DB80">
            <w:pPr>
              <w:rPr>
                <w:rFonts w:ascii="Times New Roman" w:hAnsi="Times New Roman" w:eastAsia="微软雅黑" w:cs="Times New Roman"/>
                <w:color w:val="000000"/>
                <w:sz w:val="18"/>
                <w:szCs w:val="18"/>
              </w:rPr>
            </w:pPr>
          </w:p>
        </w:tc>
        <w:tc>
          <w:tcPr>
            <w:tcW w:w="4887" w:type="dxa"/>
            <w:shd w:val="clear" w:color="auto" w:fill="auto"/>
            <w:vAlign w:val="center"/>
          </w:tcPr>
          <w:p w14:paraId="358351D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EWSR1-SMARCA5</w:t>
            </w:r>
          </w:p>
        </w:tc>
      </w:tr>
      <w:tr w14:paraId="28BFC8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14:paraId="66CCA85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骨巨细胞瘤</w:t>
            </w:r>
          </w:p>
        </w:tc>
        <w:tc>
          <w:tcPr>
            <w:tcW w:w="4887" w:type="dxa"/>
            <w:shd w:val="clear" w:color="auto" w:fill="auto"/>
            <w:vAlign w:val="center"/>
          </w:tcPr>
          <w:p w14:paraId="1852F97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H3-3A(H3F3A) 突变</w:t>
            </w:r>
          </w:p>
        </w:tc>
      </w:tr>
    </w:tbl>
    <w:p w14:paraId="203C69FC">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参考指南</w:t>
      </w:r>
      <w:r>
        <w:rPr>
          <w:rFonts w:ascii="Times New Roman" w:hAnsi="Times New Roman" w:eastAsia="微软雅黑" w:cs="Times New Roman"/>
          <w:sz w:val="18"/>
          <w:szCs w:val="18"/>
          <w:lang w:eastAsia="zh-Hans"/>
        </w:rPr>
        <w:t>：</w:t>
      </w:r>
    </w:p>
    <w:p w14:paraId="20051A1C">
      <w:pPr>
        <w:numPr>
          <w:ilvl w:val="0"/>
          <w:numId w:val="32"/>
        </w:num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中国临床肿瘤学会</w:t>
      </w:r>
      <w:r>
        <w:rPr>
          <w:rFonts w:ascii="Times New Roman" w:hAnsi="Times New Roman" w:eastAsia="微软雅黑" w:cs="Times New Roman"/>
          <w:sz w:val="18"/>
          <w:szCs w:val="18"/>
          <w:lang w:eastAsia="zh-Hans"/>
        </w:rPr>
        <w:t>（CSCO）</w:t>
      </w:r>
      <w:r>
        <w:rPr>
          <w:rFonts w:hint="eastAsia" w:ascii="Times New Roman" w:hAnsi="Times New Roman" w:eastAsia="微软雅黑" w:cs="Times New Roman"/>
          <w:sz w:val="18"/>
          <w:szCs w:val="18"/>
          <w:lang w:eastAsia="zh-Hans"/>
        </w:rPr>
        <w:t>软组织肉瘤诊疗指南</w:t>
      </w:r>
      <w:r>
        <w:rPr>
          <w:rFonts w:ascii="Times New Roman" w:hAnsi="Times New Roman" w:eastAsia="微软雅黑" w:cs="Times New Roman"/>
          <w:sz w:val="18"/>
          <w:szCs w:val="18"/>
          <w:lang w:eastAsia="zh-Hans"/>
        </w:rPr>
        <w:t>2021</w:t>
      </w:r>
    </w:p>
    <w:p w14:paraId="483D29E9">
      <w:pPr>
        <w:numPr>
          <w:ilvl w:val="0"/>
          <w:numId w:val="32"/>
        </w:num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中国临床肿瘤学会</w:t>
      </w:r>
      <w:r>
        <w:rPr>
          <w:rFonts w:ascii="Times New Roman" w:hAnsi="Times New Roman" w:eastAsia="微软雅黑" w:cs="Times New Roman"/>
          <w:sz w:val="18"/>
          <w:szCs w:val="18"/>
          <w:lang w:eastAsia="zh-Hans"/>
        </w:rPr>
        <w:t>（CSCO）</w:t>
      </w:r>
      <w:r>
        <w:rPr>
          <w:rFonts w:hint="eastAsia" w:ascii="Times New Roman" w:hAnsi="Times New Roman" w:eastAsia="微软雅黑" w:cs="Times New Roman"/>
          <w:sz w:val="18"/>
          <w:szCs w:val="18"/>
          <w:lang w:eastAsia="zh-Hans"/>
        </w:rPr>
        <w:t>骨巨细胞瘤诊疗指南</w:t>
      </w:r>
      <w:r>
        <w:rPr>
          <w:rFonts w:ascii="Times New Roman" w:hAnsi="Times New Roman" w:eastAsia="微软雅黑" w:cs="Times New Roman"/>
          <w:sz w:val="18"/>
          <w:szCs w:val="18"/>
          <w:lang w:eastAsia="zh-Hans"/>
        </w:rPr>
        <w:t>202</w:t>
      </w:r>
      <w:r>
        <w:rPr>
          <w:rFonts w:hint="eastAsia" w:ascii="Times New Roman" w:hAnsi="Times New Roman" w:eastAsia="微软雅黑" w:cs="Times New Roman"/>
          <w:sz w:val="18"/>
          <w:szCs w:val="18"/>
          <w:lang w:eastAsia="zh-CN"/>
        </w:rPr>
        <w:t>0</w:t>
      </w:r>
    </w:p>
    <w:p w14:paraId="11CA0A9A">
      <w:pPr>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p w14:paraId="088D4E49">
      <w:pPr>
        <w:numPr>
          <w:ilvl w:val="0"/>
          <w:numId w:val="33"/>
        </w:numPr>
        <w:rPr>
          <w:rFonts w:ascii="Times New Roman" w:hAnsi="Times New Roman" w:eastAsia="微软雅黑" w:cs="黑体"/>
          <w:sz w:val="21"/>
          <w:lang w:eastAsia="zh-CN"/>
        </w:rPr>
      </w:pPr>
      <w:r>
        <w:rPr>
          <w:rFonts w:hint="eastAsia" w:ascii="Times New Roman" w:hAnsi="Times New Roman" w:eastAsia="微软雅黑" w:cs="Times New Roman"/>
          <w:lang w:eastAsia="zh-Hans"/>
        </w:rPr>
        <w:t>本部分内容参考：骨与软组织肿瘤二代测序中国专家共识（2021年版）</w:t>
      </w:r>
    </w:p>
    <w:tbl>
      <w:tblPr>
        <w:tblStyle w:val="14"/>
        <w:tblW w:w="9839"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11"/>
        <w:gridCol w:w="4828"/>
      </w:tblGrid>
      <w:tr w14:paraId="00E8CB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tcBorders>
              <w:top w:val="nil"/>
              <w:bottom w:val="nil"/>
              <w:right w:val="nil"/>
            </w:tcBorders>
            <w:shd w:val="clear" w:color="auto" w:fill="62BC41"/>
            <w:vAlign w:val="center"/>
          </w:tcPr>
          <w:p w14:paraId="79CD854E">
            <w:pPr>
              <w:widowControl/>
              <w:jc w:val="center"/>
              <w:textAlignment w:val="center"/>
              <w:rPr>
                <w:rFonts w:ascii="Times New Roman" w:hAnsi="Times New Roman" w:eastAsia="微软雅黑" w:cs="Times New Roman"/>
                <w:b/>
                <w:bCs/>
                <w:color w:val="FFFFFF"/>
                <w:sz w:val="21"/>
                <w:szCs w:val="21"/>
              </w:rPr>
            </w:pPr>
            <w:r>
              <w:rPr>
                <w:rFonts w:ascii="Times New Roman" w:hAnsi="Times New Roman" w:eastAsia="微软雅黑" w:cs="Times New Roman"/>
                <w:b/>
                <w:bCs/>
                <w:color w:val="FFFFFF"/>
                <w:sz w:val="21"/>
                <w:szCs w:val="21"/>
                <w:lang w:eastAsia="zh-CN" w:bidi="ar"/>
              </w:rPr>
              <w:t>肉瘤亚型</w:t>
            </w:r>
          </w:p>
        </w:tc>
        <w:tc>
          <w:tcPr>
            <w:tcW w:w="4828" w:type="dxa"/>
            <w:tcBorders>
              <w:top w:val="nil"/>
              <w:left w:val="nil"/>
              <w:bottom w:val="nil"/>
            </w:tcBorders>
            <w:shd w:val="clear" w:color="auto" w:fill="62BC41"/>
            <w:vAlign w:val="center"/>
          </w:tcPr>
          <w:p w14:paraId="2C31F7E1">
            <w:pPr>
              <w:widowControl/>
              <w:jc w:val="center"/>
              <w:textAlignment w:val="center"/>
              <w:rPr>
                <w:rFonts w:ascii="Times New Roman" w:hAnsi="Times New Roman" w:eastAsia="微软雅黑" w:cs="Times New Roman"/>
                <w:b/>
                <w:bCs/>
                <w:color w:val="FFFFFF"/>
                <w:sz w:val="21"/>
                <w:szCs w:val="21"/>
              </w:rPr>
            </w:pPr>
            <w:r>
              <w:rPr>
                <w:rFonts w:ascii="Times New Roman" w:hAnsi="Times New Roman" w:eastAsia="微软雅黑" w:cs="Times New Roman"/>
                <w:b/>
                <w:bCs/>
                <w:color w:val="FFFFFF"/>
                <w:sz w:val="21"/>
                <w:szCs w:val="21"/>
                <w:lang w:eastAsia="zh-CN" w:bidi="ar"/>
              </w:rPr>
              <w:t>分子分型</w:t>
            </w:r>
          </w:p>
        </w:tc>
      </w:tr>
      <w:tr w14:paraId="0F8E37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tcBorders>
              <w:top w:val="nil"/>
            </w:tcBorders>
            <w:shd w:val="clear" w:color="auto" w:fill="auto"/>
            <w:vAlign w:val="center"/>
          </w:tcPr>
          <w:p w14:paraId="068A43F5">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EWSR1-SMAD3阳性纤维母细胞性肿瘤</w:t>
            </w:r>
          </w:p>
        </w:tc>
        <w:tc>
          <w:tcPr>
            <w:tcW w:w="4828" w:type="dxa"/>
            <w:tcBorders>
              <w:top w:val="nil"/>
            </w:tcBorders>
            <w:shd w:val="clear" w:color="auto" w:fill="auto"/>
            <w:vAlign w:val="center"/>
          </w:tcPr>
          <w:p w14:paraId="7C06AF55">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EWSR1-SMAD3</w:t>
            </w:r>
          </w:p>
        </w:tc>
      </w:tr>
      <w:tr w14:paraId="458582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5E09B77C">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ALK阴性炎性肌纤维母细胞瘤</w:t>
            </w:r>
          </w:p>
        </w:tc>
        <w:tc>
          <w:tcPr>
            <w:tcW w:w="4828" w:type="dxa"/>
            <w:shd w:val="clear" w:color="auto" w:fill="auto"/>
            <w:vAlign w:val="center"/>
          </w:tcPr>
          <w:p w14:paraId="43E529D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TFG-ROS1</w:t>
            </w:r>
          </w:p>
        </w:tc>
      </w:tr>
      <w:tr w14:paraId="670A9D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49AD4467">
            <w:pPr>
              <w:rPr>
                <w:rFonts w:ascii="Times New Roman" w:hAnsi="Times New Roman" w:eastAsia="微软雅黑" w:cs="Times New Roman"/>
                <w:color w:val="000000"/>
                <w:sz w:val="18"/>
                <w:szCs w:val="18"/>
              </w:rPr>
            </w:pPr>
          </w:p>
        </w:tc>
        <w:tc>
          <w:tcPr>
            <w:tcW w:w="4828" w:type="dxa"/>
            <w:shd w:val="clear" w:color="auto" w:fill="auto"/>
            <w:vAlign w:val="center"/>
          </w:tcPr>
          <w:p w14:paraId="65A7362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YWHAE-ROS1</w:t>
            </w:r>
          </w:p>
        </w:tc>
      </w:tr>
      <w:tr w14:paraId="254D8C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6DE774D0">
            <w:pPr>
              <w:rPr>
                <w:rFonts w:ascii="Times New Roman" w:hAnsi="Times New Roman" w:eastAsia="微软雅黑" w:cs="Times New Roman"/>
                <w:color w:val="000000"/>
                <w:sz w:val="18"/>
                <w:szCs w:val="18"/>
              </w:rPr>
            </w:pPr>
          </w:p>
        </w:tc>
        <w:tc>
          <w:tcPr>
            <w:tcW w:w="4828" w:type="dxa"/>
            <w:shd w:val="clear" w:color="auto" w:fill="auto"/>
            <w:vAlign w:val="center"/>
          </w:tcPr>
          <w:p w14:paraId="5BD328D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4B12A8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462204BF">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上皮样炎性肌纤维母细胞肉瘤</w:t>
            </w:r>
          </w:p>
        </w:tc>
        <w:tc>
          <w:tcPr>
            <w:tcW w:w="4828" w:type="dxa"/>
            <w:shd w:val="clear" w:color="auto" w:fill="auto"/>
            <w:vAlign w:val="center"/>
          </w:tcPr>
          <w:p w14:paraId="40F4CBF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RANBP2-ALK</w:t>
            </w:r>
          </w:p>
        </w:tc>
      </w:tr>
      <w:tr w14:paraId="428E08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34B621F7">
            <w:pPr>
              <w:rPr>
                <w:rFonts w:ascii="Times New Roman" w:hAnsi="Times New Roman" w:eastAsia="微软雅黑" w:cs="Times New Roman"/>
                <w:color w:val="000000"/>
                <w:sz w:val="18"/>
                <w:szCs w:val="18"/>
              </w:rPr>
            </w:pPr>
          </w:p>
        </w:tc>
        <w:tc>
          <w:tcPr>
            <w:tcW w:w="4828" w:type="dxa"/>
            <w:shd w:val="clear" w:color="auto" w:fill="auto"/>
            <w:vAlign w:val="center"/>
          </w:tcPr>
          <w:p w14:paraId="208967F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RRBP1(RRBP)-ALK</w:t>
            </w:r>
          </w:p>
        </w:tc>
      </w:tr>
      <w:tr w14:paraId="59BE40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shd w:val="clear" w:color="auto" w:fill="auto"/>
            <w:vAlign w:val="center"/>
          </w:tcPr>
          <w:p w14:paraId="78A4B6DA">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MUC4阴性硬化性上皮样纤维肉瘤</w:t>
            </w:r>
          </w:p>
        </w:tc>
        <w:tc>
          <w:tcPr>
            <w:tcW w:w="4828" w:type="dxa"/>
            <w:shd w:val="clear" w:color="auto" w:fill="auto"/>
            <w:vAlign w:val="center"/>
          </w:tcPr>
          <w:p w14:paraId="7367C36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YAP1-KMT2A</w:t>
            </w:r>
          </w:p>
        </w:tc>
      </w:tr>
      <w:tr w14:paraId="508C3B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78EA204A">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上皮样纤维组织细胞瘤</w:t>
            </w:r>
          </w:p>
        </w:tc>
        <w:tc>
          <w:tcPr>
            <w:tcW w:w="4828" w:type="dxa"/>
            <w:shd w:val="clear" w:color="auto" w:fill="auto"/>
            <w:vAlign w:val="center"/>
          </w:tcPr>
          <w:p w14:paraId="4AF9524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SQSTM1-ALK</w:t>
            </w:r>
          </w:p>
        </w:tc>
      </w:tr>
      <w:tr w14:paraId="4D853E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284F1046">
            <w:pPr>
              <w:rPr>
                <w:rFonts w:ascii="Times New Roman" w:hAnsi="Times New Roman" w:eastAsia="微软雅黑" w:cs="Times New Roman"/>
                <w:color w:val="000000"/>
                <w:sz w:val="18"/>
                <w:szCs w:val="18"/>
              </w:rPr>
            </w:pPr>
          </w:p>
        </w:tc>
        <w:tc>
          <w:tcPr>
            <w:tcW w:w="4828" w:type="dxa"/>
            <w:shd w:val="clear" w:color="auto" w:fill="auto"/>
            <w:vAlign w:val="center"/>
          </w:tcPr>
          <w:p w14:paraId="79236B4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VCL-ALK</w:t>
            </w:r>
          </w:p>
        </w:tc>
      </w:tr>
      <w:tr w14:paraId="62FFD6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shd w:val="clear" w:color="auto" w:fill="auto"/>
            <w:vAlign w:val="center"/>
          </w:tcPr>
          <w:p w14:paraId="776AF0C6">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梭形细胞/硬化性横纹肌肉瘤</w:t>
            </w:r>
          </w:p>
        </w:tc>
        <w:tc>
          <w:tcPr>
            <w:tcW w:w="4828" w:type="dxa"/>
            <w:shd w:val="clear" w:color="auto" w:fill="auto"/>
            <w:vAlign w:val="center"/>
          </w:tcPr>
          <w:p w14:paraId="73F7C39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MYOD1 L122R突变</w:t>
            </w:r>
          </w:p>
        </w:tc>
      </w:tr>
      <w:tr w14:paraId="3F491D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shd w:val="clear" w:color="auto" w:fill="auto"/>
            <w:vAlign w:val="center"/>
          </w:tcPr>
          <w:p w14:paraId="71E8B55A">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骨上皮样和梭形细胞横纹肌肉瘤</w:t>
            </w:r>
          </w:p>
        </w:tc>
        <w:tc>
          <w:tcPr>
            <w:tcW w:w="4828" w:type="dxa"/>
            <w:shd w:val="clear" w:color="auto" w:fill="auto"/>
            <w:vAlign w:val="center"/>
          </w:tcPr>
          <w:p w14:paraId="565C77A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EWSR1-TFCP2</w:t>
            </w:r>
          </w:p>
        </w:tc>
      </w:tr>
      <w:tr w14:paraId="4D4EA2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3AB9930C">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NTRK重排梭形细胞肿瘤</w:t>
            </w:r>
          </w:p>
        </w:tc>
        <w:tc>
          <w:tcPr>
            <w:tcW w:w="4828" w:type="dxa"/>
            <w:shd w:val="clear" w:color="auto" w:fill="auto"/>
            <w:vAlign w:val="center"/>
          </w:tcPr>
          <w:p w14:paraId="2963EFB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LMNA-NTRK1</w:t>
            </w:r>
          </w:p>
        </w:tc>
      </w:tr>
      <w:tr w14:paraId="031BFE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5F2D68BF">
            <w:pPr>
              <w:rPr>
                <w:rFonts w:ascii="Times New Roman" w:hAnsi="Times New Roman" w:eastAsia="微软雅黑" w:cs="Times New Roman"/>
                <w:color w:val="000000"/>
                <w:sz w:val="18"/>
                <w:szCs w:val="18"/>
              </w:rPr>
            </w:pPr>
          </w:p>
        </w:tc>
        <w:tc>
          <w:tcPr>
            <w:tcW w:w="4828" w:type="dxa"/>
            <w:shd w:val="clear" w:color="auto" w:fill="auto"/>
            <w:vAlign w:val="center"/>
          </w:tcPr>
          <w:p w14:paraId="6509466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TPR-NTRK1</w:t>
            </w:r>
          </w:p>
        </w:tc>
      </w:tr>
      <w:tr w14:paraId="1AF248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38C522BE">
            <w:pPr>
              <w:rPr>
                <w:rFonts w:ascii="Times New Roman" w:hAnsi="Times New Roman" w:eastAsia="微软雅黑" w:cs="Times New Roman"/>
                <w:color w:val="000000"/>
                <w:sz w:val="18"/>
                <w:szCs w:val="18"/>
              </w:rPr>
            </w:pPr>
          </w:p>
        </w:tc>
        <w:tc>
          <w:tcPr>
            <w:tcW w:w="4828" w:type="dxa"/>
            <w:shd w:val="clear" w:color="auto" w:fill="auto"/>
            <w:vAlign w:val="center"/>
          </w:tcPr>
          <w:p w14:paraId="4027335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TPM3-NTRK1</w:t>
            </w:r>
          </w:p>
        </w:tc>
      </w:tr>
      <w:tr w14:paraId="46176C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707988A9">
            <w:pPr>
              <w:rPr>
                <w:rFonts w:ascii="Times New Roman" w:hAnsi="Times New Roman" w:eastAsia="微软雅黑" w:cs="Times New Roman"/>
                <w:color w:val="000000"/>
                <w:sz w:val="18"/>
                <w:szCs w:val="18"/>
              </w:rPr>
            </w:pPr>
          </w:p>
        </w:tc>
        <w:tc>
          <w:tcPr>
            <w:tcW w:w="4828" w:type="dxa"/>
            <w:shd w:val="clear" w:color="auto" w:fill="auto"/>
            <w:vAlign w:val="center"/>
          </w:tcPr>
          <w:p w14:paraId="427B569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SPECC1L-NTRK2</w:t>
            </w:r>
          </w:p>
        </w:tc>
      </w:tr>
      <w:tr w14:paraId="60439B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0766C82F">
            <w:pPr>
              <w:rPr>
                <w:rFonts w:ascii="Times New Roman" w:hAnsi="Times New Roman" w:eastAsia="微软雅黑" w:cs="Times New Roman"/>
                <w:color w:val="000000"/>
                <w:sz w:val="18"/>
                <w:szCs w:val="18"/>
              </w:rPr>
            </w:pPr>
          </w:p>
        </w:tc>
        <w:tc>
          <w:tcPr>
            <w:tcW w:w="4828" w:type="dxa"/>
            <w:shd w:val="clear" w:color="auto" w:fill="auto"/>
            <w:vAlign w:val="center"/>
          </w:tcPr>
          <w:p w14:paraId="30D286E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STRN-NTRK2</w:t>
            </w:r>
          </w:p>
        </w:tc>
      </w:tr>
      <w:tr w14:paraId="6E4383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3FACAB53">
            <w:pPr>
              <w:rPr>
                <w:rFonts w:ascii="Times New Roman" w:hAnsi="Times New Roman" w:eastAsia="微软雅黑" w:cs="Times New Roman"/>
                <w:color w:val="000000"/>
                <w:sz w:val="18"/>
                <w:szCs w:val="18"/>
              </w:rPr>
            </w:pPr>
          </w:p>
        </w:tc>
        <w:tc>
          <w:tcPr>
            <w:tcW w:w="4828" w:type="dxa"/>
            <w:shd w:val="clear" w:color="auto" w:fill="auto"/>
            <w:vAlign w:val="center"/>
          </w:tcPr>
          <w:p w14:paraId="1C202D73">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1945C1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404E2B2D">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其他双表达CD34和S-100的梭形细胞肿瘤</w:t>
            </w:r>
          </w:p>
        </w:tc>
        <w:tc>
          <w:tcPr>
            <w:tcW w:w="4828" w:type="dxa"/>
            <w:shd w:val="clear" w:color="auto" w:fill="auto"/>
            <w:vAlign w:val="center"/>
          </w:tcPr>
          <w:p w14:paraId="127EE6E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SEPTIN7(SEPT7)-BRAF</w:t>
            </w:r>
          </w:p>
        </w:tc>
      </w:tr>
      <w:tr w14:paraId="32F7E4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05940DED">
            <w:pPr>
              <w:rPr>
                <w:rFonts w:ascii="Times New Roman" w:hAnsi="Times New Roman" w:eastAsia="微软雅黑" w:cs="Times New Roman"/>
                <w:color w:val="000000"/>
                <w:sz w:val="18"/>
                <w:szCs w:val="18"/>
              </w:rPr>
            </w:pPr>
          </w:p>
        </w:tc>
        <w:tc>
          <w:tcPr>
            <w:tcW w:w="4828" w:type="dxa"/>
            <w:shd w:val="clear" w:color="auto" w:fill="auto"/>
            <w:vAlign w:val="center"/>
          </w:tcPr>
          <w:p w14:paraId="102941F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CUX1-BRAF</w:t>
            </w:r>
          </w:p>
        </w:tc>
      </w:tr>
      <w:tr w14:paraId="464BEB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5E416FC5">
            <w:pPr>
              <w:rPr>
                <w:rFonts w:ascii="Times New Roman" w:hAnsi="Times New Roman" w:eastAsia="微软雅黑" w:cs="Times New Roman"/>
                <w:color w:val="000000"/>
                <w:sz w:val="18"/>
                <w:szCs w:val="18"/>
              </w:rPr>
            </w:pPr>
          </w:p>
        </w:tc>
        <w:tc>
          <w:tcPr>
            <w:tcW w:w="4828" w:type="dxa"/>
            <w:shd w:val="clear" w:color="auto" w:fill="auto"/>
            <w:vAlign w:val="center"/>
          </w:tcPr>
          <w:p w14:paraId="5E2E14F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CDC42SE2-BRAF</w:t>
            </w:r>
          </w:p>
        </w:tc>
      </w:tr>
      <w:tr w14:paraId="1423F0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2DCD6062">
            <w:pPr>
              <w:rPr>
                <w:rFonts w:ascii="Times New Roman" w:hAnsi="Times New Roman" w:eastAsia="微软雅黑" w:cs="Times New Roman"/>
                <w:color w:val="000000"/>
                <w:sz w:val="18"/>
                <w:szCs w:val="18"/>
              </w:rPr>
            </w:pPr>
          </w:p>
        </w:tc>
        <w:tc>
          <w:tcPr>
            <w:tcW w:w="4828" w:type="dxa"/>
            <w:shd w:val="clear" w:color="auto" w:fill="auto"/>
            <w:vAlign w:val="center"/>
          </w:tcPr>
          <w:p w14:paraId="51D0587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PDZRN3-RAF1</w:t>
            </w:r>
          </w:p>
        </w:tc>
      </w:tr>
      <w:tr w14:paraId="29AB9A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58149658">
            <w:pPr>
              <w:rPr>
                <w:rFonts w:ascii="Times New Roman" w:hAnsi="Times New Roman" w:eastAsia="微软雅黑" w:cs="Times New Roman"/>
                <w:color w:val="000000"/>
                <w:sz w:val="18"/>
                <w:szCs w:val="18"/>
              </w:rPr>
            </w:pPr>
          </w:p>
        </w:tc>
        <w:tc>
          <w:tcPr>
            <w:tcW w:w="4828" w:type="dxa"/>
            <w:shd w:val="clear" w:color="auto" w:fill="auto"/>
            <w:vAlign w:val="center"/>
          </w:tcPr>
          <w:p w14:paraId="1101A17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SLMAP-RAF1</w:t>
            </w:r>
          </w:p>
        </w:tc>
      </w:tr>
      <w:tr w14:paraId="5B9DFE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4BF6294D">
            <w:pPr>
              <w:rPr>
                <w:rFonts w:ascii="Times New Roman" w:hAnsi="Times New Roman" w:eastAsia="微软雅黑" w:cs="Times New Roman"/>
                <w:color w:val="000000"/>
                <w:sz w:val="18"/>
                <w:szCs w:val="18"/>
              </w:rPr>
            </w:pPr>
          </w:p>
        </w:tc>
        <w:tc>
          <w:tcPr>
            <w:tcW w:w="4828" w:type="dxa"/>
            <w:shd w:val="clear" w:color="auto" w:fill="auto"/>
            <w:vAlign w:val="center"/>
          </w:tcPr>
          <w:p w14:paraId="2C9A5F7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TMF1-RAF1</w:t>
            </w:r>
          </w:p>
        </w:tc>
      </w:tr>
      <w:tr w14:paraId="2B3F94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1244CF63">
            <w:pPr>
              <w:rPr>
                <w:rFonts w:ascii="Times New Roman" w:hAnsi="Times New Roman" w:eastAsia="微软雅黑" w:cs="Times New Roman"/>
                <w:color w:val="000000"/>
                <w:sz w:val="18"/>
                <w:szCs w:val="18"/>
              </w:rPr>
            </w:pPr>
          </w:p>
        </w:tc>
        <w:tc>
          <w:tcPr>
            <w:tcW w:w="4828" w:type="dxa"/>
            <w:shd w:val="clear" w:color="auto" w:fill="auto"/>
            <w:vAlign w:val="center"/>
          </w:tcPr>
          <w:p w14:paraId="0359FE0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MTAP-RAF1</w:t>
            </w:r>
          </w:p>
        </w:tc>
      </w:tr>
      <w:tr w14:paraId="2E80C6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006D00DF">
            <w:pPr>
              <w:rPr>
                <w:rFonts w:ascii="Times New Roman" w:hAnsi="Times New Roman" w:eastAsia="微软雅黑" w:cs="Times New Roman"/>
                <w:color w:val="000000"/>
                <w:sz w:val="18"/>
                <w:szCs w:val="18"/>
              </w:rPr>
            </w:pPr>
          </w:p>
        </w:tc>
        <w:tc>
          <w:tcPr>
            <w:tcW w:w="4828" w:type="dxa"/>
            <w:shd w:val="clear" w:color="auto" w:fill="auto"/>
            <w:vAlign w:val="center"/>
          </w:tcPr>
          <w:p w14:paraId="34388C0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PPP1CB-ALK</w:t>
            </w:r>
          </w:p>
        </w:tc>
      </w:tr>
      <w:tr w14:paraId="2E34F3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0654D6D1">
            <w:pPr>
              <w:rPr>
                <w:rFonts w:ascii="Times New Roman" w:hAnsi="Times New Roman" w:eastAsia="微软雅黑" w:cs="Times New Roman"/>
                <w:color w:val="000000"/>
                <w:sz w:val="18"/>
                <w:szCs w:val="18"/>
              </w:rPr>
            </w:pPr>
          </w:p>
        </w:tc>
        <w:tc>
          <w:tcPr>
            <w:tcW w:w="4828" w:type="dxa"/>
            <w:shd w:val="clear" w:color="auto" w:fill="auto"/>
            <w:vAlign w:val="center"/>
          </w:tcPr>
          <w:p w14:paraId="1438838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TFG-RET</w:t>
            </w:r>
          </w:p>
        </w:tc>
      </w:tr>
      <w:tr w14:paraId="3A1BEB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749BD984">
            <w:pPr>
              <w:rPr>
                <w:rFonts w:ascii="Times New Roman" w:hAnsi="Times New Roman" w:eastAsia="微软雅黑" w:cs="Times New Roman"/>
                <w:color w:val="000000"/>
                <w:sz w:val="18"/>
                <w:szCs w:val="18"/>
              </w:rPr>
            </w:pPr>
          </w:p>
        </w:tc>
        <w:tc>
          <w:tcPr>
            <w:tcW w:w="4828" w:type="dxa"/>
            <w:shd w:val="clear" w:color="auto" w:fill="auto"/>
            <w:vAlign w:val="center"/>
          </w:tcPr>
          <w:p w14:paraId="112E9E66">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MYH10-RET</w:t>
            </w:r>
          </w:p>
        </w:tc>
      </w:tr>
      <w:tr w14:paraId="7C6646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7EB18BE9">
            <w:pPr>
              <w:rPr>
                <w:rFonts w:ascii="Times New Roman" w:hAnsi="Times New Roman" w:eastAsia="微软雅黑" w:cs="Times New Roman"/>
                <w:color w:val="000000"/>
                <w:sz w:val="18"/>
                <w:szCs w:val="18"/>
              </w:rPr>
            </w:pPr>
          </w:p>
        </w:tc>
        <w:tc>
          <w:tcPr>
            <w:tcW w:w="4828" w:type="dxa"/>
            <w:shd w:val="clear" w:color="auto" w:fill="auto"/>
            <w:vAlign w:val="center"/>
          </w:tcPr>
          <w:p w14:paraId="567CF9B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NCOA4-RET</w:t>
            </w:r>
          </w:p>
        </w:tc>
      </w:tr>
      <w:tr w14:paraId="08DC65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60BC1888">
            <w:pPr>
              <w:rPr>
                <w:rFonts w:ascii="Times New Roman" w:hAnsi="Times New Roman" w:eastAsia="微软雅黑" w:cs="Times New Roman"/>
                <w:color w:val="000000"/>
                <w:sz w:val="18"/>
                <w:szCs w:val="18"/>
              </w:rPr>
            </w:pPr>
          </w:p>
        </w:tc>
        <w:tc>
          <w:tcPr>
            <w:tcW w:w="4828" w:type="dxa"/>
            <w:shd w:val="clear" w:color="auto" w:fill="auto"/>
            <w:vAlign w:val="center"/>
          </w:tcPr>
          <w:p w14:paraId="6B4060B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VCL-RET</w:t>
            </w:r>
          </w:p>
        </w:tc>
      </w:tr>
      <w:tr w14:paraId="46D093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7A4D4D5D">
            <w:pPr>
              <w:rPr>
                <w:rFonts w:ascii="Times New Roman" w:hAnsi="Times New Roman" w:eastAsia="微软雅黑" w:cs="Times New Roman"/>
                <w:color w:val="000000"/>
                <w:sz w:val="18"/>
                <w:szCs w:val="18"/>
              </w:rPr>
            </w:pPr>
          </w:p>
        </w:tc>
        <w:tc>
          <w:tcPr>
            <w:tcW w:w="4828" w:type="dxa"/>
            <w:shd w:val="clear" w:color="auto" w:fill="auto"/>
            <w:vAlign w:val="center"/>
          </w:tcPr>
          <w:p w14:paraId="3C2E9E8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CLIP2-RET</w:t>
            </w:r>
          </w:p>
        </w:tc>
      </w:tr>
      <w:tr w14:paraId="22CD1E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2723FE46">
            <w:pPr>
              <w:rPr>
                <w:rFonts w:ascii="Times New Roman" w:hAnsi="Times New Roman" w:eastAsia="微软雅黑" w:cs="Times New Roman"/>
                <w:color w:val="000000"/>
                <w:sz w:val="18"/>
                <w:szCs w:val="18"/>
              </w:rPr>
            </w:pPr>
          </w:p>
        </w:tc>
        <w:tc>
          <w:tcPr>
            <w:tcW w:w="4828" w:type="dxa"/>
            <w:shd w:val="clear" w:color="auto" w:fill="auto"/>
            <w:vAlign w:val="center"/>
          </w:tcPr>
          <w:p w14:paraId="1F001E1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KIAA1217-RET</w:t>
            </w:r>
          </w:p>
        </w:tc>
      </w:tr>
      <w:tr w14:paraId="1E4A7D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71109D49">
            <w:pPr>
              <w:rPr>
                <w:rFonts w:ascii="Times New Roman" w:hAnsi="Times New Roman" w:eastAsia="微软雅黑" w:cs="Times New Roman"/>
                <w:color w:val="000000"/>
                <w:sz w:val="18"/>
                <w:szCs w:val="18"/>
              </w:rPr>
            </w:pPr>
          </w:p>
        </w:tc>
        <w:tc>
          <w:tcPr>
            <w:tcW w:w="4828" w:type="dxa"/>
            <w:shd w:val="clear" w:color="auto" w:fill="auto"/>
            <w:vAlign w:val="center"/>
          </w:tcPr>
          <w:p w14:paraId="4DC0151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KHDRBS1-RET</w:t>
            </w:r>
          </w:p>
        </w:tc>
      </w:tr>
      <w:tr w14:paraId="37FAAD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301975D3">
            <w:pPr>
              <w:rPr>
                <w:rFonts w:ascii="Times New Roman" w:hAnsi="Times New Roman" w:eastAsia="微软雅黑" w:cs="Times New Roman"/>
                <w:color w:val="000000"/>
                <w:sz w:val="18"/>
                <w:szCs w:val="18"/>
              </w:rPr>
            </w:pPr>
          </w:p>
        </w:tc>
        <w:tc>
          <w:tcPr>
            <w:tcW w:w="4828" w:type="dxa"/>
            <w:shd w:val="clear" w:color="auto" w:fill="auto"/>
            <w:vAlign w:val="center"/>
          </w:tcPr>
          <w:p w14:paraId="3AFC57D2">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SPECC1L-RET</w:t>
            </w:r>
          </w:p>
        </w:tc>
      </w:tr>
      <w:tr w14:paraId="500395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3BF0BDA2">
            <w:pPr>
              <w:rPr>
                <w:rFonts w:ascii="Times New Roman" w:hAnsi="Times New Roman" w:eastAsia="微软雅黑" w:cs="Times New Roman"/>
                <w:color w:val="000000"/>
                <w:sz w:val="18"/>
                <w:szCs w:val="18"/>
              </w:rPr>
            </w:pPr>
          </w:p>
        </w:tc>
        <w:tc>
          <w:tcPr>
            <w:tcW w:w="4828" w:type="dxa"/>
            <w:shd w:val="clear" w:color="auto" w:fill="auto"/>
            <w:vAlign w:val="center"/>
          </w:tcPr>
          <w:p w14:paraId="5B6293B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CCDC6-RET</w:t>
            </w:r>
          </w:p>
        </w:tc>
      </w:tr>
      <w:tr w14:paraId="0A5475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1CE1C0A7">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EWSR1-非ETS融合肉瘤</w:t>
            </w:r>
          </w:p>
        </w:tc>
        <w:tc>
          <w:tcPr>
            <w:tcW w:w="4828" w:type="dxa"/>
            <w:shd w:val="clear" w:color="auto" w:fill="auto"/>
            <w:vAlign w:val="center"/>
          </w:tcPr>
          <w:p w14:paraId="75CE509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EWSR1-NFATC2</w:t>
            </w:r>
          </w:p>
        </w:tc>
      </w:tr>
      <w:tr w14:paraId="2AAA1A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38948F2C">
            <w:pPr>
              <w:rPr>
                <w:rFonts w:ascii="Times New Roman" w:hAnsi="Times New Roman" w:eastAsia="微软雅黑" w:cs="Times New Roman"/>
                <w:color w:val="000000"/>
                <w:sz w:val="18"/>
                <w:szCs w:val="18"/>
              </w:rPr>
            </w:pPr>
          </w:p>
        </w:tc>
        <w:tc>
          <w:tcPr>
            <w:tcW w:w="4828" w:type="dxa"/>
            <w:shd w:val="clear" w:color="auto" w:fill="auto"/>
            <w:vAlign w:val="center"/>
          </w:tcPr>
          <w:p w14:paraId="1FC7D8E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EWSR1-PATZ1</w:t>
            </w:r>
          </w:p>
        </w:tc>
      </w:tr>
      <w:tr w14:paraId="1AC361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5A1CDFC9">
            <w:pPr>
              <w:rPr>
                <w:rFonts w:ascii="Times New Roman" w:hAnsi="Times New Roman" w:eastAsia="微软雅黑" w:cs="Times New Roman"/>
                <w:color w:val="000000"/>
                <w:sz w:val="18"/>
                <w:szCs w:val="18"/>
              </w:rPr>
            </w:pPr>
          </w:p>
        </w:tc>
        <w:tc>
          <w:tcPr>
            <w:tcW w:w="4828" w:type="dxa"/>
            <w:shd w:val="clear" w:color="auto" w:fill="auto"/>
            <w:vAlign w:val="center"/>
          </w:tcPr>
          <w:p w14:paraId="2A29883C">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EWSR1-POU5F1</w:t>
            </w:r>
          </w:p>
        </w:tc>
      </w:tr>
      <w:tr w14:paraId="52C422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7F0B20C8">
            <w:pPr>
              <w:rPr>
                <w:rFonts w:ascii="Times New Roman" w:hAnsi="Times New Roman" w:eastAsia="微软雅黑" w:cs="Times New Roman"/>
                <w:color w:val="000000"/>
                <w:sz w:val="18"/>
                <w:szCs w:val="18"/>
              </w:rPr>
            </w:pPr>
          </w:p>
        </w:tc>
        <w:tc>
          <w:tcPr>
            <w:tcW w:w="4828" w:type="dxa"/>
            <w:shd w:val="clear" w:color="auto" w:fill="auto"/>
            <w:vAlign w:val="center"/>
          </w:tcPr>
          <w:p w14:paraId="25B337B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EWSR1-SP3</w:t>
            </w:r>
          </w:p>
        </w:tc>
      </w:tr>
      <w:tr w14:paraId="558DE6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3AD571A2">
            <w:pPr>
              <w:rPr>
                <w:rFonts w:ascii="Times New Roman" w:hAnsi="Times New Roman" w:eastAsia="微软雅黑" w:cs="Times New Roman"/>
                <w:color w:val="000000"/>
                <w:sz w:val="18"/>
                <w:szCs w:val="18"/>
              </w:rPr>
            </w:pPr>
          </w:p>
        </w:tc>
        <w:tc>
          <w:tcPr>
            <w:tcW w:w="4828" w:type="dxa"/>
            <w:shd w:val="clear" w:color="auto" w:fill="auto"/>
            <w:vAlign w:val="center"/>
          </w:tcPr>
          <w:p w14:paraId="34F0ABA0">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EWSR1-SMARCA5</w:t>
            </w:r>
          </w:p>
        </w:tc>
      </w:tr>
      <w:tr w14:paraId="01771B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shd w:val="clear" w:color="auto" w:fill="auto"/>
            <w:vAlign w:val="center"/>
          </w:tcPr>
          <w:p w14:paraId="2B9C227F">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GLI1重排/扩增恶性上皮样肿瘤</w:t>
            </w:r>
          </w:p>
        </w:tc>
        <w:tc>
          <w:tcPr>
            <w:tcW w:w="4828" w:type="dxa"/>
            <w:shd w:val="clear" w:color="auto" w:fill="auto"/>
            <w:vAlign w:val="center"/>
          </w:tcPr>
          <w:p w14:paraId="6DD92F3E">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GLI1 扩增</w:t>
            </w:r>
          </w:p>
        </w:tc>
      </w:tr>
      <w:tr w14:paraId="140689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14:paraId="73D8DAD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野生型胃肠道间质瘤</w:t>
            </w:r>
          </w:p>
        </w:tc>
        <w:tc>
          <w:tcPr>
            <w:tcW w:w="4828" w:type="dxa"/>
            <w:shd w:val="clear" w:color="auto" w:fill="auto"/>
            <w:vAlign w:val="center"/>
          </w:tcPr>
          <w:p w14:paraId="275B6D9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SDHA 突变</w:t>
            </w:r>
          </w:p>
        </w:tc>
      </w:tr>
      <w:tr w14:paraId="435702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6FDEEBD7">
            <w:pPr>
              <w:rPr>
                <w:rFonts w:ascii="Times New Roman" w:hAnsi="Times New Roman" w:eastAsia="微软雅黑" w:cs="Times New Roman"/>
                <w:color w:val="000000"/>
                <w:sz w:val="18"/>
                <w:szCs w:val="18"/>
              </w:rPr>
            </w:pPr>
          </w:p>
        </w:tc>
        <w:tc>
          <w:tcPr>
            <w:tcW w:w="4828" w:type="dxa"/>
            <w:shd w:val="clear" w:color="auto" w:fill="auto"/>
            <w:vAlign w:val="center"/>
          </w:tcPr>
          <w:p w14:paraId="5D2517AF">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SDHB 突变</w:t>
            </w:r>
          </w:p>
        </w:tc>
      </w:tr>
      <w:tr w14:paraId="12618B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0B01B296">
            <w:pPr>
              <w:rPr>
                <w:rFonts w:ascii="Times New Roman" w:hAnsi="Times New Roman" w:eastAsia="微软雅黑" w:cs="Times New Roman"/>
                <w:color w:val="000000"/>
                <w:sz w:val="18"/>
                <w:szCs w:val="18"/>
              </w:rPr>
            </w:pPr>
          </w:p>
        </w:tc>
        <w:tc>
          <w:tcPr>
            <w:tcW w:w="4828" w:type="dxa"/>
            <w:shd w:val="clear" w:color="auto" w:fill="auto"/>
            <w:vAlign w:val="center"/>
          </w:tcPr>
          <w:p w14:paraId="7C9C8CEB">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SDHC 突变</w:t>
            </w:r>
          </w:p>
        </w:tc>
      </w:tr>
      <w:tr w14:paraId="0EEF74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4AB2ED7E">
            <w:pPr>
              <w:rPr>
                <w:rFonts w:ascii="Times New Roman" w:hAnsi="Times New Roman" w:eastAsia="微软雅黑" w:cs="Times New Roman"/>
                <w:color w:val="000000"/>
                <w:sz w:val="18"/>
                <w:szCs w:val="18"/>
              </w:rPr>
            </w:pPr>
          </w:p>
        </w:tc>
        <w:tc>
          <w:tcPr>
            <w:tcW w:w="4828" w:type="dxa"/>
            <w:shd w:val="clear" w:color="auto" w:fill="auto"/>
            <w:vAlign w:val="center"/>
          </w:tcPr>
          <w:p w14:paraId="340D0049">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SDHD 突变</w:t>
            </w:r>
          </w:p>
        </w:tc>
      </w:tr>
      <w:tr w14:paraId="585D0A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14C50159">
            <w:pPr>
              <w:rPr>
                <w:rFonts w:ascii="Times New Roman" w:hAnsi="Times New Roman" w:eastAsia="微软雅黑" w:cs="Times New Roman"/>
                <w:color w:val="000000"/>
                <w:sz w:val="18"/>
                <w:szCs w:val="18"/>
              </w:rPr>
            </w:pPr>
          </w:p>
        </w:tc>
        <w:tc>
          <w:tcPr>
            <w:tcW w:w="4828" w:type="dxa"/>
            <w:shd w:val="clear" w:color="auto" w:fill="auto"/>
            <w:vAlign w:val="center"/>
          </w:tcPr>
          <w:p w14:paraId="00C2C74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BRAF 突变</w:t>
            </w:r>
          </w:p>
        </w:tc>
      </w:tr>
      <w:tr w14:paraId="7FEA53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07718AF6">
            <w:pPr>
              <w:rPr>
                <w:rFonts w:ascii="Times New Roman" w:hAnsi="Times New Roman" w:eastAsia="微软雅黑" w:cs="Times New Roman"/>
                <w:color w:val="000000"/>
                <w:sz w:val="18"/>
                <w:szCs w:val="18"/>
              </w:rPr>
            </w:pPr>
          </w:p>
        </w:tc>
        <w:tc>
          <w:tcPr>
            <w:tcW w:w="4828" w:type="dxa"/>
            <w:shd w:val="clear" w:color="auto" w:fill="auto"/>
            <w:vAlign w:val="center"/>
          </w:tcPr>
          <w:p w14:paraId="0BDEA3C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NF1 突变</w:t>
            </w:r>
          </w:p>
        </w:tc>
      </w:tr>
      <w:tr w14:paraId="133586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345E8F5A">
            <w:pPr>
              <w:rPr>
                <w:rFonts w:ascii="Times New Roman" w:hAnsi="Times New Roman" w:eastAsia="微软雅黑" w:cs="Times New Roman"/>
                <w:color w:val="000000"/>
                <w:sz w:val="18"/>
                <w:szCs w:val="18"/>
              </w:rPr>
            </w:pPr>
          </w:p>
        </w:tc>
        <w:tc>
          <w:tcPr>
            <w:tcW w:w="4828" w:type="dxa"/>
            <w:shd w:val="clear" w:color="auto" w:fill="auto"/>
            <w:vAlign w:val="center"/>
          </w:tcPr>
          <w:p w14:paraId="14171881">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KRAS 突变</w:t>
            </w:r>
          </w:p>
        </w:tc>
      </w:tr>
      <w:tr w14:paraId="2F3413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06DE6D92">
            <w:pPr>
              <w:rPr>
                <w:rFonts w:ascii="Times New Roman" w:hAnsi="Times New Roman" w:eastAsia="微软雅黑" w:cs="Times New Roman"/>
                <w:color w:val="000000"/>
                <w:sz w:val="18"/>
                <w:szCs w:val="18"/>
              </w:rPr>
            </w:pPr>
          </w:p>
        </w:tc>
        <w:tc>
          <w:tcPr>
            <w:tcW w:w="4828" w:type="dxa"/>
            <w:shd w:val="clear" w:color="auto" w:fill="auto"/>
            <w:vAlign w:val="center"/>
          </w:tcPr>
          <w:p w14:paraId="21CAAB0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FGFR1-HOOK3</w:t>
            </w:r>
          </w:p>
        </w:tc>
      </w:tr>
      <w:tr w14:paraId="74409D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1795567A">
            <w:pPr>
              <w:rPr>
                <w:rFonts w:ascii="Times New Roman" w:hAnsi="Times New Roman" w:eastAsia="微软雅黑" w:cs="Times New Roman"/>
                <w:color w:val="000000"/>
                <w:sz w:val="18"/>
                <w:szCs w:val="18"/>
              </w:rPr>
            </w:pPr>
          </w:p>
        </w:tc>
        <w:tc>
          <w:tcPr>
            <w:tcW w:w="4828" w:type="dxa"/>
            <w:shd w:val="clear" w:color="auto" w:fill="auto"/>
            <w:vAlign w:val="center"/>
          </w:tcPr>
          <w:p w14:paraId="606EAFC8">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FGFR1-TACC1</w:t>
            </w:r>
          </w:p>
        </w:tc>
      </w:tr>
      <w:tr w14:paraId="0AA049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14:paraId="20C0251D">
            <w:pPr>
              <w:rPr>
                <w:rFonts w:ascii="Times New Roman" w:hAnsi="Times New Roman" w:eastAsia="微软雅黑" w:cs="Times New Roman"/>
                <w:color w:val="000000"/>
                <w:sz w:val="18"/>
                <w:szCs w:val="18"/>
              </w:rPr>
            </w:pPr>
          </w:p>
        </w:tc>
        <w:tc>
          <w:tcPr>
            <w:tcW w:w="4828" w:type="dxa"/>
            <w:shd w:val="clear" w:color="auto" w:fill="auto"/>
            <w:vAlign w:val="center"/>
          </w:tcPr>
          <w:p w14:paraId="7E958A7A">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14:paraId="151B35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shd w:val="clear" w:color="auto" w:fill="auto"/>
            <w:vAlign w:val="center"/>
          </w:tcPr>
          <w:p w14:paraId="248080BE">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部分不能分类的圆细胞肉瘤</w:t>
            </w:r>
          </w:p>
        </w:tc>
        <w:tc>
          <w:tcPr>
            <w:tcW w:w="4828" w:type="dxa"/>
            <w:shd w:val="clear" w:color="auto" w:fill="auto"/>
            <w:vAlign w:val="center"/>
          </w:tcPr>
          <w:p w14:paraId="1DAD3A5D">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EWSR1-CREB1(CREB)</w:t>
            </w:r>
          </w:p>
        </w:tc>
      </w:tr>
    </w:tbl>
    <w:p w14:paraId="017977BA">
      <w:pPr>
        <w:rPr>
          <w:rFonts w:ascii="Times New Roman" w:hAnsi="Times New Roman" w:eastAsia="微软雅黑" w:cs="Times New Roman"/>
          <w:lang w:eastAsia="zh-CN"/>
        </w:rPr>
      </w:pPr>
      <w:r>
        <w:rPr>
          <w:rFonts w:hint="eastAsia"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Hans" w:bidi="ar"/>
        </w:rPr>
        <w:t>：骨与软组织肿瘤二代测序中国专家共识（2021年版）</w:t>
      </w:r>
    </w:p>
    <w:p w14:paraId="4C3F4C64">
      <w:pPr>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p w14:paraId="6E5BFAD5">
      <w:pPr>
        <w:rPr>
          <w:rFonts w:ascii="Times New Roman" w:hAnsi="Times New Roman" w:eastAsia="微软雅黑" w:cs="Times New Roman"/>
          <w:sz w:val="24"/>
          <w:szCs w:val="24"/>
          <w:lang w:eastAsia="zh-CN"/>
        </w:rPr>
      </w:pPr>
      <w:bookmarkStart w:id="149" w:name="_Toc11896_WPSOffice_Level1"/>
      <w:bookmarkStart w:id="150" w:name="_Toc23688"/>
      <w:bookmarkStart w:id="151" w:name="_Toc11193_WPSOffice_Level1"/>
      <w:bookmarkStart w:id="152" w:name="_Toc28810_WPSOffice_Level1"/>
      <w:r>
        <w:rPr>
          <w:rFonts w:hint="eastAsia" w:ascii="Times New Roman" w:hAnsi="Times New Roman" w:eastAsia="微软雅黑"/>
          <w:lang w:eastAsia="zh-CN"/>
        </w:rPr>
        <w:t>{% endif %}</w:t>
      </w:r>
      <w:bookmarkStart w:id="153" w:name="_Toc18564"/>
      <w:bookmarkStart w:id="154" w:name="_Toc12133"/>
      <w:bookmarkStart w:id="155" w:name="_Toc106294407"/>
      <w:r>
        <w:rPr>
          <w:rFonts w:hint="eastAsia" w:ascii="Times New Roman" w:hAnsi="Times New Roman" w:eastAsia="微软雅黑" w:cs="Times New Roman"/>
          <w:sz w:val="24"/>
          <w:szCs w:val="24"/>
          <w:lang w:eastAsia="zh-CN"/>
        </w:rPr>
        <w:t>{% if endometrialCarcinoma == True %}</w:t>
      </w:r>
    </w:p>
    <w:bookmarkEnd w:id="153"/>
    <w:bookmarkEnd w:id="154"/>
    <w:bookmarkEnd w:id="155"/>
    <w:p w14:paraId="681A7243">
      <w:pPr>
        <w:pStyle w:val="3"/>
        <w:numPr>
          <w:ilvl w:val="255"/>
          <w:numId w:val="0"/>
        </w:numPr>
        <w:jc w:val="left"/>
        <w:rPr>
          <w:color w:val="auto"/>
          <w:sz w:val="30"/>
        </w:rPr>
      </w:pPr>
      <w:bookmarkStart w:id="156" w:name="_Toc17216"/>
      <w:bookmarkStart w:id="157" w:name="_Toc149837270"/>
      <w:bookmarkStart w:id="158" w:name="_Toc23253"/>
      <w:bookmarkStart w:id="159" w:name="_Toc3454"/>
      <w:bookmarkStart w:id="160" w:name="_Toc11446"/>
      <w:bookmarkStart w:id="161" w:name="_Toc106294408"/>
      <w:bookmarkStart w:id="162" w:name="_Toc20833"/>
      <w:r>
        <w:rPr>
          <w:rFonts w:hint="eastAsia"/>
          <w:color w:val="auto"/>
          <w:sz w:val="30"/>
        </w:rPr>
        <w:t>子宫内膜癌分子分型与预后的相关性</w:t>
      </w:r>
      <w:bookmarkEnd w:id="156"/>
      <w:bookmarkEnd w:id="157"/>
      <w:bookmarkEnd w:id="158"/>
      <w:bookmarkEnd w:id="159"/>
      <w:bookmarkEnd w:id="160"/>
      <w:bookmarkEnd w:id="161"/>
      <w:bookmarkEnd w:id="162"/>
    </w:p>
    <w:p w14:paraId="5E748F15">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25D6B0BA">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7E7E3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376CDFAA">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2FA26C8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39B2B19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63B7AB1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3698D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1D90BC7C">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6C8632C4">
            <w:pPr>
              <w:widowControl/>
              <w:numPr>
                <w:ilvl w:val="0"/>
                <w:numId w:val="34"/>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5783899F">
            <w:pPr>
              <w:widowControl/>
              <w:numPr>
                <w:ilvl w:val="0"/>
                <w:numId w:val="34"/>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7E7C4691">
            <w:pPr>
              <w:widowControl/>
              <w:numPr>
                <w:ilvl w:val="0"/>
                <w:numId w:val="34"/>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54BC1F4C">
            <w:pPr>
              <w:widowControl/>
              <w:numPr>
                <w:ilvl w:val="0"/>
                <w:numId w:val="34"/>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09DDF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2A40CB1">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2F150AD0">
            <w:pPr>
              <w:widowControl/>
              <w:numPr>
                <w:ilvl w:val="0"/>
                <w:numId w:val="34"/>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6C6DA55F">
            <w:pPr>
              <w:widowControl/>
              <w:numPr>
                <w:ilvl w:val="0"/>
                <w:numId w:val="34"/>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3AB0682A">
            <w:pPr>
              <w:widowControl/>
              <w:numPr>
                <w:ilvl w:val="0"/>
                <w:numId w:val="34"/>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576F6A59">
            <w:pPr>
              <w:widowControl/>
              <w:numPr>
                <w:ilvl w:val="0"/>
                <w:numId w:val="34"/>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28C3A43">
            <w:pPr>
              <w:widowControl/>
              <w:numPr>
                <w:ilvl w:val="0"/>
                <w:numId w:val="34"/>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5AC1942">
            <w:pPr>
              <w:widowControl/>
              <w:numPr>
                <w:ilvl w:val="0"/>
                <w:numId w:val="34"/>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1E059910">
            <w:pPr>
              <w:widowControl/>
              <w:numPr>
                <w:ilvl w:val="0"/>
                <w:numId w:val="34"/>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3C469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8852B82">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45C5010C">
            <w:pPr>
              <w:widowControl/>
              <w:numPr>
                <w:ilvl w:val="0"/>
                <w:numId w:val="34"/>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7B255CD1">
            <w:pPr>
              <w:widowControl/>
              <w:numPr>
                <w:ilvl w:val="0"/>
                <w:numId w:val="34"/>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4B4C03D2">
            <w:pPr>
              <w:widowControl/>
              <w:numPr>
                <w:ilvl w:val="0"/>
                <w:numId w:val="34"/>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1BA86DA3">
            <w:pPr>
              <w:widowControl/>
              <w:numPr>
                <w:ilvl w:val="0"/>
                <w:numId w:val="34"/>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3259A8ED">
            <w:pPr>
              <w:widowControl/>
              <w:numPr>
                <w:ilvl w:val="0"/>
                <w:numId w:val="34"/>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33802477">
            <w:pPr>
              <w:widowControl/>
              <w:numPr>
                <w:ilvl w:val="0"/>
                <w:numId w:val="34"/>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1A2316F2">
            <w:pPr>
              <w:widowControl/>
              <w:numPr>
                <w:ilvl w:val="0"/>
                <w:numId w:val="34"/>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00E40F27">
            <w:pPr>
              <w:widowControl/>
              <w:numPr>
                <w:ilvl w:val="0"/>
                <w:numId w:val="34"/>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7360D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4E319E81">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12CA534A">
            <w:pPr>
              <w:widowControl/>
              <w:numPr>
                <w:ilvl w:val="0"/>
                <w:numId w:val="34"/>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278AA551">
            <w:pPr>
              <w:widowControl/>
              <w:numPr>
                <w:ilvl w:val="0"/>
                <w:numId w:val="34"/>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0081661E">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22D1BEA5">
            <w:pPr>
              <w:widowControl/>
              <w:numPr>
                <w:ilvl w:val="0"/>
                <w:numId w:val="34"/>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5A6CF649">
            <w:pPr>
              <w:widowControl/>
              <w:numPr>
                <w:ilvl w:val="0"/>
                <w:numId w:val="34"/>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3B580BB4">
            <w:pPr>
              <w:widowControl/>
              <w:numPr>
                <w:ilvl w:val="0"/>
                <w:numId w:val="34"/>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0FC2530C">
            <w:pPr>
              <w:widowControl/>
              <w:numPr>
                <w:ilvl w:val="0"/>
                <w:numId w:val="34"/>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2EBBF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A85BCFB">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7C4735C6">
            <w:pPr>
              <w:widowControl/>
              <w:numPr>
                <w:ilvl w:val="0"/>
                <w:numId w:val="34"/>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5A8F121B">
            <w:pPr>
              <w:widowControl/>
              <w:numPr>
                <w:ilvl w:val="0"/>
                <w:numId w:val="34"/>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05C1C15B">
            <w:pPr>
              <w:widowControl/>
              <w:numPr>
                <w:ilvl w:val="0"/>
                <w:numId w:val="34"/>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459798DB">
            <w:pPr>
              <w:widowControl/>
              <w:numPr>
                <w:ilvl w:val="0"/>
                <w:numId w:val="34"/>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4170EBAC">
            <w:pPr>
              <w:widowControl/>
              <w:numPr>
                <w:ilvl w:val="0"/>
                <w:numId w:val="34"/>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25FFDF13">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2E5B588E">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1"/>
        <w:gridCol w:w="1662"/>
        <w:gridCol w:w="1661"/>
        <w:gridCol w:w="1664"/>
      </w:tblGrid>
      <w:tr w14:paraId="2937D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39F646A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5A67F7BC">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20B3B876">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1D49749E">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668EF9D0">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1B1EA426">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24AE5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5CB25AF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5FD3638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4EC6232F">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2E9E925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32FA76A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5A5B5F6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79331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2EAA001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1C6C51E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39DADB5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3A5834A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4ECAF82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53B2F51F">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4F67B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2ED2DD5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062C309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D3AB72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1FA832C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77591F0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2C2EE82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56DCA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4D4E5DA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7808CBF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4F1B297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5DC5B57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0FCEC21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2153A2E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33AAD078">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79C80BDE">
      <w:pPr>
        <w:rPr>
          <w:rFonts w:ascii="Times New Roman" w:hAnsi="Times New Roman" w:eastAsia="微软雅黑" w:cs="Times New Roman"/>
          <w:sz w:val="20"/>
          <w:szCs w:val="20"/>
          <w:lang w:eastAsia="zh-CN"/>
        </w:rPr>
      </w:pPr>
    </w:p>
    <w:p w14:paraId="0DB3CAC4">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596BFD9D">
      <w:pPr>
        <w:numPr>
          <w:ilvl w:val="0"/>
          <w:numId w:val="35"/>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513A5EFF">
      <w:pPr>
        <w:numPr>
          <w:ilvl w:val="0"/>
          <w:numId w:val="35"/>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6F80DC9E">
      <w:pPr>
        <w:numPr>
          <w:ilvl w:val="0"/>
          <w:numId w:val="35"/>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4373F4BA">
      <w:pPr>
        <w:rPr>
          <w:rFonts w:ascii="Times New Roman" w:hAnsi="Times New Roman"/>
          <w:sz w:val="30"/>
          <w:lang w:eastAsia="zh-CN"/>
        </w:rPr>
      </w:pPr>
      <w:r>
        <w:rPr>
          <w:rFonts w:hint="eastAsia" w:ascii="Times New Roman" w:hAnsi="Times New Roman"/>
          <w:sz w:val="30"/>
          <w:lang w:eastAsia="zh-CN"/>
        </w:rPr>
        <w:br w:type="page"/>
      </w:r>
    </w:p>
    <w:p w14:paraId="61384712">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7E1655B4">
      <w:pPr>
        <w:pStyle w:val="3"/>
        <w:numPr>
          <w:ilvl w:val="255"/>
          <w:numId w:val="0"/>
        </w:numPr>
        <w:jc w:val="left"/>
        <w:rPr>
          <w:color w:val="auto"/>
          <w:sz w:val="30"/>
          <w:lang w:eastAsia="zh-CN"/>
        </w:rPr>
      </w:pPr>
      <w:bookmarkStart w:id="163" w:name="_Toc1483"/>
      <w:bookmarkStart w:id="164" w:name="_Toc31256"/>
      <w:r>
        <w:rPr>
          <w:rFonts w:hint="eastAsia"/>
          <w:color w:val="auto"/>
          <w:sz w:val="30"/>
          <w:lang w:eastAsia="zh-CN"/>
        </w:rPr>
        <w:t>常见靶向药物相关基因检测列表</w:t>
      </w:r>
      <w:bookmarkEnd w:id="149"/>
      <w:bookmarkEnd w:id="150"/>
      <w:bookmarkEnd w:id="163"/>
      <w:bookmarkEnd w:id="164"/>
    </w:p>
    <w:bookmarkEnd w:id="151"/>
    <w:bookmarkEnd w:id="152"/>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506755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045D69C0">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bookmarkStart w:id="165" w:name="_Toc22623_WPSOffice_Level1"/>
            <w:bookmarkStart w:id="166" w:name="_Toc30929"/>
            <w:bookmarkStart w:id="167" w:name="_Toc17254_WPSOffice_Level1"/>
            <w:bookmarkStart w:id="168" w:name="_Toc27192_WPSOffice_Level1"/>
            <w:bookmarkStart w:id="169" w:name="_Toc28807_WPSOffice_Level1"/>
            <w:bookmarkStart w:id="170" w:name="_Toc26031_WPSOffice_Level1"/>
            <w:bookmarkStart w:id="171" w:name="_Toc3901626"/>
            <w:bookmarkStart w:id="172" w:name="_Toc20736_WPSOffice_Level1"/>
            <w:bookmarkStart w:id="173" w:name="_Toc17711_WPSOffice_Level1"/>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70784515">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36A020FF">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138187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661CB4FB">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08ED82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3308107">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3573B569">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3B79CC3E">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728D3C3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178F56CA">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4E5CF037">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2E7DDD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7E5A72FC">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6AE46AEC">
      <w:pPr>
        <w:rPr>
          <w:rFonts w:ascii="Times New Roman" w:hAnsi="Times New Roman" w:eastAsia="微软雅黑" w:cs="Times New Roman"/>
          <w:sz w:val="20"/>
          <w:szCs w:val="20"/>
          <w:lang w:eastAsia="zh-CN"/>
        </w:rPr>
      </w:pPr>
    </w:p>
    <w:p w14:paraId="43D938AA">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165"/>
    <w:bookmarkEnd w:id="166"/>
    <w:bookmarkEnd w:id="167"/>
    <w:bookmarkEnd w:id="168"/>
    <w:bookmarkEnd w:id="169"/>
    <w:bookmarkEnd w:id="170"/>
    <w:bookmarkEnd w:id="171"/>
    <w:bookmarkEnd w:id="172"/>
    <w:bookmarkEnd w:id="173"/>
    <w:p w14:paraId="3DFBCD8B">
      <w:pPr>
        <w:pStyle w:val="3"/>
        <w:numPr>
          <w:ilvl w:val="255"/>
          <w:numId w:val="0"/>
        </w:numPr>
        <w:jc w:val="left"/>
        <w:rPr>
          <w:color w:val="auto"/>
          <w:sz w:val="30"/>
          <w:lang w:eastAsia="zh-CN"/>
        </w:rPr>
      </w:pPr>
      <w:bookmarkStart w:id="174" w:name="_Toc28910_WPSOffice_Level1"/>
      <w:bookmarkStart w:id="175" w:name="_Toc11722"/>
      <w:bookmarkStart w:id="176" w:name="_Toc19197"/>
      <w:bookmarkStart w:id="177" w:name="_Toc19099"/>
      <w:bookmarkStart w:id="178" w:name="_Toc22484_WPSOffice_Level1"/>
      <w:bookmarkStart w:id="179" w:name="_Toc16368_WPSOffice_Level1"/>
      <w:bookmarkStart w:id="180" w:name="_Toc29249"/>
      <w:bookmarkStart w:id="181" w:name="_Toc7549"/>
      <w:r>
        <w:rPr>
          <w:rFonts w:hint="eastAsia"/>
          <w:color w:val="auto"/>
          <w:sz w:val="30"/>
          <w:lang w:eastAsia="zh-CN"/>
        </w:rPr>
        <w:t>癌症相关重要基因列表</w:t>
      </w:r>
      <w:bookmarkEnd w:id="174"/>
      <w:bookmarkEnd w:id="175"/>
      <w:bookmarkEnd w:id="176"/>
      <w:bookmarkEnd w:id="177"/>
      <w:bookmarkEnd w:id="178"/>
      <w:bookmarkEnd w:id="179"/>
      <w:bookmarkEnd w:id="180"/>
      <w:bookmarkEnd w:id="181"/>
    </w:p>
    <w:p w14:paraId="6B817C6A">
      <w:pPr>
        <w:spacing w:line="259" w:lineRule="exact"/>
        <w:ind w:left="3328" w:right="3328"/>
        <w:jc w:val="center"/>
        <w:rPr>
          <w:rFonts w:ascii="Times New Roman" w:hAnsi="Times New Roman" w:eastAsia="微软雅黑" w:cs="Times New Roman"/>
          <w:b/>
          <w:color w:val="416AAB"/>
          <w:sz w:val="24"/>
          <w:lang w:eastAsia="zh-CN"/>
        </w:rPr>
      </w:pPr>
      <w:bookmarkStart w:id="182" w:name="_Toc6304_WPSOffice_Level2"/>
      <w:bookmarkStart w:id="183" w:name="_Toc6931_WPSOffice_Level2"/>
      <w:bookmarkStart w:id="184" w:name="_Toc17111_WPSOffice_Level2"/>
      <w:bookmarkStart w:id="185" w:name="_Toc3488_WPSOffice_Level2"/>
      <w:bookmarkStart w:id="186" w:name="_Toc31515_WPSOffice_Level2"/>
      <w:bookmarkStart w:id="187" w:name="_Toc19280_WPSOffice_Level2"/>
      <w:bookmarkStart w:id="188" w:name="_Toc11193_WPSOffice_Level2"/>
      <w:bookmarkStart w:id="189" w:name="_Toc5476"/>
      <w:bookmarkStart w:id="190" w:name="_Toc26985_WPSOffice_Level1"/>
      <w:bookmarkStart w:id="191" w:name="_Toc20170_WPSOffice_Level1"/>
      <w:bookmarkStart w:id="192" w:name="_Toc28454_WPSOffice_Level1"/>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82"/>
      <w:bookmarkEnd w:id="183"/>
      <w:bookmarkEnd w:id="184"/>
      <w:bookmarkEnd w:id="185"/>
      <w:bookmarkEnd w:id="186"/>
      <w:bookmarkEnd w:id="187"/>
      <w:bookmarkEnd w:id="18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CAE064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FBC0E20">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41EBF65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C065C3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CF82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5ABE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F02B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A7DD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ED24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1D45D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1D0D81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8EA19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6371BF5">
      <w:pPr>
        <w:spacing w:line="259" w:lineRule="exact"/>
        <w:ind w:left="3328" w:right="3328"/>
        <w:jc w:val="center"/>
        <w:rPr>
          <w:rFonts w:ascii="Times New Roman" w:hAnsi="Times New Roman" w:eastAsia="微软雅黑" w:cs="Times New Roman"/>
          <w:sz w:val="24"/>
          <w:szCs w:val="24"/>
        </w:rPr>
      </w:pPr>
      <w:bookmarkStart w:id="193" w:name="_Toc12087_WPSOffice_Level2"/>
      <w:bookmarkStart w:id="194" w:name="_Toc2822_WPSOffice_Level2"/>
      <w:bookmarkStart w:id="195" w:name="_Toc14645_WPSOffice_Level2"/>
      <w:bookmarkStart w:id="196" w:name="_Toc31138_WPSOffice_Level2"/>
      <w:bookmarkStart w:id="197" w:name="_Toc29205_WPSOffice_Level2"/>
      <w:bookmarkStart w:id="198" w:name="_Toc25864_WPSOffice_Level2"/>
      <w:bookmarkStart w:id="199" w:name="_Toc26578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93"/>
      <w:bookmarkEnd w:id="194"/>
      <w:bookmarkEnd w:id="195"/>
      <w:bookmarkEnd w:id="196"/>
      <w:bookmarkEnd w:id="197"/>
      <w:bookmarkEnd w:id="198"/>
      <w:bookmarkEnd w:id="199"/>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6F20CB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775978D">
            <w:pPr>
              <w:widowControl/>
              <w:jc w:val="center"/>
              <w:textAlignment w:val="center"/>
              <w:rPr>
                <w:rFonts w:ascii="Times New Roman" w:hAnsi="Times New Roman" w:eastAsia="微软雅黑" w:cs="Times New Roman"/>
                <w:i/>
                <w:iCs/>
                <w:sz w:val="18"/>
                <w:szCs w:val="18"/>
              </w:rPr>
            </w:pPr>
            <w:bookmarkStart w:id="200" w:name="_Toc31020_WPSOffice_Level2"/>
            <w:bookmarkStart w:id="201" w:name="_Toc3819_WPSOffice_Level2"/>
            <w:bookmarkStart w:id="202" w:name="_Toc18696_WPSOffice_Level2"/>
            <w:bookmarkStart w:id="203" w:name="_Toc5660_WPSOffice_Level2"/>
            <w:bookmarkStart w:id="204" w:name="_Toc5261_WPSOffice_Level2"/>
            <w:bookmarkStart w:id="205" w:name="_Toc23221_WPSOffice_Level2"/>
            <w:bookmarkStart w:id="206" w:name="_Toc179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21A738F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C0CC0C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91403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8525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7A3D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531A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CC6C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28C3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6449C2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BCF05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9C513CA">
      <w:pPr>
        <w:spacing w:line="259" w:lineRule="exact"/>
        <w:ind w:left="3328" w:right="3328"/>
        <w:jc w:val="center"/>
        <w:rPr>
          <w:rFonts w:ascii="Times New Roman" w:hAnsi="Times New Roman" w:eastAsia="微软雅黑" w:cs="Times New Roman"/>
          <w:color w:val="0070C0"/>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200"/>
      <w:bookmarkEnd w:id="201"/>
      <w:bookmarkEnd w:id="202"/>
      <w:bookmarkEnd w:id="203"/>
      <w:bookmarkEnd w:id="204"/>
      <w:bookmarkEnd w:id="205"/>
      <w:bookmarkEnd w:id="20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45E628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C7105F0">
            <w:pPr>
              <w:widowControl/>
              <w:jc w:val="center"/>
              <w:textAlignment w:val="center"/>
              <w:rPr>
                <w:rFonts w:ascii="Times New Roman" w:hAnsi="Times New Roman" w:eastAsia="微软雅黑" w:cs="Times New Roman"/>
                <w:i/>
                <w:iCs/>
                <w:sz w:val="18"/>
                <w:szCs w:val="18"/>
              </w:rPr>
            </w:pPr>
            <w:bookmarkStart w:id="207" w:name="_Toc24626_WPSOffice_Level2"/>
            <w:bookmarkStart w:id="208" w:name="_Toc20683_WPSOffice_Level2"/>
            <w:bookmarkStart w:id="209" w:name="_Toc11554_WPSOffice_Level2"/>
            <w:bookmarkStart w:id="210" w:name="_Toc15300_WPSOffice_Level2"/>
            <w:bookmarkStart w:id="211" w:name="_Toc2588_WPSOffice_Level2"/>
            <w:bookmarkStart w:id="212" w:name="_Toc28235_WPSOffice_Level2"/>
            <w:bookmarkStart w:id="213" w:name="_Toc2338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5CA511E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E7C22C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BA2B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D90A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B0762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208A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4CB6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C33E4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5C4656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33F22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4EECCEE">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207"/>
      <w:bookmarkEnd w:id="208"/>
      <w:bookmarkEnd w:id="209"/>
      <w:bookmarkEnd w:id="210"/>
      <w:bookmarkEnd w:id="211"/>
      <w:bookmarkEnd w:id="212"/>
      <w:bookmarkEnd w:id="21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06EAF4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B01D1CD">
            <w:pPr>
              <w:widowControl/>
              <w:jc w:val="center"/>
              <w:textAlignment w:val="center"/>
              <w:rPr>
                <w:rFonts w:ascii="Times New Roman" w:hAnsi="Times New Roman" w:eastAsia="微软雅黑" w:cs="Times New Roman"/>
                <w:i/>
                <w:iCs/>
                <w:sz w:val="18"/>
                <w:szCs w:val="18"/>
              </w:rPr>
            </w:pPr>
            <w:bookmarkStart w:id="214" w:name="_Toc18182_WPSOffice_Level2"/>
            <w:bookmarkStart w:id="215" w:name="_Toc22590_WPSOffice_Level2"/>
            <w:bookmarkStart w:id="216" w:name="_Toc16027_WPSOffice_Level2"/>
            <w:bookmarkStart w:id="217" w:name="_Toc30071_WPSOffice_Level2"/>
            <w:bookmarkStart w:id="218" w:name="_Toc12493_WPSOffice_Level2"/>
            <w:bookmarkStart w:id="219" w:name="_Toc19892_WPSOffice_Level2"/>
            <w:bookmarkStart w:id="220" w:name="_Toc3165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58C351E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BE9AE4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7ACDD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9B3B6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981D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149B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8C9C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CBDB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14E613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3DDBDB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99DE520">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214"/>
      <w:bookmarkEnd w:id="215"/>
      <w:bookmarkEnd w:id="216"/>
      <w:bookmarkEnd w:id="217"/>
      <w:bookmarkEnd w:id="218"/>
      <w:bookmarkEnd w:id="219"/>
      <w:bookmarkEnd w:id="22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7CD5D3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2B492A0">
            <w:pPr>
              <w:widowControl/>
              <w:jc w:val="center"/>
              <w:textAlignment w:val="center"/>
              <w:rPr>
                <w:rFonts w:ascii="Times New Roman" w:hAnsi="Times New Roman" w:eastAsia="微软雅黑" w:cs="Times New Roman"/>
                <w:i/>
                <w:iCs/>
                <w:sz w:val="18"/>
                <w:szCs w:val="18"/>
              </w:rPr>
            </w:pPr>
            <w:bookmarkStart w:id="221" w:name="_Toc8398_WPSOffice_Level2"/>
            <w:bookmarkStart w:id="222" w:name="_Toc28312_WPSOffice_Level2"/>
            <w:bookmarkStart w:id="223" w:name="_Toc19289_WPSOffice_Level2"/>
            <w:bookmarkStart w:id="224" w:name="_Toc20571_WPSOffice_Level2"/>
            <w:bookmarkStart w:id="225" w:name="_Toc31447_WPSOffice_Level2"/>
            <w:bookmarkStart w:id="226" w:name="_Toc11689_WPSOffice_Level2"/>
            <w:bookmarkStart w:id="227" w:name="_Toc2853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6ED59B7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127BB6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A3F8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36C6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AAE8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1424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3ADB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AD19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6398B3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7E18AB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DD2D62D">
      <w:pPr>
        <w:spacing w:line="259" w:lineRule="exact"/>
        <w:ind w:left="3328" w:right="3328"/>
        <w:jc w:val="center"/>
        <w:rPr>
          <w:rFonts w:ascii="Times New Roman" w:hAnsi="Times New Roman" w:eastAsia="微软雅黑" w:cs="Times New Roman"/>
          <w:b/>
          <w:color w:val="416AAB"/>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221"/>
      <w:bookmarkEnd w:id="222"/>
      <w:bookmarkEnd w:id="223"/>
      <w:bookmarkEnd w:id="224"/>
      <w:bookmarkEnd w:id="225"/>
      <w:bookmarkEnd w:id="226"/>
      <w:bookmarkEnd w:id="22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AF82B6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99A842">
            <w:pPr>
              <w:widowControl/>
              <w:jc w:val="center"/>
              <w:textAlignment w:val="center"/>
              <w:rPr>
                <w:rFonts w:ascii="Times New Roman" w:hAnsi="Times New Roman" w:eastAsia="微软雅黑" w:cs="Times New Roman"/>
                <w:i/>
                <w:iCs/>
                <w:sz w:val="18"/>
                <w:szCs w:val="18"/>
              </w:rPr>
            </w:pPr>
            <w:bookmarkStart w:id="228" w:name="_Toc6863_WPSOffice_Level2"/>
            <w:bookmarkStart w:id="229" w:name="_Toc2683_WPSOffice_Level2"/>
            <w:bookmarkStart w:id="230" w:name="_Toc6170_WPSOffice_Level2"/>
            <w:bookmarkStart w:id="231" w:name="_Toc13225_WPSOffice_Level2"/>
            <w:bookmarkStart w:id="232" w:name="_Toc6645_WPSOffice_Level2"/>
            <w:bookmarkStart w:id="233" w:name="_Toc5164_WPSOffice_Level2"/>
            <w:bookmarkStart w:id="234" w:name="_Toc542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7357D07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1BAE34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4C6F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A52D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1C9E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4786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DA41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B19F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1DE723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7DDDF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81640D8">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228"/>
      <w:bookmarkEnd w:id="229"/>
      <w:bookmarkEnd w:id="230"/>
      <w:bookmarkEnd w:id="231"/>
      <w:bookmarkEnd w:id="232"/>
      <w:bookmarkEnd w:id="233"/>
      <w:bookmarkEnd w:id="234"/>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EDA81D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4970BD4">
            <w:pPr>
              <w:widowControl/>
              <w:jc w:val="center"/>
              <w:textAlignment w:val="center"/>
              <w:rPr>
                <w:rFonts w:ascii="Times New Roman" w:hAnsi="Times New Roman" w:eastAsia="微软雅黑" w:cs="Times New Roman"/>
                <w:i/>
                <w:iCs/>
                <w:sz w:val="18"/>
                <w:szCs w:val="18"/>
              </w:rPr>
            </w:pPr>
            <w:bookmarkStart w:id="235" w:name="_Toc29762_WPSOffice_Level2"/>
            <w:bookmarkStart w:id="236" w:name="_Toc13817_WPSOffice_Level2"/>
            <w:bookmarkStart w:id="237" w:name="_Toc12046_WPSOffice_Level2"/>
            <w:bookmarkStart w:id="238" w:name="_Toc5860_WPSOffice_Level2"/>
            <w:bookmarkStart w:id="239" w:name="_Toc24628_WPSOffice_Level2"/>
            <w:bookmarkStart w:id="240" w:name="_Toc6323_WPSOffice_Level2"/>
            <w:bookmarkStart w:id="241" w:name="_Toc338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3C5B063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6678A2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9DD3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CE0D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AFD4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CA81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42CC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454F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8A7F93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2DEEF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2847610">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235"/>
      <w:bookmarkEnd w:id="236"/>
      <w:bookmarkEnd w:id="237"/>
      <w:bookmarkEnd w:id="238"/>
      <w:bookmarkEnd w:id="239"/>
      <w:bookmarkEnd w:id="240"/>
      <w:bookmarkEnd w:id="241"/>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0AAE63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4F3382">
            <w:pPr>
              <w:widowControl/>
              <w:jc w:val="center"/>
              <w:textAlignment w:val="center"/>
              <w:rPr>
                <w:rFonts w:ascii="Times New Roman" w:hAnsi="Times New Roman" w:eastAsia="微软雅黑" w:cs="Times New Roman"/>
                <w:i/>
                <w:iCs/>
                <w:sz w:val="18"/>
                <w:szCs w:val="18"/>
              </w:rPr>
            </w:pPr>
            <w:bookmarkStart w:id="242" w:name="_Toc13244_WPSOffice_Level2"/>
            <w:bookmarkStart w:id="243" w:name="_Toc15619_WPSOffice_Level2"/>
            <w:bookmarkStart w:id="244" w:name="_Toc22500_WPSOffice_Level2"/>
            <w:bookmarkStart w:id="245" w:name="_Toc11082_WPSOffice_Level2"/>
            <w:bookmarkStart w:id="246" w:name="_Toc31905_WPSOffice_Level2"/>
            <w:bookmarkStart w:id="247" w:name="_Toc6004_WPSOffice_Level2"/>
            <w:bookmarkStart w:id="248" w:name="_Toc70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4A99B59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944905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1E36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C852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B6A8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15B5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6EAA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47B4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431C4E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55F81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74A818D">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242"/>
      <w:bookmarkEnd w:id="243"/>
      <w:bookmarkEnd w:id="244"/>
      <w:bookmarkEnd w:id="245"/>
      <w:bookmarkEnd w:id="246"/>
      <w:bookmarkEnd w:id="247"/>
      <w:bookmarkEnd w:id="24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C25BF2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A2CA32">
            <w:pPr>
              <w:widowControl/>
              <w:jc w:val="center"/>
              <w:textAlignment w:val="center"/>
              <w:rPr>
                <w:rFonts w:ascii="Times New Roman" w:hAnsi="Times New Roman" w:eastAsia="微软雅黑" w:cs="Times New Roman"/>
                <w:i/>
                <w:iCs/>
                <w:sz w:val="18"/>
                <w:szCs w:val="18"/>
              </w:rPr>
            </w:pPr>
            <w:bookmarkStart w:id="249" w:name="_Toc23443_WPSOffice_Level2"/>
            <w:bookmarkStart w:id="250" w:name="_Toc4042_WPSOffice_Level2"/>
            <w:bookmarkStart w:id="251" w:name="_Toc13664_WPSOffice_Level2"/>
            <w:bookmarkStart w:id="252" w:name="_Toc15479_WPSOffice_Level2"/>
            <w:bookmarkStart w:id="253" w:name="_Toc23537_WPSOffice_Level2"/>
            <w:bookmarkStart w:id="254" w:name="_Toc7586_WPSOffice_Level2"/>
            <w:bookmarkStart w:id="255" w:name="_Toc215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229CB4C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550E6B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07D7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58B49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00D8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2B96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40EE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24CD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284356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1308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A6C8D29">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249"/>
      <w:bookmarkEnd w:id="250"/>
      <w:bookmarkEnd w:id="251"/>
      <w:bookmarkEnd w:id="252"/>
      <w:bookmarkEnd w:id="253"/>
      <w:bookmarkEnd w:id="254"/>
      <w:bookmarkEnd w:id="25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E286FD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9AE584C">
            <w:pPr>
              <w:widowControl/>
              <w:jc w:val="center"/>
              <w:textAlignment w:val="center"/>
              <w:rPr>
                <w:rFonts w:ascii="Times New Roman" w:hAnsi="Times New Roman" w:eastAsia="微软雅黑" w:cs="Times New Roman"/>
                <w:i/>
                <w:iCs/>
                <w:sz w:val="18"/>
                <w:szCs w:val="18"/>
              </w:rPr>
            </w:pPr>
            <w:bookmarkStart w:id="256" w:name="_Toc11254_WPSOffice_Level2"/>
            <w:bookmarkStart w:id="257" w:name="_Toc29193_WPSOffice_Level2"/>
            <w:bookmarkStart w:id="258" w:name="_Toc10575_WPSOffice_Level2"/>
            <w:bookmarkStart w:id="259" w:name="_Toc5629_WPSOffice_Level2"/>
            <w:bookmarkStart w:id="260" w:name="_Toc22039_WPSOffice_Level2"/>
            <w:bookmarkStart w:id="261" w:name="_Toc2337_WPSOffice_Level2"/>
            <w:bookmarkStart w:id="262" w:name="_Toc2849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5C4827E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385CC0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AB96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6C36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87F9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B01A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3A20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8457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614157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F0021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8791467">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56"/>
      <w:bookmarkEnd w:id="257"/>
      <w:bookmarkEnd w:id="258"/>
      <w:bookmarkEnd w:id="259"/>
      <w:bookmarkEnd w:id="260"/>
      <w:bookmarkEnd w:id="261"/>
      <w:bookmarkEnd w:id="26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082C89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FB455B">
            <w:pPr>
              <w:widowControl/>
              <w:jc w:val="center"/>
              <w:textAlignment w:val="center"/>
              <w:rPr>
                <w:rFonts w:ascii="Times New Roman" w:hAnsi="Times New Roman" w:eastAsia="微软雅黑" w:cs="Times New Roman"/>
                <w:i/>
                <w:iCs/>
                <w:sz w:val="18"/>
                <w:szCs w:val="18"/>
              </w:rPr>
            </w:pPr>
            <w:bookmarkStart w:id="263" w:name="_Toc17621_WPSOffice_Level2"/>
            <w:bookmarkStart w:id="264" w:name="_Toc17668_WPSOffice_Level2"/>
            <w:bookmarkStart w:id="265" w:name="_Toc8519_WPSOffice_Level2"/>
            <w:bookmarkStart w:id="266" w:name="_Toc18866_WPSOffice_Level2"/>
            <w:bookmarkStart w:id="267" w:name="_Toc8985_WPSOffice_Level2"/>
            <w:bookmarkStart w:id="268" w:name="_Toc13246_WPSOffice_Level2"/>
            <w:bookmarkStart w:id="269" w:name="_Toc261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5447FC4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1E6097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F9B50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1696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C2DEA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2813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DF62B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B5E9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5D1849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F7DAB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6FC8500">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63"/>
      <w:bookmarkEnd w:id="264"/>
      <w:bookmarkEnd w:id="265"/>
      <w:bookmarkEnd w:id="266"/>
      <w:bookmarkEnd w:id="267"/>
      <w:bookmarkEnd w:id="268"/>
      <w:bookmarkEnd w:id="269"/>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77E961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74EA2A">
            <w:pPr>
              <w:widowControl/>
              <w:jc w:val="center"/>
              <w:textAlignment w:val="center"/>
              <w:rPr>
                <w:rFonts w:ascii="Times New Roman" w:hAnsi="Times New Roman" w:eastAsia="微软雅黑" w:cs="Times New Roman"/>
                <w:i/>
                <w:iCs/>
                <w:sz w:val="18"/>
                <w:szCs w:val="18"/>
              </w:rPr>
            </w:pPr>
            <w:bookmarkStart w:id="270" w:name="_Toc2334_WPSOffice_Level2"/>
            <w:bookmarkStart w:id="271" w:name="_Toc24337_WPSOffice_Level2"/>
            <w:bookmarkStart w:id="272" w:name="_Toc12027_WPSOffice_Level2"/>
            <w:bookmarkStart w:id="273" w:name="_Toc23413_WPSOffice_Level2"/>
            <w:bookmarkStart w:id="274" w:name="_Toc6654_WPSOffice_Level2"/>
            <w:bookmarkStart w:id="275" w:name="_Toc12118_WPSOffice_Level2"/>
            <w:bookmarkStart w:id="276" w:name="_Toc2533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0DDD430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D21C87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001F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8333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6B743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D5778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41DE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670B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AC0D50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5AA3D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2B3CD18">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70"/>
      <w:bookmarkEnd w:id="271"/>
      <w:bookmarkEnd w:id="272"/>
      <w:bookmarkEnd w:id="273"/>
      <w:bookmarkEnd w:id="274"/>
      <w:bookmarkEnd w:id="275"/>
      <w:bookmarkEnd w:id="27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D69451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F3283D7">
            <w:pPr>
              <w:widowControl/>
              <w:jc w:val="center"/>
              <w:textAlignment w:val="center"/>
              <w:rPr>
                <w:rFonts w:ascii="Times New Roman" w:hAnsi="Times New Roman" w:eastAsia="微软雅黑" w:cs="Times New Roman"/>
                <w:i/>
                <w:iCs/>
                <w:sz w:val="18"/>
                <w:szCs w:val="18"/>
              </w:rPr>
            </w:pPr>
            <w:bookmarkStart w:id="277" w:name="_Toc20271_WPSOffice_Level2"/>
            <w:bookmarkStart w:id="278" w:name="_Toc28807_WPSOffice_Level2"/>
            <w:bookmarkStart w:id="279" w:name="_Toc17711_WPSOffice_Level2"/>
            <w:bookmarkStart w:id="280" w:name="_Toc17254_WPSOffice_Level2"/>
            <w:bookmarkStart w:id="281" w:name="_Toc20736_WPSOffice_Level2"/>
            <w:bookmarkStart w:id="282" w:name="_Toc5840_WPSOffice_Level2"/>
            <w:bookmarkStart w:id="283" w:name="_Toc607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022A529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0485EF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A7D0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B38F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168E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3D073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8778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282A3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6CB758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24756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4D5546E">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77"/>
      <w:bookmarkEnd w:id="278"/>
      <w:bookmarkEnd w:id="279"/>
      <w:bookmarkEnd w:id="280"/>
      <w:bookmarkEnd w:id="281"/>
      <w:bookmarkEnd w:id="282"/>
      <w:bookmarkEnd w:id="28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D35EDF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270C8F9">
            <w:pPr>
              <w:widowControl/>
              <w:jc w:val="center"/>
              <w:textAlignment w:val="center"/>
              <w:rPr>
                <w:rFonts w:ascii="Times New Roman" w:hAnsi="Times New Roman" w:eastAsia="微软雅黑" w:cs="Times New Roman"/>
                <w:i/>
                <w:iCs/>
                <w:sz w:val="18"/>
                <w:szCs w:val="18"/>
              </w:rPr>
            </w:pPr>
            <w:bookmarkStart w:id="284" w:name="_Toc18784_WPSOffice_Level2"/>
            <w:bookmarkStart w:id="285" w:name="_Toc18813_WPSOffice_Level2"/>
            <w:bookmarkStart w:id="286" w:name="_Toc18295_WPSOffice_Level2"/>
            <w:bookmarkStart w:id="287" w:name="_Toc31683_WPSOffice_Level2"/>
            <w:bookmarkStart w:id="288" w:name="_Toc22623_WPSOffice_Level2"/>
            <w:bookmarkStart w:id="289" w:name="_Toc24586_WPSOffice_Level2"/>
            <w:bookmarkStart w:id="290" w:name="_Toc2603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6EFBFDE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25ED27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85CA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57E5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EF8A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355F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58AA9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CA86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CF39B0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70BFC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DD8C2C3">
      <w:pPr>
        <w:spacing w:line="259" w:lineRule="exact"/>
        <w:ind w:left="3328" w:right="3328"/>
        <w:jc w:val="center"/>
        <w:rPr>
          <w:rFonts w:ascii="Times New Roman" w:hAnsi="Times New Roman" w:eastAsia="微软雅黑" w:cs="Times New Roman"/>
          <w:b/>
          <w:color w:val="416AAB"/>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29E45C7">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2669C0A">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6DF5F552">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9D3221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9582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1B55C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21A2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2BB7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925E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2C8A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88AEE83">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9ED85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D139CC1">
      <w:pPr>
        <w:spacing w:line="259" w:lineRule="exact"/>
        <w:ind w:left="3328" w:right="3328"/>
        <w:jc w:val="center"/>
        <w:rPr>
          <w:rFonts w:ascii="Times New Roman" w:hAnsi="Times New Roman" w:eastAsia="微软雅黑" w:cs="Times New Roman"/>
          <w:b/>
          <w:color w:val="416AAB"/>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84"/>
      <w:bookmarkEnd w:id="285"/>
      <w:bookmarkEnd w:id="286"/>
      <w:bookmarkEnd w:id="287"/>
      <w:bookmarkEnd w:id="288"/>
      <w:bookmarkEnd w:id="289"/>
      <w:bookmarkEnd w:id="29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816779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4AC18DF">
            <w:pPr>
              <w:widowControl/>
              <w:jc w:val="center"/>
              <w:textAlignment w:val="center"/>
              <w:rPr>
                <w:rFonts w:ascii="Times New Roman" w:hAnsi="Times New Roman" w:eastAsia="微软雅黑" w:cs="Times New Roman"/>
                <w:i/>
                <w:iCs/>
                <w:sz w:val="18"/>
                <w:szCs w:val="18"/>
              </w:rPr>
            </w:pPr>
            <w:bookmarkStart w:id="291" w:name="_Toc30144_WPSOffice_Level2"/>
            <w:bookmarkStart w:id="292" w:name="_Toc22167_WPSOffice_Level2"/>
            <w:bookmarkStart w:id="293" w:name="_Toc31152_WPSOffice_Level2"/>
            <w:bookmarkStart w:id="294" w:name="_Toc15930_WPSOffice_Level2"/>
            <w:bookmarkStart w:id="295" w:name="_Toc2455_WPSOffice_Level2"/>
            <w:bookmarkStart w:id="296" w:name="_Toc11576_WPSOffice_Level2"/>
            <w:bookmarkStart w:id="297" w:name="_Toc2583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01A40B2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08B3AE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60AF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508A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2030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9D5D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8CAFB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3E03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031BAD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DAED9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356A19D">
      <w:pPr>
        <w:spacing w:line="259" w:lineRule="exact"/>
        <w:ind w:left="3328" w:right="3328"/>
        <w:jc w:val="center"/>
        <w:rPr>
          <w:rFonts w:ascii="Times New Roman" w:hAnsi="Times New Roman" w:eastAsia="微软雅黑" w:cs="Times New Roman"/>
          <w:b/>
          <w:color w:val="416AAB"/>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91"/>
      <w:bookmarkEnd w:id="292"/>
      <w:bookmarkEnd w:id="293"/>
      <w:bookmarkEnd w:id="294"/>
      <w:bookmarkEnd w:id="295"/>
      <w:bookmarkEnd w:id="296"/>
      <w:bookmarkEnd w:id="29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7C24F5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4CA7B95">
            <w:pPr>
              <w:widowControl/>
              <w:jc w:val="center"/>
              <w:textAlignment w:val="center"/>
              <w:rPr>
                <w:rFonts w:ascii="Times New Roman" w:hAnsi="Times New Roman" w:eastAsia="微软雅黑" w:cs="Times New Roman"/>
                <w:i/>
                <w:iCs/>
                <w:sz w:val="18"/>
                <w:szCs w:val="18"/>
              </w:rPr>
            </w:pPr>
            <w:bookmarkStart w:id="298" w:name="_Toc18298_WPSOffice_Level2"/>
            <w:bookmarkStart w:id="299" w:name="_Toc21218_WPSOffice_Level2"/>
            <w:bookmarkStart w:id="300" w:name="_Toc21844_WPSOffice_Level2"/>
            <w:bookmarkStart w:id="301" w:name="_Toc17817_WPSOffice_Level2"/>
            <w:bookmarkStart w:id="302" w:name="_Toc24581_WPSOffice_Level2"/>
            <w:bookmarkStart w:id="303" w:name="_Toc10927_WPSOffice_Level2"/>
            <w:bookmarkStart w:id="304" w:name="_Toc61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1E7E7D5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ED6FB1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2249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8EBC5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F444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2B21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DCD1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02E6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AB40AE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76F80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5A52CA6">
      <w:pPr>
        <w:spacing w:line="259" w:lineRule="exact"/>
        <w:ind w:left="3326"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98"/>
      <w:bookmarkEnd w:id="299"/>
      <w:bookmarkEnd w:id="300"/>
      <w:bookmarkEnd w:id="301"/>
      <w:bookmarkEnd w:id="302"/>
      <w:bookmarkEnd w:id="303"/>
      <w:bookmarkEnd w:id="304"/>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EA234E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B412EDE">
            <w:pPr>
              <w:widowControl/>
              <w:jc w:val="center"/>
              <w:textAlignment w:val="center"/>
              <w:rPr>
                <w:rFonts w:ascii="Times New Roman" w:hAnsi="Times New Roman" w:eastAsia="微软雅黑" w:cs="Times New Roman"/>
                <w:i/>
                <w:iCs/>
                <w:sz w:val="18"/>
                <w:szCs w:val="18"/>
              </w:rPr>
            </w:pPr>
            <w:bookmarkStart w:id="305" w:name="_Toc22953_WPSOffice_Level2"/>
            <w:bookmarkStart w:id="306" w:name="_Toc20673_WPSOffice_Level2"/>
            <w:bookmarkStart w:id="307" w:name="_Toc32618_WPSOffice_Level2"/>
            <w:bookmarkStart w:id="308" w:name="_Toc3881_WPSOffice_Level2"/>
            <w:bookmarkStart w:id="309" w:name="_Toc26632_WPSOffice_Level2"/>
            <w:bookmarkStart w:id="310" w:name="_Toc7518_WPSOffice_Level2"/>
            <w:bookmarkStart w:id="311" w:name="_Toc58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5F36844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969F58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C358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0D78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A408B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AE88E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CD2C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39222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150AA5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B1215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0DDDA97">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305"/>
      <w:bookmarkEnd w:id="306"/>
      <w:bookmarkEnd w:id="307"/>
      <w:bookmarkEnd w:id="308"/>
      <w:bookmarkEnd w:id="309"/>
      <w:bookmarkEnd w:id="310"/>
      <w:bookmarkEnd w:id="311"/>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957F14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6EC1944">
            <w:pPr>
              <w:widowControl/>
              <w:jc w:val="center"/>
              <w:textAlignment w:val="center"/>
              <w:rPr>
                <w:rFonts w:ascii="Times New Roman" w:hAnsi="Times New Roman" w:eastAsia="微软雅黑" w:cs="Times New Roman"/>
                <w:i/>
                <w:iCs/>
                <w:sz w:val="18"/>
                <w:szCs w:val="18"/>
              </w:rPr>
            </w:pPr>
            <w:bookmarkStart w:id="312" w:name="_Toc15940_WPSOffice_Level2"/>
            <w:bookmarkStart w:id="313" w:name="_Toc22629_WPSOffice_Level2"/>
            <w:bookmarkStart w:id="314" w:name="_Toc14661_WPSOffice_Level2"/>
            <w:bookmarkStart w:id="315" w:name="_Toc25299_WPSOffice_Level2"/>
            <w:bookmarkStart w:id="316" w:name="_Toc9505_WPSOffice_Level2"/>
            <w:bookmarkStart w:id="317" w:name="_Toc31722_WPSOffice_Level2"/>
            <w:bookmarkStart w:id="318" w:name="_Toc2243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645E20C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E6C079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A8D9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2FB7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49CE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BD98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162E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EBEA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B49DFE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3EBC4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8C19A7A">
      <w:pPr>
        <w:spacing w:line="245"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312"/>
      <w:bookmarkEnd w:id="313"/>
      <w:bookmarkEnd w:id="314"/>
      <w:bookmarkEnd w:id="315"/>
      <w:bookmarkEnd w:id="316"/>
      <w:bookmarkEnd w:id="317"/>
      <w:bookmarkEnd w:id="31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1151BF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D83E48">
            <w:pPr>
              <w:widowControl/>
              <w:jc w:val="center"/>
              <w:textAlignment w:val="center"/>
              <w:rPr>
                <w:rFonts w:ascii="Times New Roman" w:hAnsi="Times New Roman" w:eastAsia="微软雅黑" w:cs="Times New Roman"/>
                <w:i/>
                <w:iCs/>
                <w:sz w:val="18"/>
                <w:szCs w:val="18"/>
              </w:rPr>
            </w:pPr>
            <w:bookmarkStart w:id="319" w:name="_Toc27147_WPSOffice_Level2"/>
            <w:bookmarkStart w:id="320" w:name="_Toc27188_WPSOffice_Level2"/>
            <w:bookmarkStart w:id="321" w:name="_Toc7607_WPSOffice_Level2"/>
            <w:bookmarkStart w:id="322" w:name="_Toc4328_WPSOffice_Level2"/>
            <w:bookmarkStart w:id="323" w:name="_Toc20849_WPSOffice_Level2"/>
            <w:bookmarkStart w:id="324" w:name="_Toc5581_WPSOffice_Level2"/>
            <w:bookmarkStart w:id="325" w:name="_Toc2437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5C48C7E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633D2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B40D4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4C1BA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6F338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DB0D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B0C5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27508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9521F1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1112F8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6362BA8">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319"/>
      <w:bookmarkEnd w:id="320"/>
      <w:bookmarkEnd w:id="321"/>
      <w:bookmarkEnd w:id="322"/>
      <w:bookmarkEnd w:id="323"/>
      <w:bookmarkEnd w:id="324"/>
      <w:bookmarkEnd w:id="32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8A9C20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A201034">
            <w:pPr>
              <w:widowControl/>
              <w:jc w:val="center"/>
              <w:textAlignment w:val="center"/>
              <w:rPr>
                <w:rFonts w:ascii="Times New Roman" w:hAnsi="Times New Roman" w:eastAsia="微软雅黑" w:cs="Times New Roman"/>
                <w:i/>
                <w:iCs/>
                <w:sz w:val="18"/>
                <w:szCs w:val="18"/>
              </w:rPr>
            </w:pPr>
            <w:bookmarkStart w:id="326" w:name="_Toc23854_WPSOffice_Level2"/>
            <w:bookmarkStart w:id="327" w:name="_Toc23457_WPSOffice_Level2"/>
            <w:bookmarkStart w:id="328" w:name="_Toc6343_WPSOffice_Level2"/>
            <w:bookmarkStart w:id="329" w:name="_Toc26466_WPSOffice_Level2"/>
            <w:bookmarkStart w:id="330" w:name="_Toc9066_WPSOffice_Level2"/>
            <w:bookmarkStart w:id="331" w:name="_Toc8746_WPSOffice_Level2"/>
            <w:bookmarkStart w:id="332" w:name="_Toc1151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7DC91AA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E61065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91C17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C58FE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4311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BA62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DCF7C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4CFA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6D952E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AC926C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CFFE7D1">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326"/>
      <w:bookmarkEnd w:id="327"/>
      <w:bookmarkEnd w:id="328"/>
      <w:bookmarkEnd w:id="329"/>
      <w:bookmarkEnd w:id="330"/>
      <w:bookmarkEnd w:id="331"/>
      <w:bookmarkEnd w:id="33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86CB2D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8A7706">
            <w:pPr>
              <w:widowControl/>
              <w:jc w:val="center"/>
              <w:textAlignment w:val="center"/>
              <w:rPr>
                <w:rFonts w:ascii="Times New Roman" w:hAnsi="Times New Roman" w:eastAsia="微软雅黑" w:cs="Times New Roman"/>
                <w:i/>
                <w:iCs/>
                <w:sz w:val="18"/>
                <w:szCs w:val="18"/>
              </w:rPr>
            </w:pPr>
            <w:bookmarkStart w:id="333" w:name="_Toc1557_WPSOffice_Level2"/>
            <w:bookmarkStart w:id="334" w:name="_Toc3049_WPSOffice_Level2"/>
            <w:bookmarkStart w:id="335" w:name="_Toc20319_WPSOffice_Level2"/>
            <w:bookmarkStart w:id="336" w:name="_Toc12685_WPSOffice_Level2"/>
            <w:bookmarkStart w:id="337" w:name="_Toc6069_WPSOffice_Level2"/>
            <w:bookmarkStart w:id="338" w:name="_Toc17938_WPSOffice_Level2"/>
            <w:bookmarkStart w:id="339" w:name="_Toc1744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3E3A675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AFB074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EF30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09D2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7CEC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E03B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678A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064CB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C6E53F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BC2A8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EC067D5">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333"/>
      <w:bookmarkEnd w:id="334"/>
      <w:bookmarkEnd w:id="335"/>
      <w:bookmarkEnd w:id="336"/>
      <w:bookmarkEnd w:id="337"/>
      <w:bookmarkEnd w:id="338"/>
      <w:bookmarkEnd w:id="339"/>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546832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269A9E3">
            <w:pPr>
              <w:widowControl/>
              <w:jc w:val="center"/>
              <w:textAlignment w:val="center"/>
              <w:rPr>
                <w:rFonts w:ascii="Times New Roman" w:hAnsi="Times New Roman" w:eastAsia="微软雅黑" w:cs="Times New Roman"/>
                <w:i/>
                <w:iCs/>
                <w:sz w:val="18"/>
                <w:szCs w:val="18"/>
              </w:rPr>
            </w:pPr>
            <w:bookmarkStart w:id="340" w:name="_Toc25956_WPSOffice_Level2"/>
            <w:bookmarkStart w:id="341" w:name="_Toc19766_WPSOffice_Level2"/>
            <w:bookmarkStart w:id="342" w:name="_Toc18427_WPSOffice_Level2"/>
            <w:bookmarkStart w:id="343" w:name="_Toc29816_WPSOffice_Level2"/>
            <w:bookmarkStart w:id="344" w:name="_Toc21686_WPSOffice_Level2"/>
            <w:bookmarkStart w:id="345" w:name="_Toc27824_WPSOffice_Level2"/>
            <w:bookmarkStart w:id="346" w:name="_Toc2818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0CB109A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554D8F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63E8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4BC2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B28A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C3BA1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84FA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FE76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E9B97B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CDC2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F550E81">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340"/>
      <w:bookmarkEnd w:id="341"/>
      <w:bookmarkEnd w:id="342"/>
      <w:bookmarkEnd w:id="343"/>
      <w:bookmarkEnd w:id="344"/>
      <w:bookmarkEnd w:id="345"/>
      <w:bookmarkEnd w:id="34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0D1524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3D1BD49">
            <w:pPr>
              <w:widowControl/>
              <w:jc w:val="center"/>
              <w:textAlignment w:val="center"/>
              <w:rPr>
                <w:rFonts w:ascii="Times New Roman" w:hAnsi="Times New Roman" w:eastAsia="微软雅黑" w:cs="Times New Roman"/>
                <w:i/>
                <w:iCs/>
                <w:sz w:val="18"/>
                <w:szCs w:val="18"/>
              </w:rPr>
            </w:pPr>
            <w:bookmarkStart w:id="347" w:name="_Toc9870_WPSOffice_Level2"/>
            <w:bookmarkStart w:id="348" w:name="_Toc27941_WPSOffice_Level2"/>
            <w:bookmarkStart w:id="349" w:name="_Toc24661_WPSOffice_Level2"/>
            <w:bookmarkStart w:id="350" w:name="_Toc19658_WPSOffice_Level2"/>
            <w:bookmarkStart w:id="351" w:name="_Toc7268_WPSOffice_Level2"/>
            <w:bookmarkStart w:id="352" w:name="_Toc8959_WPSOffice_Level2"/>
            <w:bookmarkStart w:id="353" w:name="_Toc2057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636C181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C2D349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04276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447C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36740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48C2D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DDE5A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BFEA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9A4BA5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B2540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D442C04">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B74EA7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F362611">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517956C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427CA3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DFDA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6DC92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EF32E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CB50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FDB44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1157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563602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6234F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D98BA70">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347"/>
      <w:bookmarkEnd w:id="348"/>
      <w:bookmarkEnd w:id="349"/>
      <w:bookmarkEnd w:id="350"/>
      <w:bookmarkEnd w:id="351"/>
      <w:bookmarkEnd w:id="352"/>
      <w:bookmarkEnd w:id="35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7118EF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C7E9E2D">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36C4E2B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1186B6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6B1A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C3DE1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23C9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780C3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7814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7FA3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9237E9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39542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04A31C4">
      <w:pPr>
        <w:rPr>
          <w:lang w:eastAsia="zh-CN"/>
        </w:rPr>
      </w:pPr>
      <w:r>
        <w:rPr>
          <w:rFonts w:hint="eastAsia" w:ascii="Times New Roman" w:hAnsi="Times New Roman" w:eastAsia="微软雅黑" w:cs="Times New Roman"/>
          <w:sz w:val="18"/>
          <w:szCs w:val="18"/>
          <w:lang w:eastAsia="zh-CN"/>
        </w:rPr>
        <w:t>{% endif %}</w:t>
      </w: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14:paraId="5742F952">
      <w:pPr>
        <w:pStyle w:val="3"/>
        <w:numPr>
          <w:ilvl w:val="255"/>
          <w:numId w:val="0"/>
        </w:numPr>
        <w:jc w:val="left"/>
        <w:rPr>
          <w:color w:val="auto"/>
          <w:sz w:val="30"/>
          <w:lang w:eastAsia="zh-CN"/>
        </w:rPr>
      </w:pPr>
      <w:bookmarkStart w:id="354" w:name="_Toc10180"/>
      <w:bookmarkStart w:id="355" w:name="_Toc11337"/>
      <w:bookmarkStart w:id="356" w:name="_Toc15114"/>
      <w:bookmarkStart w:id="357" w:name="_Toc3409"/>
      <w:r>
        <w:rPr>
          <w:rFonts w:hint="eastAsia"/>
          <w:color w:val="auto"/>
          <w:sz w:val="30"/>
          <w:lang w:eastAsia="zh-CN"/>
        </w:rPr>
        <w:t>检测方法与局限性</w:t>
      </w:r>
      <w:bookmarkEnd w:id="354"/>
      <w:bookmarkEnd w:id="355"/>
      <w:bookmarkEnd w:id="356"/>
      <w:bookmarkEnd w:id="357"/>
    </w:p>
    <w:p w14:paraId="465A6788">
      <w:pPr>
        <w:rPr>
          <w:highlight w:val="yellow"/>
          <w:lang w:eastAsia="zh-CN"/>
        </w:rPr>
      </w:pPr>
    </w:p>
    <w:p w14:paraId="0BEA5DD4">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3A5DAD41">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本次检测采用目标区域探针捕获技术，利用脱氧核糖核酸测序对样本进行检测。</w:t>
      </w:r>
    </w:p>
    <w:p w14:paraId="1FDF5556">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本次检测的突变类型包含单碱基变异、小片段插入缺失、拷贝数变异以及断点发生在产品捕获范围内的基因融合，提供全面可信的检测结果。</w:t>
      </w:r>
    </w:p>
    <w:p w14:paraId="7E2EA722">
      <w:pPr>
        <w:rPr>
          <w:rFonts w:ascii="Times New Roman" w:hAnsi="Times New Roman" w:eastAsia="微软雅黑" w:cs="Times New Roman"/>
          <w:bCs/>
          <w:sz w:val="21"/>
          <w:szCs w:val="21"/>
          <w:lang w:eastAsia="zh-CN"/>
        </w:rPr>
      </w:pPr>
    </w:p>
    <w:p w14:paraId="62FABB6C">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0C3D3DA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1.本检测仅为临床诊断及治疗决策提供参考和辅助。临床诊断及治疗决策应由临床医生结合受检者的全面临床信息进行综合判断。</w:t>
      </w:r>
    </w:p>
    <w:p w14:paraId="011D7CF1">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08FF2C48">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3.本检测适用于发现指定基因DNA水平的变异，不涉及DNA甲基化、RNA水平或蛋白质水平的检测。</w:t>
      </w:r>
    </w:p>
    <w:p w14:paraId="53259C9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4.如未检出指定基因的变异(即阴性结果)不能排除存在低于检测下限的变异的可能性。</w:t>
      </w:r>
    </w:p>
    <w:p w14:paraId="28FB4057">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78EF990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2376C4C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7EFAEE0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8.变异检出的敏感性受到送检样本中恶性肿瘤细胞比例的影响。{% if summaryOfRresults.type == “tissue” %}</w:t>
      </w:r>
    </w:p>
    <w:p w14:paraId="68D57EF3">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9.肿瘤发展或治疗过程中可能出现获得性基因变异，从而使癌症的突变谱发生变化，同时肿瘤也可能存在肿瘤间和肿瘤内的异质性。{% endif %}{% if summaryOfRresults.type == “</w:t>
      </w:r>
      <w:r>
        <w:rPr>
          <w:rFonts w:hint="eastAsia" w:ascii="Times New Roman" w:hAnsi="Times New Roman" w:eastAsia="微软雅黑" w:cs="Times New Roman"/>
          <w:bCs/>
          <w:sz w:val="21"/>
          <w:szCs w:val="21"/>
          <w:lang w:val="en-US" w:eastAsia="zh-CN"/>
        </w:rPr>
        <w:t>blood</w:t>
      </w:r>
      <w:r>
        <w:rPr>
          <w:rFonts w:hint="eastAsia" w:ascii="Times New Roman" w:hAnsi="Times New Roman" w:eastAsia="微软雅黑" w:cs="Times New Roman"/>
          <w:bCs/>
          <w:sz w:val="21"/>
          <w:szCs w:val="21"/>
          <w:lang w:eastAsia="zh-CN"/>
        </w:rPr>
        <w:t>” %}</w:t>
      </w:r>
    </w:p>
    <w:p w14:paraId="79D4BD8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9.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源自病灶部位细胞释放入血液，并非所有病变细胞的变异都能释放入血，因此血浆中可检测到的变异可能无法完全反映病灶部位全部细胞变异情况。</w:t>
      </w:r>
    </w:p>
    <w:p w14:paraId="3FAC5028">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10.肿瘤发展或治疗过程中可能出现获得性基因变异，从而使癌症的突变谱发生变化，同时肿瘤也可能存在肿瘤间和肿瘤内的异质性。{% endif %}</w:t>
      </w:r>
    </w:p>
    <w:p w14:paraId="4C8933B4">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89"/>
    <w:bookmarkEnd w:id="190"/>
    <w:bookmarkEnd w:id="191"/>
    <w:bookmarkEnd w:id="192"/>
    <w:p w14:paraId="5A056F77">
      <w:pPr>
        <w:pStyle w:val="3"/>
        <w:numPr>
          <w:ilvl w:val="255"/>
          <w:numId w:val="0"/>
        </w:numPr>
        <w:jc w:val="left"/>
        <w:rPr>
          <w:rFonts w:ascii="Times New Roman" w:hAnsi="Times New Roman" w:cs="Times New Roman"/>
          <w:sz w:val="15"/>
          <w:szCs w:val="15"/>
        </w:rPr>
      </w:pPr>
      <w:bookmarkStart w:id="358" w:name="_Toc17792_WPSOffice_Level2"/>
      <w:bookmarkStart w:id="359" w:name="_Toc22162_WPSOffice_Level1"/>
      <w:bookmarkStart w:id="360" w:name="_Toc14611_WPSOffice_Level1"/>
      <w:bookmarkStart w:id="361" w:name="_Toc21361"/>
      <w:bookmarkStart w:id="362" w:name="_Toc13275"/>
      <w:bookmarkStart w:id="363" w:name="_Toc19584_WPSOffice_Level1"/>
      <w:bookmarkStart w:id="364" w:name="_Toc12058"/>
      <w:bookmarkStart w:id="365" w:name="_Toc27230"/>
      <w:bookmarkStart w:id="366" w:name="_Toc22623"/>
      <w:r>
        <w:rPr>
          <w:rFonts w:hint="eastAsia"/>
          <w:color w:val="auto"/>
          <w:sz w:val="30"/>
          <w:lang w:eastAsia="zh-CN"/>
        </w:rPr>
        <w:t>参考文献</w:t>
      </w:r>
      <w:bookmarkEnd w:id="358"/>
      <w:bookmarkEnd w:id="359"/>
      <w:bookmarkEnd w:id="360"/>
      <w:bookmarkEnd w:id="361"/>
      <w:bookmarkEnd w:id="362"/>
      <w:bookmarkEnd w:id="363"/>
      <w:bookmarkEnd w:id="364"/>
      <w:bookmarkEnd w:id="365"/>
      <w:bookmarkEnd w:id="366"/>
    </w:p>
    <w:p w14:paraId="68D3AEA9">
      <w:pPr>
        <w:keepNext w:val="0"/>
        <w:keepLines w:val="0"/>
        <w:pageBreakBefore w:val="0"/>
        <w:kinsoku/>
        <w:wordWrap/>
        <w:overflowPunct/>
        <w:topLinePunct w:val="0"/>
        <w:autoSpaceDE/>
        <w:autoSpaceDN/>
        <w:bidi w:val="0"/>
        <w:adjustRightInd w:val="0"/>
        <w:snapToGrid w:val="0"/>
        <w:spacing w:after="79" w:afterLines="25" w:line="231" w:lineRule="auto"/>
        <w:jc w:val="both"/>
        <w:textAlignment w:val="auto"/>
        <w:rPr>
          <w:rFonts w:ascii="Times New Roman" w:hAnsi="Times New Roman" w:eastAsia="Segoe UI" w:cs="Times New Roman"/>
          <w:sz w:val="15"/>
          <w:szCs w:val="15"/>
          <w:shd w:val="clear" w:color="auto" w:fill="FFFFFF"/>
        </w:rPr>
      </w:pPr>
      <w:r>
        <w:rPr>
          <w:rFonts w:hint="eastAsia" w:ascii="Times New Roman" w:hAnsi="Times New Roman" w:eastAsia="Segoe UI" w:cs="Times New Roman"/>
          <w:sz w:val="15"/>
          <w:szCs w:val="15"/>
          <w:shd w:val="clear" w:color="auto" w:fill="FFFFFF"/>
          <w:lang w:eastAsia="zh-CN" w:bidi="ar"/>
        </w:rPr>
        <w:t xml:space="preserve">{% if urinaryProstateDisease == </w:t>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1C46F01C">
      <w:pPr>
        <w:keepNext w:val="0"/>
        <w:keepLines w:val="0"/>
        <w:pageBreakBefore w:val="0"/>
        <w:widowControl/>
        <w:kinsoku/>
        <w:wordWrap/>
        <w:overflowPunct/>
        <w:topLinePunct w:val="0"/>
        <w:autoSpaceDE/>
        <w:autoSpaceDN/>
        <w:bidi w:val="0"/>
        <w:adjustRightInd w:val="0"/>
        <w:snapToGrid w:val="0"/>
        <w:spacing w:after="79" w:afterLines="25" w:line="231"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479285E3">
      <w:pPr>
        <w:keepNext w:val="0"/>
        <w:keepLines w:val="0"/>
        <w:pageBreakBefore w:val="0"/>
        <w:widowControl/>
        <w:kinsoku/>
        <w:wordWrap/>
        <w:overflowPunct/>
        <w:topLinePunct w:val="0"/>
        <w:autoSpaceDE/>
        <w:autoSpaceDN/>
        <w:bidi w:val="0"/>
        <w:adjustRightInd w:val="0"/>
        <w:snapToGrid w:val="0"/>
        <w:spacing w:after="79" w:afterLines="25" w:line="231" w:lineRule="auto"/>
        <w:jc w:val="both"/>
        <w:textAlignment w:val="auto"/>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139D2C2E">
      <w:pPr>
        <w:keepNext w:val="0"/>
        <w:keepLines w:val="0"/>
        <w:pageBreakBefore w:val="0"/>
        <w:widowControl/>
        <w:kinsoku/>
        <w:wordWrap/>
        <w:overflowPunct/>
        <w:topLinePunct w:val="0"/>
        <w:autoSpaceDE/>
        <w:autoSpaceDN/>
        <w:bidi w:val="0"/>
        <w:adjustRightInd w:val="0"/>
        <w:snapToGrid w:val="0"/>
        <w:spacing w:after="79" w:afterLines="25" w:line="231"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2792FC87">
      <w:pPr>
        <w:keepNext w:val="0"/>
        <w:keepLines w:val="0"/>
        <w:pageBreakBefore w:val="0"/>
        <w:widowControl/>
        <w:kinsoku/>
        <w:wordWrap/>
        <w:overflowPunct/>
        <w:topLinePunct w:val="0"/>
        <w:autoSpaceDE/>
        <w:autoSpaceDN/>
        <w:bidi w:val="0"/>
        <w:adjustRightInd w:val="0"/>
        <w:snapToGrid w:val="0"/>
        <w:spacing w:after="79" w:afterLines="25" w:line="231"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74B49A46">
      <w:pPr>
        <w:keepNext w:val="0"/>
        <w:keepLines w:val="0"/>
        <w:pageBreakBefore w:val="0"/>
        <w:widowControl/>
        <w:kinsoku/>
        <w:wordWrap/>
        <w:overflowPunct/>
        <w:topLinePunct w:val="0"/>
        <w:autoSpaceDE/>
        <w:autoSpaceDN/>
        <w:bidi w:val="0"/>
        <w:adjustRightInd w:val="0"/>
        <w:snapToGrid w:val="0"/>
        <w:spacing w:after="79" w:afterLines="25" w:line="231" w:lineRule="auto"/>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204B6D9B">
      <w:pPr>
        <w:keepNext w:val="0"/>
        <w:keepLines w:val="0"/>
        <w:pageBreakBefore w:val="0"/>
        <w:widowControl/>
        <w:kinsoku/>
        <w:wordWrap/>
        <w:overflowPunct/>
        <w:topLinePunct w:val="0"/>
        <w:autoSpaceDE/>
        <w:autoSpaceDN/>
        <w:bidi w:val="0"/>
        <w:adjustRightInd w:val="0"/>
        <w:snapToGrid w:val="0"/>
        <w:spacing w:after="79" w:afterLines="25" w:line="231"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20CFD29B">
      <w:pPr>
        <w:keepNext w:val="0"/>
        <w:keepLines w:val="0"/>
        <w:pageBreakBefore w:val="0"/>
        <w:widowControl/>
        <w:kinsoku/>
        <w:wordWrap/>
        <w:overflowPunct/>
        <w:topLinePunct w:val="0"/>
        <w:autoSpaceDE/>
        <w:autoSpaceDN/>
        <w:bidi w:val="0"/>
        <w:adjustRightInd w:val="0"/>
        <w:snapToGrid w:val="0"/>
        <w:spacing w:after="79" w:afterLines="25" w:line="231"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4C6F3B5D">
      <w:pPr>
        <w:pStyle w:val="32"/>
        <w:keepNext w:val="0"/>
        <w:keepLines w:val="0"/>
        <w:pageBreakBefore w:val="0"/>
        <w:kinsoku/>
        <w:wordWrap/>
        <w:overflowPunct/>
        <w:topLinePunct w:val="0"/>
        <w:autoSpaceDE/>
        <w:autoSpaceDN/>
        <w:bidi w:val="0"/>
        <w:adjustRightInd w:val="0"/>
        <w:snapToGrid w:val="0"/>
        <w:spacing w:after="79" w:afterLines="25" w:line="231" w:lineRule="auto"/>
        <w:ind w:firstLine="0"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23727B40">
      <w:pPr>
        <w:keepNext w:val="0"/>
        <w:keepLines w:val="0"/>
        <w:pageBreakBefore w:val="0"/>
        <w:widowControl/>
        <w:kinsoku/>
        <w:wordWrap/>
        <w:overflowPunct/>
        <w:topLinePunct w:val="0"/>
        <w:autoSpaceDE/>
        <w:autoSpaceDN/>
        <w:bidi w:val="0"/>
        <w:adjustRightInd w:val="0"/>
        <w:snapToGrid w:val="0"/>
        <w:spacing w:after="79" w:afterLines="25" w:line="231"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08C2A128">
      <w:pPr>
        <w:keepNext w:val="0"/>
        <w:keepLines w:val="0"/>
        <w:pageBreakBefore w:val="0"/>
        <w:widowControl/>
        <w:kinsoku/>
        <w:wordWrap/>
        <w:overflowPunct/>
        <w:topLinePunct w:val="0"/>
        <w:autoSpaceDE/>
        <w:autoSpaceDN/>
        <w:bidi w:val="0"/>
        <w:adjustRightInd w:val="0"/>
        <w:snapToGrid w:val="0"/>
        <w:spacing w:after="79" w:afterLines="25" w:line="231"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405884A1">
      <w:pPr>
        <w:pStyle w:val="32"/>
        <w:keepNext w:val="0"/>
        <w:keepLines w:val="0"/>
        <w:pageBreakBefore w:val="0"/>
        <w:kinsoku/>
        <w:wordWrap/>
        <w:overflowPunct/>
        <w:topLinePunct w:val="0"/>
        <w:autoSpaceDE/>
        <w:autoSpaceDN/>
        <w:bidi w:val="0"/>
        <w:adjustRightInd w:val="0"/>
        <w:snapToGrid w:val="0"/>
        <w:spacing w:after="79" w:afterLines="25" w:line="231" w:lineRule="auto"/>
        <w:ind w:firstLine="0" w:firstLineChars="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5745891C">
      <w:pPr>
        <w:keepNext w:val="0"/>
        <w:keepLines w:val="0"/>
        <w:pageBreakBefore w:val="0"/>
        <w:widowControl/>
        <w:kinsoku/>
        <w:wordWrap/>
        <w:overflowPunct/>
        <w:topLinePunct w:val="0"/>
        <w:autoSpaceDE/>
        <w:autoSpaceDN/>
        <w:bidi w:val="0"/>
        <w:adjustRightInd w:val="0"/>
        <w:snapToGrid w:val="0"/>
        <w:spacing w:after="79" w:afterLines="25" w:line="231" w:lineRule="auto"/>
        <w:jc w:val="both"/>
        <w:textAlignment w:val="auto"/>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6DC62F15">
      <w:pPr>
        <w:pStyle w:val="32"/>
        <w:keepNext w:val="0"/>
        <w:keepLines w:val="0"/>
        <w:pageBreakBefore w:val="0"/>
        <w:kinsoku/>
        <w:wordWrap/>
        <w:overflowPunct/>
        <w:topLinePunct w:val="0"/>
        <w:autoSpaceDE/>
        <w:autoSpaceDN/>
        <w:bidi w:val="0"/>
        <w:adjustRightInd w:val="0"/>
        <w:snapToGrid w:val="0"/>
        <w:spacing w:after="79" w:afterLines="25" w:line="231" w:lineRule="auto"/>
        <w:ind w:firstLine="0" w:firstLineChars="0"/>
        <w:jc w:val="both"/>
        <w:textAlignment w:val="auto"/>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3B1916B2">
      <w:pPr>
        <w:keepNext w:val="0"/>
        <w:keepLines w:val="0"/>
        <w:pageBreakBefore w:val="0"/>
        <w:widowControl/>
        <w:kinsoku/>
        <w:wordWrap/>
        <w:overflowPunct/>
        <w:topLinePunct w:val="0"/>
        <w:autoSpaceDE/>
        <w:autoSpaceDN/>
        <w:bidi w:val="0"/>
        <w:adjustRightInd w:val="0"/>
        <w:snapToGrid w:val="0"/>
        <w:spacing w:after="79" w:afterLines="25" w:line="231" w:lineRule="auto"/>
        <w:jc w:val="both"/>
        <w:textAlignment w:val="auto"/>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7EAEA0BF">
      <w:pPr>
        <w:keepNext w:val="0"/>
        <w:keepLines w:val="0"/>
        <w:pageBreakBefore w:val="0"/>
        <w:widowControl/>
        <w:kinsoku/>
        <w:wordWrap/>
        <w:overflowPunct/>
        <w:topLinePunct w:val="0"/>
        <w:autoSpaceDE/>
        <w:autoSpaceDN/>
        <w:bidi w:val="0"/>
        <w:adjustRightInd w:val="0"/>
        <w:snapToGrid w:val="0"/>
        <w:spacing w:after="79" w:afterLines="25" w:line="231" w:lineRule="auto"/>
        <w:jc w:val="both"/>
        <w:textAlignment w:val="auto"/>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2D7DB257">
      <w:pPr>
        <w:keepNext w:val="0"/>
        <w:keepLines w:val="0"/>
        <w:pageBreakBefore w:val="0"/>
        <w:widowControl/>
        <w:kinsoku/>
        <w:wordWrap/>
        <w:overflowPunct/>
        <w:topLinePunct w:val="0"/>
        <w:autoSpaceDE/>
        <w:autoSpaceDN/>
        <w:bidi w:val="0"/>
        <w:adjustRightInd w:val="0"/>
        <w:snapToGrid w:val="0"/>
        <w:spacing w:after="79" w:afterLines="25" w:line="231"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1D0EB7AF">
      <w:pPr>
        <w:keepNext w:val="0"/>
        <w:keepLines w:val="0"/>
        <w:pageBreakBefore w:val="0"/>
        <w:widowControl/>
        <w:kinsoku/>
        <w:wordWrap/>
        <w:overflowPunct/>
        <w:topLinePunct w:val="0"/>
        <w:autoSpaceDE/>
        <w:autoSpaceDN/>
        <w:bidi w:val="0"/>
        <w:adjustRightInd w:val="0"/>
        <w:snapToGrid w:val="0"/>
        <w:spacing w:after="79" w:afterLines="25" w:line="231"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0BA197DD">
      <w:pPr>
        <w:keepNext w:val="0"/>
        <w:keepLines w:val="0"/>
        <w:pageBreakBefore w:val="0"/>
        <w:widowControl/>
        <w:kinsoku/>
        <w:wordWrap/>
        <w:overflowPunct/>
        <w:topLinePunct w:val="0"/>
        <w:autoSpaceDE/>
        <w:autoSpaceDN/>
        <w:bidi w:val="0"/>
        <w:adjustRightInd w:val="0"/>
        <w:snapToGrid w:val="0"/>
        <w:spacing w:after="79" w:afterLines="25" w:line="231"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11313CB5">
      <w:pPr>
        <w:keepNext w:val="0"/>
        <w:keepLines w:val="0"/>
        <w:pageBreakBefore w:val="0"/>
        <w:widowControl/>
        <w:kinsoku/>
        <w:wordWrap/>
        <w:overflowPunct/>
        <w:topLinePunct w:val="0"/>
        <w:autoSpaceDE/>
        <w:autoSpaceDN/>
        <w:bidi w:val="0"/>
        <w:adjustRightInd w:val="0"/>
        <w:snapToGrid w:val="0"/>
        <w:spacing w:after="79" w:afterLines="25" w:line="231"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31ADDF3F">
      <w:pPr>
        <w:keepNext w:val="0"/>
        <w:keepLines w:val="0"/>
        <w:pageBreakBefore w:val="0"/>
        <w:widowControl/>
        <w:kinsoku/>
        <w:wordWrap/>
        <w:overflowPunct/>
        <w:topLinePunct w:val="0"/>
        <w:autoSpaceDE/>
        <w:autoSpaceDN/>
        <w:bidi w:val="0"/>
        <w:adjustRightInd w:val="0"/>
        <w:snapToGrid w:val="0"/>
        <w:spacing w:after="79" w:afterLines="25" w:line="231" w:lineRule="auto"/>
        <w:jc w:val="both"/>
        <w:textAlignment w:val="auto"/>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6BF206E4">
      <w:pPr>
        <w:keepNext w:val="0"/>
        <w:keepLines w:val="0"/>
        <w:pageBreakBefore w:val="0"/>
        <w:widowControl/>
        <w:kinsoku/>
        <w:wordWrap/>
        <w:overflowPunct/>
        <w:topLinePunct w:val="0"/>
        <w:autoSpaceDE/>
        <w:autoSpaceDN/>
        <w:bidi w:val="0"/>
        <w:adjustRightInd w:val="0"/>
        <w:snapToGrid w:val="0"/>
        <w:spacing w:after="79" w:afterLines="25" w:line="231" w:lineRule="auto"/>
        <w:jc w:val="both"/>
        <w:textAlignment w:val="auto"/>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3A1CEAC9">
      <w:pPr>
        <w:keepNext w:val="0"/>
        <w:keepLines w:val="0"/>
        <w:pageBreakBefore w:val="0"/>
        <w:widowControl/>
        <w:kinsoku/>
        <w:wordWrap/>
        <w:overflowPunct/>
        <w:topLinePunct w:val="0"/>
        <w:autoSpaceDE/>
        <w:autoSpaceDN/>
        <w:bidi w:val="0"/>
        <w:adjustRightInd w:val="0"/>
        <w:snapToGrid w:val="0"/>
        <w:spacing w:after="79" w:afterLines="25" w:line="231" w:lineRule="auto"/>
        <w:jc w:val="both"/>
        <w:textAlignment w:val="auto"/>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49B8F198">
      <w:pPr>
        <w:keepNext w:val="0"/>
        <w:keepLines w:val="0"/>
        <w:pageBreakBefore w:val="0"/>
        <w:widowControl/>
        <w:kinsoku/>
        <w:wordWrap/>
        <w:overflowPunct/>
        <w:topLinePunct w:val="0"/>
        <w:autoSpaceDE/>
        <w:autoSpaceDN/>
        <w:bidi w:val="0"/>
        <w:adjustRightInd w:val="0"/>
        <w:snapToGrid w:val="0"/>
        <w:spacing w:after="79" w:afterLines="25" w:line="231"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6F6A3AD1">
      <w:pPr>
        <w:keepNext w:val="0"/>
        <w:keepLines w:val="0"/>
        <w:pageBreakBefore w:val="0"/>
        <w:widowControl/>
        <w:kinsoku/>
        <w:wordWrap/>
        <w:overflowPunct/>
        <w:topLinePunct w:val="0"/>
        <w:autoSpaceDE/>
        <w:autoSpaceDN/>
        <w:bidi w:val="0"/>
        <w:adjustRightInd w:val="0"/>
        <w:snapToGrid w:val="0"/>
        <w:spacing w:after="79" w:afterLines="25" w:line="231"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0BFC0BF1">
      <w:pPr>
        <w:pStyle w:val="32"/>
        <w:keepNext w:val="0"/>
        <w:keepLines w:val="0"/>
        <w:pageBreakBefore w:val="0"/>
        <w:kinsoku/>
        <w:wordWrap/>
        <w:overflowPunct/>
        <w:topLinePunct w:val="0"/>
        <w:autoSpaceDE/>
        <w:autoSpaceDN/>
        <w:bidi w:val="0"/>
        <w:adjustRightInd w:val="0"/>
        <w:snapToGrid w:val="0"/>
        <w:spacing w:after="79" w:afterLines="25" w:line="231" w:lineRule="auto"/>
        <w:ind w:firstLine="0"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0CB13248">
      <w:pPr>
        <w:keepNext w:val="0"/>
        <w:keepLines w:val="0"/>
        <w:pageBreakBefore w:val="0"/>
        <w:widowControl/>
        <w:kinsoku/>
        <w:wordWrap/>
        <w:overflowPunct/>
        <w:topLinePunct w:val="0"/>
        <w:autoSpaceDE/>
        <w:autoSpaceDN/>
        <w:bidi w:val="0"/>
        <w:adjustRightInd w:val="0"/>
        <w:snapToGrid w:val="0"/>
        <w:spacing w:after="79" w:afterLines="25" w:line="231" w:lineRule="auto"/>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4E107952">
      <w:pPr>
        <w:keepNext w:val="0"/>
        <w:keepLines w:val="0"/>
        <w:pageBreakBefore w:val="0"/>
        <w:widowControl/>
        <w:kinsoku/>
        <w:wordWrap/>
        <w:overflowPunct/>
        <w:topLinePunct w:val="0"/>
        <w:autoSpaceDE/>
        <w:autoSpaceDN/>
        <w:bidi w:val="0"/>
        <w:adjustRightInd w:val="0"/>
        <w:snapToGrid w:val="0"/>
        <w:spacing w:after="79" w:afterLines="25" w:line="231" w:lineRule="auto"/>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0608694E">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 else %}</w:t>
      </w:r>
      <w:r>
        <w:rPr>
          <w:rFonts w:ascii="Times New Roman" w:hAnsi="Times New Roman" w:cs="Times New Roman"/>
          <w:sz w:val="15"/>
          <w:szCs w:val="15"/>
        </w:rPr>
        <w:t xml:space="preserve">Voss MH, Reising A, Cheng Y, </w:t>
      </w:r>
      <w:r>
        <w:rPr>
          <w:rFonts w:hint="eastAsia" w:ascii="Times New Roman" w:hAnsi="Times New Roman" w:cs="Times New Roman"/>
          <w:sz w:val="15"/>
          <w:szCs w:val="15"/>
          <w:lang w:eastAsia="zh-CN"/>
        </w:rPr>
        <w:t>et al</w:t>
      </w:r>
      <w:r>
        <w:rPr>
          <w:rFonts w:ascii="Times New Roman" w:hAnsi="Times New Roman" w:cs="Times New Roman"/>
          <w:sz w:val="15"/>
          <w:szCs w:val="15"/>
        </w:rPr>
        <w:t xml:space="preserve">. Genomically annotated risk model for advanced renal-cell carcinoma: a retrospective cohort study. Lancet Oncol. 2018 Dec;19(12):1688-1698. </w:t>
      </w:r>
      <w:r>
        <w:rPr>
          <w:rFonts w:hint="eastAsia" w:ascii="Times New Roman" w:hAnsi="Times New Roman" w:cs="Times New Roman"/>
          <w:sz w:val="15"/>
          <w:szCs w:val="15"/>
          <w:lang w:eastAsia="zh-CN"/>
        </w:rPr>
        <w:t>[</w:t>
      </w:r>
      <w:r>
        <w:rPr>
          <w:rFonts w:ascii="Times New Roman" w:hAnsi="Times New Roman" w:cs="Times New Roman"/>
          <w:sz w:val="15"/>
          <w:szCs w:val="15"/>
        </w:rPr>
        <w:t>PMID: 30416077</w:t>
      </w:r>
      <w:r>
        <w:rPr>
          <w:rFonts w:hint="eastAsia" w:ascii="Times New Roman" w:hAnsi="Times New Roman" w:cs="Times New Roman"/>
          <w:sz w:val="15"/>
          <w:szCs w:val="15"/>
          <w:lang w:eastAsia="zh-CN"/>
        </w:rPr>
        <w:t>]</w:t>
      </w:r>
    </w:p>
    <w:p w14:paraId="0AA5A576">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Ricketts CJ, De Cubas AA, Fan H, et al. The Cancer Genome Atlas Comprehensive Molecular Characterization of Renal Cell Carcinoma. Cell Rep. 2018 Apr 3;23(1):313-326.e5. [PMID: 29617669]</w:t>
      </w:r>
    </w:p>
    <w:p w14:paraId="300E005D">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Casuscelli J, Becerra MF, Manley BJ, et al. Characterization and Impact of TERT Promoter Region Mutations on Clinical Outcome in Renal Cell Carcinoma. Eur Urol Focus. 2019 Jul;5(4):642-649.[PMID: 28951115].</w:t>
      </w:r>
    </w:p>
    <w:p w14:paraId="134BE356">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Pal SK, Sonpavde G, Agarwal N, et al. Evolution of Circulating Tumor DNA Profile from First-line to Subsequent Therapy in Metastatic Renal Cell Carcinoma. Eur Urol. 2017 Oct;72(4):557-564. [PMID: 28413127]</w:t>
      </w:r>
    </w:p>
    <w:p w14:paraId="7226C6D2">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Na R, Zheng SL, Han M, et al. Germline Mutations in ATM and BRCA1/2 Distinguish Risk for Lethal and Indolent Prostate Cancer and are Associated with Early Age at Death. Eur Urol. 2017 May;71(5):740-747.[PMID: 27989354].</w:t>
      </w:r>
    </w:p>
    <w:p w14:paraId="28EDBAA2">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Goh C, Olmos D, et al. Germline BRCA mutations are associated with higher risk of nodal involvement, distant metastasis, and poor survival outcomes in prostate cancer. J Clin Oncol. 2013 May 10;31(14):1748-57. [PMID: 23569316]</w:t>
      </w:r>
    </w:p>
    <w:p w14:paraId="06369B75">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Romero-Laorden N, Del Pozo A, et al. PROREPAIR-B: A Prospective Cohort Study of the Impact of Germline DNA Repair Mutations on the Outcomes of Patients With Metastatic Castration-Resistant Prostate Cancer. J Clin Oncol. 2019 Feb 20;37(6):490-503. [PMID: 30625039]</w:t>
      </w:r>
    </w:p>
    <w:p w14:paraId="73749785">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Lv SD, Wang HY, Yu XP, et al. Integrative molecular characterization of Chinese prostate cancer specimens. Asian J Androl. 2020 Mar-Apr;22(2):162-168. [PMID: 31134918]</w:t>
      </w:r>
    </w:p>
    <w:p w14:paraId="2C3E3163">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Reimers MA, Yip SM, Zhang L, et al. Clinical Outcomes in Cyclin-dependent Kinase 12 Mutant Advanced Prostate Cancer. Eur Urol. 2020 Mar;77(3):333-341. [PMID: 31640893]</w:t>
      </w:r>
    </w:p>
    <w:p w14:paraId="0B35551C">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Nguyen B, Mota JM, Nandakumar S, et al. Pan-cancer Analysis of CDK12 Alterations Identifies a Subset of Prostate Cancers with Distinct Genomic and Clinical Characteristics. Eur Urol. 2020 Nov;78(5):671-679. [PMID: 32317181]</w:t>
      </w:r>
    </w:p>
    <w:p w14:paraId="47D5F556">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Sanda MG, Feng Z, Howard DH, et al. Association Between Combined TMPRSS2:ERG and PCA3 RNA Urinary Testing and Detection of Aggressive Prostate Cancer. JAMA Oncol. 2017 Aug 1;3(8):1085-1093.[PMID: 28520829]</w:t>
      </w:r>
    </w:p>
    <w:p w14:paraId="43D589FA">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Reig Ò, Marín-Aguilera M, Carrera G, et al. TMPRSS2-ERG in Blood and Docetaxel Resistance in Metastatic Castration-resistant Prostate Cancer. Eur Urol. 2016 Nov;70(5):709-713. [PMID: 26948395]</w:t>
      </w:r>
    </w:p>
    <w:p w14:paraId="5FFFC626">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Adams EJ, Karthaus WR, Hoover E, et al. FOXA1 mutations alter pioneering activity, differentiation and prostate cancer phenotypes. Nature. 2019 Jul;571(7765):408-412. [PMID: 31243370]</w:t>
      </w:r>
    </w:p>
    <w:p w14:paraId="0CCFA711">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Pearson HB, Li J, Meniel VS, et al. Identification of Pik3ca Mutation as a Genetic Driver of Prostate Cancer That Cooperates with Pten Loss to Accelerate Progression and Castration-Resistant Growth. Cancer Discov. 2018 Jun;8(6):764-779. [PMID: 29581176]</w:t>
      </w:r>
    </w:p>
    <w:p w14:paraId="7D7CC62A">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Ferraldeschi R, Nava Rodrigues D, Riisnaes R, et al. PTEN protein loss and clinical outcome from castration-resistant prostate cancer treated with abiraterone acetate. Eur Urol. 2015 Apr;67(4):795-802. [PMID: 25454616]</w:t>
      </w:r>
    </w:p>
    <w:p w14:paraId="0F10F9B8">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Hamid AA, Gray KP, Shaw G, et al. Compound Genomic Alterations of TP53, PTEN, and RB1 Tumor Suppressors in Localized and Metastatic Prostate Cancer. Eur Urol. 2019 Jul;76(1):89-97. [PMID: 30553611].</w:t>
      </w:r>
    </w:p>
    <w:p w14:paraId="31C1F285">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Yoshimoto M, Cunha IW, Coudry RA, et al. FISH analysis of 107 prostate cancers shows that PTEN genomic deletion is associated with poor clinical outcome. Br J Cancer. 2007 Sep 3;97(5):678-85. [PMID: 17700571]</w:t>
      </w:r>
    </w:p>
    <w:p w14:paraId="34C41A3A">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Chen WS, Aggarwal R, Zhang L, et al. Genomic Drivers of Poor Prognosis and Enzalutamide Resistance in Metastatic Castration-resistant Prostate Cancer. Eur Urol. 2019 Nov;76(5):562-571. [PMID: 30928160]</w:t>
      </w:r>
    </w:p>
    <w:p w14:paraId="71142652">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Ku SY, Rosario S, Wang Y, et al. Rb1 and Trp53 cooperate to suppress prostate cancer lineage plasticity, metastasis, and antiandrogen resistance. Science. 2017 Jan 6;355(6320):78-83. [PMID: 28059767]</w:t>
      </w:r>
    </w:p>
    <w:p w14:paraId="15F30D85">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hint="eastAsia" w:ascii="Times New Roman" w:hAnsi="Times New Roman" w:cs="Times New Roman"/>
          <w:sz w:val="15"/>
          <w:szCs w:val="15"/>
          <w:lang w:eastAsia="zh-CN"/>
        </w:rPr>
        <w:t>Kim PH, Cha EK, Sfakianos JP, et al. Genomic predictors of survival in patients with high-grade urothelial carcinoma of the bladder. Eur Urol. 2015 Feb;67(2):198-201. [PMID: 25092538]</w:t>
      </w:r>
    </w:p>
    <w:p w14:paraId="732090BA">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Pietzak EJ, Bagrodia A,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Next-generation Sequencing of Nonmuscle Invasive Bladder Cancer Reveals Potential Biomarkers and Rational Therapeutic Targets. Eur Urol. 2017 Dec;72(6):952-959.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28583311</w:t>
      </w:r>
      <w:r>
        <w:rPr>
          <w:rFonts w:hint="eastAsia" w:ascii="Times New Roman" w:hAnsi="Times New Roman" w:cs="Times New Roman"/>
          <w:sz w:val="15"/>
          <w:szCs w:val="15"/>
          <w:lang w:eastAsia="zh-CN"/>
        </w:rPr>
        <w:t>]</w:t>
      </w:r>
    </w:p>
    <w:p w14:paraId="0F9106A3">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Yap KL, Kiyotani K, Tamura K,</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Whole-exome sequencing of muscle-invasive bladder cancer identifies recurrent mutations of UNC5C and prognostic importance of DNA repair gene mutations on survival. Clin Cancer Res. 2014 Dec 15;20(24):6605-17.</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 xml:space="preserve"> PMID: 25316812</w:t>
      </w:r>
      <w:r>
        <w:rPr>
          <w:rFonts w:hint="eastAsia" w:ascii="Times New Roman" w:hAnsi="Times New Roman" w:cs="Times New Roman"/>
          <w:sz w:val="15"/>
          <w:szCs w:val="15"/>
          <w:lang w:eastAsia="zh-CN"/>
        </w:rPr>
        <w:t>]</w:t>
      </w:r>
    </w:p>
    <w:p w14:paraId="5E457642">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Audenet F, Isharwal S,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Clonal Relatedness and Mutational Differences between Upper Tract and Bladder Urothelial Carcinoma. Clin Cancer Res. 2019 Feb 1;25(3):967-976.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30352907</w:t>
      </w:r>
      <w:r>
        <w:rPr>
          <w:rFonts w:hint="eastAsia" w:ascii="Times New Roman" w:hAnsi="Times New Roman" w:cs="Times New Roman"/>
          <w:sz w:val="15"/>
          <w:szCs w:val="15"/>
          <w:lang w:eastAsia="zh-CN"/>
        </w:rPr>
        <w:t>]</w:t>
      </w:r>
    </w:p>
    <w:p w14:paraId="7904D109">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Nassar AH, Umeton R, Kim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Mutational Analysis of 472 Urothelial Carcinoma Across Grades and Anatomic Sites. Clin Cancer Res. 2019 Apr 15;25(8):2458-2470.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30593515</w:t>
      </w:r>
      <w:r>
        <w:rPr>
          <w:rFonts w:hint="eastAsia" w:ascii="Times New Roman" w:hAnsi="Times New Roman" w:cs="Times New Roman"/>
          <w:sz w:val="15"/>
          <w:szCs w:val="15"/>
          <w:lang w:eastAsia="zh-CN"/>
        </w:rPr>
        <w:t>]</w:t>
      </w:r>
    </w:p>
    <w:p w14:paraId="5C4BFFF5">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Nassar AH, Umeton R, Kim J, Lundgren K, Harshman L, Van Allen EM, Preston M, Dong F, Bellmunt J, Mouw KW, Choueiri TK, Sonpavde G, Kwiatkowski DJ. Mutational Analysis of 472 Urothelial Carcinoma Across Grades and Anatomic Sites. Clin Cancer Res. 2019 Apr 15;25(8):2458-2470. doi: 10.1158/1078-0432.CCR-18-3147. Epub 2018 Dec 28. PMID: 30593515.</w:t>
      </w:r>
    </w:p>
    <w:p w14:paraId="0C0E2C9C">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Wyatt AW, Azad AA, Volik SV,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Genomic Alterations in Cell-Free DNA and Enzalutamide Resistance in Castration-Resistant Prostate Cancer. JAMA Oncol. 2016 Dec 1;2(12):1598-1606.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27148695</w:t>
      </w:r>
      <w:r>
        <w:rPr>
          <w:rFonts w:hint="eastAsia" w:ascii="Times New Roman" w:hAnsi="Times New Roman" w:cs="Times New Roman"/>
          <w:sz w:val="15"/>
          <w:szCs w:val="15"/>
          <w:lang w:eastAsia="zh-CN"/>
        </w:rPr>
        <w:t>]</w:t>
      </w:r>
    </w:p>
    <w:p w14:paraId="22E1145C">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Crona DJ, Whang YE. Androgen Receptor-Dependent and -Independent Mechanisms Involved in Prostate Cancer Therapy Resistance. Cancers (Basel). 2017 Jun 12;9(6):67.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28604629</w:t>
      </w:r>
      <w:r>
        <w:rPr>
          <w:rFonts w:hint="eastAsia" w:ascii="Times New Roman" w:hAnsi="Times New Roman" w:cs="Times New Roman"/>
          <w:sz w:val="15"/>
          <w:szCs w:val="15"/>
          <w:lang w:eastAsia="zh-CN"/>
        </w:rPr>
        <w:t>]</w:t>
      </w:r>
    </w:p>
    <w:p w14:paraId="03127BE4">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Balbas MD, Evans MJ, Hosfield DJ,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Overcoming mutation-based resistance to antiandrogens with rational drug design. Elife. 2013 Apr 9;2:e00499.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23580326</w:t>
      </w:r>
      <w:r>
        <w:rPr>
          <w:rFonts w:hint="eastAsia" w:ascii="Times New Roman" w:hAnsi="Times New Roman" w:cs="Times New Roman"/>
          <w:sz w:val="15"/>
          <w:szCs w:val="15"/>
          <w:lang w:eastAsia="zh-CN"/>
        </w:rPr>
        <w:t>]</w:t>
      </w:r>
    </w:p>
    <w:p w14:paraId="106FD93B">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Lallous N, Volik SV, Awrey S,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Functional analysis of androgen receptor mutations that confer anti-androgen resistance identified in circulating cell-free DNA from prostate cancer patients. Genome Biol. 2016 Jan 26;17:10.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26813233</w:t>
      </w:r>
      <w:r>
        <w:rPr>
          <w:rFonts w:hint="eastAsia" w:ascii="Times New Roman" w:hAnsi="Times New Roman" w:cs="Times New Roman"/>
          <w:sz w:val="15"/>
          <w:szCs w:val="15"/>
          <w:lang w:eastAsia="zh-CN"/>
        </w:rPr>
        <w:t>]</w:t>
      </w:r>
    </w:p>
    <w:p w14:paraId="1F9F97D2">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Zhang P, Gao K, Jin X,</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Endometrial cancer-associated mutants of SPOP are defective in regulating estrogen receptor-α protein turnover. Cell Death Dis. 2015 Mar 12;6(3):e1687.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25766326</w:t>
      </w:r>
      <w:r>
        <w:rPr>
          <w:rFonts w:hint="eastAsia" w:ascii="Times New Roman" w:hAnsi="Times New Roman" w:cs="Times New Roman"/>
          <w:sz w:val="15"/>
          <w:szCs w:val="15"/>
          <w:lang w:eastAsia="zh-CN"/>
        </w:rPr>
        <w:t>]</w:t>
      </w:r>
    </w:p>
    <w:p w14:paraId="5E0AA655">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Ma J, Chang K, Peng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SPOP promotes ATF2 ubiquitination and degradation to suppress prostate cancer progression. J Exp Clin Cancer Res. 2018 Jul 11;37(1):145.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29996942</w:t>
      </w:r>
      <w:r>
        <w:rPr>
          <w:rFonts w:hint="eastAsia" w:ascii="Times New Roman" w:hAnsi="Times New Roman" w:cs="Times New Roman"/>
          <w:sz w:val="15"/>
          <w:szCs w:val="15"/>
          <w:lang w:eastAsia="zh-CN"/>
        </w:rPr>
        <w:t>]</w:t>
      </w:r>
    </w:p>
    <w:p w14:paraId="3F36BD4E">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Annala M, Vandekerkhove G, Khalaf D,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Circulating Tumor DNA Genomics Correlate with Resistance to Abiraterone and Enzalutamide in Prostate Cancer. Cancer Discov. 2018 Apr;8(4):444-457.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29367197</w:t>
      </w:r>
      <w:r>
        <w:rPr>
          <w:rFonts w:hint="eastAsia" w:ascii="Times New Roman" w:hAnsi="Times New Roman" w:cs="Times New Roman"/>
          <w:sz w:val="15"/>
          <w:szCs w:val="15"/>
          <w:lang w:eastAsia="zh-CN"/>
        </w:rPr>
        <w:t>]</w:t>
      </w:r>
    </w:p>
    <w:p w14:paraId="3DB649E6">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Park K, Chen Z, MacDonald TY,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Prostate cancer with Paneth cell-like neuroendocrine differentiation has recognizable histomorphology and harbors AURKA gene amplification. Hum Pathol. 2014 Oct;45(10):2136-43.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25128228</w:t>
      </w:r>
      <w:r>
        <w:rPr>
          <w:rFonts w:hint="eastAsia" w:ascii="Times New Roman" w:hAnsi="Times New Roman" w:cs="Times New Roman"/>
          <w:sz w:val="15"/>
          <w:szCs w:val="15"/>
          <w:lang w:eastAsia="zh-CN"/>
        </w:rPr>
        <w:t>]</w:t>
      </w:r>
    </w:p>
    <w:p w14:paraId="3CCB3A92">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MYCN Transforms Prostate Epithelium to Neuroendocrine Prostate Cancer. Cancer Discov. 2016 Jun;6(6):OF19.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27080339</w:t>
      </w:r>
      <w:r>
        <w:rPr>
          <w:rFonts w:hint="eastAsia" w:ascii="Times New Roman" w:hAnsi="Times New Roman" w:cs="Times New Roman"/>
          <w:sz w:val="15"/>
          <w:szCs w:val="15"/>
          <w:lang w:eastAsia="zh-CN"/>
        </w:rPr>
        <w:t>]</w:t>
      </w:r>
    </w:p>
    <w:p w14:paraId="093824F7">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Mosquera JM, Beltran H, Park 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Concurrent AURKA and MYCN gene amplifications are harbingers of lethal treatment-related neuroendocrine prostate cancer. Neoplasia. 2013 Jan;15(1):1-10.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23358695</w:t>
      </w:r>
      <w:r>
        <w:rPr>
          <w:rFonts w:hint="eastAsia" w:ascii="Times New Roman" w:hAnsi="Times New Roman" w:cs="Times New Roman"/>
          <w:sz w:val="15"/>
          <w:szCs w:val="15"/>
          <w:lang w:eastAsia="zh-CN"/>
        </w:rPr>
        <w:t>]</w:t>
      </w:r>
    </w:p>
    <w:p w14:paraId="3B2492FB">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lang w:eastAsia="zh-CN"/>
        </w:rPr>
        <w:t xml:space="preserve">Mu P, Zhang Z, Benelli M,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SOX2 promotes lineage plasticity and antiandrogen resistance in TP53- and RB1-deficient prostate cancer. Science. 2017 Jan 6;355(6320):84-88.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28059768</w:t>
      </w:r>
      <w:r>
        <w:rPr>
          <w:rFonts w:hint="eastAsia" w:ascii="Times New Roman" w:hAnsi="Times New Roman" w:cs="Times New Roman"/>
          <w:sz w:val="15"/>
          <w:szCs w:val="15"/>
          <w:lang w:eastAsia="zh-CN"/>
        </w:rPr>
        <w:t>]</w:t>
      </w:r>
    </w:p>
    <w:p w14:paraId="67643D4C">
      <w:pPr>
        <w:pStyle w:val="13"/>
        <w:keepNext w:val="0"/>
        <w:keepLines w:val="0"/>
        <w:pageBreakBefore w:val="0"/>
        <w:widowControl/>
        <w:kinsoku/>
        <w:wordWrap/>
        <w:overflowPunct/>
        <w:topLinePunct w:val="0"/>
        <w:autoSpaceDE/>
        <w:autoSpaceDN/>
        <w:bidi w:val="0"/>
        <w:spacing w:after="157" w:afterLines="50" w:line="240" w:lineRule="auto"/>
        <w:textAlignment w:val="auto"/>
        <w:rPr>
          <w:rFonts w:hint="eastAsia" w:ascii="Times New Roman" w:hAnsi="Times New Roman" w:cs="Times New Roman"/>
          <w:sz w:val="15"/>
          <w:szCs w:val="15"/>
          <w:lang w:val="en-US" w:eastAsia="zh-CN"/>
        </w:rPr>
      </w:pPr>
      <w:r>
        <w:rPr>
          <w:rFonts w:ascii="Times New Roman" w:hAnsi="Times New Roman" w:cs="Times New Roman"/>
          <w:sz w:val="15"/>
          <w:szCs w:val="15"/>
          <w:lang w:eastAsia="zh-CN"/>
        </w:rPr>
        <w:t xml:space="preserve">Davies AH, Beltran H, Zoubeidi A. Cellular plasticity and the neuroendocrine phenotype in prostate cancer. Nat Rev Urol. 2018 May;15(5):271-286.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29460922</w:t>
      </w:r>
      <w:r>
        <w:rPr>
          <w:rFonts w:hint="eastAsia" w:ascii="Times New Roman" w:hAnsi="Times New Roman" w:cs="Times New Roman"/>
          <w:sz w:val="15"/>
          <w:szCs w:val="15"/>
          <w:lang w:eastAsia="zh-CN"/>
        </w:rPr>
        <w:t>]</w:t>
      </w:r>
      <w:r>
        <w:rPr>
          <w:rFonts w:hint="eastAsia" w:ascii="Times New Roman" w:hAnsi="Times New Roman" w:cs="Times New Roman"/>
          <w:sz w:val="15"/>
          <w:szCs w:val="15"/>
          <w:lang w:val="en-US" w:eastAsia="zh-CN"/>
        </w:rPr>
        <w:t>{% endif%}</w:t>
      </w:r>
    </w:p>
    <w:sectPr>
      <w:headerReference r:id="rId5" w:type="default"/>
      <w:footerReference r:id="rId6" w:type="default"/>
      <w:pgSz w:w="11905" w:h="16838"/>
      <w:pgMar w:top="1037" w:right="1020" w:bottom="981" w:left="1020" w:header="567" w:footer="567" w:gutter="0"/>
      <w:pgBorders>
        <w:top w:val="none" w:sz="0" w:space="0"/>
        <w:left w:val="none" w:sz="0" w:space="0"/>
        <w:bottom w:val="none" w:sz="0" w:space="0"/>
        <w:right w:val="none" w:sz="0" w:space="0"/>
      </w:pgBorders>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Bookshelf Symbol 7">
    <w:altName w:val="Symbol"/>
    <w:panose1 w:val="05010101010101010101"/>
    <w:charset w:val="02"/>
    <w:family w:val="auto"/>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BBD62B">
    <w:pP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0DE69">
    <w:pPr>
      <w:rPr>
        <w:sz w:val="20"/>
        <w:szCs w:val="20"/>
      </w:rPr>
    </w:pPr>
    <w:r>
      <mc:AlternateContent>
        <mc:Choice Requires="wps">
          <w:drawing>
            <wp:anchor distT="0" distB="0" distL="114300" distR="114300" simplePos="0" relativeHeight="251659264" behindDoc="0" locked="0" layoutInCell="1" allowOverlap="1">
              <wp:simplePos x="0" y="0"/>
              <wp:positionH relativeFrom="margin">
                <wp:posOffset>2519045</wp:posOffset>
              </wp:positionH>
              <wp:positionV relativeFrom="paragraph">
                <wp:posOffset>0</wp:posOffset>
              </wp:positionV>
              <wp:extent cx="1226185" cy="252095"/>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226185" cy="2520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96FF14">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5</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89</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87</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8.35pt;margin-top:0pt;height:19.85pt;width:96.55pt;mso-position-horizontal-relative:margin;z-index:251659264;mso-width-relative:page;mso-height-relative:page;" filled="f" stroked="f" coordsize="21600,21600" o:gfxdata="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GwMEmTVAAAABwEAAA8AAAAAAAAAAQAgAAAAIgAAAGRycy9kb3ducmV2LnhtbFBL&#10;AQIUABQAAAAIAIdO4kCr0vsYMgIAAFgEAAAOAAAAAAAAAAEAIAAAACQBAABkcnMvZTJvRG9jLnht&#10;bFBLBQYAAAAABgAGAFkBAADIBQAAAAA=&#10;">
              <v:fill on="f" focussize="0,0"/>
              <v:stroke on="f" weight="0.5pt"/>
              <v:imagedata o:title=""/>
              <o:lock v:ext="edit" aspectratio="f"/>
              <v:textbox inset="0mm,0mm,0mm,0mm">
                <w:txbxContent>
                  <w:p w14:paraId="6196FF14">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5</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89</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87</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8F1C76">
    <w:pPr>
      <w:pStyle w:val="10"/>
      <w:jc w:val="right"/>
      <w:rPr>
        <w:rFonts w:hint="eastAsia" w:ascii="Times New Roman" w:hAnsi="Times New Roman" w:eastAsia="微软雅黑" w:cs="Times New Roman"/>
        <w:bCs/>
        <w:color w:val="62B541"/>
        <w:sz w:val="21"/>
        <w:szCs w:val="21"/>
        <w:lang w:val="en-US" w:eastAsia="zh-CN"/>
      </w:rPr>
    </w:pPr>
    <w:r>
      <w:rPr>
        <w:rFonts w:hint="eastAsia" w:ascii="Times New Roman" w:hAnsi="Times New Roman" w:eastAsia="微软雅黑" w:cs="Times New Roman"/>
        <w:bCs/>
        <w:color w:val="62B541"/>
        <w:sz w:val="21"/>
        <w:szCs w:val="21"/>
        <w:lang w:val="en-US" w:eastAsia="zh-CN"/>
      </w:rPr>
      <w:t>{{ client }} {% if PDInfo == undefined %}全外显子组升级版（WES Plus）基因检测{% else %}全外显子组升级版（WES Plus）+PD-L1检测{% endif %}</w:t>
    </w:r>
  </w:p>
  <w:p w14:paraId="12171285">
    <w:pPr>
      <w:spacing w:line="14" w:lineRule="auto"/>
      <w:jc w:val="both"/>
      <w:rPr>
        <w:sz w:val="20"/>
        <w:szCs w:val="20"/>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43FAB0">
    <w:pPr>
      <w:pStyle w:val="10"/>
      <w:jc w:val="right"/>
      <w:rPr>
        <w:lang w:eastAsia="zh-CN"/>
      </w:rPr>
    </w:pPr>
    <w:r>
      <w:rPr>
        <w:rFonts w:hint="eastAsia" w:ascii="Times New Roman" w:hAnsi="Times New Roman" w:eastAsia="微软雅黑" w:cs="Times New Roman"/>
        <w:bCs/>
        <w:color w:val="62B541"/>
        <w:sz w:val="21"/>
        <w:szCs w:val="21"/>
        <w:lang w:val="en-US" w:eastAsia="zh-CN"/>
      </w:rPr>
      <w:t>{{ client }} {% if PDInfo == undefined %}全外显子组升级版（WES Plus）基因检测{% else %}全外显子组升级版（WES Plus）+PD-L1检测{% endif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74FB47D"/>
    <w:multiLevelType w:val="singleLevel"/>
    <w:tmpl w:val="874FB47D"/>
    <w:lvl w:ilvl="0" w:tentative="0">
      <w:start w:val="1"/>
      <w:numFmt w:val="decimal"/>
      <w:lvlText w:val="%1."/>
      <w:lvlJc w:val="left"/>
      <w:pPr>
        <w:tabs>
          <w:tab w:val="left" w:pos="312"/>
        </w:tabs>
      </w:pPr>
    </w:lvl>
  </w:abstractNum>
  <w:abstractNum w:abstractNumId="1">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2">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3">
    <w:nsid w:val="970DECC6"/>
    <w:multiLevelType w:val="singleLevel"/>
    <w:tmpl w:val="970DECC6"/>
    <w:lvl w:ilvl="0" w:tentative="0">
      <w:start w:val="1"/>
      <w:numFmt w:val="decimal"/>
      <w:lvlText w:val="%1."/>
      <w:lvlJc w:val="left"/>
      <w:pPr>
        <w:ind w:left="425" w:hanging="425"/>
      </w:pPr>
      <w:rPr>
        <w:rFonts w:hint="default"/>
      </w:rPr>
    </w:lvl>
  </w:abstractNum>
  <w:abstractNum w:abstractNumId="4">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5">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7">
    <w:nsid w:val="C4B0A655"/>
    <w:multiLevelType w:val="singleLevel"/>
    <w:tmpl w:val="C4B0A655"/>
    <w:lvl w:ilvl="0" w:tentative="0">
      <w:start w:val="1"/>
      <w:numFmt w:val="decimal"/>
      <w:suff w:val="space"/>
      <w:lvlText w:val="%1."/>
      <w:lvlJc w:val="left"/>
      <w:rPr>
        <w:rFonts w:hint="default"/>
        <w:sz w:val="18"/>
        <w:szCs w:val="18"/>
      </w:rPr>
    </w:lvl>
  </w:abstractNum>
  <w:abstractNum w:abstractNumId="8">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
    <w:nsid w:val="D18F0C3D"/>
    <w:multiLevelType w:val="singleLevel"/>
    <w:tmpl w:val="D18F0C3D"/>
    <w:lvl w:ilvl="0" w:tentative="0">
      <w:start w:val="1"/>
      <w:numFmt w:val="decimal"/>
      <w:lvlText w:val="%1."/>
      <w:lvlJc w:val="left"/>
      <w:pPr>
        <w:ind w:left="425" w:hanging="425"/>
      </w:pPr>
      <w:rPr>
        <w:rFonts w:hint="default"/>
      </w:rPr>
    </w:lvl>
  </w:abstractNum>
  <w:abstractNum w:abstractNumId="10">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1">
    <w:nsid w:val="F19ED412"/>
    <w:multiLevelType w:val="singleLevel"/>
    <w:tmpl w:val="F19ED412"/>
    <w:lvl w:ilvl="0" w:tentative="0">
      <w:start w:val="1"/>
      <w:numFmt w:val="decimal"/>
      <w:lvlText w:val="%1."/>
      <w:lvlJc w:val="left"/>
      <w:pPr>
        <w:tabs>
          <w:tab w:val="left" w:pos="295"/>
        </w:tabs>
        <w:ind w:left="295" w:hanging="295"/>
      </w:pPr>
      <w:rPr>
        <w:rFonts w:hint="default"/>
      </w:rPr>
    </w:lvl>
  </w:abstractNum>
  <w:abstractNum w:abstractNumId="12">
    <w:nsid w:val="F215856A"/>
    <w:multiLevelType w:val="singleLevel"/>
    <w:tmpl w:val="F215856A"/>
    <w:lvl w:ilvl="0" w:tentative="0">
      <w:start w:val="1"/>
      <w:numFmt w:val="bullet"/>
      <w:lvlText w:val=""/>
      <w:lvlJc w:val="left"/>
      <w:pPr>
        <w:ind w:left="420" w:hanging="420"/>
      </w:pPr>
      <w:rPr>
        <w:rFonts w:hint="default" w:ascii="Wingdings" w:hAnsi="Wingdings"/>
      </w:rPr>
    </w:lvl>
  </w:abstractNum>
  <w:abstractNum w:abstractNumId="13">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14">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5">
    <w:nsid w:val="12167FD4"/>
    <w:multiLevelType w:val="multilevel"/>
    <w:tmpl w:val="12167FD4"/>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17EE91CB"/>
    <w:multiLevelType w:val="singleLevel"/>
    <w:tmpl w:val="17EE91CB"/>
    <w:lvl w:ilvl="0" w:tentative="0">
      <w:start w:val="1"/>
      <w:numFmt w:val="decimal"/>
      <w:lvlText w:val="%1."/>
      <w:lvlJc w:val="left"/>
      <w:pPr>
        <w:ind w:left="425" w:hanging="425"/>
      </w:pPr>
      <w:rPr>
        <w:rFonts w:hint="default"/>
        <w:b w:val="0"/>
        <w:bCs w:val="0"/>
        <w:color w:val="000000" w:themeColor="text1"/>
        <w:sz w:val="18"/>
        <w:szCs w:val="18"/>
        <w14:textFill>
          <w14:solidFill>
            <w14:schemeClr w14:val="tx1"/>
          </w14:solidFill>
        </w14:textFill>
      </w:rPr>
    </w:lvl>
  </w:abstractNum>
  <w:abstractNum w:abstractNumId="17">
    <w:nsid w:val="2B13DA34"/>
    <w:multiLevelType w:val="singleLevel"/>
    <w:tmpl w:val="2B13DA34"/>
    <w:lvl w:ilvl="0" w:tentative="0">
      <w:start w:val="1"/>
      <w:numFmt w:val="bullet"/>
      <w:lvlText w:val=""/>
      <w:lvlJc w:val="left"/>
      <w:pPr>
        <w:ind w:left="420" w:hanging="420"/>
      </w:pPr>
      <w:rPr>
        <w:rFonts w:hint="default" w:ascii="Wingdings" w:hAnsi="Wingdings"/>
      </w:rPr>
    </w:lvl>
  </w:abstractNum>
  <w:abstractNum w:abstractNumId="18">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9">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0">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1">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2">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23">
    <w:nsid w:val="3FE2A38E"/>
    <w:multiLevelType w:val="singleLevel"/>
    <w:tmpl w:val="3FE2A38E"/>
    <w:lvl w:ilvl="0" w:tentative="0">
      <w:start w:val="1"/>
      <w:numFmt w:val="decimal"/>
      <w:lvlText w:val="%1."/>
      <w:lvlJc w:val="left"/>
      <w:pPr>
        <w:ind w:left="425" w:hanging="425"/>
      </w:pPr>
      <w:rPr>
        <w:rFonts w:hint="default"/>
        <w:sz w:val="18"/>
        <w:szCs w:val="18"/>
      </w:rPr>
    </w:lvl>
  </w:abstractNum>
  <w:abstractNum w:abstractNumId="24">
    <w:nsid w:val="418376C3"/>
    <w:multiLevelType w:val="multilevel"/>
    <w:tmpl w:val="418376C3"/>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6">
    <w:nsid w:val="50C4DF79"/>
    <w:multiLevelType w:val="singleLevel"/>
    <w:tmpl w:val="50C4DF79"/>
    <w:lvl w:ilvl="0" w:tentative="0">
      <w:start w:val="1"/>
      <w:numFmt w:val="decimal"/>
      <w:lvlText w:val="%1."/>
      <w:lvlJc w:val="left"/>
      <w:pPr>
        <w:ind w:left="425" w:hanging="425"/>
      </w:pPr>
      <w:rPr>
        <w:rFonts w:hint="default"/>
        <w:sz w:val="18"/>
        <w:szCs w:val="18"/>
      </w:rPr>
    </w:lvl>
  </w:abstractNum>
  <w:abstractNum w:abstractNumId="27">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2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9">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30">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1">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3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33">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4">
    <w:nsid w:val="7ED03DCE"/>
    <w:multiLevelType w:val="multilevel"/>
    <w:tmpl w:val="7ED03DCE"/>
    <w:lvl w:ilvl="0" w:tentative="0">
      <w:start w:val="1"/>
      <w:numFmt w:val="bullet"/>
      <w:lvlText w:val="?"/>
      <w:lvlJc w:val="left"/>
      <w:pPr>
        <w:ind w:left="840" w:hanging="420"/>
      </w:pPr>
      <w:rPr>
        <w:rFonts w:hint="default" w:ascii="Wingdings" w:hAnsi="Wingdings"/>
        <w:color w:val="00B050"/>
      </w:rPr>
    </w:lvl>
    <w:lvl w:ilvl="1" w:tentative="0">
      <w:start w:val="1"/>
      <w:numFmt w:val="bullet"/>
      <w:lvlText w:val="?"/>
      <w:lvlJc w:val="left"/>
      <w:pPr>
        <w:ind w:left="1260" w:hanging="420"/>
      </w:pPr>
      <w:rPr>
        <w:rFonts w:hint="default" w:ascii="Bookshelf Symbol 7" w:hAnsi="Bookshelf Symbol 7"/>
      </w:rPr>
    </w:lvl>
    <w:lvl w:ilvl="2" w:tentative="0">
      <w:start w:val="1"/>
      <w:numFmt w:val="bullet"/>
      <w:lvlText w:val="?"/>
      <w:lvlJc w:val="left"/>
      <w:pPr>
        <w:ind w:left="1680" w:hanging="420"/>
      </w:pPr>
      <w:rPr>
        <w:rFonts w:hint="default" w:ascii="Bookshelf Symbol 7" w:hAnsi="Bookshelf Symbol 7"/>
      </w:rPr>
    </w:lvl>
    <w:lvl w:ilvl="3" w:tentative="0">
      <w:start w:val="1"/>
      <w:numFmt w:val="bullet"/>
      <w:lvlText w:val="?"/>
      <w:lvlJc w:val="left"/>
      <w:pPr>
        <w:ind w:left="2100" w:hanging="420"/>
      </w:pPr>
      <w:rPr>
        <w:rFonts w:hint="default" w:ascii="Bookshelf Symbol 7" w:hAnsi="Bookshelf Symbol 7"/>
      </w:rPr>
    </w:lvl>
    <w:lvl w:ilvl="4" w:tentative="0">
      <w:start w:val="1"/>
      <w:numFmt w:val="bullet"/>
      <w:lvlText w:val="?"/>
      <w:lvlJc w:val="left"/>
      <w:pPr>
        <w:ind w:left="2520" w:hanging="420"/>
      </w:pPr>
      <w:rPr>
        <w:rFonts w:hint="default" w:ascii="Bookshelf Symbol 7" w:hAnsi="Bookshelf Symbol 7"/>
      </w:rPr>
    </w:lvl>
    <w:lvl w:ilvl="5" w:tentative="0">
      <w:start w:val="1"/>
      <w:numFmt w:val="bullet"/>
      <w:lvlText w:val="?"/>
      <w:lvlJc w:val="left"/>
      <w:pPr>
        <w:ind w:left="2940" w:hanging="420"/>
      </w:pPr>
      <w:rPr>
        <w:rFonts w:hint="default" w:ascii="Bookshelf Symbol 7" w:hAnsi="Bookshelf Symbol 7"/>
      </w:rPr>
    </w:lvl>
    <w:lvl w:ilvl="6" w:tentative="0">
      <w:start w:val="1"/>
      <w:numFmt w:val="bullet"/>
      <w:lvlText w:val="?"/>
      <w:lvlJc w:val="left"/>
      <w:pPr>
        <w:ind w:left="3360" w:hanging="420"/>
      </w:pPr>
      <w:rPr>
        <w:rFonts w:hint="default" w:ascii="Bookshelf Symbol 7" w:hAnsi="Bookshelf Symbol 7"/>
      </w:rPr>
    </w:lvl>
    <w:lvl w:ilvl="7" w:tentative="0">
      <w:start w:val="1"/>
      <w:numFmt w:val="bullet"/>
      <w:lvlText w:val="?"/>
      <w:lvlJc w:val="left"/>
      <w:pPr>
        <w:ind w:left="3780" w:hanging="420"/>
      </w:pPr>
      <w:rPr>
        <w:rFonts w:hint="default" w:ascii="Bookshelf Symbol 7" w:hAnsi="Bookshelf Symbol 7"/>
      </w:rPr>
    </w:lvl>
    <w:lvl w:ilvl="8" w:tentative="0">
      <w:start w:val="1"/>
      <w:numFmt w:val="bullet"/>
      <w:lvlText w:val="?"/>
      <w:lvlJc w:val="left"/>
      <w:pPr>
        <w:ind w:left="4200" w:hanging="420"/>
      </w:pPr>
      <w:rPr>
        <w:rFonts w:hint="default" w:ascii="Bookshelf Symbol 7" w:hAnsi="Bookshelf Symbol 7"/>
      </w:rPr>
    </w:lvl>
  </w:abstractNum>
  <w:num w:numId="1">
    <w:abstractNumId w:val="28"/>
  </w:num>
  <w:num w:numId="2">
    <w:abstractNumId w:val="32"/>
  </w:num>
  <w:num w:numId="3">
    <w:abstractNumId w:val="30"/>
  </w:num>
  <w:num w:numId="4">
    <w:abstractNumId w:val="18"/>
  </w:num>
  <w:num w:numId="5">
    <w:abstractNumId w:val="21"/>
  </w:num>
  <w:num w:numId="6">
    <w:abstractNumId w:val="25"/>
  </w:num>
  <w:num w:numId="7">
    <w:abstractNumId w:val="8"/>
  </w:num>
  <w:num w:numId="8">
    <w:abstractNumId w:val="34"/>
  </w:num>
  <w:num w:numId="9">
    <w:abstractNumId w:val="20"/>
  </w:num>
  <w:num w:numId="10">
    <w:abstractNumId w:val="15"/>
  </w:num>
  <w:num w:numId="11">
    <w:abstractNumId w:val="22"/>
  </w:num>
  <w:num w:numId="12">
    <w:abstractNumId w:val="23"/>
  </w:num>
  <w:num w:numId="13">
    <w:abstractNumId w:val="9"/>
  </w:num>
  <w:num w:numId="14">
    <w:abstractNumId w:val="3"/>
  </w:num>
  <w:num w:numId="15">
    <w:abstractNumId w:val="27"/>
  </w:num>
  <w:num w:numId="16">
    <w:abstractNumId w:val="33"/>
  </w:num>
  <w:num w:numId="17">
    <w:abstractNumId w:val="4"/>
  </w:num>
  <w:num w:numId="18">
    <w:abstractNumId w:val="16"/>
  </w:num>
  <w:num w:numId="19">
    <w:abstractNumId w:val="13"/>
  </w:num>
  <w:num w:numId="20">
    <w:abstractNumId w:val="2"/>
  </w:num>
  <w:num w:numId="21">
    <w:abstractNumId w:val="14"/>
  </w:num>
  <w:num w:numId="22">
    <w:abstractNumId w:val="24"/>
  </w:num>
  <w:num w:numId="23">
    <w:abstractNumId w:val="26"/>
  </w:num>
  <w:num w:numId="24">
    <w:abstractNumId w:val="19"/>
  </w:num>
  <w:num w:numId="25">
    <w:abstractNumId w:val="10"/>
  </w:num>
  <w:num w:numId="26">
    <w:abstractNumId w:val="5"/>
  </w:num>
  <w:num w:numId="27">
    <w:abstractNumId w:val="11"/>
  </w:num>
  <w:num w:numId="28">
    <w:abstractNumId w:val="29"/>
  </w:num>
  <w:num w:numId="29">
    <w:abstractNumId w:val="12"/>
  </w:num>
  <w:num w:numId="30">
    <w:abstractNumId w:val="1"/>
  </w:num>
  <w:num w:numId="31">
    <w:abstractNumId w:val="17"/>
  </w:num>
  <w:num w:numId="32">
    <w:abstractNumId w:val="0"/>
  </w:num>
  <w:num w:numId="33">
    <w:abstractNumId w:val="6"/>
  </w:num>
  <w:num w:numId="34">
    <w:abstractNumId w:val="31"/>
  </w:num>
  <w:num w:numId="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HorizontalSpacing w:val="220"/>
  <w:drawingGridVerticalSpacing w:val="-794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02DB9"/>
    <w:rsid w:val="00002FD4"/>
    <w:rsid w:val="00020EA3"/>
    <w:rsid w:val="0005087B"/>
    <w:rsid w:val="0006676A"/>
    <w:rsid w:val="00072FD3"/>
    <w:rsid w:val="00081920"/>
    <w:rsid w:val="000A126B"/>
    <w:rsid w:val="000A4D36"/>
    <w:rsid w:val="000A62F7"/>
    <w:rsid w:val="000C0AA8"/>
    <w:rsid w:val="000F354E"/>
    <w:rsid w:val="00132ABD"/>
    <w:rsid w:val="00142A86"/>
    <w:rsid w:val="00154460"/>
    <w:rsid w:val="00156DBF"/>
    <w:rsid w:val="00172A27"/>
    <w:rsid w:val="00173464"/>
    <w:rsid w:val="0018479A"/>
    <w:rsid w:val="00195136"/>
    <w:rsid w:val="001C53B2"/>
    <w:rsid w:val="001D1127"/>
    <w:rsid w:val="002046B4"/>
    <w:rsid w:val="00207852"/>
    <w:rsid w:val="0021061E"/>
    <w:rsid w:val="00276CD5"/>
    <w:rsid w:val="00290F05"/>
    <w:rsid w:val="002E4028"/>
    <w:rsid w:val="002E7738"/>
    <w:rsid w:val="002E7BF1"/>
    <w:rsid w:val="002F5BFD"/>
    <w:rsid w:val="00300B1F"/>
    <w:rsid w:val="00311A5F"/>
    <w:rsid w:val="00323CC4"/>
    <w:rsid w:val="00327530"/>
    <w:rsid w:val="00385825"/>
    <w:rsid w:val="003A1EF6"/>
    <w:rsid w:val="003A201B"/>
    <w:rsid w:val="003B15F6"/>
    <w:rsid w:val="003B7617"/>
    <w:rsid w:val="003D2994"/>
    <w:rsid w:val="003D3F88"/>
    <w:rsid w:val="003F662B"/>
    <w:rsid w:val="004042E0"/>
    <w:rsid w:val="00432F5F"/>
    <w:rsid w:val="00436186"/>
    <w:rsid w:val="00437D47"/>
    <w:rsid w:val="00456E17"/>
    <w:rsid w:val="0048332D"/>
    <w:rsid w:val="00497C50"/>
    <w:rsid w:val="004A4F90"/>
    <w:rsid w:val="004B48E1"/>
    <w:rsid w:val="004E0C0A"/>
    <w:rsid w:val="004E2E69"/>
    <w:rsid w:val="004E45DC"/>
    <w:rsid w:val="004F0B0A"/>
    <w:rsid w:val="0052321F"/>
    <w:rsid w:val="00524EBC"/>
    <w:rsid w:val="00526F36"/>
    <w:rsid w:val="00535AAC"/>
    <w:rsid w:val="00563027"/>
    <w:rsid w:val="00577301"/>
    <w:rsid w:val="00586FEC"/>
    <w:rsid w:val="005B2595"/>
    <w:rsid w:val="005B5836"/>
    <w:rsid w:val="005C60D9"/>
    <w:rsid w:val="005C69F9"/>
    <w:rsid w:val="00626340"/>
    <w:rsid w:val="006414B2"/>
    <w:rsid w:val="006570F0"/>
    <w:rsid w:val="00674F8F"/>
    <w:rsid w:val="006A31A2"/>
    <w:rsid w:val="006B6390"/>
    <w:rsid w:val="006F1B7D"/>
    <w:rsid w:val="00704475"/>
    <w:rsid w:val="0071322D"/>
    <w:rsid w:val="00722AE5"/>
    <w:rsid w:val="00735A5E"/>
    <w:rsid w:val="00737DC0"/>
    <w:rsid w:val="007576AA"/>
    <w:rsid w:val="00765D68"/>
    <w:rsid w:val="007756C6"/>
    <w:rsid w:val="00796DFE"/>
    <w:rsid w:val="00797AC9"/>
    <w:rsid w:val="007A3CAB"/>
    <w:rsid w:val="007C0908"/>
    <w:rsid w:val="007D4335"/>
    <w:rsid w:val="007E782E"/>
    <w:rsid w:val="00806EE6"/>
    <w:rsid w:val="00834E50"/>
    <w:rsid w:val="00837D18"/>
    <w:rsid w:val="0087505B"/>
    <w:rsid w:val="00877230"/>
    <w:rsid w:val="008B2982"/>
    <w:rsid w:val="008C4D3D"/>
    <w:rsid w:val="008D72E4"/>
    <w:rsid w:val="008E0C60"/>
    <w:rsid w:val="008F4B30"/>
    <w:rsid w:val="00907638"/>
    <w:rsid w:val="00927620"/>
    <w:rsid w:val="009463AB"/>
    <w:rsid w:val="009578A5"/>
    <w:rsid w:val="00962628"/>
    <w:rsid w:val="00965FD7"/>
    <w:rsid w:val="00972F74"/>
    <w:rsid w:val="00984286"/>
    <w:rsid w:val="0099270D"/>
    <w:rsid w:val="009C512B"/>
    <w:rsid w:val="009D42B3"/>
    <w:rsid w:val="009D57D5"/>
    <w:rsid w:val="009D6A1F"/>
    <w:rsid w:val="00A0169B"/>
    <w:rsid w:val="00A134CC"/>
    <w:rsid w:val="00A32199"/>
    <w:rsid w:val="00A530E1"/>
    <w:rsid w:val="00A61F3C"/>
    <w:rsid w:val="00A7294C"/>
    <w:rsid w:val="00A75884"/>
    <w:rsid w:val="00A97C80"/>
    <w:rsid w:val="00AA4CA6"/>
    <w:rsid w:val="00AB545F"/>
    <w:rsid w:val="00AE5DB4"/>
    <w:rsid w:val="00B01B75"/>
    <w:rsid w:val="00B17129"/>
    <w:rsid w:val="00B22BA0"/>
    <w:rsid w:val="00B57B6B"/>
    <w:rsid w:val="00B628D0"/>
    <w:rsid w:val="00B75144"/>
    <w:rsid w:val="00B770C5"/>
    <w:rsid w:val="00C03729"/>
    <w:rsid w:val="00C34B66"/>
    <w:rsid w:val="00C37298"/>
    <w:rsid w:val="00C44368"/>
    <w:rsid w:val="00C44E23"/>
    <w:rsid w:val="00C64638"/>
    <w:rsid w:val="00C6507F"/>
    <w:rsid w:val="00C6664C"/>
    <w:rsid w:val="00C726FC"/>
    <w:rsid w:val="00C738DD"/>
    <w:rsid w:val="00C741CA"/>
    <w:rsid w:val="00CA0604"/>
    <w:rsid w:val="00CB77BE"/>
    <w:rsid w:val="00CE44C9"/>
    <w:rsid w:val="00CF6295"/>
    <w:rsid w:val="00D03026"/>
    <w:rsid w:val="00D2107B"/>
    <w:rsid w:val="00D22BB0"/>
    <w:rsid w:val="00D32858"/>
    <w:rsid w:val="00D40855"/>
    <w:rsid w:val="00D43022"/>
    <w:rsid w:val="00D4471D"/>
    <w:rsid w:val="00D5340E"/>
    <w:rsid w:val="00D730DF"/>
    <w:rsid w:val="00D85945"/>
    <w:rsid w:val="00DA2F2F"/>
    <w:rsid w:val="00DB221C"/>
    <w:rsid w:val="00DB73C6"/>
    <w:rsid w:val="00DC41B4"/>
    <w:rsid w:val="00DC4ADA"/>
    <w:rsid w:val="00DF5F2F"/>
    <w:rsid w:val="00E12E6B"/>
    <w:rsid w:val="00E31BA8"/>
    <w:rsid w:val="00E446A3"/>
    <w:rsid w:val="00E62C09"/>
    <w:rsid w:val="00E85396"/>
    <w:rsid w:val="00EA0DFB"/>
    <w:rsid w:val="00EB5FD3"/>
    <w:rsid w:val="00EC7C0D"/>
    <w:rsid w:val="00F144B2"/>
    <w:rsid w:val="00F23A4D"/>
    <w:rsid w:val="00F25C1E"/>
    <w:rsid w:val="00F345BF"/>
    <w:rsid w:val="00F53750"/>
    <w:rsid w:val="00FA6A61"/>
    <w:rsid w:val="00FF3E8F"/>
    <w:rsid w:val="00FF7BB1"/>
    <w:rsid w:val="01076519"/>
    <w:rsid w:val="010D74FD"/>
    <w:rsid w:val="011A030A"/>
    <w:rsid w:val="011A0D8B"/>
    <w:rsid w:val="01284C10"/>
    <w:rsid w:val="01391A4A"/>
    <w:rsid w:val="0149505F"/>
    <w:rsid w:val="016519C1"/>
    <w:rsid w:val="017460A8"/>
    <w:rsid w:val="018D4A79"/>
    <w:rsid w:val="019E4B47"/>
    <w:rsid w:val="01B34E22"/>
    <w:rsid w:val="01BB4E65"/>
    <w:rsid w:val="02051BB5"/>
    <w:rsid w:val="02111B48"/>
    <w:rsid w:val="02274EC8"/>
    <w:rsid w:val="024261A6"/>
    <w:rsid w:val="02477318"/>
    <w:rsid w:val="02783976"/>
    <w:rsid w:val="027E770C"/>
    <w:rsid w:val="02863CC8"/>
    <w:rsid w:val="029562D6"/>
    <w:rsid w:val="029C5CD4"/>
    <w:rsid w:val="02B82304"/>
    <w:rsid w:val="02C34EEE"/>
    <w:rsid w:val="02C70128"/>
    <w:rsid w:val="02CA5230"/>
    <w:rsid w:val="02D23086"/>
    <w:rsid w:val="02E117B6"/>
    <w:rsid w:val="02EA0343"/>
    <w:rsid w:val="030E6622"/>
    <w:rsid w:val="03373831"/>
    <w:rsid w:val="033C0E47"/>
    <w:rsid w:val="038726D8"/>
    <w:rsid w:val="03904DC8"/>
    <w:rsid w:val="039E565E"/>
    <w:rsid w:val="03A762C0"/>
    <w:rsid w:val="03E921F1"/>
    <w:rsid w:val="03EF1682"/>
    <w:rsid w:val="03F3740E"/>
    <w:rsid w:val="03F434D0"/>
    <w:rsid w:val="03F4527E"/>
    <w:rsid w:val="03F92894"/>
    <w:rsid w:val="040D3349"/>
    <w:rsid w:val="0414147C"/>
    <w:rsid w:val="04155920"/>
    <w:rsid w:val="04161698"/>
    <w:rsid w:val="044402AB"/>
    <w:rsid w:val="04497102"/>
    <w:rsid w:val="0466617C"/>
    <w:rsid w:val="046B3792"/>
    <w:rsid w:val="04871837"/>
    <w:rsid w:val="04A62A1C"/>
    <w:rsid w:val="04A80985"/>
    <w:rsid w:val="04C17114"/>
    <w:rsid w:val="04ED2D68"/>
    <w:rsid w:val="04FA6940"/>
    <w:rsid w:val="05015EA4"/>
    <w:rsid w:val="05023BB4"/>
    <w:rsid w:val="05294AAE"/>
    <w:rsid w:val="0538630C"/>
    <w:rsid w:val="05492A09"/>
    <w:rsid w:val="054C2543"/>
    <w:rsid w:val="056548CD"/>
    <w:rsid w:val="056F0EDE"/>
    <w:rsid w:val="057A4D4B"/>
    <w:rsid w:val="0580501B"/>
    <w:rsid w:val="05815BFE"/>
    <w:rsid w:val="05850883"/>
    <w:rsid w:val="05887898"/>
    <w:rsid w:val="05CE59DC"/>
    <w:rsid w:val="05E05ABA"/>
    <w:rsid w:val="06023C82"/>
    <w:rsid w:val="060C68AF"/>
    <w:rsid w:val="061F2A86"/>
    <w:rsid w:val="06252AC4"/>
    <w:rsid w:val="062D261E"/>
    <w:rsid w:val="064029FC"/>
    <w:rsid w:val="064A5629"/>
    <w:rsid w:val="064B1565"/>
    <w:rsid w:val="06557B75"/>
    <w:rsid w:val="065D710A"/>
    <w:rsid w:val="06870FFD"/>
    <w:rsid w:val="068B4DCC"/>
    <w:rsid w:val="06A61E8D"/>
    <w:rsid w:val="06AA71FC"/>
    <w:rsid w:val="06AB5652"/>
    <w:rsid w:val="06E36A2C"/>
    <w:rsid w:val="06EB7F4D"/>
    <w:rsid w:val="06EC2033"/>
    <w:rsid w:val="06FA0DFD"/>
    <w:rsid w:val="07080577"/>
    <w:rsid w:val="070809D5"/>
    <w:rsid w:val="071C2BB7"/>
    <w:rsid w:val="074043CC"/>
    <w:rsid w:val="0757624F"/>
    <w:rsid w:val="076004C6"/>
    <w:rsid w:val="076C0274"/>
    <w:rsid w:val="07907268"/>
    <w:rsid w:val="07AB34E7"/>
    <w:rsid w:val="07AF5CF9"/>
    <w:rsid w:val="07B46AF6"/>
    <w:rsid w:val="07B62F76"/>
    <w:rsid w:val="07C31494"/>
    <w:rsid w:val="07CD206E"/>
    <w:rsid w:val="07D36A00"/>
    <w:rsid w:val="07DB59EB"/>
    <w:rsid w:val="07DE427B"/>
    <w:rsid w:val="084304EC"/>
    <w:rsid w:val="08461802"/>
    <w:rsid w:val="08510EF1"/>
    <w:rsid w:val="085978D2"/>
    <w:rsid w:val="086724C2"/>
    <w:rsid w:val="086E1AA3"/>
    <w:rsid w:val="08786193"/>
    <w:rsid w:val="087F780C"/>
    <w:rsid w:val="08940DDD"/>
    <w:rsid w:val="08A32C6C"/>
    <w:rsid w:val="08C50B9C"/>
    <w:rsid w:val="08C711B3"/>
    <w:rsid w:val="08D41109"/>
    <w:rsid w:val="08E57EC4"/>
    <w:rsid w:val="09014254"/>
    <w:rsid w:val="0908323B"/>
    <w:rsid w:val="091B2E2D"/>
    <w:rsid w:val="092D55BD"/>
    <w:rsid w:val="093236CE"/>
    <w:rsid w:val="09424A0F"/>
    <w:rsid w:val="098465F0"/>
    <w:rsid w:val="09983402"/>
    <w:rsid w:val="09B14329"/>
    <w:rsid w:val="09B74D83"/>
    <w:rsid w:val="09CA0F5B"/>
    <w:rsid w:val="09D8354C"/>
    <w:rsid w:val="09E06BE1"/>
    <w:rsid w:val="09E244F6"/>
    <w:rsid w:val="09E355D3"/>
    <w:rsid w:val="09ED4C49"/>
    <w:rsid w:val="09F71624"/>
    <w:rsid w:val="0A043ABA"/>
    <w:rsid w:val="0A0A36D6"/>
    <w:rsid w:val="0A227C69"/>
    <w:rsid w:val="0A4B37C7"/>
    <w:rsid w:val="0A5D1DCF"/>
    <w:rsid w:val="0A6071C9"/>
    <w:rsid w:val="0A8868ED"/>
    <w:rsid w:val="0A8E01DA"/>
    <w:rsid w:val="0AA03A6A"/>
    <w:rsid w:val="0AB47515"/>
    <w:rsid w:val="0ACD23CC"/>
    <w:rsid w:val="0AD41AEC"/>
    <w:rsid w:val="0ADB0F46"/>
    <w:rsid w:val="0AE67FD1"/>
    <w:rsid w:val="0AE83634"/>
    <w:rsid w:val="0AEB7B7E"/>
    <w:rsid w:val="0AEC0884"/>
    <w:rsid w:val="0AEC09F3"/>
    <w:rsid w:val="0AFF4C34"/>
    <w:rsid w:val="0B240865"/>
    <w:rsid w:val="0B2428ED"/>
    <w:rsid w:val="0B300C6A"/>
    <w:rsid w:val="0B3F067E"/>
    <w:rsid w:val="0B41524D"/>
    <w:rsid w:val="0B4E34C6"/>
    <w:rsid w:val="0B5036E2"/>
    <w:rsid w:val="0B732F2C"/>
    <w:rsid w:val="0B7C423B"/>
    <w:rsid w:val="0B835865"/>
    <w:rsid w:val="0BBF4AF4"/>
    <w:rsid w:val="0BCE4606"/>
    <w:rsid w:val="0BD87233"/>
    <w:rsid w:val="0BDC6D23"/>
    <w:rsid w:val="0C0C7389"/>
    <w:rsid w:val="0C0D3381"/>
    <w:rsid w:val="0C126BE9"/>
    <w:rsid w:val="0C3A0C95"/>
    <w:rsid w:val="0C3B6140"/>
    <w:rsid w:val="0C3C5A14"/>
    <w:rsid w:val="0C3E5385"/>
    <w:rsid w:val="0C422E43"/>
    <w:rsid w:val="0C4F5747"/>
    <w:rsid w:val="0C7B653C"/>
    <w:rsid w:val="0C886EAB"/>
    <w:rsid w:val="0C96240B"/>
    <w:rsid w:val="0CB329DF"/>
    <w:rsid w:val="0CB832EC"/>
    <w:rsid w:val="0CDC1213"/>
    <w:rsid w:val="0CDF37A6"/>
    <w:rsid w:val="0CF84031"/>
    <w:rsid w:val="0CFD2EE1"/>
    <w:rsid w:val="0D3112F1"/>
    <w:rsid w:val="0D3C216F"/>
    <w:rsid w:val="0D4728C2"/>
    <w:rsid w:val="0D5F7C0C"/>
    <w:rsid w:val="0D7F7850"/>
    <w:rsid w:val="0D8565A7"/>
    <w:rsid w:val="0D9642F0"/>
    <w:rsid w:val="0DB8556E"/>
    <w:rsid w:val="0DCA5EB9"/>
    <w:rsid w:val="0E082052"/>
    <w:rsid w:val="0E11445D"/>
    <w:rsid w:val="0E1F739B"/>
    <w:rsid w:val="0E3442AE"/>
    <w:rsid w:val="0E370B84"/>
    <w:rsid w:val="0E370B89"/>
    <w:rsid w:val="0E460F57"/>
    <w:rsid w:val="0E542351"/>
    <w:rsid w:val="0E56296F"/>
    <w:rsid w:val="0E571BEB"/>
    <w:rsid w:val="0E6F3E7F"/>
    <w:rsid w:val="0E7476E7"/>
    <w:rsid w:val="0E8A515C"/>
    <w:rsid w:val="0EAC16E8"/>
    <w:rsid w:val="0EAC50D3"/>
    <w:rsid w:val="0EB75826"/>
    <w:rsid w:val="0EBF2A43"/>
    <w:rsid w:val="0ED843CC"/>
    <w:rsid w:val="0EF63A53"/>
    <w:rsid w:val="0F205179"/>
    <w:rsid w:val="0F411221"/>
    <w:rsid w:val="0F4E618A"/>
    <w:rsid w:val="0F535F76"/>
    <w:rsid w:val="0F5460F2"/>
    <w:rsid w:val="0F586326"/>
    <w:rsid w:val="0F7D5642"/>
    <w:rsid w:val="0F957915"/>
    <w:rsid w:val="0F9A13CF"/>
    <w:rsid w:val="0F9C6EF5"/>
    <w:rsid w:val="0FAC3000"/>
    <w:rsid w:val="0FB9297A"/>
    <w:rsid w:val="102B64CB"/>
    <w:rsid w:val="10345380"/>
    <w:rsid w:val="104D5453"/>
    <w:rsid w:val="10533F40"/>
    <w:rsid w:val="105C48D7"/>
    <w:rsid w:val="108A2216"/>
    <w:rsid w:val="109E0A4B"/>
    <w:rsid w:val="10B65D95"/>
    <w:rsid w:val="10C77FA2"/>
    <w:rsid w:val="10DE12D0"/>
    <w:rsid w:val="10EF574B"/>
    <w:rsid w:val="10F93ED3"/>
    <w:rsid w:val="111B305C"/>
    <w:rsid w:val="111C1ED1"/>
    <w:rsid w:val="111F7DDE"/>
    <w:rsid w:val="1120059C"/>
    <w:rsid w:val="112154E4"/>
    <w:rsid w:val="11494E5B"/>
    <w:rsid w:val="116457F1"/>
    <w:rsid w:val="116C28F7"/>
    <w:rsid w:val="11755507"/>
    <w:rsid w:val="118A6ECB"/>
    <w:rsid w:val="118C4D48"/>
    <w:rsid w:val="119107BF"/>
    <w:rsid w:val="1191235E"/>
    <w:rsid w:val="11B83D8F"/>
    <w:rsid w:val="11BD7546"/>
    <w:rsid w:val="11CB580E"/>
    <w:rsid w:val="11CC17D1"/>
    <w:rsid w:val="11D426DF"/>
    <w:rsid w:val="11DA02A7"/>
    <w:rsid w:val="11F1761D"/>
    <w:rsid w:val="12072620"/>
    <w:rsid w:val="120C2AE6"/>
    <w:rsid w:val="121D1E44"/>
    <w:rsid w:val="121F796A"/>
    <w:rsid w:val="123465B7"/>
    <w:rsid w:val="12505D75"/>
    <w:rsid w:val="125E66E4"/>
    <w:rsid w:val="12656FF4"/>
    <w:rsid w:val="12816876"/>
    <w:rsid w:val="12963DA1"/>
    <w:rsid w:val="129735E6"/>
    <w:rsid w:val="12B5207C"/>
    <w:rsid w:val="12CE777F"/>
    <w:rsid w:val="12F372F0"/>
    <w:rsid w:val="130442EE"/>
    <w:rsid w:val="135B5609"/>
    <w:rsid w:val="1379754E"/>
    <w:rsid w:val="13857CA0"/>
    <w:rsid w:val="13897526"/>
    <w:rsid w:val="13963BAB"/>
    <w:rsid w:val="13A929FF"/>
    <w:rsid w:val="13AB527B"/>
    <w:rsid w:val="13C2092A"/>
    <w:rsid w:val="140268B5"/>
    <w:rsid w:val="14096B23"/>
    <w:rsid w:val="14144139"/>
    <w:rsid w:val="14380347"/>
    <w:rsid w:val="148972D9"/>
    <w:rsid w:val="1496047E"/>
    <w:rsid w:val="1497412F"/>
    <w:rsid w:val="149B7751"/>
    <w:rsid w:val="14A26C53"/>
    <w:rsid w:val="14D42C8D"/>
    <w:rsid w:val="14ED3D4F"/>
    <w:rsid w:val="14FC21E4"/>
    <w:rsid w:val="150E31A1"/>
    <w:rsid w:val="15196B67"/>
    <w:rsid w:val="151E65FF"/>
    <w:rsid w:val="15225F00"/>
    <w:rsid w:val="152C1981"/>
    <w:rsid w:val="152E3223"/>
    <w:rsid w:val="153F7D0D"/>
    <w:rsid w:val="155332CA"/>
    <w:rsid w:val="155344FA"/>
    <w:rsid w:val="156A48D9"/>
    <w:rsid w:val="15897F1C"/>
    <w:rsid w:val="158F3058"/>
    <w:rsid w:val="15BD5E17"/>
    <w:rsid w:val="15C07A46"/>
    <w:rsid w:val="15C56A7A"/>
    <w:rsid w:val="15FF5ADB"/>
    <w:rsid w:val="16096967"/>
    <w:rsid w:val="16146AA9"/>
    <w:rsid w:val="16215197"/>
    <w:rsid w:val="16232021"/>
    <w:rsid w:val="16261A07"/>
    <w:rsid w:val="162714E3"/>
    <w:rsid w:val="16315D35"/>
    <w:rsid w:val="165063E4"/>
    <w:rsid w:val="16BA2784"/>
    <w:rsid w:val="16BD5BE8"/>
    <w:rsid w:val="16E67B0D"/>
    <w:rsid w:val="16ED56A0"/>
    <w:rsid w:val="17023688"/>
    <w:rsid w:val="17253C74"/>
    <w:rsid w:val="173324E6"/>
    <w:rsid w:val="1747035F"/>
    <w:rsid w:val="174F6F43"/>
    <w:rsid w:val="1753747A"/>
    <w:rsid w:val="175A7556"/>
    <w:rsid w:val="179B49B5"/>
    <w:rsid w:val="17AD5A18"/>
    <w:rsid w:val="17BC6D09"/>
    <w:rsid w:val="17DF02C7"/>
    <w:rsid w:val="17EF172D"/>
    <w:rsid w:val="17FA6EAF"/>
    <w:rsid w:val="181C16C5"/>
    <w:rsid w:val="18226406"/>
    <w:rsid w:val="18245CDA"/>
    <w:rsid w:val="182B1937"/>
    <w:rsid w:val="183E015F"/>
    <w:rsid w:val="18420FF1"/>
    <w:rsid w:val="184F5A03"/>
    <w:rsid w:val="188B1EE6"/>
    <w:rsid w:val="188E10A8"/>
    <w:rsid w:val="188E5C84"/>
    <w:rsid w:val="18BE35FB"/>
    <w:rsid w:val="18BF5A03"/>
    <w:rsid w:val="18C748B7"/>
    <w:rsid w:val="18D86AC4"/>
    <w:rsid w:val="18E5190D"/>
    <w:rsid w:val="18F41B50"/>
    <w:rsid w:val="18FD451D"/>
    <w:rsid w:val="19071D45"/>
    <w:rsid w:val="19134132"/>
    <w:rsid w:val="194115B3"/>
    <w:rsid w:val="194D300E"/>
    <w:rsid w:val="19650FB0"/>
    <w:rsid w:val="196F567B"/>
    <w:rsid w:val="198E2E15"/>
    <w:rsid w:val="199876BE"/>
    <w:rsid w:val="19AF7144"/>
    <w:rsid w:val="19BC1F42"/>
    <w:rsid w:val="19CE23A1"/>
    <w:rsid w:val="19D56FB2"/>
    <w:rsid w:val="1A17442D"/>
    <w:rsid w:val="1A1C1D7C"/>
    <w:rsid w:val="1A1F068F"/>
    <w:rsid w:val="1A2C78B6"/>
    <w:rsid w:val="1A442663"/>
    <w:rsid w:val="1A463037"/>
    <w:rsid w:val="1A752F2A"/>
    <w:rsid w:val="1A7B3279"/>
    <w:rsid w:val="1AAB66B7"/>
    <w:rsid w:val="1ABA6BE8"/>
    <w:rsid w:val="1B1E1106"/>
    <w:rsid w:val="1B267FBB"/>
    <w:rsid w:val="1B28649B"/>
    <w:rsid w:val="1B304996"/>
    <w:rsid w:val="1B65521C"/>
    <w:rsid w:val="1B7900EB"/>
    <w:rsid w:val="1B825324"/>
    <w:rsid w:val="1B887FEB"/>
    <w:rsid w:val="1B893826"/>
    <w:rsid w:val="1BA36B7F"/>
    <w:rsid w:val="1BAD3E87"/>
    <w:rsid w:val="1BE55780"/>
    <w:rsid w:val="1C071B9A"/>
    <w:rsid w:val="1C19367C"/>
    <w:rsid w:val="1C1C6AEA"/>
    <w:rsid w:val="1C3A0725"/>
    <w:rsid w:val="1C442C49"/>
    <w:rsid w:val="1C450915"/>
    <w:rsid w:val="1C6C2EF7"/>
    <w:rsid w:val="1C7A05D0"/>
    <w:rsid w:val="1C872AE9"/>
    <w:rsid w:val="1C8808A6"/>
    <w:rsid w:val="1C8937FB"/>
    <w:rsid w:val="1C9563AA"/>
    <w:rsid w:val="1C984261"/>
    <w:rsid w:val="1C98707F"/>
    <w:rsid w:val="1C9A7F5C"/>
    <w:rsid w:val="1CB860D1"/>
    <w:rsid w:val="1CCD19AC"/>
    <w:rsid w:val="1CDA72AF"/>
    <w:rsid w:val="1CDD6A74"/>
    <w:rsid w:val="1CEB14BC"/>
    <w:rsid w:val="1CF3211F"/>
    <w:rsid w:val="1CFB3D7D"/>
    <w:rsid w:val="1D0B7646"/>
    <w:rsid w:val="1D1638A0"/>
    <w:rsid w:val="1D183C8B"/>
    <w:rsid w:val="1D2A0BDE"/>
    <w:rsid w:val="1D300C7D"/>
    <w:rsid w:val="1D8C3C92"/>
    <w:rsid w:val="1DA62689"/>
    <w:rsid w:val="1DCA1E79"/>
    <w:rsid w:val="1DDB43A5"/>
    <w:rsid w:val="1E116D00"/>
    <w:rsid w:val="1E1B7C42"/>
    <w:rsid w:val="1E2C7696"/>
    <w:rsid w:val="1E391DB3"/>
    <w:rsid w:val="1E51566B"/>
    <w:rsid w:val="1E5A6508"/>
    <w:rsid w:val="1E5B5CDE"/>
    <w:rsid w:val="1E897B08"/>
    <w:rsid w:val="1E932FFC"/>
    <w:rsid w:val="1E99393B"/>
    <w:rsid w:val="1EAB0C6A"/>
    <w:rsid w:val="1EAF2912"/>
    <w:rsid w:val="1EAF3C75"/>
    <w:rsid w:val="1EB63404"/>
    <w:rsid w:val="1EC73863"/>
    <w:rsid w:val="1ECE5CA2"/>
    <w:rsid w:val="1EDA3596"/>
    <w:rsid w:val="1EEB2832"/>
    <w:rsid w:val="1F136AA8"/>
    <w:rsid w:val="1F1C595D"/>
    <w:rsid w:val="1F2667DB"/>
    <w:rsid w:val="1F2B7CAE"/>
    <w:rsid w:val="1F2E7AEF"/>
    <w:rsid w:val="1F5A6485"/>
    <w:rsid w:val="1F6A3175"/>
    <w:rsid w:val="1F7532BF"/>
    <w:rsid w:val="1F8452B0"/>
    <w:rsid w:val="1F92003C"/>
    <w:rsid w:val="1F976488"/>
    <w:rsid w:val="1F996FAD"/>
    <w:rsid w:val="1FAD0CAB"/>
    <w:rsid w:val="1FC3227C"/>
    <w:rsid w:val="1FC55BF9"/>
    <w:rsid w:val="1FC87893"/>
    <w:rsid w:val="20147F3F"/>
    <w:rsid w:val="201A3BE8"/>
    <w:rsid w:val="20205A20"/>
    <w:rsid w:val="20531852"/>
    <w:rsid w:val="2068021B"/>
    <w:rsid w:val="20717F2A"/>
    <w:rsid w:val="20855B55"/>
    <w:rsid w:val="209432E5"/>
    <w:rsid w:val="2099122F"/>
    <w:rsid w:val="20B00CD0"/>
    <w:rsid w:val="20C205EB"/>
    <w:rsid w:val="20E22BD6"/>
    <w:rsid w:val="210E5779"/>
    <w:rsid w:val="211A345F"/>
    <w:rsid w:val="215137FB"/>
    <w:rsid w:val="21543B97"/>
    <w:rsid w:val="215A6C10"/>
    <w:rsid w:val="21650D54"/>
    <w:rsid w:val="216F18A9"/>
    <w:rsid w:val="21812362"/>
    <w:rsid w:val="21815B35"/>
    <w:rsid w:val="219A700D"/>
    <w:rsid w:val="21B75E11"/>
    <w:rsid w:val="21BC3427"/>
    <w:rsid w:val="21CE52E3"/>
    <w:rsid w:val="21D26F0C"/>
    <w:rsid w:val="21D55A39"/>
    <w:rsid w:val="21DE1F79"/>
    <w:rsid w:val="22180203"/>
    <w:rsid w:val="22266AF2"/>
    <w:rsid w:val="224C2F94"/>
    <w:rsid w:val="22732B42"/>
    <w:rsid w:val="22806A81"/>
    <w:rsid w:val="22893834"/>
    <w:rsid w:val="229204A1"/>
    <w:rsid w:val="22B660C8"/>
    <w:rsid w:val="22C16E80"/>
    <w:rsid w:val="22DB6FB6"/>
    <w:rsid w:val="22EA5D72"/>
    <w:rsid w:val="22F55270"/>
    <w:rsid w:val="231150AD"/>
    <w:rsid w:val="23132CC6"/>
    <w:rsid w:val="2322058C"/>
    <w:rsid w:val="234B669D"/>
    <w:rsid w:val="235C2C2A"/>
    <w:rsid w:val="23777576"/>
    <w:rsid w:val="23946341"/>
    <w:rsid w:val="23A91789"/>
    <w:rsid w:val="23AA508F"/>
    <w:rsid w:val="23B73EA6"/>
    <w:rsid w:val="23BB62F5"/>
    <w:rsid w:val="23CC7DDB"/>
    <w:rsid w:val="23DC4798"/>
    <w:rsid w:val="23EB3B50"/>
    <w:rsid w:val="23F0067B"/>
    <w:rsid w:val="23FC7B0B"/>
    <w:rsid w:val="23FF0D3D"/>
    <w:rsid w:val="23FF1819"/>
    <w:rsid w:val="240113C6"/>
    <w:rsid w:val="240F5A90"/>
    <w:rsid w:val="241272AD"/>
    <w:rsid w:val="243568B5"/>
    <w:rsid w:val="24432031"/>
    <w:rsid w:val="245C2C9F"/>
    <w:rsid w:val="247360EE"/>
    <w:rsid w:val="247D40B2"/>
    <w:rsid w:val="24870315"/>
    <w:rsid w:val="24882DAB"/>
    <w:rsid w:val="24896F79"/>
    <w:rsid w:val="24E11F9F"/>
    <w:rsid w:val="24F07D61"/>
    <w:rsid w:val="24F3716B"/>
    <w:rsid w:val="24FD3B3B"/>
    <w:rsid w:val="250047D3"/>
    <w:rsid w:val="25246E58"/>
    <w:rsid w:val="25302162"/>
    <w:rsid w:val="253036C5"/>
    <w:rsid w:val="25334962"/>
    <w:rsid w:val="253D03DB"/>
    <w:rsid w:val="254F0A43"/>
    <w:rsid w:val="255B6AB3"/>
    <w:rsid w:val="256C2A6E"/>
    <w:rsid w:val="256C4478"/>
    <w:rsid w:val="257162C9"/>
    <w:rsid w:val="25900E53"/>
    <w:rsid w:val="25951FC5"/>
    <w:rsid w:val="25A20B86"/>
    <w:rsid w:val="25AE6F33"/>
    <w:rsid w:val="25B3127E"/>
    <w:rsid w:val="25B34F08"/>
    <w:rsid w:val="25BA1A2C"/>
    <w:rsid w:val="25D57E5C"/>
    <w:rsid w:val="25F0369F"/>
    <w:rsid w:val="25F80A39"/>
    <w:rsid w:val="260628FD"/>
    <w:rsid w:val="26086C3B"/>
    <w:rsid w:val="26217CFD"/>
    <w:rsid w:val="262E5023"/>
    <w:rsid w:val="264D0AF2"/>
    <w:rsid w:val="26546498"/>
    <w:rsid w:val="265579A6"/>
    <w:rsid w:val="265C24FE"/>
    <w:rsid w:val="26694EA0"/>
    <w:rsid w:val="2677791D"/>
    <w:rsid w:val="26976104"/>
    <w:rsid w:val="26A06E73"/>
    <w:rsid w:val="26A27AAF"/>
    <w:rsid w:val="26B40B71"/>
    <w:rsid w:val="26D8470E"/>
    <w:rsid w:val="26E528E1"/>
    <w:rsid w:val="26F1147D"/>
    <w:rsid w:val="271C165B"/>
    <w:rsid w:val="271F2298"/>
    <w:rsid w:val="272B4AB9"/>
    <w:rsid w:val="272D447F"/>
    <w:rsid w:val="273F39B1"/>
    <w:rsid w:val="27434D4C"/>
    <w:rsid w:val="27624129"/>
    <w:rsid w:val="276B1C6A"/>
    <w:rsid w:val="276C3F7E"/>
    <w:rsid w:val="27870460"/>
    <w:rsid w:val="27BA26EB"/>
    <w:rsid w:val="27BC7C98"/>
    <w:rsid w:val="27C70430"/>
    <w:rsid w:val="27C941A8"/>
    <w:rsid w:val="2805272E"/>
    <w:rsid w:val="280653FC"/>
    <w:rsid w:val="281178FD"/>
    <w:rsid w:val="283A50A6"/>
    <w:rsid w:val="2852419D"/>
    <w:rsid w:val="28600316"/>
    <w:rsid w:val="286E581F"/>
    <w:rsid w:val="287A3A53"/>
    <w:rsid w:val="28B74238"/>
    <w:rsid w:val="28B82533"/>
    <w:rsid w:val="28B83CA7"/>
    <w:rsid w:val="28BC4FB6"/>
    <w:rsid w:val="28C606E7"/>
    <w:rsid w:val="28D948BF"/>
    <w:rsid w:val="28E502F9"/>
    <w:rsid w:val="29017434"/>
    <w:rsid w:val="29037B8D"/>
    <w:rsid w:val="29253FC2"/>
    <w:rsid w:val="29363F06"/>
    <w:rsid w:val="29365CA3"/>
    <w:rsid w:val="2946411A"/>
    <w:rsid w:val="295430DA"/>
    <w:rsid w:val="296F5B95"/>
    <w:rsid w:val="29845D26"/>
    <w:rsid w:val="29891E41"/>
    <w:rsid w:val="29903CA5"/>
    <w:rsid w:val="29D67050"/>
    <w:rsid w:val="29DE0525"/>
    <w:rsid w:val="29EF70C8"/>
    <w:rsid w:val="29F31491"/>
    <w:rsid w:val="29FB1396"/>
    <w:rsid w:val="29FD363D"/>
    <w:rsid w:val="29FF3146"/>
    <w:rsid w:val="2A0B3585"/>
    <w:rsid w:val="2A221D03"/>
    <w:rsid w:val="2A3716AB"/>
    <w:rsid w:val="2A3C5438"/>
    <w:rsid w:val="2A7F3244"/>
    <w:rsid w:val="2AA9206F"/>
    <w:rsid w:val="2ACA0963"/>
    <w:rsid w:val="2ACF4AE7"/>
    <w:rsid w:val="2ADD445C"/>
    <w:rsid w:val="2ADE2A02"/>
    <w:rsid w:val="2AFA3C11"/>
    <w:rsid w:val="2B0B2800"/>
    <w:rsid w:val="2B204A27"/>
    <w:rsid w:val="2B233997"/>
    <w:rsid w:val="2B2D7A51"/>
    <w:rsid w:val="2B3C7787"/>
    <w:rsid w:val="2B485DBB"/>
    <w:rsid w:val="2B5D60D4"/>
    <w:rsid w:val="2B8C0A94"/>
    <w:rsid w:val="2B9845BD"/>
    <w:rsid w:val="2BA80578"/>
    <w:rsid w:val="2BAE1AE9"/>
    <w:rsid w:val="2BC033AF"/>
    <w:rsid w:val="2BD82C0B"/>
    <w:rsid w:val="2BD85E26"/>
    <w:rsid w:val="2C091017"/>
    <w:rsid w:val="2C112457"/>
    <w:rsid w:val="2C153E60"/>
    <w:rsid w:val="2C165FD1"/>
    <w:rsid w:val="2C251FC8"/>
    <w:rsid w:val="2C347894"/>
    <w:rsid w:val="2C427C83"/>
    <w:rsid w:val="2C534988"/>
    <w:rsid w:val="2C6E2EE9"/>
    <w:rsid w:val="2C7C3EDF"/>
    <w:rsid w:val="2C8A4146"/>
    <w:rsid w:val="2C9A25B7"/>
    <w:rsid w:val="2CB2345D"/>
    <w:rsid w:val="2CBC2323"/>
    <w:rsid w:val="2CE555E6"/>
    <w:rsid w:val="2D265BF9"/>
    <w:rsid w:val="2D2D6F87"/>
    <w:rsid w:val="2D2F6618"/>
    <w:rsid w:val="2D3216F7"/>
    <w:rsid w:val="2D3B5B48"/>
    <w:rsid w:val="2D461CAA"/>
    <w:rsid w:val="2D4F33A1"/>
    <w:rsid w:val="2D94566A"/>
    <w:rsid w:val="2DE26389"/>
    <w:rsid w:val="2DF132B3"/>
    <w:rsid w:val="2E0C0EE9"/>
    <w:rsid w:val="2E1942EA"/>
    <w:rsid w:val="2E322710"/>
    <w:rsid w:val="2E3A48BE"/>
    <w:rsid w:val="2E3D6CA4"/>
    <w:rsid w:val="2E7C3545"/>
    <w:rsid w:val="2E841B67"/>
    <w:rsid w:val="2E8F1464"/>
    <w:rsid w:val="2E9A2581"/>
    <w:rsid w:val="2EB35A8A"/>
    <w:rsid w:val="2EB90127"/>
    <w:rsid w:val="2ECB4CA9"/>
    <w:rsid w:val="2ECF079E"/>
    <w:rsid w:val="2EE10029"/>
    <w:rsid w:val="2EE144CD"/>
    <w:rsid w:val="2EE75490"/>
    <w:rsid w:val="2EEF1765"/>
    <w:rsid w:val="2F120B2A"/>
    <w:rsid w:val="2F18454B"/>
    <w:rsid w:val="2F1A79DF"/>
    <w:rsid w:val="2F1E74CF"/>
    <w:rsid w:val="2F26688E"/>
    <w:rsid w:val="2F28730D"/>
    <w:rsid w:val="2F3B4704"/>
    <w:rsid w:val="2F414F6C"/>
    <w:rsid w:val="2F430CE4"/>
    <w:rsid w:val="2F462582"/>
    <w:rsid w:val="2F597F84"/>
    <w:rsid w:val="2F5F53F2"/>
    <w:rsid w:val="2F7458C4"/>
    <w:rsid w:val="2F7D1AC3"/>
    <w:rsid w:val="2F882B9B"/>
    <w:rsid w:val="2F8F217B"/>
    <w:rsid w:val="2FA05192"/>
    <w:rsid w:val="2FAC4C0D"/>
    <w:rsid w:val="2FDB3B36"/>
    <w:rsid w:val="2FF31711"/>
    <w:rsid w:val="2FFF6AFF"/>
    <w:rsid w:val="301A5EE8"/>
    <w:rsid w:val="301F52AD"/>
    <w:rsid w:val="3021653E"/>
    <w:rsid w:val="303074BA"/>
    <w:rsid w:val="303B5E5F"/>
    <w:rsid w:val="304765B2"/>
    <w:rsid w:val="304862D7"/>
    <w:rsid w:val="306B2116"/>
    <w:rsid w:val="30711326"/>
    <w:rsid w:val="30711881"/>
    <w:rsid w:val="307D6477"/>
    <w:rsid w:val="30843362"/>
    <w:rsid w:val="30893C43"/>
    <w:rsid w:val="30BA26F2"/>
    <w:rsid w:val="30D77936"/>
    <w:rsid w:val="30F46739"/>
    <w:rsid w:val="30FD7158"/>
    <w:rsid w:val="310959FE"/>
    <w:rsid w:val="3109732A"/>
    <w:rsid w:val="311F21EF"/>
    <w:rsid w:val="312F7772"/>
    <w:rsid w:val="315A40C3"/>
    <w:rsid w:val="315C608D"/>
    <w:rsid w:val="315E5833"/>
    <w:rsid w:val="31D37F2E"/>
    <w:rsid w:val="31D919F0"/>
    <w:rsid w:val="31E247E4"/>
    <w:rsid w:val="31F75827"/>
    <w:rsid w:val="32080EDC"/>
    <w:rsid w:val="323B5CA2"/>
    <w:rsid w:val="32496611"/>
    <w:rsid w:val="324A4137"/>
    <w:rsid w:val="324C7EAF"/>
    <w:rsid w:val="325D3E6B"/>
    <w:rsid w:val="327109C2"/>
    <w:rsid w:val="32760279"/>
    <w:rsid w:val="32AE5084"/>
    <w:rsid w:val="32B71D27"/>
    <w:rsid w:val="32C0264B"/>
    <w:rsid w:val="32DB35AB"/>
    <w:rsid w:val="32DF2D5E"/>
    <w:rsid w:val="32DF6F75"/>
    <w:rsid w:val="333170A5"/>
    <w:rsid w:val="33323300"/>
    <w:rsid w:val="33337034"/>
    <w:rsid w:val="33406CE0"/>
    <w:rsid w:val="33795B6B"/>
    <w:rsid w:val="338F2EDD"/>
    <w:rsid w:val="33E37975"/>
    <w:rsid w:val="33EF7FE6"/>
    <w:rsid w:val="34000F51"/>
    <w:rsid w:val="340159EB"/>
    <w:rsid w:val="344D4D72"/>
    <w:rsid w:val="34533777"/>
    <w:rsid w:val="34600C79"/>
    <w:rsid w:val="34777EA9"/>
    <w:rsid w:val="348573AD"/>
    <w:rsid w:val="348A7686"/>
    <w:rsid w:val="348F5D00"/>
    <w:rsid w:val="3491429F"/>
    <w:rsid w:val="349876E9"/>
    <w:rsid w:val="34CC7220"/>
    <w:rsid w:val="34DB0C8B"/>
    <w:rsid w:val="34F95377"/>
    <w:rsid w:val="35042CC3"/>
    <w:rsid w:val="35101668"/>
    <w:rsid w:val="35496928"/>
    <w:rsid w:val="357409BE"/>
    <w:rsid w:val="357E5409"/>
    <w:rsid w:val="35945D5F"/>
    <w:rsid w:val="35977F67"/>
    <w:rsid w:val="35B3556B"/>
    <w:rsid w:val="35CA5CBB"/>
    <w:rsid w:val="35D32067"/>
    <w:rsid w:val="35D83F6D"/>
    <w:rsid w:val="35E508A6"/>
    <w:rsid w:val="35F5325E"/>
    <w:rsid w:val="360A76FC"/>
    <w:rsid w:val="362871AD"/>
    <w:rsid w:val="362F1592"/>
    <w:rsid w:val="36304BD6"/>
    <w:rsid w:val="36392E40"/>
    <w:rsid w:val="36417E5B"/>
    <w:rsid w:val="364315C9"/>
    <w:rsid w:val="3656411E"/>
    <w:rsid w:val="3667350A"/>
    <w:rsid w:val="36AA0D74"/>
    <w:rsid w:val="36CB56F2"/>
    <w:rsid w:val="36E0506A"/>
    <w:rsid w:val="36E2159A"/>
    <w:rsid w:val="371E73E3"/>
    <w:rsid w:val="3747090B"/>
    <w:rsid w:val="376D0FF4"/>
    <w:rsid w:val="37735188"/>
    <w:rsid w:val="3787198A"/>
    <w:rsid w:val="37871B8A"/>
    <w:rsid w:val="378E51E8"/>
    <w:rsid w:val="37C4458B"/>
    <w:rsid w:val="37D529B2"/>
    <w:rsid w:val="37E34E12"/>
    <w:rsid w:val="37E81DE8"/>
    <w:rsid w:val="37FA08B6"/>
    <w:rsid w:val="38006FB5"/>
    <w:rsid w:val="3809239F"/>
    <w:rsid w:val="38404012"/>
    <w:rsid w:val="3848012E"/>
    <w:rsid w:val="38520271"/>
    <w:rsid w:val="385A6C44"/>
    <w:rsid w:val="38602906"/>
    <w:rsid w:val="38855EC9"/>
    <w:rsid w:val="388F6D48"/>
    <w:rsid w:val="38A04E96"/>
    <w:rsid w:val="38A81BB8"/>
    <w:rsid w:val="38C22C79"/>
    <w:rsid w:val="38C34C43"/>
    <w:rsid w:val="38C712F0"/>
    <w:rsid w:val="38EA6674"/>
    <w:rsid w:val="38EC419A"/>
    <w:rsid w:val="38F6681E"/>
    <w:rsid w:val="390A2872"/>
    <w:rsid w:val="391977E3"/>
    <w:rsid w:val="394F0285"/>
    <w:rsid w:val="39525C52"/>
    <w:rsid w:val="395E01D3"/>
    <w:rsid w:val="398919E9"/>
    <w:rsid w:val="39A22AAB"/>
    <w:rsid w:val="39A64D30"/>
    <w:rsid w:val="39A700C1"/>
    <w:rsid w:val="39BA7814"/>
    <w:rsid w:val="39BE02A5"/>
    <w:rsid w:val="39BE5B37"/>
    <w:rsid w:val="39C24EFB"/>
    <w:rsid w:val="39C90037"/>
    <w:rsid w:val="3A073E00"/>
    <w:rsid w:val="3A0B20C4"/>
    <w:rsid w:val="3A1C460B"/>
    <w:rsid w:val="3A202424"/>
    <w:rsid w:val="3A47039F"/>
    <w:rsid w:val="3A647D60"/>
    <w:rsid w:val="3A936E05"/>
    <w:rsid w:val="3AA1195E"/>
    <w:rsid w:val="3AA30888"/>
    <w:rsid w:val="3AAF722D"/>
    <w:rsid w:val="3AB04538"/>
    <w:rsid w:val="3AC80944"/>
    <w:rsid w:val="3AD13648"/>
    <w:rsid w:val="3AEF1D20"/>
    <w:rsid w:val="3AF460F5"/>
    <w:rsid w:val="3B0A599B"/>
    <w:rsid w:val="3B1440FD"/>
    <w:rsid w:val="3B1E1D8F"/>
    <w:rsid w:val="3B220A43"/>
    <w:rsid w:val="3B343BD6"/>
    <w:rsid w:val="3B491430"/>
    <w:rsid w:val="3B5D7B37"/>
    <w:rsid w:val="3B895CD0"/>
    <w:rsid w:val="3BD3519D"/>
    <w:rsid w:val="3BEA5380"/>
    <w:rsid w:val="3BEA72AB"/>
    <w:rsid w:val="3C2123AD"/>
    <w:rsid w:val="3C21415B"/>
    <w:rsid w:val="3C313BE7"/>
    <w:rsid w:val="3C3F24CA"/>
    <w:rsid w:val="3C463852"/>
    <w:rsid w:val="3C553E04"/>
    <w:rsid w:val="3C8774BD"/>
    <w:rsid w:val="3CA23A77"/>
    <w:rsid w:val="3CC84075"/>
    <w:rsid w:val="3CDC4DA7"/>
    <w:rsid w:val="3CF3638C"/>
    <w:rsid w:val="3D143C3C"/>
    <w:rsid w:val="3D167A38"/>
    <w:rsid w:val="3D1C54C3"/>
    <w:rsid w:val="3D2637DD"/>
    <w:rsid w:val="3D347629"/>
    <w:rsid w:val="3D6C60E9"/>
    <w:rsid w:val="3D700E9A"/>
    <w:rsid w:val="3D793B23"/>
    <w:rsid w:val="3D855C98"/>
    <w:rsid w:val="3D962D6A"/>
    <w:rsid w:val="3DA43295"/>
    <w:rsid w:val="3DBC5D7B"/>
    <w:rsid w:val="3E1F46CA"/>
    <w:rsid w:val="3E2B12C1"/>
    <w:rsid w:val="3E40127C"/>
    <w:rsid w:val="3E4405D4"/>
    <w:rsid w:val="3E4B3711"/>
    <w:rsid w:val="3E642A25"/>
    <w:rsid w:val="3E677F46"/>
    <w:rsid w:val="3E6D0469"/>
    <w:rsid w:val="3E8B1D5F"/>
    <w:rsid w:val="3EA82911"/>
    <w:rsid w:val="3EA9113C"/>
    <w:rsid w:val="3EB25E79"/>
    <w:rsid w:val="3EB56DDC"/>
    <w:rsid w:val="3EBD5D8E"/>
    <w:rsid w:val="3EC949BD"/>
    <w:rsid w:val="3ECA6D2C"/>
    <w:rsid w:val="3ED7217B"/>
    <w:rsid w:val="3EFA44B1"/>
    <w:rsid w:val="3F087854"/>
    <w:rsid w:val="3F8073EA"/>
    <w:rsid w:val="3F9715DE"/>
    <w:rsid w:val="3FA72BC9"/>
    <w:rsid w:val="3FBB0422"/>
    <w:rsid w:val="3FCB42E0"/>
    <w:rsid w:val="3FF2193A"/>
    <w:rsid w:val="40313DDE"/>
    <w:rsid w:val="405979F4"/>
    <w:rsid w:val="407313BF"/>
    <w:rsid w:val="409475F1"/>
    <w:rsid w:val="409C46F8"/>
    <w:rsid w:val="40AB66E9"/>
    <w:rsid w:val="40BA2B58"/>
    <w:rsid w:val="40BE0DB2"/>
    <w:rsid w:val="40D20119"/>
    <w:rsid w:val="40D774DE"/>
    <w:rsid w:val="40D84160"/>
    <w:rsid w:val="40E816EB"/>
    <w:rsid w:val="410302D3"/>
    <w:rsid w:val="41055DF9"/>
    <w:rsid w:val="411266DB"/>
    <w:rsid w:val="411B6A04"/>
    <w:rsid w:val="4125649B"/>
    <w:rsid w:val="413B4DE9"/>
    <w:rsid w:val="415154E2"/>
    <w:rsid w:val="415A0117"/>
    <w:rsid w:val="416D67FC"/>
    <w:rsid w:val="41705717"/>
    <w:rsid w:val="41AC1289"/>
    <w:rsid w:val="41B415CD"/>
    <w:rsid w:val="41C73588"/>
    <w:rsid w:val="41EC43CC"/>
    <w:rsid w:val="41FE3BD0"/>
    <w:rsid w:val="41FF695D"/>
    <w:rsid w:val="42187DAE"/>
    <w:rsid w:val="42380575"/>
    <w:rsid w:val="426052B1"/>
    <w:rsid w:val="426E79CE"/>
    <w:rsid w:val="42806139"/>
    <w:rsid w:val="42825ECA"/>
    <w:rsid w:val="428471F1"/>
    <w:rsid w:val="42BD77D7"/>
    <w:rsid w:val="42D977D0"/>
    <w:rsid w:val="430815C5"/>
    <w:rsid w:val="430976F7"/>
    <w:rsid w:val="433B2F93"/>
    <w:rsid w:val="433F2C51"/>
    <w:rsid w:val="43423EAA"/>
    <w:rsid w:val="43544E16"/>
    <w:rsid w:val="437C5BA4"/>
    <w:rsid w:val="43982911"/>
    <w:rsid w:val="43CD6976"/>
    <w:rsid w:val="43EF0FE2"/>
    <w:rsid w:val="44054362"/>
    <w:rsid w:val="441B5933"/>
    <w:rsid w:val="444508D8"/>
    <w:rsid w:val="444B158A"/>
    <w:rsid w:val="445875DE"/>
    <w:rsid w:val="448636F5"/>
    <w:rsid w:val="44A0379F"/>
    <w:rsid w:val="44A4587F"/>
    <w:rsid w:val="44B30262"/>
    <w:rsid w:val="44CC3808"/>
    <w:rsid w:val="44D02BC2"/>
    <w:rsid w:val="44DD7343"/>
    <w:rsid w:val="44EE4DF6"/>
    <w:rsid w:val="44F75AAF"/>
    <w:rsid w:val="4513485D"/>
    <w:rsid w:val="45156827"/>
    <w:rsid w:val="451F2688"/>
    <w:rsid w:val="45254191"/>
    <w:rsid w:val="45352A25"/>
    <w:rsid w:val="454A2BAB"/>
    <w:rsid w:val="4568626D"/>
    <w:rsid w:val="4574179F"/>
    <w:rsid w:val="45877724"/>
    <w:rsid w:val="45B37C9B"/>
    <w:rsid w:val="45C767DD"/>
    <w:rsid w:val="45D1274E"/>
    <w:rsid w:val="45D4644E"/>
    <w:rsid w:val="45FF375F"/>
    <w:rsid w:val="46236D21"/>
    <w:rsid w:val="46380953"/>
    <w:rsid w:val="46393522"/>
    <w:rsid w:val="467B090B"/>
    <w:rsid w:val="468E634D"/>
    <w:rsid w:val="46A207BD"/>
    <w:rsid w:val="46A240EA"/>
    <w:rsid w:val="46B72EB2"/>
    <w:rsid w:val="470923BB"/>
    <w:rsid w:val="475C0A15"/>
    <w:rsid w:val="47640AFB"/>
    <w:rsid w:val="4766336A"/>
    <w:rsid w:val="476A217A"/>
    <w:rsid w:val="47767A51"/>
    <w:rsid w:val="47A62687"/>
    <w:rsid w:val="47D3578E"/>
    <w:rsid w:val="47E3371A"/>
    <w:rsid w:val="48580412"/>
    <w:rsid w:val="485F6737"/>
    <w:rsid w:val="486F624E"/>
    <w:rsid w:val="48954B90"/>
    <w:rsid w:val="48CE77DB"/>
    <w:rsid w:val="48DD3AFF"/>
    <w:rsid w:val="48F055E1"/>
    <w:rsid w:val="48F33103"/>
    <w:rsid w:val="490835A9"/>
    <w:rsid w:val="492F2C58"/>
    <w:rsid w:val="4943446F"/>
    <w:rsid w:val="49891669"/>
    <w:rsid w:val="498B70B7"/>
    <w:rsid w:val="49973BDF"/>
    <w:rsid w:val="499A379E"/>
    <w:rsid w:val="499E6F1D"/>
    <w:rsid w:val="49B77EAC"/>
    <w:rsid w:val="49D722FD"/>
    <w:rsid w:val="49E40CD2"/>
    <w:rsid w:val="49E669E4"/>
    <w:rsid w:val="4A1B0CF7"/>
    <w:rsid w:val="4A1C7F69"/>
    <w:rsid w:val="4A3459A1"/>
    <w:rsid w:val="4A3C726C"/>
    <w:rsid w:val="4A4A7BE5"/>
    <w:rsid w:val="4A693618"/>
    <w:rsid w:val="4A7F14D6"/>
    <w:rsid w:val="4A850A0F"/>
    <w:rsid w:val="4A9274F7"/>
    <w:rsid w:val="4AA5064D"/>
    <w:rsid w:val="4AAE7501"/>
    <w:rsid w:val="4AEC5995"/>
    <w:rsid w:val="4B052E99"/>
    <w:rsid w:val="4B0869F0"/>
    <w:rsid w:val="4B0E2E53"/>
    <w:rsid w:val="4B0F390D"/>
    <w:rsid w:val="4B2A350D"/>
    <w:rsid w:val="4B315A79"/>
    <w:rsid w:val="4B3160BB"/>
    <w:rsid w:val="4B7324F9"/>
    <w:rsid w:val="4B773D55"/>
    <w:rsid w:val="4B865D88"/>
    <w:rsid w:val="4B893ACB"/>
    <w:rsid w:val="4BB33A7C"/>
    <w:rsid w:val="4BC14EAA"/>
    <w:rsid w:val="4BC52D55"/>
    <w:rsid w:val="4C013661"/>
    <w:rsid w:val="4C050246"/>
    <w:rsid w:val="4C0D46FC"/>
    <w:rsid w:val="4C0F23A4"/>
    <w:rsid w:val="4C2D161D"/>
    <w:rsid w:val="4C5D1456"/>
    <w:rsid w:val="4C6263AC"/>
    <w:rsid w:val="4C781AA7"/>
    <w:rsid w:val="4C904707"/>
    <w:rsid w:val="4C9646F1"/>
    <w:rsid w:val="4CBD7A92"/>
    <w:rsid w:val="4CD64AED"/>
    <w:rsid w:val="4CF47669"/>
    <w:rsid w:val="4D164511"/>
    <w:rsid w:val="4D301632"/>
    <w:rsid w:val="4D3A1520"/>
    <w:rsid w:val="4D6E2F78"/>
    <w:rsid w:val="4DA426F5"/>
    <w:rsid w:val="4DC108F4"/>
    <w:rsid w:val="4DC707AA"/>
    <w:rsid w:val="4DD728CB"/>
    <w:rsid w:val="4DDF5C24"/>
    <w:rsid w:val="4DF25957"/>
    <w:rsid w:val="4DFB6352"/>
    <w:rsid w:val="4E195509"/>
    <w:rsid w:val="4E2552AD"/>
    <w:rsid w:val="4E266D30"/>
    <w:rsid w:val="4E473EF5"/>
    <w:rsid w:val="4E636855"/>
    <w:rsid w:val="4E6D1482"/>
    <w:rsid w:val="4E736DB7"/>
    <w:rsid w:val="4EA10856"/>
    <w:rsid w:val="4EA6124F"/>
    <w:rsid w:val="4EB62E28"/>
    <w:rsid w:val="4EBE3ECE"/>
    <w:rsid w:val="4ED24E8A"/>
    <w:rsid w:val="4EE259CC"/>
    <w:rsid w:val="4EE532FF"/>
    <w:rsid w:val="4F185A29"/>
    <w:rsid w:val="4F2C4F1E"/>
    <w:rsid w:val="4F3124AF"/>
    <w:rsid w:val="4F367053"/>
    <w:rsid w:val="4F3C3DFB"/>
    <w:rsid w:val="4F406EC5"/>
    <w:rsid w:val="4F5624CB"/>
    <w:rsid w:val="4F6665FD"/>
    <w:rsid w:val="4FA47125"/>
    <w:rsid w:val="4FAD422B"/>
    <w:rsid w:val="4FC2778E"/>
    <w:rsid w:val="4FC84735"/>
    <w:rsid w:val="4FCF723E"/>
    <w:rsid w:val="4FD02F65"/>
    <w:rsid w:val="4FD277EE"/>
    <w:rsid w:val="4FDF63AF"/>
    <w:rsid w:val="4FE2365B"/>
    <w:rsid w:val="4FEE03A0"/>
    <w:rsid w:val="4FF02076"/>
    <w:rsid w:val="4FF04118"/>
    <w:rsid w:val="4FF74E86"/>
    <w:rsid w:val="50067DD6"/>
    <w:rsid w:val="50096F88"/>
    <w:rsid w:val="503A4EDE"/>
    <w:rsid w:val="504B134F"/>
    <w:rsid w:val="504F56E0"/>
    <w:rsid w:val="5059294A"/>
    <w:rsid w:val="50616DC4"/>
    <w:rsid w:val="50677C7F"/>
    <w:rsid w:val="506F7733"/>
    <w:rsid w:val="5086121A"/>
    <w:rsid w:val="50A70C7B"/>
    <w:rsid w:val="50E0418D"/>
    <w:rsid w:val="50F80318"/>
    <w:rsid w:val="50F81893"/>
    <w:rsid w:val="512F7B6A"/>
    <w:rsid w:val="51361FFF"/>
    <w:rsid w:val="515D57DD"/>
    <w:rsid w:val="518730C0"/>
    <w:rsid w:val="51901536"/>
    <w:rsid w:val="51A07CEB"/>
    <w:rsid w:val="51AE5E9E"/>
    <w:rsid w:val="51B178D7"/>
    <w:rsid w:val="51BC69A8"/>
    <w:rsid w:val="51F31C9E"/>
    <w:rsid w:val="51F779E0"/>
    <w:rsid w:val="52181704"/>
    <w:rsid w:val="52343555"/>
    <w:rsid w:val="523C1897"/>
    <w:rsid w:val="52563890"/>
    <w:rsid w:val="52832C8D"/>
    <w:rsid w:val="52834D6E"/>
    <w:rsid w:val="528F17AD"/>
    <w:rsid w:val="52A12FD1"/>
    <w:rsid w:val="52C56B4F"/>
    <w:rsid w:val="52C673B2"/>
    <w:rsid w:val="52D358AF"/>
    <w:rsid w:val="52E57CC3"/>
    <w:rsid w:val="52FF6C72"/>
    <w:rsid w:val="530E0113"/>
    <w:rsid w:val="5312550A"/>
    <w:rsid w:val="53316F22"/>
    <w:rsid w:val="53317921"/>
    <w:rsid w:val="538D7C23"/>
    <w:rsid w:val="539B3EAD"/>
    <w:rsid w:val="53CD3F96"/>
    <w:rsid w:val="53DC50DF"/>
    <w:rsid w:val="53DE69BF"/>
    <w:rsid w:val="53E421E6"/>
    <w:rsid w:val="540A3D5F"/>
    <w:rsid w:val="54183C3E"/>
    <w:rsid w:val="54776BB6"/>
    <w:rsid w:val="549459BA"/>
    <w:rsid w:val="54BA56E3"/>
    <w:rsid w:val="54BA77D7"/>
    <w:rsid w:val="54CC2C09"/>
    <w:rsid w:val="54D51B2F"/>
    <w:rsid w:val="54D723E8"/>
    <w:rsid w:val="550721D5"/>
    <w:rsid w:val="55247FF9"/>
    <w:rsid w:val="553D4A19"/>
    <w:rsid w:val="555831C2"/>
    <w:rsid w:val="55633BA8"/>
    <w:rsid w:val="55884791"/>
    <w:rsid w:val="558C6691"/>
    <w:rsid w:val="55A47060"/>
    <w:rsid w:val="55AC636A"/>
    <w:rsid w:val="55C15CC7"/>
    <w:rsid w:val="55C220B3"/>
    <w:rsid w:val="55C951EF"/>
    <w:rsid w:val="55E62245"/>
    <w:rsid w:val="560C332E"/>
    <w:rsid w:val="56123607"/>
    <w:rsid w:val="5621036F"/>
    <w:rsid w:val="562A4EAF"/>
    <w:rsid w:val="56310FE7"/>
    <w:rsid w:val="563648E8"/>
    <w:rsid w:val="564B7E98"/>
    <w:rsid w:val="564D4072"/>
    <w:rsid w:val="565F4AE7"/>
    <w:rsid w:val="56794E67"/>
    <w:rsid w:val="56874EA6"/>
    <w:rsid w:val="5697495F"/>
    <w:rsid w:val="56AD64E9"/>
    <w:rsid w:val="56B13CD2"/>
    <w:rsid w:val="56BE67A9"/>
    <w:rsid w:val="56CC0F71"/>
    <w:rsid w:val="56D007FF"/>
    <w:rsid w:val="56D26326"/>
    <w:rsid w:val="56D77DE0"/>
    <w:rsid w:val="56ED62B8"/>
    <w:rsid w:val="56EE7782"/>
    <w:rsid w:val="56F02C50"/>
    <w:rsid w:val="56FE35BF"/>
    <w:rsid w:val="57033221"/>
    <w:rsid w:val="57081D47"/>
    <w:rsid w:val="5717743A"/>
    <w:rsid w:val="571921A6"/>
    <w:rsid w:val="571B5F1F"/>
    <w:rsid w:val="57255445"/>
    <w:rsid w:val="57306699"/>
    <w:rsid w:val="575C51C1"/>
    <w:rsid w:val="57664CC0"/>
    <w:rsid w:val="576D44DB"/>
    <w:rsid w:val="577B6E3F"/>
    <w:rsid w:val="57830686"/>
    <w:rsid w:val="57875297"/>
    <w:rsid w:val="57935BBE"/>
    <w:rsid w:val="57AC4DC9"/>
    <w:rsid w:val="57B245FD"/>
    <w:rsid w:val="57C71EC4"/>
    <w:rsid w:val="57C96345"/>
    <w:rsid w:val="57C96C54"/>
    <w:rsid w:val="57D25E84"/>
    <w:rsid w:val="57D55052"/>
    <w:rsid w:val="57D74C5E"/>
    <w:rsid w:val="58020827"/>
    <w:rsid w:val="580A5549"/>
    <w:rsid w:val="581808D2"/>
    <w:rsid w:val="582E3A30"/>
    <w:rsid w:val="583D3C73"/>
    <w:rsid w:val="584826C2"/>
    <w:rsid w:val="5855720E"/>
    <w:rsid w:val="58705DF6"/>
    <w:rsid w:val="588B0E82"/>
    <w:rsid w:val="58941028"/>
    <w:rsid w:val="589F0489"/>
    <w:rsid w:val="58A44110"/>
    <w:rsid w:val="58B77EC9"/>
    <w:rsid w:val="58FA1B64"/>
    <w:rsid w:val="59212B72"/>
    <w:rsid w:val="59226416"/>
    <w:rsid w:val="5927169E"/>
    <w:rsid w:val="59280AFA"/>
    <w:rsid w:val="59367040"/>
    <w:rsid w:val="59490A87"/>
    <w:rsid w:val="595A5F20"/>
    <w:rsid w:val="59855220"/>
    <w:rsid w:val="598C4EB2"/>
    <w:rsid w:val="599E6993"/>
    <w:rsid w:val="59B63CDD"/>
    <w:rsid w:val="59D36D3D"/>
    <w:rsid w:val="59D80E36"/>
    <w:rsid w:val="5A0B247B"/>
    <w:rsid w:val="5A2C0443"/>
    <w:rsid w:val="5A427C66"/>
    <w:rsid w:val="5A4968FF"/>
    <w:rsid w:val="5A527B17"/>
    <w:rsid w:val="5A6E454B"/>
    <w:rsid w:val="5A875679"/>
    <w:rsid w:val="5A902780"/>
    <w:rsid w:val="5AAE70AA"/>
    <w:rsid w:val="5AB77674"/>
    <w:rsid w:val="5AC97A40"/>
    <w:rsid w:val="5B094138"/>
    <w:rsid w:val="5B106407"/>
    <w:rsid w:val="5B266C40"/>
    <w:rsid w:val="5B377164"/>
    <w:rsid w:val="5B3A4C3E"/>
    <w:rsid w:val="5B4203B7"/>
    <w:rsid w:val="5B423C23"/>
    <w:rsid w:val="5B631C42"/>
    <w:rsid w:val="5B6634E0"/>
    <w:rsid w:val="5B884B96"/>
    <w:rsid w:val="5BA81D4B"/>
    <w:rsid w:val="5BAE7FE7"/>
    <w:rsid w:val="5BB76464"/>
    <w:rsid w:val="5BC80ED3"/>
    <w:rsid w:val="5BF1724E"/>
    <w:rsid w:val="5BF26EDC"/>
    <w:rsid w:val="5BF57851"/>
    <w:rsid w:val="5BFA7531"/>
    <w:rsid w:val="5C0276AD"/>
    <w:rsid w:val="5C245024"/>
    <w:rsid w:val="5C4A2E02"/>
    <w:rsid w:val="5C5617A7"/>
    <w:rsid w:val="5C5F1E02"/>
    <w:rsid w:val="5C621EFA"/>
    <w:rsid w:val="5C91614B"/>
    <w:rsid w:val="5CAB2E29"/>
    <w:rsid w:val="5CB86451"/>
    <w:rsid w:val="5D090FC9"/>
    <w:rsid w:val="5D197773"/>
    <w:rsid w:val="5D290C69"/>
    <w:rsid w:val="5D333896"/>
    <w:rsid w:val="5D3D64C3"/>
    <w:rsid w:val="5D4A626A"/>
    <w:rsid w:val="5D5177E6"/>
    <w:rsid w:val="5D557CB0"/>
    <w:rsid w:val="5D59154F"/>
    <w:rsid w:val="5D9E6263"/>
    <w:rsid w:val="5DA265B8"/>
    <w:rsid w:val="5DA402F0"/>
    <w:rsid w:val="5DAD36A2"/>
    <w:rsid w:val="5DE66B5A"/>
    <w:rsid w:val="5E111E29"/>
    <w:rsid w:val="5E113BD7"/>
    <w:rsid w:val="5E310B21"/>
    <w:rsid w:val="5E5566D4"/>
    <w:rsid w:val="5E736640"/>
    <w:rsid w:val="5E966CFA"/>
    <w:rsid w:val="5EB236E5"/>
    <w:rsid w:val="5EBE42B6"/>
    <w:rsid w:val="5ED11C1E"/>
    <w:rsid w:val="5EE5380B"/>
    <w:rsid w:val="5EF332DD"/>
    <w:rsid w:val="5EFE39E7"/>
    <w:rsid w:val="5F0021D2"/>
    <w:rsid w:val="5F0302A6"/>
    <w:rsid w:val="5F092881"/>
    <w:rsid w:val="5F0B6879"/>
    <w:rsid w:val="5F1C0A86"/>
    <w:rsid w:val="5F28567D"/>
    <w:rsid w:val="5F30008D"/>
    <w:rsid w:val="5F351B48"/>
    <w:rsid w:val="5F50680B"/>
    <w:rsid w:val="5F514757"/>
    <w:rsid w:val="5F530220"/>
    <w:rsid w:val="5F590A6C"/>
    <w:rsid w:val="5F61293D"/>
    <w:rsid w:val="5F613108"/>
    <w:rsid w:val="5F87156B"/>
    <w:rsid w:val="5F894234"/>
    <w:rsid w:val="5FA2526B"/>
    <w:rsid w:val="5FB54A36"/>
    <w:rsid w:val="5FB707AE"/>
    <w:rsid w:val="5FB76A00"/>
    <w:rsid w:val="5FE07D05"/>
    <w:rsid w:val="5FEA016C"/>
    <w:rsid w:val="5FEF7F48"/>
    <w:rsid w:val="5FF61953"/>
    <w:rsid w:val="5FFD3E55"/>
    <w:rsid w:val="600E54F4"/>
    <w:rsid w:val="60215D53"/>
    <w:rsid w:val="602C2F4B"/>
    <w:rsid w:val="603606EC"/>
    <w:rsid w:val="6040354D"/>
    <w:rsid w:val="60431B09"/>
    <w:rsid w:val="60483AFC"/>
    <w:rsid w:val="604A517F"/>
    <w:rsid w:val="6078624C"/>
    <w:rsid w:val="607B75C7"/>
    <w:rsid w:val="60874625"/>
    <w:rsid w:val="60900BF3"/>
    <w:rsid w:val="60993FE4"/>
    <w:rsid w:val="60A827A3"/>
    <w:rsid w:val="60B43540"/>
    <w:rsid w:val="60C70EC5"/>
    <w:rsid w:val="60CC64DC"/>
    <w:rsid w:val="60D51A59"/>
    <w:rsid w:val="60E82224"/>
    <w:rsid w:val="60EE1FAE"/>
    <w:rsid w:val="60F80054"/>
    <w:rsid w:val="60FB291D"/>
    <w:rsid w:val="61265BEC"/>
    <w:rsid w:val="615335E3"/>
    <w:rsid w:val="617F52FC"/>
    <w:rsid w:val="61867CAF"/>
    <w:rsid w:val="618D1F42"/>
    <w:rsid w:val="61917EE2"/>
    <w:rsid w:val="61AD3C17"/>
    <w:rsid w:val="61B17DFE"/>
    <w:rsid w:val="61B23DB0"/>
    <w:rsid w:val="61BE5E24"/>
    <w:rsid w:val="61CE1DDF"/>
    <w:rsid w:val="61EA6C19"/>
    <w:rsid w:val="61EC2017"/>
    <w:rsid w:val="61F061FA"/>
    <w:rsid w:val="62031A89"/>
    <w:rsid w:val="623644AE"/>
    <w:rsid w:val="62520D01"/>
    <w:rsid w:val="627C7C08"/>
    <w:rsid w:val="62847EA7"/>
    <w:rsid w:val="628A03FC"/>
    <w:rsid w:val="628C3554"/>
    <w:rsid w:val="62944DD7"/>
    <w:rsid w:val="62956F08"/>
    <w:rsid w:val="62B274F7"/>
    <w:rsid w:val="62B32B7E"/>
    <w:rsid w:val="62DB637F"/>
    <w:rsid w:val="62DE2B8F"/>
    <w:rsid w:val="62E01DCA"/>
    <w:rsid w:val="62E177C7"/>
    <w:rsid w:val="62E47719"/>
    <w:rsid w:val="62F04BE1"/>
    <w:rsid w:val="62F15D85"/>
    <w:rsid w:val="62F87114"/>
    <w:rsid w:val="62FD5017"/>
    <w:rsid w:val="631F08A3"/>
    <w:rsid w:val="63296CF6"/>
    <w:rsid w:val="63302D52"/>
    <w:rsid w:val="63343EC4"/>
    <w:rsid w:val="63472497"/>
    <w:rsid w:val="63532130"/>
    <w:rsid w:val="637D586B"/>
    <w:rsid w:val="63A252D2"/>
    <w:rsid w:val="63A31776"/>
    <w:rsid w:val="63D615FE"/>
    <w:rsid w:val="640B7333"/>
    <w:rsid w:val="6416574A"/>
    <w:rsid w:val="64202002"/>
    <w:rsid w:val="64326656"/>
    <w:rsid w:val="6437077B"/>
    <w:rsid w:val="64383D24"/>
    <w:rsid w:val="64432FE3"/>
    <w:rsid w:val="64440614"/>
    <w:rsid w:val="645A5DA2"/>
    <w:rsid w:val="6469117D"/>
    <w:rsid w:val="647E189B"/>
    <w:rsid w:val="648669A1"/>
    <w:rsid w:val="64871562"/>
    <w:rsid w:val="648F5168"/>
    <w:rsid w:val="64973F31"/>
    <w:rsid w:val="64AD03D2"/>
    <w:rsid w:val="64C60701"/>
    <w:rsid w:val="64E42046"/>
    <w:rsid w:val="64EC6C5A"/>
    <w:rsid w:val="64F4557C"/>
    <w:rsid w:val="65227456"/>
    <w:rsid w:val="652320F7"/>
    <w:rsid w:val="65362BE1"/>
    <w:rsid w:val="653D7AF3"/>
    <w:rsid w:val="654B5B61"/>
    <w:rsid w:val="654B6724"/>
    <w:rsid w:val="656071F2"/>
    <w:rsid w:val="6567755F"/>
    <w:rsid w:val="657B6733"/>
    <w:rsid w:val="6592391D"/>
    <w:rsid w:val="65A83D79"/>
    <w:rsid w:val="65B119A5"/>
    <w:rsid w:val="65F04A1A"/>
    <w:rsid w:val="66065E8D"/>
    <w:rsid w:val="66145291"/>
    <w:rsid w:val="661A7597"/>
    <w:rsid w:val="665F74AA"/>
    <w:rsid w:val="66650406"/>
    <w:rsid w:val="66666A8A"/>
    <w:rsid w:val="66AB56F2"/>
    <w:rsid w:val="66B823C8"/>
    <w:rsid w:val="66B9305E"/>
    <w:rsid w:val="66E77BCB"/>
    <w:rsid w:val="66EF1BEE"/>
    <w:rsid w:val="66F61BBC"/>
    <w:rsid w:val="670562A3"/>
    <w:rsid w:val="670B521C"/>
    <w:rsid w:val="670E76D1"/>
    <w:rsid w:val="6712276E"/>
    <w:rsid w:val="67146646"/>
    <w:rsid w:val="67340368"/>
    <w:rsid w:val="673801F4"/>
    <w:rsid w:val="674D05B9"/>
    <w:rsid w:val="67526A93"/>
    <w:rsid w:val="675B5EC3"/>
    <w:rsid w:val="67890C82"/>
    <w:rsid w:val="678B509E"/>
    <w:rsid w:val="67A52441"/>
    <w:rsid w:val="67A535E2"/>
    <w:rsid w:val="67B13D35"/>
    <w:rsid w:val="67D77C44"/>
    <w:rsid w:val="68307350"/>
    <w:rsid w:val="684D14E2"/>
    <w:rsid w:val="68605AE4"/>
    <w:rsid w:val="6861707D"/>
    <w:rsid w:val="68896A60"/>
    <w:rsid w:val="68B4126F"/>
    <w:rsid w:val="68B97345"/>
    <w:rsid w:val="68BB30BE"/>
    <w:rsid w:val="68BC5088"/>
    <w:rsid w:val="68C006D4"/>
    <w:rsid w:val="68F16ADF"/>
    <w:rsid w:val="68FE2FAA"/>
    <w:rsid w:val="694B4915"/>
    <w:rsid w:val="695D5F23"/>
    <w:rsid w:val="696A3856"/>
    <w:rsid w:val="69B55D5F"/>
    <w:rsid w:val="6A022461"/>
    <w:rsid w:val="6A0D5B27"/>
    <w:rsid w:val="6A0E6EBA"/>
    <w:rsid w:val="6A1F5855"/>
    <w:rsid w:val="6A2D6DBF"/>
    <w:rsid w:val="6A2F7230"/>
    <w:rsid w:val="6A35506C"/>
    <w:rsid w:val="6A485A57"/>
    <w:rsid w:val="6A4D243B"/>
    <w:rsid w:val="6A5D32A3"/>
    <w:rsid w:val="6A653817"/>
    <w:rsid w:val="6A6D318E"/>
    <w:rsid w:val="6A90444F"/>
    <w:rsid w:val="6A930078"/>
    <w:rsid w:val="6AD55F8D"/>
    <w:rsid w:val="6AE60DFE"/>
    <w:rsid w:val="6AED4B20"/>
    <w:rsid w:val="6AF503DD"/>
    <w:rsid w:val="6AFC4C50"/>
    <w:rsid w:val="6AFF6DD9"/>
    <w:rsid w:val="6B013226"/>
    <w:rsid w:val="6B2031BA"/>
    <w:rsid w:val="6B23319C"/>
    <w:rsid w:val="6B2E2BC2"/>
    <w:rsid w:val="6B39651C"/>
    <w:rsid w:val="6B460C38"/>
    <w:rsid w:val="6B534987"/>
    <w:rsid w:val="6B581098"/>
    <w:rsid w:val="6B6721F6"/>
    <w:rsid w:val="6B7632CC"/>
    <w:rsid w:val="6B7834E8"/>
    <w:rsid w:val="6B7A60D6"/>
    <w:rsid w:val="6B7B4D86"/>
    <w:rsid w:val="6B9F5BFD"/>
    <w:rsid w:val="6B9F6D44"/>
    <w:rsid w:val="6BA67353"/>
    <w:rsid w:val="6BE23D63"/>
    <w:rsid w:val="6BF14863"/>
    <w:rsid w:val="6BFB449F"/>
    <w:rsid w:val="6C203A9A"/>
    <w:rsid w:val="6C344CE2"/>
    <w:rsid w:val="6C375151"/>
    <w:rsid w:val="6C385BB0"/>
    <w:rsid w:val="6C39679D"/>
    <w:rsid w:val="6C3D1CF3"/>
    <w:rsid w:val="6C705F6D"/>
    <w:rsid w:val="6C7A503E"/>
    <w:rsid w:val="6CA14963"/>
    <w:rsid w:val="6CB75CCD"/>
    <w:rsid w:val="6CB95A5F"/>
    <w:rsid w:val="6CBA18DE"/>
    <w:rsid w:val="6CC63F02"/>
    <w:rsid w:val="6D2C27DC"/>
    <w:rsid w:val="6D2D26D4"/>
    <w:rsid w:val="6D401BEB"/>
    <w:rsid w:val="6D635AD2"/>
    <w:rsid w:val="6D6A50B2"/>
    <w:rsid w:val="6D73622A"/>
    <w:rsid w:val="6D7F1B42"/>
    <w:rsid w:val="6DAC56CB"/>
    <w:rsid w:val="6DAD3090"/>
    <w:rsid w:val="6DAF51BB"/>
    <w:rsid w:val="6DB66EBE"/>
    <w:rsid w:val="6DD80D8D"/>
    <w:rsid w:val="6DD95D94"/>
    <w:rsid w:val="6DE27F73"/>
    <w:rsid w:val="6E060BBD"/>
    <w:rsid w:val="6E0732BA"/>
    <w:rsid w:val="6E182D60"/>
    <w:rsid w:val="6E196EE0"/>
    <w:rsid w:val="6E1D0376"/>
    <w:rsid w:val="6E2056EF"/>
    <w:rsid w:val="6E331948"/>
    <w:rsid w:val="6E3D1146"/>
    <w:rsid w:val="6E4B4C61"/>
    <w:rsid w:val="6E4D5D13"/>
    <w:rsid w:val="6E673432"/>
    <w:rsid w:val="6E827FC3"/>
    <w:rsid w:val="6E8766F7"/>
    <w:rsid w:val="6E95576F"/>
    <w:rsid w:val="6E96045B"/>
    <w:rsid w:val="6EC425A0"/>
    <w:rsid w:val="6ECA4341"/>
    <w:rsid w:val="6EDF387E"/>
    <w:rsid w:val="6EEB1850"/>
    <w:rsid w:val="6F027F47"/>
    <w:rsid w:val="6F0532E4"/>
    <w:rsid w:val="6F174DC6"/>
    <w:rsid w:val="6F3B6D06"/>
    <w:rsid w:val="6F7A4321"/>
    <w:rsid w:val="6FA97229"/>
    <w:rsid w:val="6FC15127"/>
    <w:rsid w:val="6FC565D0"/>
    <w:rsid w:val="6FD841D6"/>
    <w:rsid w:val="6FF23393"/>
    <w:rsid w:val="70115CB9"/>
    <w:rsid w:val="70184EA3"/>
    <w:rsid w:val="70191136"/>
    <w:rsid w:val="70194B6E"/>
    <w:rsid w:val="701B2694"/>
    <w:rsid w:val="703419A7"/>
    <w:rsid w:val="704F63CF"/>
    <w:rsid w:val="707D1F59"/>
    <w:rsid w:val="7085206C"/>
    <w:rsid w:val="70A358E8"/>
    <w:rsid w:val="70AF7FA7"/>
    <w:rsid w:val="70B54896"/>
    <w:rsid w:val="70CB53E1"/>
    <w:rsid w:val="70D0347E"/>
    <w:rsid w:val="70FE448F"/>
    <w:rsid w:val="70FF5B11"/>
    <w:rsid w:val="71025602"/>
    <w:rsid w:val="7118404C"/>
    <w:rsid w:val="7121017E"/>
    <w:rsid w:val="7121246E"/>
    <w:rsid w:val="714E12CF"/>
    <w:rsid w:val="71777D9E"/>
    <w:rsid w:val="71924BD7"/>
    <w:rsid w:val="71D93E77"/>
    <w:rsid w:val="71DC7C33"/>
    <w:rsid w:val="71E83F5B"/>
    <w:rsid w:val="71EA67C2"/>
    <w:rsid w:val="71EC73DB"/>
    <w:rsid w:val="71F413EE"/>
    <w:rsid w:val="720B57C9"/>
    <w:rsid w:val="721508AD"/>
    <w:rsid w:val="721B4BCD"/>
    <w:rsid w:val="72242BD8"/>
    <w:rsid w:val="722515A8"/>
    <w:rsid w:val="723A34D6"/>
    <w:rsid w:val="7249798C"/>
    <w:rsid w:val="7259341C"/>
    <w:rsid w:val="728E1843"/>
    <w:rsid w:val="72A14009"/>
    <w:rsid w:val="72A273D4"/>
    <w:rsid w:val="72D07765"/>
    <w:rsid w:val="72DD00D4"/>
    <w:rsid w:val="72DF209E"/>
    <w:rsid w:val="72EB0A43"/>
    <w:rsid w:val="72FF629D"/>
    <w:rsid w:val="73125FD0"/>
    <w:rsid w:val="733D0B73"/>
    <w:rsid w:val="733F6699"/>
    <w:rsid w:val="734521A8"/>
    <w:rsid w:val="735D4A53"/>
    <w:rsid w:val="73707E67"/>
    <w:rsid w:val="737F0633"/>
    <w:rsid w:val="73B61051"/>
    <w:rsid w:val="73BB7095"/>
    <w:rsid w:val="73D6524F"/>
    <w:rsid w:val="73DC65DE"/>
    <w:rsid w:val="740A4EF9"/>
    <w:rsid w:val="741C1D44"/>
    <w:rsid w:val="741D4725"/>
    <w:rsid w:val="741F0C23"/>
    <w:rsid w:val="742A70D5"/>
    <w:rsid w:val="74325266"/>
    <w:rsid w:val="743C3A6B"/>
    <w:rsid w:val="743E4BA3"/>
    <w:rsid w:val="74424693"/>
    <w:rsid w:val="744523D5"/>
    <w:rsid w:val="74687E72"/>
    <w:rsid w:val="746F4F50"/>
    <w:rsid w:val="74806F69"/>
    <w:rsid w:val="748F3308"/>
    <w:rsid w:val="749F1AE5"/>
    <w:rsid w:val="74A964C0"/>
    <w:rsid w:val="74B17C7D"/>
    <w:rsid w:val="74BC7F66"/>
    <w:rsid w:val="74C443CF"/>
    <w:rsid w:val="74D07EF1"/>
    <w:rsid w:val="74DD127A"/>
    <w:rsid w:val="74E53270"/>
    <w:rsid w:val="74EC2851"/>
    <w:rsid w:val="750B09A6"/>
    <w:rsid w:val="75115D85"/>
    <w:rsid w:val="7517266A"/>
    <w:rsid w:val="75265D63"/>
    <w:rsid w:val="75686B98"/>
    <w:rsid w:val="757462FA"/>
    <w:rsid w:val="7592080D"/>
    <w:rsid w:val="75994786"/>
    <w:rsid w:val="759C7DD3"/>
    <w:rsid w:val="75A05D13"/>
    <w:rsid w:val="75A73456"/>
    <w:rsid w:val="75CE1F56"/>
    <w:rsid w:val="75D22464"/>
    <w:rsid w:val="75E32780"/>
    <w:rsid w:val="75E672A0"/>
    <w:rsid w:val="761107C1"/>
    <w:rsid w:val="762602D6"/>
    <w:rsid w:val="764D731F"/>
    <w:rsid w:val="76724FD8"/>
    <w:rsid w:val="767F0D72"/>
    <w:rsid w:val="76880F39"/>
    <w:rsid w:val="76950F22"/>
    <w:rsid w:val="76967944"/>
    <w:rsid w:val="769D2054"/>
    <w:rsid w:val="76A00464"/>
    <w:rsid w:val="76A021B3"/>
    <w:rsid w:val="76B664D7"/>
    <w:rsid w:val="76E33575"/>
    <w:rsid w:val="76E7577F"/>
    <w:rsid w:val="76EA2DC0"/>
    <w:rsid w:val="76EB2B73"/>
    <w:rsid w:val="76F17488"/>
    <w:rsid w:val="773109EF"/>
    <w:rsid w:val="774A691F"/>
    <w:rsid w:val="775A3784"/>
    <w:rsid w:val="776103EB"/>
    <w:rsid w:val="777032C5"/>
    <w:rsid w:val="77772991"/>
    <w:rsid w:val="778044C3"/>
    <w:rsid w:val="77980A6E"/>
    <w:rsid w:val="77A33591"/>
    <w:rsid w:val="77C707E9"/>
    <w:rsid w:val="77CC106E"/>
    <w:rsid w:val="77D16924"/>
    <w:rsid w:val="780E2D81"/>
    <w:rsid w:val="78156EA0"/>
    <w:rsid w:val="78197B03"/>
    <w:rsid w:val="78202D09"/>
    <w:rsid w:val="78212811"/>
    <w:rsid w:val="78283BA0"/>
    <w:rsid w:val="782C2784"/>
    <w:rsid w:val="782D7408"/>
    <w:rsid w:val="78326601"/>
    <w:rsid w:val="78390286"/>
    <w:rsid w:val="783C3374"/>
    <w:rsid w:val="78412EB3"/>
    <w:rsid w:val="78656092"/>
    <w:rsid w:val="78746359"/>
    <w:rsid w:val="788A485A"/>
    <w:rsid w:val="789400A4"/>
    <w:rsid w:val="789711D5"/>
    <w:rsid w:val="78972AD3"/>
    <w:rsid w:val="78B813C8"/>
    <w:rsid w:val="78BC253A"/>
    <w:rsid w:val="78C160D8"/>
    <w:rsid w:val="78E421BD"/>
    <w:rsid w:val="78E73A5B"/>
    <w:rsid w:val="792427A7"/>
    <w:rsid w:val="79262EB9"/>
    <w:rsid w:val="794A6B61"/>
    <w:rsid w:val="79817A0B"/>
    <w:rsid w:val="79986B03"/>
    <w:rsid w:val="799A0ACD"/>
    <w:rsid w:val="799A287B"/>
    <w:rsid w:val="79AF43CE"/>
    <w:rsid w:val="79B002F1"/>
    <w:rsid w:val="79B162E1"/>
    <w:rsid w:val="79C63670"/>
    <w:rsid w:val="7A13262E"/>
    <w:rsid w:val="7A3031E0"/>
    <w:rsid w:val="7A505630"/>
    <w:rsid w:val="7A574C10"/>
    <w:rsid w:val="7A637111"/>
    <w:rsid w:val="7A777060"/>
    <w:rsid w:val="7A7F1A71"/>
    <w:rsid w:val="7A904F95"/>
    <w:rsid w:val="7A9B0196"/>
    <w:rsid w:val="7AC322A6"/>
    <w:rsid w:val="7AD2059D"/>
    <w:rsid w:val="7AD67D61"/>
    <w:rsid w:val="7B02692A"/>
    <w:rsid w:val="7B160141"/>
    <w:rsid w:val="7B1B3E90"/>
    <w:rsid w:val="7B2028A6"/>
    <w:rsid w:val="7B3A50B0"/>
    <w:rsid w:val="7B6307D6"/>
    <w:rsid w:val="7B8C1417"/>
    <w:rsid w:val="7B955A30"/>
    <w:rsid w:val="7BC57FE0"/>
    <w:rsid w:val="7BCA3B47"/>
    <w:rsid w:val="7BD227A0"/>
    <w:rsid w:val="7C01614C"/>
    <w:rsid w:val="7C022B03"/>
    <w:rsid w:val="7C3547BB"/>
    <w:rsid w:val="7C5232BC"/>
    <w:rsid w:val="7C5238E1"/>
    <w:rsid w:val="7C7C095E"/>
    <w:rsid w:val="7C8B7E96"/>
    <w:rsid w:val="7C8F68E3"/>
    <w:rsid w:val="7C944529"/>
    <w:rsid w:val="7C96183D"/>
    <w:rsid w:val="7CA1650E"/>
    <w:rsid w:val="7CA61F03"/>
    <w:rsid w:val="7CB854CC"/>
    <w:rsid w:val="7CBB17AF"/>
    <w:rsid w:val="7CBF640F"/>
    <w:rsid w:val="7D0F2F2C"/>
    <w:rsid w:val="7D0F3580"/>
    <w:rsid w:val="7D4674FD"/>
    <w:rsid w:val="7D6B2EAC"/>
    <w:rsid w:val="7D793C28"/>
    <w:rsid w:val="7D7C30CE"/>
    <w:rsid w:val="7D7D0F42"/>
    <w:rsid w:val="7D8555F0"/>
    <w:rsid w:val="7D8C0F6F"/>
    <w:rsid w:val="7D994C1C"/>
    <w:rsid w:val="7DB65895"/>
    <w:rsid w:val="7DBB1FD0"/>
    <w:rsid w:val="7DBD4683"/>
    <w:rsid w:val="7DC425BD"/>
    <w:rsid w:val="7DCC0346"/>
    <w:rsid w:val="7E1C7D03"/>
    <w:rsid w:val="7E2C3CBE"/>
    <w:rsid w:val="7E3A63DB"/>
    <w:rsid w:val="7E694F12"/>
    <w:rsid w:val="7E6D273C"/>
    <w:rsid w:val="7E7B1A24"/>
    <w:rsid w:val="7EAD3051"/>
    <w:rsid w:val="7EDE1934"/>
    <w:rsid w:val="7EF0118F"/>
    <w:rsid w:val="7F09778D"/>
    <w:rsid w:val="7F0F3F8C"/>
    <w:rsid w:val="7F233313"/>
    <w:rsid w:val="7F3B240A"/>
    <w:rsid w:val="7F517DEE"/>
    <w:rsid w:val="7F540BFE"/>
    <w:rsid w:val="7F601E71"/>
    <w:rsid w:val="7F6A5445"/>
    <w:rsid w:val="7F833DB1"/>
    <w:rsid w:val="7FA86318"/>
    <w:rsid w:val="7FB56661"/>
    <w:rsid w:val="7FD14B1D"/>
    <w:rsid w:val="7FE231CE"/>
    <w:rsid w:val="7FE30275"/>
    <w:rsid w:val="7FF433DF"/>
    <w:rsid w:val="7FFF25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2"/>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4"/>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Emphasis"/>
    <w:basedOn w:val="16"/>
    <w:autoRedefine/>
    <w:qFormat/>
    <w:uiPriority w:val="0"/>
    <w:rPr>
      <w:i/>
    </w:rPr>
  </w:style>
  <w:style w:type="character" w:styleId="19">
    <w:name w:val="Hyperlink"/>
    <w:basedOn w:val="16"/>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6"/>
    <w:autoRedefine/>
    <w:qFormat/>
    <w:uiPriority w:val="0"/>
    <w:rPr>
      <w:sz w:val="21"/>
      <w:szCs w:val="21"/>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paragraph" w:styleId="32">
    <w:name w:val="List Paragraph"/>
    <w:basedOn w:val="1"/>
    <w:autoRedefine/>
    <w:qFormat/>
    <w:uiPriority w:val="99"/>
    <w:pPr>
      <w:ind w:firstLine="420" w:firstLineChars="200"/>
    </w:pPr>
  </w:style>
  <w:style w:type="paragraph" w:customStyle="1" w:styleId="33">
    <w:name w:val="msolistparagraph"/>
    <w:basedOn w:val="1"/>
    <w:autoRedefine/>
    <w:qFormat/>
    <w:uiPriority w:val="0"/>
    <w:pPr>
      <w:ind w:firstLine="420" w:firstLineChars="200"/>
    </w:pPr>
    <w:rPr>
      <w:rFonts w:hint="eastAsia" w:cs="Times New Roman"/>
      <w:lang w:eastAsia="zh-CN"/>
    </w:rPr>
  </w:style>
  <w:style w:type="character" w:customStyle="1" w:styleId="34">
    <w:name w:val="批注框文本 字符"/>
    <w:basedOn w:val="16"/>
    <w:link w:val="8"/>
    <w:autoRedefine/>
    <w:qFormat/>
    <w:uiPriority w:val="0"/>
    <w:rPr>
      <w:rFonts w:ascii="宋体" w:hAnsi="宋体" w:cs="宋体"/>
      <w:sz w:val="18"/>
      <w:szCs w:val="18"/>
      <w:lang w:eastAsia="en-US"/>
    </w:rPr>
  </w:style>
  <w:style w:type="character" w:customStyle="1" w:styleId="35">
    <w:name w:val="正文文本 字符"/>
    <w:basedOn w:val="16"/>
    <w:link w:val="6"/>
    <w:autoRedefine/>
    <w:qFormat/>
    <w:uiPriority w:val="1"/>
    <w:rPr>
      <w:rFonts w:ascii="宋体" w:hAnsi="宋体" w:cs="宋体"/>
      <w:sz w:val="18"/>
      <w:szCs w:val="18"/>
      <w:lang w:eastAsia="en-US"/>
    </w:rPr>
  </w:style>
  <w:style w:type="table" w:customStyle="1" w:styleId="36">
    <w:name w:val="ffzsblue13"/>
    <w:basedOn w:val="14"/>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paragraph" w:customStyle="1" w:styleId="37">
    <w:name w:val="无间隔1"/>
    <w:autoRedefine/>
    <w:qFormat/>
    <w:uiPriority w:val="1"/>
    <w:rPr>
      <w:rFonts w:asciiTheme="minorHAnsi" w:hAnsiTheme="minorHAnsi" w:eastAsiaTheme="minorEastAsia" w:cstheme="minorBidi"/>
      <w:sz w:val="22"/>
      <w:szCs w:val="22"/>
      <w:lang w:val="en-US" w:eastAsia="en-US" w:bidi="ar-SA"/>
    </w:rPr>
  </w:style>
  <w:style w:type="paragraph" w:customStyle="1" w:styleId="38">
    <w:name w:val="Default"/>
    <w:autoRedefine/>
    <w:qFormat/>
    <w:uiPriority w:val="0"/>
    <w:pPr>
      <w:autoSpaceDE w:val="0"/>
      <w:autoSpaceDN w:val="0"/>
      <w:adjustRightInd w:val="0"/>
    </w:pPr>
    <w:rPr>
      <w:rFonts w:ascii="Times New Roman" w:hAnsi="Times New Roman" w:eastAsia="宋体" w:cs="Times New Roman"/>
      <w:color w:val="000000"/>
      <w:sz w:val="24"/>
      <w:szCs w:val="24"/>
      <w:lang w:val="en-US" w:eastAsia="en-US" w:bidi="ar-SA"/>
    </w:rPr>
  </w:style>
  <w:style w:type="character" w:customStyle="1" w:styleId="39">
    <w:name w:val="font31"/>
    <w:basedOn w:val="16"/>
    <w:autoRedefine/>
    <w:qFormat/>
    <w:uiPriority w:val="0"/>
    <w:rPr>
      <w:rFonts w:hint="default" w:ascii="Times New Roman" w:hAnsi="Times New Roman" w:cs="Times New Roman"/>
      <w:color w:val="000000"/>
      <w:sz w:val="22"/>
      <w:szCs w:val="22"/>
      <w:u w:val="none"/>
    </w:rPr>
  </w:style>
  <w:style w:type="character" w:customStyle="1" w:styleId="40">
    <w:name w:val="font01"/>
    <w:basedOn w:val="16"/>
    <w:autoRedefine/>
    <w:qFormat/>
    <w:uiPriority w:val="0"/>
    <w:rPr>
      <w:rFonts w:hint="eastAsia" w:ascii="微软雅黑" w:hAnsi="微软雅黑" w:eastAsia="微软雅黑" w:cs="微软雅黑"/>
      <w:color w:val="000000"/>
      <w:sz w:val="22"/>
      <w:szCs w:val="22"/>
      <w:u w:val="none"/>
    </w:rPr>
  </w:style>
  <w:style w:type="character" w:customStyle="1" w:styleId="41">
    <w:name w:val="font41"/>
    <w:basedOn w:val="16"/>
    <w:autoRedefine/>
    <w:qFormat/>
    <w:uiPriority w:val="0"/>
    <w:rPr>
      <w:rFonts w:ascii="微软雅黑" w:hAnsi="微软雅黑" w:eastAsia="微软雅黑" w:cs="微软雅黑"/>
      <w:b/>
      <w:bCs/>
      <w:color w:val="FFFFFF"/>
      <w:sz w:val="22"/>
      <w:szCs w:val="22"/>
      <w:u w:val="none"/>
    </w:rPr>
  </w:style>
  <w:style w:type="character" w:customStyle="1" w:styleId="42">
    <w:name w:val="标题 1 字符"/>
    <w:link w:val="2"/>
    <w:autoRedefine/>
    <w:qFormat/>
    <w:uiPriority w:val="1"/>
    <w:rPr>
      <w:rFonts w:ascii="Times New Roman" w:hAnsi="Times New Roman" w:eastAsia="微软雅黑" w:cs="黑体"/>
      <w:b/>
      <w:bCs/>
      <w:color w:val="00B050"/>
      <w:sz w:val="28"/>
      <w:szCs w:val="36"/>
      <w:lang w:eastAsia="zh-CN"/>
    </w:rPr>
  </w:style>
  <w:style w:type="table" w:customStyle="1" w:styleId="43">
    <w:name w:val="Table Normal"/>
    <w:autoRedefine/>
    <w:qFormat/>
    <w:uiPriority w:val="0"/>
    <w:tblPr>
      <w:tblCellMar>
        <w:top w:w="0" w:type="dxa"/>
        <w:left w:w="0" w:type="dxa"/>
        <w:bottom w:w="0" w:type="dxa"/>
        <w:right w:w="0" w:type="dxa"/>
      </w:tblCellMar>
    </w:tblPr>
  </w:style>
  <w:style w:type="paragraph" w:customStyle="1" w:styleId="44">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5">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6">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7">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8">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9">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50">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jpeg"/><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71</Pages>
  <Words>3594</Words>
  <Characters>8061</Characters>
  <Lines>922</Lines>
  <Paragraphs>259</Paragraphs>
  <TotalTime>0</TotalTime>
  <ScaleCrop>false</ScaleCrop>
  <LinksUpToDate>false</LinksUpToDate>
  <CharactersWithSpaces>8729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2025-12-09T03:36:23Z</dcterms:modified>
  <cp:revision>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7A194B7EAC814E59922E696AAF59E628</vt:lpwstr>
  </property>
  <property fmtid="{D5CDD505-2E9C-101B-9397-08002B2CF9AE}" pid="4" name="commondata">
    <vt:lpwstr>eyJoZGlkIjoiNzhjODRmNWJhZTVkNTI1OGI2YWZlNjVkNDIwMWYwMDkifQ==</vt:lpwstr>
  </property>
  <property fmtid="{D5CDD505-2E9C-101B-9397-08002B2CF9AE}" pid="5" name="KSOTemplateDocerSaveRecord">
    <vt:lpwstr>eyJoZGlkIjoiNzhjODRmNWJhZTVkNTI1OGI2YWZlNjVkNDIwMWYwMDkiLCJ1c2VySWQiOiIzMTAxODgzOTQifQ==</vt:lpwstr>
  </property>
</Properties>
</file>