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9"/>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3619"/>
      <w:bookmarkStart w:id="2" w:name="_Toc21009_WPSOffice_Level1"/>
      <w:bookmarkStart w:id="3" w:name="_Toc30143_WPSOffice_Level1"/>
      <w:bookmarkStart w:id="4" w:name="_Toc24178_WPSOffice_Level1"/>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649A0DA">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1015_WPSOffice_Level1"/>
      <w:bookmarkStart w:id="8" w:name="_Toc26731"/>
      <w:bookmarkStart w:id="9" w:name="_Toc7021_WPSOffice_Level1"/>
      <w:bookmarkStart w:id="10" w:name="_Toc11058"/>
      <w:bookmarkStart w:id="11" w:name="_Toc18062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4268"/>
      <w:bookmarkStart w:id="16" w:name="_Toc29251"/>
      <w:bookmarkStart w:id="17" w:name="_Toc16576"/>
      <w:bookmarkStart w:id="18" w:name="_Toc6221_WPSOffice_Level1"/>
      <w:bookmarkStart w:id="19" w:name="_Toc18058"/>
      <w:bookmarkStart w:id="20" w:name="_Toc23369_WPSOffice_Level1"/>
      <w:bookmarkStart w:id="21" w:name="_Toc25920"/>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4235"/>
      <w:bookmarkStart w:id="27" w:name="_Toc2781"/>
      <w:bookmarkStart w:id="28" w:name="_Toc19898_WPSOffice_Level1"/>
      <w:bookmarkStart w:id="29" w:name="_Toc22132"/>
      <w:bookmarkStart w:id="30" w:name="_Toc14810"/>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5063"/>
      <w:bookmarkStart w:id="34" w:name="_Toc9088"/>
      <w:bookmarkStart w:id="35" w:name="_Toc11015_WPSOffice_Level2"/>
      <w:bookmarkStart w:id="36" w:name="_Toc18062_WPSOffice_Level2"/>
      <w:bookmarkStart w:id="37" w:name="_Toc23375"/>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149832733"/>
      <w:bookmarkStart w:id="42" w:name="_Toc149826009"/>
      <w:bookmarkStart w:id="43" w:name="_Toc22117"/>
      <w:bookmarkStart w:id="44" w:name="_Toc26893"/>
      <w:bookmarkStart w:id="45" w:name="_Toc27421"/>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14617"/>
      <w:bookmarkStart w:id="48" w:name="_Toc65"/>
      <w:bookmarkStart w:id="49" w:name="_Toc5900"/>
      <w:bookmarkStart w:id="50" w:name="_Toc21736"/>
      <w:bookmarkStart w:id="51" w:name="_Toc24015"/>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51"/>
      <w:bookmarkStart w:id="54" w:name="_Toc106719764"/>
      <w:bookmarkStart w:id="55" w:name="_Toc11455"/>
      <w:bookmarkStart w:id="56" w:name="_Toc20034"/>
      <w:bookmarkStart w:id="57" w:name="_Toc10223"/>
      <w:bookmarkStart w:id="58" w:name="_Toc26115"/>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149132125"/>
      <w:bookmarkStart w:id="61" w:name="_Toc31324"/>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32" w:name="_GoBack"/>
            <w:bookmarkEnd w:id="132"/>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22484"/>
      <w:bookmarkStart w:id="68" w:name="_Toc6405"/>
      <w:bookmarkStart w:id="69" w:name="_Toc20425"/>
      <w:bookmarkStart w:id="70" w:name="_Toc2582"/>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30281"/>
      <w:bookmarkStart w:id="73" w:name="_Toc22195"/>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21764_WPSOffice_Level2"/>
      <w:bookmarkStart w:id="75" w:name="_Toc14132"/>
      <w:bookmarkStart w:id="76" w:name="_Toc1707_WPSOffice_Level2"/>
      <w:bookmarkStart w:id="77" w:name="_Toc26649"/>
      <w:bookmarkStart w:id="78"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8240"/>
      <w:bookmarkStart w:id="81" w:name="_Toc13698"/>
      <w:bookmarkStart w:id="82" w:name="_Toc1707_WPSOffice_Level1"/>
      <w:bookmarkStart w:id="83" w:name="_Toc13196_WPSOffice_Level1"/>
      <w:bookmarkStart w:id="84" w:name="_Toc27302"/>
      <w:bookmarkStart w:id="85" w:name="_Toc21764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9115"/>
      <w:bookmarkStart w:id="87" w:name="_Toc28208"/>
      <w:bookmarkStart w:id="88" w:name="_Toc20446"/>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149132128"/>
      <w:bookmarkStart w:id="91" w:name="_Toc3674"/>
      <w:bookmarkStart w:id="92" w:name="_Toc14255_WPSOffice_Level1"/>
      <w:bookmarkStart w:id="93" w:name="_Toc15840_WPSOffice_Level1"/>
      <w:bookmarkStart w:id="94" w:name="_Toc24085_WPSOffice_Level1"/>
      <w:bookmarkStart w:id="95" w:name="_Toc28899"/>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695E3C1">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28910_WPSOffice_Level1"/>
      <w:bookmarkStart w:id="97" w:name="_Toc11722"/>
      <w:bookmarkStart w:id="98" w:name="_Toc19099"/>
      <w:bookmarkStart w:id="99" w:name="_Toc16368_WPSOffice_Level1"/>
      <w:bookmarkStart w:id="100" w:name="_Toc7549"/>
      <w:bookmarkStart w:id="101" w:name="_Toc22484_WPSOffice_Level1"/>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4145"/>
      <w:bookmarkStart w:id="103" w:name="_Toc17216"/>
      <w:bookmarkStart w:id="104" w:name="_Toc3396"/>
      <w:bookmarkStart w:id="105" w:name="_Toc106294408"/>
      <w:bookmarkStart w:id="106" w:name="_Toc1534"/>
      <w:bookmarkStart w:id="107" w:name="_Toc3454"/>
      <w:bookmarkStart w:id="108" w:name="_Toc15874"/>
      <w:bookmarkStart w:id="109" w:name="_Toc11446"/>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8524"/>
      <w:bookmarkStart w:id="111" w:name="_Toc148276113"/>
      <w:bookmarkStart w:id="112" w:name="_Toc149132129"/>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31515_WPSOffice_Level2"/>
      <w:bookmarkStart w:id="114" w:name="_Toc6931_WPSOffice_Level2"/>
      <w:bookmarkStart w:id="115" w:name="_Toc3488_WPSOffice_Level2"/>
      <w:bookmarkStart w:id="116" w:name="_Toc17111_WPSOffice_Level2"/>
      <w:bookmarkStart w:id="117" w:name="_Toc6304_WPSOffice_Level2"/>
      <w:bookmarkStart w:id="118" w:name="_Toc19280_WPSOffice_Level2"/>
      <w:bookmarkStart w:id="119" w:name="_Toc11193_WPSOffice_Level2"/>
      <w:bookmarkStart w:id="120" w:name="_Toc20170_WPSOffice_Level1"/>
      <w:bookmarkStart w:id="121" w:name="_Toc5476"/>
      <w:bookmarkStart w:id="122" w:name="_Toc28454_WPSOffice_Level1"/>
      <w:bookmarkStart w:id="123" w:name="_Toc26985_WPSOffice_Level1"/>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12087_WPSOffice_Level2"/>
      <w:bookmarkStart w:id="125" w:name="_Toc2822_WPSOffice_Level2"/>
      <w:bookmarkStart w:id="126" w:name="_Toc29205_WPSOffice_Level2"/>
      <w:bookmarkStart w:id="127" w:name="_Toc14645_WPSOffice_Level2"/>
      <w:bookmarkStart w:id="128" w:name="_Toc31138_WPSOffice_Level2"/>
      <w:bookmarkStart w:id="129" w:name="_Toc25864_WPSOffice_Level2"/>
      <w:bookmarkStart w:id="130" w:name="_Toc26578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31" w:name="_Toc23686"/>
      <w:r>
        <w:rPr>
          <w:rFonts w:hint="default"/>
          <w:color w:val="0070C0"/>
          <w:sz w:val="30"/>
          <w:lang w:val="en-US" w:eastAsia="zh-CN"/>
        </w:rPr>
        <w:t>检测方法与局限性</w:t>
      </w:r>
      <w:bookmarkEnd w:id="13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w:t>
      </w:r>
      <w:r>
        <w:rPr>
          <w:rFonts w:hint="eastAsia" w:ascii="Times New Roman" w:hAnsi="Times New Roman" w:eastAsia="微软雅黑" w:cs="Times New Roman"/>
          <w:bCs/>
          <w:sz w:val="21"/>
          <w:szCs w:val="21"/>
          <w:lang w:val="en-US" w:eastAsia="zh-CN"/>
        </w:rPr>
        <w:t>49</w:t>
      </w:r>
      <w:r>
        <w:rPr>
          <w:rFonts w:hint="default" w:ascii="Times New Roman" w:hAnsi="Times New Roman" w:eastAsia="微软雅黑" w:cs="Times New Roman"/>
          <w:bCs/>
          <w:sz w:val="21"/>
          <w:szCs w:val="21"/>
          <w:lang w:eastAsia="zh-CN"/>
        </w:rPr>
        <w:t>个基因(DNA层面)以及1166个融合基因(RNA层面)为检测对象。检测的突变类型包括点突变、小片段插入缺失、拷贝数变异以及断点发生在产品捕获范围内的基因融合，提供全面可信的检测结果。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CPOAAAZHJzL21lZGlhL2ltYWdlMS5wbmdQSwECFAAU&#10;AAAACACHTuJAmShvoCAzAAAbMwAAFAAAAAAAAAABACAAAAA9B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9607D">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1BF736C9">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-647700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4F1BEB"/>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A82EB7"/>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0D01B5"/>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7B5976"/>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3272C"/>
    <w:rsid w:val="2C096ED1"/>
    <w:rsid w:val="2C13079A"/>
    <w:rsid w:val="2C165FD1"/>
    <w:rsid w:val="2C2D4C6B"/>
    <w:rsid w:val="2C427C83"/>
    <w:rsid w:val="2CF93CF0"/>
    <w:rsid w:val="2D3A09C2"/>
    <w:rsid w:val="2D5F1F73"/>
    <w:rsid w:val="2D746964"/>
    <w:rsid w:val="2D931D12"/>
    <w:rsid w:val="2DAD2E9F"/>
    <w:rsid w:val="2DBA7818"/>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C7610"/>
    <w:rsid w:val="4B3D6AD7"/>
    <w:rsid w:val="4B64743B"/>
    <w:rsid w:val="4B670988"/>
    <w:rsid w:val="4B9A66C0"/>
    <w:rsid w:val="4BC14EAA"/>
    <w:rsid w:val="4BC220F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41759"/>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ED4433C"/>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3E86FB1"/>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DD65E4C"/>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5187</Words>
  <Characters>14428</Characters>
  <Lines>317</Lines>
  <Paragraphs>89</Paragraphs>
  <TotalTime>0</TotalTime>
  <ScaleCrop>false</ScaleCrop>
  <LinksUpToDate>false</LinksUpToDate>
  <CharactersWithSpaces>15732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2025-12-11T07:04:17Z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