
<file path=[Content_Types].xml><?xml version="1.0" encoding="utf-8"?>
<Types xmlns="http://schemas.openxmlformats.org/package/2006/content-types">
  <Default Extension="xml" ContentType="application/xml"/>
  <Default Extension="jpeg" ContentType="image/jpeg"/>
  <Default Extension="JPG" ContentType="image/.jpg"/>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0027073">
      <w:pPr>
        <w:ind w:firstLine="1320" w:firstLineChars="600"/>
      </w:pPr>
      <w:r>
        <w:rPr>
          <w:lang w:eastAsia="zh-CN"/>
        </w:rPr>
        <w:drawing>
          <wp:anchor distT="0" distB="0" distL="114300" distR="114300" simplePos="0" relativeHeight="251660288" behindDoc="0" locked="0" layoutInCell="1" allowOverlap="1">
            <wp:simplePos x="0" y="0"/>
            <wp:positionH relativeFrom="column">
              <wp:posOffset>160655</wp:posOffset>
            </wp:positionH>
            <wp:positionV relativeFrom="paragraph">
              <wp:posOffset>40640</wp:posOffset>
            </wp:positionV>
            <wp:extent cx="655955" cy="817880"/>
            <wp:effectExtent l="0" t="0" r="14605" b="5080"/>
            <wp:wrapNone/>
            <wp:docPr id="18" name="图片 18" descr="CYJ的LOGO-1 拷贝"/>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descr="CYJ的LOGO-1 拷贝"/>
                    <pic:cNvPicPr>
                      <a:picLocks noChangeAspect="1"/>
                    </pic:cNvPicPr>
                  </pic:nvPicPr>
                  <pic:blipFill>
                    <a:blip r:embed="rId7"/>
                    <a:stretch>
                      <a:fillRect/>
                    </a:stretch>
                  </pic:blipFill>
                  <pic:spPr>
                    <a:xfrm>
                      <a:off x="0" y="0"/>
                      <a:ext cx="655955" cy="817880"/>
                    </a:xfrm>
                    <a:prstGeom prst="rect">
                      <a:avLst/>
                    </a:prstGeom>
                    <a:noFill/>
                    <a:ln>
                      <a:noFill/>
                    </a:ln>
                  </pic:spPr>
                </pic:pic>
              </a:graphicData>
            </a:graphic>
          </wp:anchor>
        </w:drawing>
      </w:r>
      <w:r>
        <w:rPr>
          <w:lang w:eastAsia="zh-CN"/>
        </w:rPr>
        <w:drawing>
          <wp:inline distT="0" distB="0" distL="114300" distR="114300">
            <wp:extent cx="2320925" cy="365760"/>
            <wp:effectExtent l="0" t="0" r="10795" b="0"/>
            <wp:docPr id="19" name="图片 2" descr="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2" descr="5"/>
                    <pic:cNvPicPr>
                      <a:picLocks noChangeAspect="1"/>
                    </pic:cNvPicPr>
                  </pic:nvPicPr>
                  <pic:blipFill>
                    <a:blip r:embed="rId8"/>
                    <a:stretch>
                      <a:fillRect/>
                    </a:stretch>
                  </pic:blipFill>
                  <pic:spPr>
                    <a:xfrm>
                      <a:off x="0" y="0"/>
                      <a:ext cx="2320925" cy="365760"/>
                    </a:xfrm>
                    <a:prstGeom prst="rect">
                      <a:avLst/>
                    </a:prstGeom>
                    <a:noFill/>
                    <a:ln>
                      <a:noFill/>
                    </a:ln>
                  </pic:spPr>
                </pic:pic>
              </a:graphicData>
            </a:graphic>
          </wp:inline>
        </w:drawing>
      </w:r>
      <w:r>
        <w:rPr>
          <w:rFonts w:hint="eastAsia"/>
        </w:rPr>
        <w:t xml:space="preserve">           </w:t>
      </w:r>
      <w:r>
        <w:t xml:space="preserve">     </w:t>
      </w:r>
    </w:p>
    <w:p w14:paraId="3B36A7C1">
      <w:pPr>
        <w:ind w:firstLine="1621" w:firstLineChars="450"/>
        <w:rPr>
          <w:rFonts w:ascii="微软雅黑" w:eastAsia="微软雅黑"/>
        </w:rPr>
      </w:pPr>
      <w:r>
        <w:rPr>
          <w:rFonts w:hint="eastAsia" w:ascii="微软雅黑" w:eastAsia="微软雅黑"/>
          <w:b/>
          <w:color w:val="008080"/>
          <w:sz w:val="36"/>
          <w:szCs w:val="36"/>
        </w:rPr>
        <w:t>分 子 医 学 检 测 中 心</w:t>
      </w:r>
    </w:p>
    <w:p w14:paraId="498787B8">
      <w:pPr>
        <w:snapToGrid w:val="0"/>
        <w:ind w:firstLine="1575" w:firstLineChars="750"/>
        <w:rPr>
          <w:i/>
          <w:color w:val="008080"/>
          <w:sz w:val="21"/>
          <w:szCs w:val="21"/>
        </w:rPr>
      </w:pPr>
      <w:r>
        <w:rPr>
          <w:i/>
          <w:color w:val="008080"/>
          <w:sz w:val="21"/>
          <w:szCs w:val="21"/>
        </w:rPr>
        <w:t>Molecular Medical Laboratory, Chongqing Medical University</w:t>
      </w:r>
    </w:p>
    <w:p w14:paraId="49045A81">
      <w:pPr>
        <w:bidi w:val="0"/>
        <w:rPr>
          <w:lang w:val="en-US" w:eastAsia="zh-CN"/>
        </w:rPr>
      </w:pPr>
    </w:p>
    <w:p w14:paraId="77507FA1">
      <w:pPr>
        <w:bidi w:val="0"/>
        <w:rPr>
          <w:lang w:val="en-US" w:eastAsia="zh-CN"/>
        </w:rPr>
      </w:pPr>
    </w:p>
    <w:p w14:paraId="30172CEC">
      <w:pPr>
        <w:bidi w:val="0"/>
        <w:rPr>
          <w:lang w:val="en-US" w:eastAsia="zh-CN"/>
        </w:rPr>
      </w:pPr>
    </w:p>
    <w:p w14:paraId="12549CF8">
      <w:pPr>
        <w:bidi w:val="0"/>
        <w:rPr>
          <w:lang w:val="en-US" w:eastAsia="zh-CN"/>
        </w:rPr>
      </w:pPr>
    </w:p>
    <w:p w14:paraId="54419335">
      <w:pPr>
        <w:bidi w:val="0"/>
        <w:rPr>
          <w:lang w:val="en-US" w:eastAsia="zh-CN"/>
        </w:rPr>
      </w:pPr>
    </w:p>
    <w:p w14:paraId="1B9487E3">
      <w:pPr>
        <w:bidi w:val="0"/>
        <w:rPr>
          <w:lang w:val="en-US" w:eastAsia="zh-CN"/>
        </w:rPr>
      </w:pPr>
    </w:p>
    <w:p w14:paraId="54391CA6">
      <w:pPr>
        <w:bidi w:val="0"/>
        <w:rPr>
          <w:lang w:val="en-US" w:eastAsia="zh-CN"/>
        </w:rPr>
      </w:pPr>
    </w:p>
    <w:p w14:paraId="04BB7BB9">
      <w:pPr>
        <w:bidi w:val="0"/>
        <w:rPr>
          <w:lang w:val="en-US" w:eastAsia="zh-CN"/>
        </w:rPr>
      </w:pPr>
    </w:p>
    <w:p w14:paraId="17236791">
      <w:pPr>
        <w:bidi w:val="0"/>
        <w:rPr>
          <w:lang w:val="en-US" w:eastAsia="zh-CN"/>
        </w:rPr>
      </w:pPr>
    </w:p>
    <w:p w14:paraId="183E54A8">
      <w:pPr>
        <w:jc w:val="center"/>
        <w:rPr>
          <w:rFonts w:hint="eastAsia" w:ascii="黑体" w:hAnsi="黑体" w:eastAsia="黑体" w:cs="黑体"/>
          <w:color w:val="548235" w:themeColor="accent6" w:themeShade="BF"/>
          <w:sz w:val="72"/>
          <w:szCs w:val="72"/>
          <w:lang w:eastAsia="zh-CN"/>
        </w:rPr>
      </w:pPr>
      <w:r>
        <w:rPr>
          <w:rFonts w:hint="eastAsia" w:ascii="微软雅黑" w:hAnsi="宋体" w:eastAsia="微软雅黑" w:cs="宋体"/>
          <w:b/>
          <w:sz w:val="48"/>
          <w:szCs w:val="48"/>
          <w:lang w:val="en-US" w:eastAsia="zh-CN" w:bidi="ar-SA"/>
        </w:rPr>
        <w:t>{% if PDInfo == undefined %}实体瘤</w:t>
      </w:r>
      <w:r>
        <w:rPr>
          <w:rFonts w:hint="eastAsia" w:ascii="微软雅黑" w:eastAsia="微软雅黑" w:cs="宋体"/>
          <w:b/>
          <w:sz w:val="48"/>
          <w:szCs w:val="48"/>
          <w:lang w:val="en-US" w:eastAsia="zh-CN" w:bidi="ar-SA"/>
        </w:rPr>
        <w:t>86</w:t>
      </w:r>
      <w:r>
        <w:rPr>
          <w:rFonts w:hint="eastAsia" w:ascii="微软雅黑" w:hAnsi="宋体" w:eastAsia="微软雅黑" w:cs="宋体"/>
          <w:b/>
          <w:sz w:val="48"/>
          <w:szCs w:val="48"/>
          <w:lang w:val="en-US" w:eastAsia="zh-CN" w:bidi="ar-SA"/>
        </w:rPr>
        <w:t>基因检测报告{% else %}实体瘤</w:t>
      </w:r>
      <w:r>
        <w:rPr>
          <w:rFonts w:hint="eastAsia" w:ascii="微软雅黑" w:eastAsia="微软雅黑" w:cs="宋体"/>
          <w:b/>
          <w:sz w:val="48"/>
          <w:szCs w:val="48"/>
          <w:lang w:val="en-US" w:eastAsia="zh-CN" w:bidi="ar-SA"/>
        </w:rPr>
        <w:t>86</w:t>
      </w:r>
      <w:r>
        <w:rPr>
          <w:rFonts w:hint="eastAsia" w:ascii="微软雅黑" w:hAnsi="宋体" w:eastAsia="微软雅黑" w:cs="宋体"/>
          <w:b/>
          <w:sz w:val="48"/>
          <w:szCs w:val="48"/>
          <w:lang w:val="en-US" w:eastAsia="zh-CN" w:bidi="ar-SA"/>
        </w:rPr>
        <w:t>基因+PD-L1检测报告{% endif %}</w:t>
      </w:r>
    </w:p>
    <w:p w14:paraId="0B46F563">
      <w:pPr>
        <w:tabs>
          <w:tab w:val="left" w:pos="4400"/>
        </w:tabs>
        <w:bidi w:val="0"/>
        <w:jc w:val="left"/>
        <w:rPr>
          <w:lang w:val="en-US" w:eastAsia="zh-CN"/>
        </w:rPr>
      </w:pPr>
    </w:p>
    <w:tbl>
      <w:tblPr>
        <w:tblStyle w:val="17"/>
        <w:tblpPr w:leftFromText="181" w:rightFromText="181" w:vertAnchor="page" w:horzAnchor="page" w:tblpXSpec="center" w:tblpY="9072"/>
        <w:tblOverlap w:val="never"/>
        <w:tblW w:w="6595"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124"/>
        <w:gridCol w:w="4471"/>
      </w:tblGrid>
      <w:tr w14:paraId="20ECF4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67" w:hRule="atLeast"/>
          <w:jc w:val="center"/>
        </w:trPr>
        <w:tc>
          <w:tcPr>
            <w:tcW w:w="2124" w:type="dxa"/>
            <w:tcBorders>
              <w:top w:val="nil"/>
              <w:left w:val="nil"/>
              <w:bottom w:val="nil"/>
              <w:right w:val="nil"/>
            </w:tcBorders>
            <w:vAlign w:val="bottom"/>
          </w:tcPr>
          <w:p w14:paraId="17A6CCF5">
            <w:pPr>
              <w:pStyle w:val="8"/>
              <w:jc w:val="right"/>
              <w:rPr>
                <w:rFonts w:ascii="黑体"/>
                <w:sz w:val="48"/>
                <w:lang w:eastAsia="zh-CN"/>
              </w:rPr>
            </w:pPr>
            <w:r>
              <w:rPr>
                <w:rFonts w:hint="eastAsia" w:ascii="微软雅黑" w:eastAsia="微软雅黑"/>
                <w:sz w:val="30"/>
                <w:lang w:val="en-US" w:eastAsia="zh-CN"/>
              </w:rPr>
              <w:t>姓    名</w:t>
            </w:r>
            <w:r>
              <w:rPr>
                <w:rFonts w:hint="eastAsia" w:ascii="微软雅黑" w:eastAsia="微软雅黑"/>
                <w:sz w:val="30"/>
                <w:lang w:eastAsia="zh-CN"/>
              </w:rPr>
              <w:t>：</w:t>
            </w:r>
          </w:p>
        </w:tc>
        <w:tc>
          <w:tcPr>
            <w:tcW w:w="4471" w:type="dxa"/>
            <w:tcBorders>
              <w:top w:val="nil"/>
              <w:left w:val="nil"/>
              <w:bottom w:val="single" w:color="auto" w:sz="4" w:space="0"/>
              <w:right w:val="nil"/>
            </w:tcBorders>
            <w:vAlign w:val="bottom"/>
          </w:tcPr>
          <w:p w14:paraId="2FE1FECA">
            <w:pPr>
              <w:pStyle w:val="8"/>
              <w:jc w:val="center"/>
              <w:rPr>
                <w:rFonts w:ascii="黑体"/>
                <w:sz w:val="48"/>
                <w:lang w:eastAsia="zh-CN"/>
              </w:rPr>
            </w:pPr>
            <w:r>
              <w:rPr>
                <w:rFonts w:hint="eastAsia" w:ascii="微软雅黑" w:eastAsia="微软雅黑"/>
                <w:sz w:val="30"/>
                <w:lang w:eastAsia="zh-CN"/>
              </w:rPr>
              <w:t>{{ client }}</w:t>
            </w:r>
          </w:p>
        </w:tc>
      </w:tr>
      <w:tr w14:paraId="57191F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67" w:hRule="atLeast"/>
          <w:jc w:val="center"/>
        </w:trPr>
        <w:tc>
          <w:tcPr>
            <w:tcW w:w="2124" w:type="dxa"/>
            <w:tcBorders>
              <w:top w:val="nil"/>
              <w:left w:val="nil"/>
              <w:bottom w:val="nil"/>
              <w:right w:val="nil"/>
            </w:tcBorders>
            <w:vAlign w:val="bottom"/>
          </w:tcPr>
          <w:p w14:paraId="3422D6CB">
            <w:pPr>
              <w:pStyle w:val="8"/>
              <w:jc w:val="right"/>
              <w:rPr>
                <w:rFonts w:ascii="黑体"/>
                <w:sz w:val="48"/>
                <w:lang w:eastAsia="zh-CN"/>
              </w:rPr>
            </w:pPr>
            <w:r>
              <w:rPr>
                <w:rFonts w:hint="eastAsia" w:ascii="微软雅黑" w:eastAsia="微软雅黑"/>
                <w:sz w:val="30"/>
                <w:lang w:eastAsia="zh-CN"/>
              </w:rPr>
              <w:t>样本编号：</w:t>
            </w:r>
          </w:p>
        </w:tc>
        <w:tc>
          <w:tcPr>
            <w:tcW w:w="4471" w:type="dxa"/>
            <w:tcBorders>
              <w:top w:val="single" w:color="auto" w:sz="4" w:space="0"/>
              <w:left w:val="nil"/>
              <w:bottom w:val="single" w:color="auto" w:sz="4" w:space="0"/>
              <w:right w:val="nil"/>
            </w:tcBorders>
            <w:vAlign w:val="bottom"/>
          </w:tcPr>
          <w:p w14:paraId="395623F8">
            <w:pPr>
              <w:pStyle w:val="8"/>
              <w:jc w:val="center"/>
              <w:rPr>
                <w:rFonts w:hint="default" w:ascii="Times New Roman" w:hAnsi="Times New Roman" w:cs="Times New Roman"/>
                <w:sz w:val="30"/>
                <w:szCs w:val="30"/>
                <w:lang w:eastAsia="zh-CN"/>
              </w:rPr>
            </w:pPr>
            <w:r>
              <w:rPr>
                <w:rFonts w:hint="default" w:ascii="Times New Roman" w:hAnsi="Times New Roman" w:eastAsia="微软雅黑" w:cs="Times New Roman"/>
                <w:sz w:val="30"/>
                <w:szCs w:val="30"/>
                <w:lang w:eastAsia="zh-CN"/>
              </w:rPr>
              <w:t>{{ subbarcode }}</w:t>
            </w:r>
          </w:p>
        </w:tc>
      </w:tr>
      <w:tr w14:paraId="0F259A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78" w:hRule="atLeast"/>
          <w:jc w:val="center"/>
        </w:trPr>
        <w:tc>
          <w:tcPr>
            <w:tcW w:w="2124" w:type="dxa"/>
            <w:tcBorders>
              <w:top w:val="nil"/>
              <w:left w:val="nil"/>
              <w:bottom w:val="nil"/>
              <w:right w:val="nil"/>
            </w:tcBorders>
            <w:vAlign w:val="bottom"/>
          </w:tcPr>
          <w:p w14:paraId="4166131A">
            <w:pPr>
              <w:pStyle w:val="8"/>
              <w:jc w:val="right"/>
              <w:rPr>
                <w:rFonts w:ascii="黑体"/>
                <w:sz w:val="48"/>
                <w:lang w:eastAsia="zh-CN"/>
              </w:rPr>
            </w:pPr>
            <w:r>
              <w:rPr>
                <w:rFonts w:hint="eastAsia" w:ascii="微软雅黑" w:eastAsia="微软雅黑"/>
                <w:sz w:val="30"/>
                <w:lang w:eastAsia="zh-CN"/>
              </w:rPr>
              <w:t>报告日期：</w:t>
            </w:r>
          </w:p>
        </w:tc>
        <w:tc>
          <w:tcPr>
            <w:tcW w:w="4471" w:type="dxa"/>
            <w:tcBorders>
              <w:top w:val="single" w:color="auto" w:sz="4" w:space="0"/>
              <w:left w:val="nil"/>
              <w:bottom w:val="single" w:color="auto" w:sz="4" w:space="0"/>
              <w:right w:val="nil"/>
            </w:tcBorders>
            <w:vAlign w:val="bottom"/>
          </w:tcPr>
          <w:p w14:paraId="4B7B97F8">
            <w:pPr>
              <w:pStyle w:val="8"/>
              <w:jc w:val="center"/>
              <w:rPr>
                <w:rFonts w:hint="default" w:ascii="Times New Roman" w:hAnsi="Times New Roman" w:cs="Times New Roman"/>
                <w:sz w:val="30"/>
                <w:szCs w:val="30"/>
                <w:lang w:eastAsia="zh-CN"/>
              </w:rPr>
            </w:pPr>
            <w:r>
              <w:rPr>
                <w:rFonts w:hint="default" w:ascii="Times New Roman" w:hAnsi="Times New Roman" w:eastAsia="微软雅黑" w:cs="Times New Roman"/>
                <w:sz w:val="30"/>
                <w:szCs w:val="30"/>
                <w:lang w:eastAsia="zh-CN"/>
              </w:rPr>
              <w:t>{{ reportdate }}</w:t>
            </w:r>
          </w:p>
        </w:tc>
      </w:tr>
    </w:tbl>
    <w:p w14:paraId="19A9DC39">
      <w:pPr>
        <w:tabs>
          <w:tab w:val="left" w:pos="4400"/>
        </w:tabs>
        <w:bidi w:val="0"/>
        <w:jc w:val="left"/>
        <w:rPr>
          <w:lang w:val="en-US" w:eastAsia="zh-CN"/>
        </w:rPr>
        <w:sectPr>
          <w:pgSz w:w="11911" w:h="16838"/>
          <w:pgMar w:top="1037" w:right="1020" w:bottom="981" w:left="1020" w:header="720" w:footer="720" w:gutter="0"/>
          <w:pgBorders>
            <w:top w:val="none" w:sz="0" w:space="0"/>
            <w:left w:val="none" w:sz="0" w:space="0"/>
            <w:bottom w:val="none" w:sz="0" w:space="0"/>
            <w:right w:val="none" w:sz="0" w:space="0"/>
          </w:pgBorders>
          <w:pgNumType w:fmt="decimal" w:start="1"/>
          <w:cols w:space="0" w:num="1"/>
          <w:rtlGutter w:val="0"/>
          <w:docGrid w:linePitch="0" w:charSpace="0"/>
        </w:sectPr>
      </w:pPr>
    </w:p>
    <w:p w14:paraId="068A7527">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ascii="Times New Roman" w:hAnsi="Times New Roman" w:eastAsia="微软雅黑" w:cs="Times New Roman"/>
          <w:b/>
          <w:color w:val="5B9BD5" w:themeColor="accent1"/>
          <w:sz w:val="52"/>
          <w:szCs w:val="52"/>
          <w:lang w:eastAsia="zh-CN"/>
          <w14:glow w14:rad="0">
            <w14:srgbClr w14:val="000000"/>
          </w14:glow>
          <w14:shadow w14:blurRad="38100" w14:dist="19050" w14:dir="2700000" w14:sx="100000" w14:sy="100000" w14:kx="0" w14:ky="0" w14:algn="tl">
            <w14:schemeClr w14:val="dk1">
              <w14:alpha w14:val="60000"/>
            </w14:schemeClr>
          </w14:shadow>
          <w14:reflection w14:blurRad="0" w14:stA="0" w14:stPos="0" w14:endA="0" w14:endPos="0" w14:dist="0" w14:dir="0" w14:fadeDir="0" w14:sx="0" w14:sy="0" w14:kx="0" w14:ky="0" w14:algn="none"/>
          <w14:textFill>
            <w14:solidFill>
              <w14:schemeClr w14:val="accent1"/>
            </w14:solidFill>
          </w14:textFill>
          <w14:props3d w14:extrusionH="0" w14:contourW="0" w14:prstMaterial="clear"/>
        </w:rPr>
      </w:pPr>
      <w:r>
        <w:rPr>
          <w:rFonts w:hint="eastAsia" w:ascii="Times New Roman" w:hAnsi="Times New Roman" w:eastAsia="微软雅黑" w:cs="Times New Roman"/>
          <w:b/>
          <w:color w:val="62B541"/>
          <w:sz w:val="56"/>
          <w:szCs w:val="56"/>
          <w:lang w:val="en-US" w:eastAsia="zh-CN"/>
          <w14:glow w14:rad="0">
            <w14:srgbClr w14:val="000000"/>
          </w14:glow>
          <w14:shadow w14:blurRad="38100" w14:dist="19050" w14:dir="2700000" w14:sx="100000" w14:sy="100000" w14:kx="0" w14:ky="0" w14:algn="tl">
            <w14:schemeClr w14:val="dk1">
              <w14:alpha w14:val="60000"/>
            </w14:schemeClr>
          </w14:shadow>
          <w14:reflection w14:blurRad="0" w14:stA="0" w14:stPos="0" w14:endA="0" w14:endPos="0" w14:dist="0" w14:dir="0" w14:fadeDir="0" w14:sx="0" w14:sy="0" w14:kx="0" w14:ky="0" w14:algn="none"/>
          <w14:props3d w14:extrusionH="0" w14:contourW="0" w14:prstMaterial="clear"/>
        </w:rPr>
        <w:t>目录</w:t>
      </w:r>
    </w:p>
    <w:p w14:paraId="7E9C3F41">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eastAsia" w:ascii="Times New Roman" w:hAnsi="Times New Roman" w:eastAsia="微软雅黑"/>
          <w:color w:val="auto"/>
          <w:sz w:val="36"/>
          <w:szCs w:val="36"/>
          <w:lang w:val="en-US" w:eastAsia="zh-CN"/>
        </w:rPr>
      </w:pPr>
      <w:r>
        <w:rPr>
          <w:rFonts w:hint="eastAsia" w:ascii="Times New Roman" w:hAnsi="Times New Roman" w:eastAsia="微软雅黑"/>
          <w:color w:val="auto"/>
          <w:sz w:val="36"/>
          <w:szCs w:val="36"/>
          <w:lang w:val="en-US" w:eastAsia="zh-CN"/>
        </w:rPr>
        <w:t>Content</w:t>
      </w:r>
    </w:p>
    <w:p w14:paraId="22211981">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eastAsia" w:ascii="Times New Roman" w:hAnsi="Times New Roman" w:eastAsia="微软雅黑"/>
          <w:color w:val="auto"/>
          <w:sz w:val="24"/>
          <w:szCs w:val="24"/>
          <w:lang w:val="en-US" w:eastAsia="zh-CN"/>
        </w:rPr>
      </w:pPr>
    </w:p>
    <w:p w14:paraId="007529AF">
      <w:pPr>
        <w:pStyle w:val="13"/>
        <w:tabs>
          <w:tab w:val="right" w:leader="dot" w:pos="9861"/>
        </w:tabs>
        <w:rPr>
          <w:rFonts w:hint="eastAsia" w:ascii="Times New Roman" w:hAnsi="Times New Roman" w:eastAsia="微软雅黑"/>
          <w:b/>
          <w:color w:val="62B541"/>
          <w:sz w:val="32"/>
        </w:rPr>
      </w:pPr>
      <w:r>
        <w:rPr>
          <w:rFonts w:hint="default" w:ascii="Times New Roman" w:hAnsi="Times New Roman" w:eastAsia="微软雅黑" w:cs="Times New Roman"/>
          <w:color w:val="auto"/>
          <w:sz w:val="36"/>
          <w:szCs w:val="36"/>
          <w:lang w:val="en-US" w:eastAsia="zh-CN"/>
        </w:rPr>
        <w:fldChar w:fldCharType="begin"/>
      </w:r>
      <w:r>
        <w:rPr>
          <w:rFonts w:hint="default" w:ascii="Times New Roman" w:hAnsi="Times New Roman" w:eastAsia="微软雅黑" w:cs="Times New Roman"/>
          <w:color w:val="auto"/>
          <w:sz w:val="36"/>
          <w:szCs w:val="36"/>
          <w:lang w:val="en-US" w:eastAsia="zh-CN"/>
        </w:rPr>
        <w:instrText xml:space="preserve">TOC \o "1-2" \h \u </w:instrText>
      </w:r>
      <w:r>
        <w:rPr>
          <w:rFonts w:hint="default" w:ascii="Times New Roman" w:hAnsi="Times New Roman" w:eastAsia="微软雅黑" w:cs="Times New Roman"/>
          <w:color w:val="auto"/>
          <w:sz w:val="36"/>
          <w:szCs w:val="36"/>
          <w:lang w:val="en-US" w:eastAsia="zh-CN"/>
        </w:rPr>
        <w:fldChar w:fldCharType="separate"/>
      </w:r>
      <w:r>
        <w:rPr>
          <w:rFonts w:hint="default" w:ascii="Times New Roman" w:hAnsi="Times New Roman" w:eastAsia="微软雅黑"/>
          <w:b/>
          <w:color w:val="62B541"/>
          <w:sz w:val="32"/>
          <w:lang w:val="en-US" w:eastAsia="zh-CN"/>
        </w:rPr>
        <w:fldChar w:fldCharType="begin"/>
      </w:r>
      <w:r>
        <w:rPr>
          <w:rFonts w:hint="default" w:ascii="Times New Roman" w:hAnsi="Times New Roman" w:eastAsia="微软雅黑"/>
          <w:b/>
          <w:color w:val="62B541"/>
          <w:sz w:val="32"/>
          <w:lang w:val="en-US" w:eastAsia="zh-CN"/>
        </w:rPr>
        <w:instrText xml:space="preserve"> HYPERLINK \l _Toc12688 </w:instrText>
      </w:r>
      <w:r>
        <w:rPr>
          <w:rFonts w:hint="default" w:ascii="Times New Roman" w:hAnsi="Times New Roman" w:eastAsia="微软雅黑"/>
          <w:b/>
          <w:color w:val="62B541"/>
          <w:sz w:val="32"/>
          <w:lang w:val="en-US" w:eastAsia="zh-CN"/>
        </w:rPr>
        <w:fldChar w:fldCharType="separate"/>
      </w:r>
      <w:r>
        <w:rPr>
          <w:rFonts w:hint="eastAsia" w:ascii="Times New Roman" w:hAnsi="Times New Roman" w:eastAsia="微软雅黑"/>
          <w:b/>
          <w:color w:val="62B541"/>
          <w:sz w:val="32"/>
        </w:rPr>
        <w:t>样本信息</w:t>
      </w:r>
      <w:r>
        <w:rPr>
          <w:rFonts w:hint="eastAsia" w:ascii="Times New Roman" w:hAnsi="Times New Roman" w:eastAsia="微软雅黑"/>
          <w:b/>
          <w:color w:val="62B541"/>
          <w:sz w:val="32"/>
        </w:rPr>
        <w:tab/>
      </w:r>
      <w:r>
        <w:rPr>
          <w:rFonts w:hint="eastAsia" w:ascii="Times New Roman" w:hAnsi="Times New Roman" w:eastAsia="微软雅黑"/>
          <w:b/>
          <w:color w:val="62B541"/>
          <w:sz w:val="32"/>
        </w:rPr>
        <w:fldChar w:fldCharType="begin"/>
      </w:r>
      <w:r>
        <w:rPr>
          <w:rFonts w:hint="eastAsia" w:ascii="Times New Roman" w:hAnsi="Times New Roman" w:eastAsia="微软雅黑"/>
          <w:b/>
          <w:color w:val="62B541"/>
          <w:sz w:val="32"/>
        </w:rPr>
        <w:instrText xml:space="preserve"> PAGEREF _Toc12688 \h </w:instrText>
      </w:r>
      <w:r>
        <w:rPr>
          <w:rFonts w:hint="eastAsia" w:ascii="Times New Roman" w:hAnsi="Times New Roman" w:eastAsia="微软雅黑"/>
          <w:b/>
          <w:color w:val="62B541"/>
          <w:sz w:val="32"/>
        </w:rPr>
        <w:fldChar w:fldCharType="separate"/>
      </w:r>
      <w:r>
        <w:rPr>
          <w:rFonts w:hint="eastAsia" w:ascii="Times New Roman" w:hAnsi="Times New Roman" w:eastAsia="微软雅黑"/>
          <w:b/>
          <w:color w:val="62B541"/>
          <w:sz w:val="32"/>
        </w:rPr>
        <w:t>1</w:t>
      </w:r>
      <w:r>
        <w:rPr>
          <w:rFonts w:hint="eastAsia" w:ascii="Times New Roman" w:hAnsi="Times New Roman" w:eastAsia="微软雅黑"/>
          <w:b/>
          <w:color w:val="62B541"/>
          <w:sz w:val="32"/>
        </w:rPr>
        <w:fldChar w:fldCharType="end"/>
      </w:r>
      <w:r>
        <w:rPr>
          <w:rFonts w:hint="default" w:ascii="Times New Roman" w:hAnsi="Times New Roman" w:eastAsia="微软雅黑"/>
          <w:b/>
          <w:color w:val="62B541"/>
          <w:sz w:val="32"/>
          <w:lang w:val="en-US" w:eastAsia="zh-CN"/>
        </w:rPr>
        <w:fldChar w:fldCharType="end"/>
      </w:r>
    </w:p>
    <w:p w14:paraId="0CA2F214">
      <w:pPr>
        <w:pStyle w:val="13"/>
        <w:tabs>
          <w:tab w:val="right" w:leader="dot" w:pos="9861"/>
        </w:tabs>
        <w:rPr>
          <w:rFonts w:hint="eastAsia" w:ascii="Times New Roman" w:hAnsi="Times New Roman" w:eastAsia="微软雅黑"/>
          <w:b/>
          <w:color w:val="62B541"/>
          <w:sz w:val="32"/>
        </w:rPr>
      </w:pPr>
      <w:r>
        <w:rPr>
          <w:rFonts w:hint="default" w:ascii="Times New Roman" w:hAnsi="Times New Roman" w:eastAsia="微软雅黑"/>
          <w:b/>
          <w:color w:val="62B541"/>
          <w:sz w:val="32"/>
          <w:lang w:val="en-US" w:eastAsia="zh-CN"/>
        </w:rPr>
        <w:fldChar w:fldCharType="begin"/>
      </w:r>
      <w:r>
        <w:rPr>
          <w:rFonts w:hint="default" w:ascii="Times New Roman" w:hAnsi="Times New Roman" w:eastAsia="微软雅黑"/>
          <w:b/>
          <w:color w:val="62B541"/>
          <w:sz w:val="32"/>
          <w:lang w:val="en-US" w:eastAsia="zh-CN"/>
        </w:rPr>
        <w:instrText xml:space="preserve"> HYPERLINK \l _Toc13416 </w:instrText>
      </w:r>
      <w:r>
        <w:rPr>
          <w:rFonts w:hint="default" w:ascii="Times New Roman" w:hAnsi="Times New Roman" w:eastAsia="微软雅黑"/>
          <w:b/>
          <w:color w:val="62B541"/>
          <w:sz w:val="32"/>
          <w:lang w:val="en-US" w:eastAsia="zh-CN"/>
        </w:rPr>
        <w:fldChar w:fldCharType="separate"/>
      </w:r>
      <w:r>
        <w:rPr>
          <w:rFonts w:hint="eastAsia" w:ascii="Times New Roman" w:hAnsi="Times New Roman" w:eastAsia="微软雅黑"/>
          <w:b/>
          <w:color w:val="62B541"/>
          <w:sz w:val="32"/>
        </w:rPr>
        <w:t>检测项目</w:t>
      </w:r>
      <w:r>
        <w:rPr>
          <w:rFonts w:hint="eastAsia" w:ascii="Times New Roman" w:hAnsi="Times New Roman" w:eastAsia="微软雅黑"/>
          <w:b/>
          <w:color w:val="62B541"/>
          <w:sz w:val="32"/>
        </w:rPr>
        <w:tab/>
      </w:r>
      <w:r>
        <w:rPr>
          <w:rFonts w:hint="eastAsia" w:ascii="Times New Roman" w:hAnsi="Times New Roman" w:eastAsia="微软雅黑"/>
          <w:b/>
          <w:color w:val="62B541"/>
          <w:sz w:val="32"/>
        </w:rPr>
        <w:fldChar w:fldCharType="begin"/>
      </w:r>
      <w:r>
        <w:rPr>
          <w:rFonts w:hint="eastAsia" w:ascii="Times New Roman" w:hAnsi="Times New Roman" w:eastAsia="微软雅黑"/>
          <w:b/>
          <w:color w:val="62B541"/>
          <w:sz w:val="32"/>
        </w:rPr>
        <w:instrText xml:space="preserve"> PAGEREF _Toc13416 \h </w:instrText>
      </w:r>
      <w:r>
        <w:rPr>
          <w:rFonts w:hint="eastAsia" w:ascii="Times New Roman" w:hAnsi="Times New Roman" w:eastAsia="微软雅黑"/>
          <w:b/>
          <w:color w:val="62B541"/>
          <w:sz w:val="32"/>
        </w:rPr>
        <w:fldChar w:fldCharType="separate"/>
      </w:r>
      <w:r>
        <w:rPr>
          <w:rFonts w:hint="eastAsia" w:ascii="Times New Roman" w:hAnsi="Times New Roman" w:eastAsia="微软雅黑"/>
          <w:b/>
          <w:color w:val="62B541"/>
          <w:sz w:val="32"/>
        </w:rPr>
        <w:t>1</w:t>
      </w:r>
      <w:r>
        <w:rPr>
          <w:rFonts w:hint="eastAsia" w:ascii="Times New Roman" w:hAnsi="Times New Roman" w:eastAsia="微软雅黑"/>
          <w:b/>
          <w:color w:val="62B541"/>
          <w:sz w:val="32"/>
        </w:rPr>
        <w:fldChar w:fldCharType="end"/>
      </w:r>
      <w:r>
        <w:rPr>
          <w:rFonts w:hint="default" w:ascii="Times New Roman" w:hAnsi="Times New Roman" w:eastAsia="微软雅黑"/>
          <w:b/>
          <w:color w:val="62B541"/>
          <w:sz w:val="32"/>
          <w:lang w:val="en-US" w:eastAsia="zh-CN"/>
        </w:rPr>
        <w:fldChar w:fldCharType="end"/>
      </w:r>
    </w:p>
    <w:p w14:paraId="40720E70">
      <w:pPr>
        <w:pStyle w:val="13"/>
        <w:tabs>
          <w:tab w:val="right" w:leader="dot" w:pos="9861"/>
        </w:tabs>
      </w:pPr>
      <w:r>
        <w:rPr>
          <w:rFonts w:hint="default" w:ascii="Times New Roman" w:hAnsi="Times New Roman" w:eastAsia="微软雅黑"/>
          <w:b/>
          <w:color w:val="62B541"/>
          <w:sz w:val="32"/>
          <w:lang w:val="en-US" w:eastAsia="zh-CN"/>
        </w:rPr>
        <w:fldChar w:fldCharType="begin"/>
      </w:r>
      <w:r>
        <w:rPr>
          <w:rFonts w:hint="default" w:ascii="Times New Roman" w:hAnsi="Times New Roman" w:eastAsia="微软雅黑"/>
          <w:b/>
          <w:color w:val="62B541"/>
          <w:sz w:val="32"/>
          <w:lang w:val="en-US" w:eastAsia="zh-CN"/>
        </w:rPr>
        <w:instrText xml:space="preserve"> HYPERLINK \l _Toc19624 </w:instrText>
      </w:r>
      <w:r>
        <w:rPr>
          <w:rFonts w:hint="default" w:ascii="Times New Roman" w:hAnsi="Times New Roman" w:eastAsia="微软雅黑"/>
          <w:b/>
          <w:color w:val="62B541"/>
          <w:sz w:val="32"/>
          <w:lang w:val="en-US" w:eastAsia="zh-CN"/>
        </w:rPr>
        <w:fldChar w:fldCharType="separate"/>
      </w:r>
      <w:r>
        <w:rPr>
          <w:rFonts w:hint="eastAsia" w:ascii="Times New Roman" w:hAnsi="Times New Roman" w:eastAsia="微软雅黑"/>
          <w:b/>
          <w:color w:val="62B541"/>
          <w:sz w:val="32"/>
        </w:rPr>
        <w:t>检测结果</w:t>
      </w:r>
      <w:r>
        <w:rPr>
          <w:rFonts w:hint="eastAsia" w:ascii="Times New Roman" w:hAnsi="Times New Roman" w:eastAsia="微软雅黑"/>
          <w:b/>
          <w:color w:val="62B541"/>
          <w:sz w:val="32"/>
          <w:lang w:val="en-US" w:eastAsia="zh-CN"/>
        </w:rPr>
        <w:t>总览</w:t>
      </w:r>
      <w:r>
        <w:rPr>
          <w:rFonts w:hint="eastAsia" w:ascii="Times New Roman" w:hAnsi="Times New Roman" w:eastAsia="微软雅黑"/>
          <w:b/>
          <w:color w:val="62B541"/>
          <w:sz w:val="32"/>
        </w:rPr>
        <w:tab/>
      </w:r>
      <w:r>
        <w:rPr>
          <w:rFonts w:hint="eastAsia" w:ascii="Times New Roman" w:hAnsi="Times New Roman" w:eastAsia="微软雅黑"/>
          <w:b/>
          <w:color w:val="62B541"/>
          <w:sz w:val="32"/>
        </w:rPr>
        <w:fldChar w:fldCharType="begin"/>
      </w:r>
      <w:r>
        <w:rPr>
          <w:rFonts w:hint="eastAsia" w:ascii="Times New Roman" w:hAnsi="Times New Roman" w:eastAsia="微软雅黑"/>
          <w:b/>
          <w:color w:val="62B541"/>
          <w:sz w:val="32"/>
        </w:rPr>
        <w:instrText xml:space="preserve"> PAGEREF _Toc19624 \h </w:instrText>
      </w:r>
      <w:r>
        <w:rPr>
          <w:rFonts w:hint="eastAsia" w:ascii="Times New Roman" w:hAnsi="Times New Roman" w:eastAsia="微软雅黑"/>
          <w:b/>
          <w:color w:val="62B541"/>
          <w:sz w:val="32"/>
        </w:rPr>
        <w:fldChar w:fldCharType="separate"/>
      </w:r>
      <w:r>
        <w:rPr>
          <w:rFonts w:hint="eastAsia" w:ascii="Times New Roman" w:hAnsi="Times New Roman" w:eastAsia="微软雅黑"/>
          <w:b/>
          <w:color w:val="62B541"/>
          <w:sz w:val="32"/>
        </w:rPr>
        <w:t>1</w:t>
      </w:r>
      <w:r>
        <w:rPr>
          <w:rFonts w:hint="eastAsia" w:ascii="Times New Roman" w:hAnsi="Times New Roman" w:eastAsia="微软雅黑"/>
          <w:b/>
          <w:color w:val="62B541"/>
          <w:sz w:val="32"/>
        </w:rPr>
        <w:fldChar w:fldCharType="end"/>
      </w:r>
      <w:r>
        <w:rPr>
          <w:rFonts w:hint="default" w:ascii="Times New Roman" w:hAnsi="Times New Roman" w:eastAsia="微软雅黑"/>
          <w:b/>
          <w:color w:val="62B541"/>
          <w:sz w:val="32"/>
          <w:lang w:val="en-US" w:eastAsia="zh-CN"/>
        </w:rPr>
        <w:fldChar w:fldCharType="end"/>
      </w:r>
    </w:p>
    <w:p w14:paraId="7A24192F">
      <w:pPr>
        <w:pStyle w:val="14"/>
        <w:tabs>
          <w:tab w:val="right" w:leader="dot" w:pos="9861"/>
        </w:tabs>
        <w:ind w:left="440"/>
        <w:rPr>
          <w:rFonts w:hint="eastAsia" w:ascii="Times New Roman" w:hAnsi="Times New Roman" w:eastAsia="微软雅黑"/>
          <w:color w:val="auto"/>
          <w:sz w:val="28"/>
          <w:szCs w:val="22"/>
          <w:lang w:eastAsia="zh-CN"/>
        </w:rPr>
      </w:pPr>
      <w:r>
        <w:rPr>
          <w:rFonts w:hint="default" w:ascii="Times New Roman" w:hAnsi="Times New Roman" w:eastAsia="微软雅黑"/>
          <w:color w:val="auto"/>
          <w:sz w:val="28"/>
          <w:szCs w:val="22"/>
          <w:lang w:val="en-US" w:eastAsia="zh-CN"/>
        </w:rPr>
        <w:fldChar w:fldCharType="begin"/>
      </w:r>
      <w:r>
        <w:rPr>
          <w:rFonts w:hint="default" w:ascii="Times New Roman" w:hAnsi="Times New Roman" w:eastAsia="微软雅黑"/>
          <w:color w:val="auto"/>
          <w:sz w:val="28"/>
          <w:szCs w:val="22"/>
          <w:lang w:val="en-US" w:eastAsia="zh-CN"/>
        </w:rPr>
        <w:instrText xml:space="preserve"> HYPERLINK \l _Toc29503 </w:instrText>
      </w:r>
      <w:r>
        <w:rPr>
          <w:rFonts w:hint="default" w:ascii="Times New Roman" w:hAnsi="Times New Roman" w:eastAsia="微软雅黑"/>
          <w:color w:val="auto"/>
          <w:sz w:val="28"/>
          <w:szCs w:val="22"/>
          <w:lang w:val="en-US" w:eastAsia="zh-CN"/>
        </w:rPr>
        <w:fldChar w:fldCharType="separate"/>
      </w:r>
      <w:r>
        <w:rPr>
          <w:rFonts w:hint="eastAsia" w:ascii="Times New Roman" w:hAnsi="Times New Roman" w:eastAsia="微软雅黑"/>
          <w:color w:val="auto"/>
          <w:sz w:val="28"/>
          <w:szCs w:val="22"/>
          <w:lang w:eastAsia="zh-CN"/>
        </w:rPr>
        <w:t>检测结果小结</w:t>
      </w:r>
      <w:r>
        <w:rPr>
          <w:rFonts w:hint="eastAsia" w:ascii="Times New Roman" w:hAnsi="Times New Roman" w:eastAsia="微软雅黑"/>
          <w:color w:val="auto"/>
          <w:sz w:val="28"/>
          <w:szCs w:val="22"/>
          <w:lang w:eastAsia="zh-CN"/>
        </w:rPr>
        <w:tab/>
      </w:r>
      <w:r>
        <w:rPr>
          <w:rFonts w:hint="eastAsia" w:ascii="Times New Roman" w:hAnsi="Times New Roman" w:eastAsia="微软雅黑"/>
          <w:color w:val="auto"/>
          <w:sz w:val="28"/>
          <w:szCs w:val="22"/>
          <w:lang w:eastAsia="zh-CN"/>
        </w:rPr>
        <w:fldChar w:fldCharType="begin"/>
      </w:r>
      <w:r>
        <w:rPr>
          <w:rFonts w:hint="eastAsia" w:ascii="Times New Roman" w:hAnsi="Times New Roman" w:eastAsia="微软雅黑"/>
          <w:color w:val="auto"/>
          <w:sz w:val="28"/>
          <w:szCs w:val="22"/>
          <w:lang w:eastAsia="zh-CN"/>
        </w:rPr>
        <w:instrText xml:space="preserve"> PAGEREF _Toc29503 \h </w:instrText>
      </w:r>
      <w:r>
        <w:rPr>
          <w:rFonts w:hint="eastAsia" w:ascii="Times New Roman" w:hAnsi="Times New Roman" w:eastAsia="微软雅黑"/>
          <w:color w:val="auto"/>
          <w:sz w:val="28"/>
          <w:szCs w:val="22"/>
          <w:lang w:eastAsia="zh-CN"/>
        </w:rPr>
        <w:fldChar w:fldCharType="separate"/>
      </w:r>
      <w:r>
        <w:rPr>
          <w:rFonts w:hint="eastAsia" w:ascii="Times New Roman" w:hAnsi="Times New Roman" w:eastAsia="微软雅黑"/>
          <w:color w:val="auto"/>
          <w:sz w:val="28"/>
          <w:szCs w:val="22"/>
          <w:lang w:eastAsia="zh-CN"/>
        </w:rPr>
        <w:t>1</w:t>
      </w:r>
      <w:r>
        <w:rPr>
          <w:rFonts w:hint="eastAsia" w:ascii="Times New Roman" w:hAnsi="Times New Roman" w:eastAsia="微软雅黑"/>
          <w:color w:val="auto"/>
          <w:sz w:val="28"/>
          <w:szCs w:val="22"/>
          <w:lang w:eastAsia="zh-CN"/>
        </w:rPr>
        <w:fldChar w:fldCharType="end"/>
      </w:r>
      <w:r>
        <w:rPr>
          <w:rFonts w:hint="default" w:ascii="Times New Roman" w:hAnsi="Times New Roman" w:eastAsia="微软雅黑"/>
          <w:color w:val="auto"/>
          <w:sz w:val="28"/>
          <w:szCs w:val="22"/>
          <w:lang w:val="en-US" w:eastAsia="zh-CN"/>
        </w:rPr>
        <w:fldChar w:fldCharType="end"/>
      </w:r>
    </w:p>
    <w:p w14:paraId="0DA00BF6">
      <w:pPr>
        <w:pStyle w:val="14"/>
        <w:tabs>
          <w:tab w:val="right" w:leader="dot" w:pos="9861"/>
        </w:tabs>
        <w:ind w:left="440"/>
        <w:rPr>
          <w:rFonts w:hint="eastAsia" w:ascii="Times New Roman" w:hAnsi="Times New Roman" w:eastAsia="微软雅黑"/>
          <w:sz w:val="28"/>
          <w:szCs w:val="22"/>
          <w:lang w:eastAsia="zh-CN"/>
        </w:rPr>
      </w:pPr>
      <w:r>
        <w:rPr>
          <w:rFonts w:hint="default" w:ascii="Times New Roman" w:hAnsi="Times New Roman" w:eastAsia="微软雅黑"/>
          <w:color w:val="auto"/>
          <w:sz w:val="28"/>
          <w:szCs w:val="22"/>
          <w:lang w:val="en-US" w:eastAsia="zh-CN"/>
        </w:rPr>
        <w:fldChar w:fldCharType="begin"/>
      </w:r>
      <w:r>
        <w:rPr>
          <w:rFonts w:hint="default" w:ascii="Times New Roman" w:hAnsi="Times New Roman" w:eastAsia="微软雅黑"/>
          <w:color w:val="auto"/>
          <w:sz w:val="28"/>
          <w:szCs w:val="22"/>
          <w:lang w:val="en-US" w:eastAsia="zh-CN"/>
        </w:rPr>
        <w:instrText xml:space="preserve"> HYPERLINK \l _Toc31847 </w:instrText>
      </w:r>
      <w:r>
        <w:rPr>
          <w:rFonts w:hint="default" w:ascii="Times New Roman" w:hAnsi="Times New Roman" w:eastAsia="微软雅黑"/>
          <w:color w:val="auto"/>
          <w:sz w:val="28"/>
          <w:szCs w:val="22"/>
          <w:lang w:val="en-US" w:eastAsia="zh-CN"/>
        </w:rPr>
        <w:fldChar w:fldCharType="separate"/>
      </w:r>
      <w:r>
        <w:rPr>
          <w:rFonts w:hint="eastAsia" w:ascii="Times New Roman" w:hAnsi="Times New Roman" w:eastAsia="微软雅黑"/>
          <w:color w:val="auto"/>
          <w:sz w:val="28"/>
          <w:szCs w:val="22"/>
          <w:lang w:eastAsia="zh-CN"/>
        </w:rPr>
        <w:t>{% if importantTargetedDiseaseName == ‘泛癌种’%}重要靶向药</w:t>
      </w:r>
      <w:r>
        <w:rPr>
          <w:rFonts w:hint="eastAsia"/>
          <w:color w:val="auto"/>
          <w:sz w:val="28"/>
          <w:szCs w:val="22"/>
          <w:lang w:val="en-US" w:eastAsia="zh-CN"/>
        </w:rPr>
        <w:t>物</w:t>
      </w:r>
      <w:r>
        <w:rPr>
          <w:rFonts w:hint="eastAsia" w:ascii="Times New Roman" w:hAnsi="Times New Roman" w:eastAsia="微软雅黑"/>
          <w:color w:val="auto"/>
          <w:sz w:val="28"/>
          <w:szCs w:val="22"/>
          <w:lang w:eastAsia="zh-CN"/>
        </w:rPr>
        <w:t>{%else%}{% if importantTargetedDiseaseName == ‘肺癌’%}肺癌{% elif importantTargetedDiseaseName == ‘结直肠癌’ %}结直肠癌{% elif importantTargetedDiseaseName == ‘乳腺癌’ %}乳腺癌{% endif %}</w:t>
      </w:r>
      <w:r>
        <w:rPr>
          <w:rFonts w:hint="eastAsia"/>
          <w:color w:val="auto"/>
          <w:sz w:val="28"/>
          <w:szCs w:val="22"/>
          <w:lang w:val="en-US" w:eastAsia="zh-CN"/>
        </w:rPr>
        <w:t>靶向药物</w:t>
      </w:r>
      <w:r>
        <w:rPr>
          <w:rFonts w:hint="eastAsia" w:ascii="Times New Roman" w:hAnsi="Times New Roman" w:eastAsia="微软雅黑"/>
          <w:color w:val="auto"/>
          <w:sz w:val="28"/>
          <w:szCs w:val="22"/>
          <w:lang w:eastAsia="zh-CN"/>
        </w:rPr>
        <w:t>{% endif %}相关基因结果汇总</w:t>
      </w:r>
      <w:r>
        <w:rPr>
          <w:rFonts w:hint="eastAsia" w:ascii="Times New Roman" w:hAnsi="Times New Roman" w:eastAsia="微软雅黑"/>
          <w:color w:val="auto"/>
          <w:sz w:val="28"/>
          <w:szCs w:val="22"/>
          <w:lang w:eastAsia="zh-CN"/>
        </w:rPr>
        <w:tab/>
      </w:r>
      <w:r>
        <w:rPr>
          <w:rFonts w:hint="eastAsia" w:ascii="Times New Roman" w:hAnsi="Times New Roman" w:eastAsia="微软雅黑"/>
          <w:color w:val="auto"/>
          <w:sz w:val="28"/>
          <w:szCs w:val="22"/>
          <w:lang w:eastAsia="zh-CN"/>
        </w:rPr>
        <w:fldChar w:fldCharType="begin"/>
      </w:r>
      <w:r>
        <w:rPr>
          <w:rFonts w:hint="eastAsia" w:ascii="Times New Roman" w:hAnsi="Times New Roman" w:eastAsia="微软雅黑"/>
          <w:color w:val="auto"/>
          <w:sz w:val="28"/>
          <w:szCs w:val="22"/>
          <w:lang w:eastAsia="zh-CN"/>
        </w:rPr>
        <w:instrText xml:space="preserve"> PAGEREF _Toc31847 \h </w:instrText>
      </w:r>
      <w:r>
        <w:rPr>
          <w:rFonts w:hint="eastAsia" w:ascii="Times New Roman" w:hAnsi="Times New Roman" w:eastAsia="微软雅黑"/>
          <w:color w:val="auto"/>
          <w:sz w:val="28"/>
          <w:szCs w:val="22"/>
          <w:lang w:eastAsia="zh-CN"/>
        </w:rPr>
        <w:fldChar w:fldCharType="separate"/>
      </w:r>
      <w:r>
        <w:rPr>
          <w:rFonts w:hint="eastAsia" w:ascii="Times New Roman" w:hAnsi="Times New Roman" w:eastAsia="微软雅黑"/>
          <w:color w:val="auto"/>
          <w:sz w:val="28"/>
          <w:szCs w:val="22"/>
          <w:lang w:eastAsia="zh-CN"/>
        </w:rPr>
        <w:t>2</w:t>
      </w:r>
      <w:r>
        <w:rPr>
          <w:rFonts w:hint="eastAsia" w:ascii="Times New Roman" w:hAnsi="Times New Roman" w:eastAsia="微软雅黑"/>
          <w:color w:val="auto"/>
          <w:sz w:val="28"/>
          <w:szCs w:val="22"/>
          <w:lang w:eastAsia="zh-CN"/>
        </w:rPr>
        <w:fldChar w:fldCharType="end"/>
      </w:r>
      <w:r>
        <w:rPr>
          <w:rFonts w:hint="default" w:ascii="Times New Roman" w:hAnsi="Times New Roman" w:eastAsia="微软雅黑"/>
          <w:color w:val="auto"/>
          <w:sz w:val="28"/>
          <w:szCs w:val="22"/>
          <w:lang w:val="en-US" w:eastAsia="zh-CN"/>
        </w:rPr>
        <w:fldChar w:fldCharType="end"/>
      </w:r>
    </w:p>
    <w:p w14:paraId="0CCD6A29">
      <w:pPr>
        <w:pStyle w:val="13"/>
        <w:tabs>
          <w:tab w:val="right" w:leader="dot" w:pos="9861"/>
        </w:tabs>
        <w:rPr>
          <w:rFonts w:hint="eastAsia" w:ascii="Times New Roman" w:hAnsi="Times New Roman" w:eastAsia="微软雅黑"/>
          <w:b/>
          <w:color w:val="62B541"/>
          <w:sz w:val="32"/>
        </w:rPr>
      </w:pPr>
      <w:r>
        <w:rPr>
          <w:rFonts w:hint="default" w:ascii="Times New Roman" w:hAnsi="Times New Roman" w:eastAsia="微软雅黑"/>
          <w:b/>
          <w:color w:val="62B541"/>
          <w:sz w:val="32"/>
          <w:lang w:val="en-US" w:eastAsia="zh-CN"/>
        </w:rPr>
        <w:fldChar w:fldCharType="begin"/>
      </w:r>
      <w:r>
        <w:rPr>
          <w:rFonts w:hint="default" w:ascii="Times New Roman" w:hAnsi="Times New Roman" w:eastAsia="微软雅黑"/>
          <w:b/>
          <w:color w:val="62B541"/>
          <w:sz w:val="32"/>
          <w:lang w:val="en-US" w:eastAsia="zh-CN"/>
        </w:rPr>
        <w:instrText xml:space="preserve"> HYPERLINK \l _Toc18773 </w:instrText>
      </w:r>
      <w:r>
        <w:rPr>
          <w:rFonts w:hint="default" w:ascii="Times New Roman" w:hAnsi="Times New Roman" w:eastAsia="微软雅黑"/>
          <w:b/>
          <w:color w:val="62B541"/>
          <w:sz w:val="32"/>
          <w:lang w:val="en-US" w:eastAsia="zh-CN"/>
        </w:rPr>
        <w:fldChar w:fldCharType="separate"/>
      </w:r>
      <w:r>
        <w:rPr>
          <w:rFonts w:hint="default" w:ascii="Times New Roman" w:hAnsi="Times New Roman" w:eastAsia="微软雅黑"/>
          <w:b/>
          <w:color w:val="62B541"/>
          <w:sz w:val="32"/>
        </w:rPr>
        <w:t>检测结果及用药提示</w:t>
      </w:r>
      <w:r>
        <w:rPr>
          <w:rFonts w:hint="eastAsia" w:ascii="Times New Roman" w:hAnsi="Times New Roman" w:eastAsia="微软雅黑"/>
          <w:b/>
          <w:color w:val="62B541"/>
          <w:sz w:val="32"/>
        </w:rPr>
        <w:tab/>
      </w:r>
      <w:r>
        <w:rPr>
          <w:rFonts w:hint="eastAsia" w:ascii="Times New Roman" w:hAnsi="Times New Roman" w:eastAsia="微软雅黑"/>
          <w:b/>
          <w:color w:val="62B541"/>
          <w:sz w:val="32"/>
        </w:rPr>
        <w:fldChar w:fldCharType="begin"/>
      </w:r>
      <w:r>
        <w:rPr>
          <w:rFonts w:hint="eastAsia" w:ascii="Times New Roman" w:hAnsi="Times New Roman" w:eastAsia="微软雅黑"/>
          <w:b/>
          <w:color w:val="62B541"/>
          <w:sz w:val="32"/>
        </w:rPr>
        <w:instrText xml:space="preserve"> PAGEREF _Toc18773 \h </w:instrText>
      </w:r>
      <w:r>
        <w:rPr>
          <w:rFonts w:hint="eastAsia" w:ascii="Times New Roman" w:hAnsi="Times New Roman" w:eastAsia="微软雅黑"/>
          <w:b/>
          <w:color w:val="62B541"/>
          <w:sz w:val="32"/>
        </w:rPr>
        <w:fldChar w:fldCharType="separate"/>
      </w:r>
      <w:r>
        <w:rPr>
          <w:rFonts w:hint="eastAsia" w:ascii="Times New Roman" w:hAnsi="Times New Roman" w:eastAsia="微软雅黑"/>
          <w:b/>
          <w:color w:val="62B541"/>
          <w:sz w:val="32"/>
        </w:rPr>
        <w:t>3</w:t>
      </w:r>
      <w:r>
        <w:rPr>
          <w:rFonts w:hint="eastAsia" w:ascii="Times New Roman" w:hAnsi="Times New Roman" w:eastAsia="微软雅黑"/>
          <w:b/>
          <w:color w:val="62B541"/>
          <w:sz w:val="32"/>
        </w:rPr>
        <w:fldChar w:fldCharType="end"/>
      </w:r>
      <w:r>
        <w:rPr>
          <w:rFonts w:hint="default" w:ascii="Times New Roman" w:hAnsi="Times New Roman" w:eastAsia="微软雅黑"/>
          <w:b/>
          <w:color w:val="62B541"/>
          <w:sz w:val="32"/>
          <w:lang w:val="en-US" w:eastAsia="zh-CN"/>
        </w:rPr>
        <w:fldChar w:fldCharType="end"/>
      </w:r>
    </w:p>
    <w:p w14:paraId="0BA0AC48">
      <w:pPr>
        <w:pStyle w:val="14"/>
        <w:tabs>
          <w:tab w:val="right" w:leader="dot" w:pos="9861"/>
        </w:tabs>
        <w:ind w:left="440"/>
        <w:rPr>
          <w:rFonts w:hint="eastAsia" w:ascii="Times New Roman" w:hAnsi="Times New Roman" w:eastAsia="微软雅黑"/>
          <w:color w:val="auto"/>
          <w:sz w:val="28"/>
          <w:szCs w:val="22"/>
          <w:lang w:eastAsia="zh-CN"/>
        </w:rPr>
      </w:pPr>
      <w:r>
        <w:rPr>
          <w:rFonts w:hint="default" w:ascii="Times New Roman" w:hAnsi="Times New Roman" w:eastAsia="微软雅黑"/>
          <w:color w:val="auto"/>
          <w:sz w:val="28"/>
          <w:szCs w:val="22"/>
          <w:lang w:val="en-US" w:eastAsia="zh-CN"/>
        </w:rPr>
        <w:fldChar w:fldCharType="begin"/>
      </w:r>
      <w:r>
        <w:rPr>
          <w:rFonts w:hint="default" w:ascii="Times New Roman" w:hAnsi="Times New Roman" w:eastAsia="微软雅黑"/>
          <w:color w:val="auto"/>
          <w:sz w:val="28"/>
          <w:szCs w:val="22"/>
          <w:lang w:val="en-US" w:eastAsia="zh-CN"/>
        </w:rPr>
        <w:instrText xml:space="preserve"> HYPERLINK \l _Toc19400 </w:instrText>
      </w:r>
      <w:r>
        <w:rPr>
          <w:rFonts w:hint="default" w:ascii="Times New Roman" w:hAnsi="Times New Roman" w:eastAsia="微软雅黑"/>
          <w:color w:val="auto"/>
          <w:sz w:val="28"/>
          <w:szCs w:val="22"/>
          <w:lang w:val="en-US" w:eastAsia="zh-CN"/>
        </w:rPr>
        <w:fldChar w:fldCharType="separate"/>
      </w:r>
      <w:r>
        <w:rPr>
          <w:rFonts w:hint="eastAsia" w:ascii="Times New Roman" w:hAnsi="Times New Roman" w:eastAsia="微软雅黑"/>
          <w:color w:val="auto"/>
          <w:sz w:val="28"/>
          <w:szCs w:val="22"/>
          <w:lang w:eastAsia="zh-CN"/>
        </w:rPr>
        <w:t>靶向药物用药提示</w:t>
      </w:r>
      <w:r>
        <w:rPr>
          <w:rFonts w:hint="eastAsia" w:ascii="Times New Roman" w:hAnsi="Times New Roman" w:eastAsia="微软雅黑"/>
          <w:color w:val="auto"/>
          <w:sz w:val="28"/>
          <w:szCs w:val="22"/>
          <w:lang w:eastAsia="zh-CN"/>
        </w:rPr>
        <w:tab/>
      </w:r>
      <w:r>
        <w:rPr>
          <w:rFonts w:hint="eastAsia" w:ascii="Times New Roman" w:hAnsi="Times New Roman" w:eastAsia="微软雅黑"/>
          <w:color w:val="auto"/>
          <w:sz w:val="28"/>
          <w:szCs w:val="22"/>
          <w:lang w:eastAsia="zh-CN"/>
        </w:rPr>
        <w:fldChar w:fldCharType="begin"/>
      </w:r>
      <w:r>
        <w:rPr>
          <w:rFonts w:hint="eastAsia" w:ascii="Times New Roman" w:hAnsi="Times New Roman" w:eastAsia="微软雅黑"/>
          <w:color w:val="auto"/>
          <w:sz w:val="28"/>
          <w:szCs w:val="22"/>
          <w:lang w:eastAsia="zh-CN"/>
        </w:rPr>
        <w:instrText xml:space="preserve"> PAGEREF _Toc19400 \h </w:instrText>
      </w:r>
      <w:r>
        <w:rPr>
          <w:rFonts w:hint="eastAsia" w:ascii="Times New Roman" w:hAnsi="Times New Roman" w:eastAsia="微软雅黑"/>
          <w:color w:val="auto"/>
          <w:sz w:val="28"/>
          <w:szCs w:val="22"/>
          <w:lang w:eastAsia="zh-CN"/>
        </w:rPr>
        <w:fldChar w:fldCharType="separate"/>
      </w:r>
      <w:r>
        <w:rPr>
          <w:rFonts w:hint="eastAsia" w:ascii="Times New Roman" w:hAnsi="Times New Roman" w:eastAsia="微软雅黑"/>
          <w:color w:val="auto"/>
          <w:sz w:val="28"/>
          <w:szCs w:val="22"/>
          <w:lang w:eastAsia="zh-CN"/>
        </w:rPr>
        <w:t>3</w:t>
      </w:r>
      <w:r>
        <w:rPr>
          <w:rFonts w:hint="eastAsia" w:ascii="Times New Roman" w:hAnsi="Times New Roman" w:eastAsia="微软雅黑"/>
          <w:color w:val="auto"/>
          <w:sz w:val="28"/>
          <w:szCs w:val="22"/>
          <w:lang w:eastAsia="zh-CN"/>
        </w:rPr>
        <w:fldChar w:fldCharType="end"/>
      </w:r>
      <w:r>
        <w:rPr>
          <w:rFonts w:hint="default" w:ascii="Times New Roman" w:hAnsi="Times New Roman" w:eastAsia="微软雅黑"/>
          <w:color w:val="auto"/>
          <w:sz w:val="28"/>
          <w:szCs w:val="22"/>
          <w:lang w:val="en-US" w:eastAsia="zh-CN"/>
        </w:rPr>
        <w:fldChar w:fldCharType="end"/>
      </w:r>
      <w:r>
        <w:rPr>
          <w:rFonts w:hint="default" w:ascii="Times New Roman" w:hAnsi="Times New Roman" w:eastAsia="微软雅黑"/>
          <w:color w:val="auto"/>
          <w:sz w:val="21"/>
          <w:szCs w:val="21"/>
          <w:lang w:eastAsia="zh-CN"/>
        </w:rPr>
        <w:t xml:space="preserve">{%if </w:t>
      </w:r>
      <w:r>
        <w:rPr>
          <w:rFonts w:hint="default" w:ascii="Times New Roman" w:hAnsi="Times New Roman" w:eastAsia="微软雅黑"/>
          <w:color w:val="auto"/>
          <w:sz w:val="21"/>
          <w:szCs w:val="21"/>
          <w:lang w:val="en-US" w:eastAsia="zh-CN"/>
        </w:rPr>
        <w:t xml:space="preserve">2531 not in </w:t>
      </w:r>
      <w:r>
        <w:rPr>
          <w:rFonts w:hint="default" w:ascii="Times New Roman" w:hAnsi="Times New Roman" w:eastAsia="微软雅黑"/>
          <w:color w:val="auto"/>
          <w:sz w:val="21"/>
          <w:szCs w:val="21"/>
          <w:lang w:eastAsia="zh-CN"/>
        </w:rPr>
        <w:t>diseaseIdList %}</w:t>
      </w:r>
    </w:p>
    <w:p w14:paraId="35349EAD">
      <w:pPr>
        <w:pStyle w:val="14"/>
        <w:tabs>
          <w:tab w:val="right" w:leader="dot" w:pos="9861"/>
        </w:tabs>
        <w:ind w:left="440"/>
        <w:rPr>
          <w:rFonts w:hint="eastAsia" w:ascii="Times New Roman" w:hAnsi="Times New Roman" w:eastAsia="微软雅黑"/>
          <w:color w:val="auto"/>
          <w:sz w:val="21"/>
          <w:szCs w:val="21"/>
          <w:lang w:eastAsia="zh-CN"/>
        </w:rPr>
      </w:pPr>
      <w:r>
        <w:rPr>
          <w:rFonts w:hint="default" w:ascii="Times New Roman" w:hAnsi="Times New Roman" w:eastAsia="微软雅黑"/>
          <w:color w:val="auto"/>
          <w:sz w:val="28"/>
          <w:szCs w:val="22"/>
          <w:lang w:val="en-US" w:eastAsia="zh-CN"/>
        </w:rPr>
        <w:fldChar w:fldCharType="begin"/>
      </w:r>
      <w:r>
        <w:rPr>
          <w:rFonts w:hint="default" w:ascii="Times New Roman" w:hAnsi="Times New Roman" w:eastAsia="微软雅黑"/>
          <w:color w:val="auto"/>
          <w:sz w:val="28"/>
          <w:szCs w:val="22"/>
          <w:lang w:val="en-US" w:eastAsia="zh-CN"/>
        </w:rPr>
        <w:instrText xml:space="preserve"> HYPERLINK \l _Toc24932 </w:instrText>
      </w:r>
      <w:r>
        <w:rPr>
          <w:rFonts w:hint="default" w:ascii="Times New Roman" w:hAnsi="Times New Roman" w:eastAsia="微软雅黑"/>
          <w:color w:val="auto"/>
          <w:sz w:val="28"/>
          <w:szCs w:val="22"/>
          <w:lang w:val="en-US" w:eastAsia="zh-CN"/>
        </w:rPr>
        <w:fldChar w:fldCharType="separate"/>
      </w:r>
      <w:r>
        <w:rPr>
          <w:rFonts w:hint="eastAsia" w:ascii="Times New Roman" w:hAnsi="Times New Roman" w:eastAsia="微软雅黑"/>
          <w:color w:val="auto"/>
          <w:sz w:val="28"/>
          <w:szCs w:val="22"/>
          <w:lang w:eastAsia="zh-CN"/>
        </w:rPr>
        <w:t>本癌种FDA/NMPA获批的其他可选靶向药物</w:t>
      </w:r>
      <w:r>
        <w:rPr>
          <w:rFonts w:hint="eastAsia" w:ascii="Times New Roman" w:hAnsi="Times New Roman" w:eastAsia="微软雅黑"/>
          <w:color w:val="auto"/>
          <w:sz w:val="28"/>
          <w:szCs w:val="22"/>
          <w:lang w:eastAsia="zh-CN"/>
        </w:rPr>
        <w:tab/>
      </w:r>
      <w:r>
        <w:rPr>
          <w:rFonts w:hint="eastAsia" w:ascii="Times New Roman" w:hAnsi="Times New Roman" w:eastAsia="微软雅黑"/>
          <w:color w:val="auto"/>
          <w:sz w:val="28"/>
          <w:szCs w:val="22"/>
          <w:lang w:eastAsia="zh-CN"/>
        </w:rPr>
        <w:fldChar w:fldCharType="begin"/>
      </w:r>
      <w:r>
        <w:rPr>
          <w:rFonts w:hint="eastAsia" w:ascii="Times New Roman" w:hAnsi="Times New Roman" w:eastAsia="微软雅黑"/>
          <w:color w:val="auto"/>
          <w:sz w:val="28"/>
          <w:szCs w:val="22"/>
          <w:lang w:eastAsia="zh-CN"/>
        </w:rPr>
        <w:instrText xml:space="preserve"> PAGEREF _Toc24932 \h </w:instrText>
      </w:r>
      <w:r>
        <w:rPr>
          <w:rFonts w:hint="eastAsia" w:ascii="Times New Roman" w:hAnsi="Times New Roman" w:eastAsia="微软雅黑"/>
          <w:color w:val="auto"/>
          <w:sz w:val="28"/>
          <w:szCs w:val="22"/>
          <w:lang w:eastAsia="zh-CN"/>
        </w:rPr>
        <w:fldChar w:fldCharType="separate"/>
      </w:r>
      <w:r>
        <w:rPr>
          <w:rFonts w:hint="eastAsia" w:ascii="Times New Roman" w:hAnsi="Times New Roman" w:eastAsia="微软雅黑"/>
          <w:color w:val="auto"/>
          <w:sz w:val="28"/>
          <w:szCs w:val="22"/>
          <w:lang w:eastAsia="zh-CN"/>
        </w:rPr>
        <w:t>7</w:t>
      </w:r>
      <w:r>
        <w:rPr>
          <w:rFonts w:hint="eastAsia" w:ascii="Times New Roman" w:hAnsi="Times New Roman" w:eastAsia="微软雅黑"/>
          <w:color w:val="auto"/>
          <w:sz w:val="28"/>
          <w:szCs w:val="22"/>
          <w:lang w:eastAsia="zh-CN"/>
        </w:rPr>
        <w:fldChar w:fldCharType="end"/>
      </w:r>
      <w:r>
        <w:rPr>
          <w:rFonts w:hint="default" w:ascii="Times New Roman" w:hAnsi="Times New Roman" w:eastAsia="微软雅黑"/>
          <w:color w:val="auto"/>
          <w:sz w:val="28"/>
          <w:szCs w:val="22"/>
          <w:lang w:val="en-US" w:eastAsia="zh-CN"/>
        </w:rPr>
        <w:fldChar w:fldCharType="end"/>
      </w:r>
      <w:r>
        <w:rPr>
          <w:rFonts w:hint="default" w:ascii="Times New Roman" w:hAnsi="Times New Roman" w:eastAsia="微软雅黑"/>
          <w:color w:val="auto"/>
          <w:sz w:val="28"/>
          <w:szCs w:val="22"/>
          <w:lang w:val="en-US" w:eastAsia="zh-CN"/>
        </w:rPr>
        <w:t>{% endif %}</w:t>
      </w:r>
    </w:p>
    <w:p w14:paraId="3DD63254">
      <w:pPr>
        <w:pStyle w:val="14"/>
        <w:tabs>
          <w:tab w:val="right" w:leader="dot" w:pos="9861"/>
        </w:tabs>
        <w:ind w:left="440"/>
        <w:rPr>
          <w:rFonts w:hint="eastAsia" w:ascii="Times New Roman" w:hAnsi="Times New Roman" w:eastAsia="微软雅黑"/>
          <w:color w:val="auto"/>
          <w:sz w:val="28"/>
          <w:szCs w:val="22"/>
          <w:lang w:eastAsia="zh-CN"/>
        </w:rPr>
      </w:pPr>
      <w:r>
        <w:rPr>
          <w:rFonts w:hint="default" w:ascii="Times New Roman" w:hAnsi="Times New Roman" w:eastAsia="微软雅黑"/>
          <w:color w:val="auto"/>
          <w:sz w:val="28"/>
          <w:szCs w:val="22"/>
          <w:lang w:val="en-US" w:eastAsia="zh-CN"/>
        </w:rPr>
        <w:fldChar w:fldCharType="begin"/>
      </w:r>
      <w:r>
        <w:rPr>
          <w:rFonts w:hint="default" w:ascii="Times New Roman" w:hAnsi="Times New Roman" w:eastAsia="微软雅黑"/>
          <w:color w:val="auto"/>
          <w:sz w:val="28"/>
          <w:szCs w:val="22"/>
          <w:lang w:val="en-US" w:eastAsia="zh-CN"/>
        </w:rPr>
        <w:instrText xml:space="preserve"> HYPERLINK \l _Toc32674 </w:instrText>
      </w:r>
      <w:r>
        <w:rPr>
          <w:rFonts w:hint="default" w:ascii="Times New Roman" w:hAnsi="Times New Roman" w:eastAsia="微软雅黑"/>
          <w:color w:val="auto"/>
          <w:sz w:val="28"/>
          <w:szCs w:val="22"/>
          <w:lang w:val="en-US" w:eastAsia="zh-CN"/>
        </w:rPr>
        <w:fldChar w:fldCharType="separate"/>
      </w:r>
      <w:r>
        <w:rPr>
          <w:rFonts w:hint="eastAsia" w:ascii="Times New Roman" w:hAnsi="Times New Roman" w:eastAsia="微软雅黑"/>
          <w:color w:val="auto"/>
          <w:sz w:val="28"/>
          <w:szCs w:val="22"/>
          <w:lang w:eastAsia="zh-CN"/>
        </w:rPr>
        <w:t>免疫药物用药提示</w:t>
      </w:r>
      <w:r>
        <w:rPr>
          <w:rFonts w:hint="eastAsia" w:ascii="Times New Roman" w:hAnsi="Times New Roman" w:eastAsia="微软雅黑"/>
          <w:color w:val="auto"/>
          <w:sz w:val="28"/>
          <w:szCs w:val="22"/>
          <w:lang w:eastAsia="zh-CN"/>
        </w:rPr>
        <w:tab/>
      </w:r>
      <w:r>
        <w:rPr>
          <w:rFonts w:hint="eastAsia" w:ascii="Times New Roman" w:hAnsi="Times New Roman" w:eastAsia="微软雅黑"/>
          <w:color w:val="auto"/>
          <w:sz w:val="28"/>
          <w:szCs w:val="22"/>
          <w:lang w:eastAsia="zh-CN"/>
        </w:rPr>
        <w:fldChar w:fldCharType="begin"/>
      </w:r>
      <w:r>
        <w:rPr>
          <w:rFonts w:hint="eastAsia" w:ascii="Times New Roman" w:hAnsi="Times New Roman" w:eastAsia="微软雅黑"/>
          <w:color w:val="auto"/>
          <w:sz w:val="28"/>
          <w:szCs w:val="22"/>
          <w:lang w:eastAsia="zh-CN"/>
        </w:rPr>
        <w:instrText xml:space="preserve"> PAGEREF _Toc32674 \h </w:instrText>
      </w:r>
      <w:r>
        <w:rPr>
          <w:rFonts w:hint="eastAsia" w:ascii="Times New Roman" w:hAnsi="Times New Roman" w:eastAsia="微软雅黑"/>
          <w:color w:val="auto"/>
          <w:sz w:val="28"/>
          <w:szCs w:val="22"/>
          <w:lang w:eastAsia="zh-CN"/>
        </w:rPr>
        <w:fldChar w:fldCharType="separate"/>
      </w:r>
      <w:r>
        <w:rPr>
          <w:rFonts w:hint="eastAsia" w:ascii="Times New Roman" w:hAnsi="Times New Roman" w:eastAsia="微软雅黑"/>
          <w:color w:val="auto"/>
          <w:sz w:val="28"/>
          <w:szCs w:val="22"/>
          <w:lang w:eastAsia="zh-CN"/>
        </w:rPr>
        <w:t>8</w:t>
      </w:r>
      <w:r>
        <w:rPr>
          <w:rFonts w:hint="eastAsia" w:ascii="Times New Roman" w:hAnsi="Times New Roman" w:eastAsia="微软雅黑"/>
          <w:color w:val="auto"/>
          <w:sz w:val="28"/>
          <w:szCs w:val="22"/>
          <w:lang w:eastAsia="zh-CN"/>
        </w:rPr>
        <w:fldChar w:fldCharType="end"/>
      </w:r>
      <w:r>
        <w:rPr>
          <w:rFonts w:hint="default" w:ascii="Times New Roman" w:hAnsi="Times New Roman" w:eastAsia="微软雅黑"/>
          <w:color w:val="auto"/>
          <w:sz w:val="28"/>
          <w:szCs w:val="22"/>
          <w:lang w:val="en-US" w:eastAsia="zh-CN"/>
        </w:rPr>
        <w:fldChar w:fldCharType="end"/>
      </w:r>
      <w:r>
        <w:rPr>
          <w:rFonts w:hint="default" w:ascii="Times New Roman" w:hAnsi="Times New Roman" w:eastAsia="微软雅黑"/>
          <w:color w:val="auto"/>
          <w:sz w:val="28"/>
          <w:szCs w:val="22"/>
          <w:lang w:val="en-US" w:eastAsia="zh-CN"/>
        </w:rPr>
        <w:t>{%if PDInfo != undefined %}</w:t>
      </w:r>
    </w:p>
    <w:p w14:paraId="65F71FBA">
      <w:pPr>
        <w:pStyle w:val="14"/>
        <w:tabs>
          <w:tab w:val="right" w:leader="dot" w:pos="9861"/>
        </w:tabs>
        <w:ind w:left="440"/>
        <w:rPr>
          <w:color w:val="auto"/>
        </w:rPr>
      </w:pPr>
      <w:r>
        <w:rPr>
          <w:rFonts w:hint="default" w:ascii="Times New Roman" w:hAnsi="Times New Roman" w:eastAsia="微软雅黑"/>
          <w:color w:val="auto"/>
          <w:sz w:val="28"/>
          <w:szCs w:val="22"/>
          <w:lang w:val="en-US" w:eastAsia="zh-CN"/>
        </w:rPr>
        <w:fldChar w:fldCharType="begin"/>
      </w:r>
      <w:r>
        <w:rPr>
          <w:rFonts w:hint="default" w:ascii="Times New Roman" w:hAnsi="Times New Roman" w:eastAsia="微软雅黑"/>
          <w:color w:val="auto"/>
          <w:sz w:val="28"/>
          <w:szCs w:val="22"/>
          <w:lang w:val="en-US" w:eastAsia="zh-CN"/>
        </w:rPr>
        <w:instrText xml:space="preserve"> HYPERLINK \l _Toc9700 </w:instrText>
      </w:r>
      <w:r>
        <w:rPr>
          <w:rFonts w:hint="default" w:ascii="Times New Roman" w:hAnsi="Times New Roman" w:eastAsia="微软雅黑"/>
          <w:color w:val="auto"/>
          <w:sz w:val="28"/>
          <w:szCs w:val="22"/>
          <w:lang w:val="en-US" w:eastAsia="zh-CN"/>
        </w:rPr>
        <w:fldChar w:fldCharType="separate"/>
      </w:r>
      <w:r>
        <w:rPr>
          <w:rFonts w:hint="eastAsia" w:ascii="Times New Roman" w:hAnsi="Times New Roman" w:eastAsia="微软雅黑"/>
          <w:color w:val="auto"/>
          <w:sz w:val="28"/>
          <w:szCs w:val="22"/>
          <w:lang w:eastAsia="zh-CN"/>
        </w:rPr>
        <w:t>PD-L1检测结果</w:t>
      </w:r>
      <w:r>
        <w:rPr>
          <w:rFonts w:hint="eastAsia" w:ascii="Times New Roman" w:hAnsi="Times New Roman" w:eastAsia="微软雅黑"/>
          <w:color w:val="auto"/>
          <w:sz w:val="28"/>
          <w:szCs w:val="22"/>
          <w:lang w:eastAsia="zh-CN"/>
        </w:rPr>
        <w:tab/>
      </w:r>
      <w:r>
        <w:rPr>
          <w:rFonts w:hint="eastAsia" w:ascii="Times New Roman" w:hAnsi="Times New Roman" w:eastAsia="微软雅黑"/>
          <w:color w:val="auto"/>
          <w:sz w:val="28"/>
          <w:szCs w:val="22"/>
          <w:lang w:eastAsia="zh-CN"/>
        </w:rPr>
        <w:fldChar w:fldCharType="begin"/>
      </w:r>
      <w:r>
        <w:rPr>
          <w:rFonts w:hint="eastAsia" w:ascii="Times New Roman" w:hAnsi="Times New Roman" w:eastAsia="微软雅黑"/>
          <w:color w:val="auto"/>
          <w:sz w:val="28"/>
          <w:szCs w:val="22"/>
          <w:lang w:eastAsia="zh-CN"/>
        </w:rPr>
        <w:instrText xml:space="preserve"> PAGEREF _Toc9700 \h </w:instrText>
      </w:r>
      <w:r>
        <w:rPr>
          <w:rFonts w:hint="eastAsia" w:ascii="Times New Roman" w:hAnsi="Times New Roman" w:eastAsia="微软雅黑"/>
          <w:color w:val="auto"/>
          <w:sz w:val="28"/>
          <w:szCs w:val="22"/>
          <w:lang w:eastAsia="zh-CN"/>
        </w:rPr>
        <w:fldChar w:fldCharType="separate"/>
      </w:r>
      <w:r>
        <w:rPr>
          <w:rFonts w:hint="eastAsia" w:ascii="Times New Roman" w:hAnsi="Times New Roman" w:eastAsia="微软雅黑"/>
          <w:color w:val="auto"/>
          <w:sz w:val="28"/>
          <w:szCs w:val="22"/>
          <w:lang w:eastAsia="zh-CN"/>
        </w:rPr>
        <w:t>9</w:t>
      </w:r>
      <w:r>
        <w:rPr>
          <w:rFonts w:hint="eastAsia" w:ascii="Times New Roman" w:hAnsi="Times New Roman" w:eastAsia="微软雅黑"/>
          <w:color w:val="auto"/>
          <w:sz w:val="28"/>
          <w:szCs w:val="22"/>
          <w:lang w:eastAsia="zh-CN"/>
        </w:rPr>
        <w:fldChar w:fldCharType="end"/>
      </w:r>
      <w:r>
        <w:rPr>
          <w:rFonts w:hint="default" w:ascii="Times New Roman" w:hAnsi="Times New Roman" w:eastAsia="微软雅黑"/>
          <w:color w:val="auto"/>
          <w:sz w:val="28"/>
          <w:szCs w:val="22"/>
          <w:lang w:val="en-US" w:eastAsia="zh-CN"/>
        </w:rPr>
        <w:fldChar w:fldCharType="end"/>
      </w:r>
      <w:r>
        <w:rPr>
          <w:rFonts w:hint="default" w:ascii="Times New Roman" w:hAnsi="Times New Roman" w:eastAsia="微软雅黑"/>
          <w:color w:val="auto"/>
          <w:sz w:val="28"/>
          <w:szCs w:val="22"/>
          <w:lang w:val="en-US" w:eastAsia="zh-CN"/>
        </w:rPr>
        <w:t>{% endif %}</w:t>
      </w:r>
    </w:p>
    <w:p w14:paraId="7E7E5132">
      <w:pPr>
        <w:pStyle w:val="13"/>
        <w:tabs>
          <w:tab w:val="right" w:leader="dot" w:pos="9861"/>
        </w:tabs>
        <w:rPr>
          <w:rFonts w:hint="eastAsia" w:ascii="Times New Roman" w:hAnsi="Times New Roman" w:eastAsia="微软雅黑"/>
          <w:b/>
          <w:color w:val="62B541"/>
          <w:sz w:val="32"/>
        </w:rPr>
      </w:pPr>
      <w:r>
        <w:rPr>
          <w:rFonts w:hint="default" w:ascii="Times New Roman" w:hAnsi="Times New Roman" w:eastAsia="微软雅黑"/>
          <w:b/>
          <w:color w:val="62B541"/>
          <w:sz w:val="32"/>
          <w:lang w:val="en-US" w:eastAsia="zh-CN"/>
        </w:rPr>
        <w:fldChar w:fldCharType="begin"/>
      </w:r>
      <w:r>
        <w:rPr>
          <w:rFonts w:hint="default" w:ascii="Times New Roman" w:hAnsi="Times New Roman" w:eastAsia="微软雅黑"/>
          <w:b/>
          <w:color w:val="62B541"/>
          <w:sz w:val="32"/>
          <w:lang w:val="en-US" w:eastAsia="zh-CN"/>
        </w:rPr>
        <w:instrText xml:space="preserve"> HYPERLINK \l _Toc5533 </w:instrText>
      </w:r>
      <w:r>
        <w:rPr>
          <w:rFonts w:hint="default" w:ascii="Times New Roman" w:hAnsi="Times New Roman" w:eastAsia="微软雅黑"/>
          <w:b/>
          <w:color w:val="62B541"/>
          <w:sz w:val="32"/>
          <w:lang w:val="en-US" w:eastAsia="zh-CN"/>
        </w:rPr>
        <w:fldChar w:fldCharType="separate"/>
      </w:r>
      <w:r>
        <w:rPr>
          <w:rFonts w:hint="eastAsia" w:ascii="Times New Roman" w:hAnsi="Times New Roman" w:eastAsia="微软雅黑"/>
          <w:b/>
          <w:color w:val="62B541"/>
          <w:sz w:val="32"/>
        </w:rPr>
        <w:t>基因检测结果解析</w:t>
      </w:r>
      <w:r>
        <w:rPr>
          <w:rFonts w:hint="eastAsia" w:ascii="Times New Roman" w:hAnsi="Times New Roman" w:eastAsia="微软雅黑"/>
          <w:b/>
          <w:color w:val="62B541"/>
          <w:sz w:val="32"/>
        </w:rPr>
        <w:tab/>
      </w:r>
      <w:r>
        <w:rPr>
          <w:rFonts w:hint="eastAsia" w:ascii="Times New Roman" w:hAnsi="Times New Roman" w:eastAsia="微软雅黑"/>
          <w:b/>
          <w:color w:val="62B541"/>
          <w:sz w:val="32"/>
        </w:rPr>
        <w:fldChar w:fldCharType="begin"/>
      </w:r>
      <w:r>
        <w:rPr>
          <w:rFonts w:hint="eastAsia" w:ascii="Times New Roman" w:hAnsi="Times New Roman" w:eastAsia="微软雅黑"/>
          <w:b/>
          <w:color w:val="62B541"/>
          <w:sz w:val="32"/>
        </w:rPr>
        <w:instrText xml:space="preserve"> PAGEREF _Toc5533 \h </w:instrText>
      </w:r>
      <w:r>
        <w:rPr>
          <w:rFonts w:hint="eastAsia" w:ascii="Times New Roman" w:hAnsi="Times New Roman" w:eastAsia="微软雅黑"/>
          <w:b/>
          <w:color w:val="62B541"/>
          <w:sz w:val="32"/>
        </w:rPr>
        <w:fldChar w:fldCharType="separate"/>
      </w:r>
      <w:r>
        <w:rPr>
          <w:rFonts w:hint="eastAsia" w:ascii="Times New Roman" w:hAnsi="Times New Roman" w:eastAsia="微软雅黑"/>
          <w:b/>
          <w:color w:val="62B541"/>
          <w:sz w:val="32"/>
        </w:rPr>
        <w:t>12</w:t>
      </w:r>
      <w:r>
        <w:rPr>
          <w:rFonts w:hint="eastAsia" w:ascii="Times New Roman" w:hAnsi="Times New Roman" w:eastAsia="微软雅黑"/>
          <w:b/>
          <w:color w:val="62B541"/>
          <w:sz w:val="32"/>
        </w:rPr>
        <w:fldChar w:fldCharType="end"/>
      </w:r>
      <w:r>
        <w:rPr>
          <w:rFonts w:hint="default" w:ascii="Times New Roman" w:hAnsi="Times New Roman" w:eastAsia="微软雅黑"/>
          <w:b/>
          <w:color w:val="62B541"/>
          <w:sz w:val="32"/>
          <w:lang w:val="en-US" w:eastAsia="zh-CN"/>
        </w:rPr>
        <w:fldChar w:fldCharType="end"/>
      </w:r>
      <w:r>
        <w:rPr>
          <w:rFonts w:hint="eastAsia" w:ascii="Times New Roman" w:hAnsi="Times New Roman" w:eastAsia="微软雅黑"/>
          <w:b/>
          <w:color w:val="62B541"/>
          <w:sz w:val="24"/>
          <w:szCs w:val="24"/>
          <w:lang w:eastAsia="zh-CN"/>
        </w:rPr>
        <w:t>{%if BodyDrugDrugDetectionStr or unknownVarAnalysisStr %}</w:t>
      </w:r>
    </w:p>
    <w:p w14:paraId="75ADB489">
      <w:pPr>
        <w:pStyle w:val="14"/>
        <w:tabs>
          <w:tab w:val="right" w:leader="dot" w:pos="9861"/>
        </w:tabs>
        <w:ind w:left="440"/>
        <w:rPr>
          <w:rFonts w:hint="eastAsia" w:ascii="Times New Roman" w:hAnsi="Times New Roman" w:eastAsia="微软雅黑"/>
          <w:color w:val="auto"/>
          <w:sz w:val="28"/>
          <w:szCs w:val="22"/>
          <w:lang w:eastAsia="zh-CN"/>
        </w:rPr>
      </w:pPr>
      <w:r>
        <w:rPr>
          <w:rFonts w:hint="default" w:ascii="Times New Roman" w:hAnsi="Times New Roman" w:eastAsia="微软雅黑"/>
          <w:color w:val="auto"/>
          <w:sz w:val="28"/>
          <w:szCs w:val="22"/>
          <w:lang w:val="en-US" w:eastAsia="zh-CN"/>
        </w:rPr>
        <w:fldChar w:fldCharType="begin"/>
      </w:r>
      <w:r>
        <w:rPr>
          <w:rFonts w:hint="default" w:ascii="Times New Roman" w:hAnsi="Times New Roman" w:eastAsia="微软雅黑"/>
          <w:color w:val="auto"/>
          <w:sz w:val="28"/>
          <w:szCs w:val="22"/>
          <w:lang w:val="en-US" w:eastAsia="zh-CN"/>
        </w:rPr>
        <w:instrText xml:space="preserve"> HYPERLINK \l _Toc11938 </w:instrText>
      </w:r>
      <w:r>
        <w:rPr>
          <w:rFonts w:hint="default" w:ascii="Times New Roman" w:hAnsi="Times New Roman" w:eastAsia="微软雅黑"/>
          <w:color w:val="auto"/>
          <w:sz w:val="28"/>
          <w:szCs w:val="22"/>
          <w:lang w:val="en-US" w:eastAsia="zh-CN"/>
        </w:rPr>
        <w:fldChar w:fldCharType="separate"/>
      </w:r>
      <w:r>
        <w:rPr>
          <w:rFonts w:hint="eastAsia" w:ascii="Times New Roman" w:hAnsi="Times New Roman" w:eastAsia="微软雅黑"/>
          <w:color w:val="auto"/>
          <w:sz w:val="28"/>
          <w:szCs w:val="22"/>
          <w:lang w:eastAsia="zh-CN"/>
        </w:rPr>
        <w:t>变异位点结果解析</w:t>
      </w:r>
      <w:r>
        <w:rPr>
          <w:rFonts w:hint="eastAsia" w:ascii="Times New Roman" w:hAnsi="Times New Roman" w:eastAsia="微软雅黑"/>
          <w:color w:val="auto"/>
          <w:sz w:val="28"/>
          <w:szCs w:val="22"/>
          <w:lang w:eastAsia="zh-CN"/>
        </w:rPr>
        <w:tab/>
      </w:r>
      <w:r>
        <w:rPr>
          <w:rFonts w:hint="eastAsia" w:ascii="Times New Roman" w:hAnsi="Times New Roman" w:eastAsia="微软雅黑"/>
          <w:color w:val="auto"/>
          <w:sz w:val="28"/>
          <w:szCs w:val="22"/>
          <w:lang w:eastAsia="zh-CN"/>
        </w:rPr>
        <w:fldChar w:fldCharType="begin"/>
      </w:r>
      <w:r>
        <w:rPr>
          <w:rFonts w:hint="eastAsia" w:ascii="Times New Roman" w:hAnsi="Times New Roman" w:eastAsia="微软雅黑"/>
          <w:color w:val="auto"/>
          <w:sz w:val="28"/>
          <w:szCs w:val="22"/>
          <w:lang w:eastAsia="zh-CN"/>
        </w:rPr>
        <w:instrText xml:space="preserve"> PAGEREF _Toc11938 \h </w:instrText>
      </w:r>
      <w:r>
        <w:rPr>
          <w:rFonts w:hint="eastAsia" w:ascii="Times New Roman" w:hAnsi="Times New Roman" w:eastAsia="微软雅黑"/>
          <w:color w:val="auto"/>
          <w:sz w:val="28"/>
          <w:szCs w:val="22"/>
          <w:lang w:eastAsia="zh-CN"/>
        </w:rPr>
        <w:fldChar w:fldCharType="separate"/>
      </w:r>
      <w:r>
        <w:rPr>
          <w:rFonts w:hint="eastAsia" w:ascii="Times New Roman" w:hAnsi="Times New Roman" w:eastAsia="微软雅黑"/>
          <w:color w:val="auto"/>
          <w:sz w:val="28"/>
          <w:szCs w:val="22"/>
          <w:lang w:eastAsia="zh-CN"/>
        </w:rPr>
        <w:t>12</w:t>
      </w:r>
      <w:r>
        <w:rPr>
          <w:rFonts w:hint="eastAsia" w:ascii="Times New Roman" w:hAnsi="Times New Roman" w:eastAsia="微软雅黑"/>
          <w:color w:val="auto"/>
          <w:sz w:val="28"/>
          <w:szCs w:val="22"/>
          <w:lang w:eastAsia="zh-CN"/>
        </w:rPr>
        <w:fldChar w:fldCharType="end"/>
      </w:r>
      <w:r>
        <w:rPr>
          <w:rFonts w:hint="default" w:ascii="Times New Roman" w:hAnsi="Times New Roman" w:eastAsia="微软雅黑"/>
          <w:color w:val="auto"/>
          <w:sz w:val="28"/>
          <w:szCs w:val="22"/>
          <w:lang w:val="en-US" w:eastAsia="zh-CN"/>
        </w:rPr>
        <w:fldChar w:fldCharType="end"/>
      </w:r>
      <w:r>
        <w:rPr>
          <w:rFonts w:hint="default" w:ascii="Times New Roman" w:hAnsi="Times New Roman" w:eastAsia="微软雅黑"/>
          <w:color w:val="auto"/>
          <w:sz w:val="28"/>
          <w:szCs w:val="22"/>
          <w:lang w:val="en-US" w:eastAsia="zh-CN"/>
        </w:rPr>
        <w:t>{% endif %}</w:t>
      </w:r>
    </w:p>
    <w:p w14:paraId="6B366D9A">
      <w:pPr>
        <w:pStyle w:val="14"/>
        <w:tabs>
          <w:tab w:val="right" w:leader="dot" w:pos="9861"/>
        </w:tabs>
        <w:ind w:left="440"/>
        <w:rPr>
          <w:rFonts w:hint="eastAsia" w:ascii="Times New Roman" w:hAnsi="Times New Roman" w:eastAsia="微软雅黑"/>
          <w:color w:val="auto"/>
          <w:sz w:val="28"/>
          <w:szCs w:val="22"/>
          <w:lang w:eastAsia="zh-CN"/>
        </w:rPr>
      </w:pPr>
      <w:r>
        <w:rPr>
          <w:rFonts w:hint="default" w:ascii="Times New Roman" w:hAnsi="Times New Roman" w:eastAsia="微软雅黑"/>
          <w:color w:val="auto"/>
          <w:sz w:val="28"/>
          <w:szCs w:val="22"/>
          <w:lang w:val="en-US" w:eastAsia="zh-CN"/>
        </w:rPr>
        <w:fldChar w:fldCharType="begin"/>
      </w:r>
      <w:r>
        <w:rPr>
          <w:rFonts w:hint="default" w:ascii="Times New Roman" w:hAnsi="Times New Roman" w:eastAsia="微软雅黑"/>
          <w:color w:val="auto"/>
          <w:sz w:val="28"/>
          <w:szCs w:val="22"/>
          <w:lang w:val="en-US" w:eastAsia="zh-CN"/>
        </w:rPr>
        <w:instrText xml:space="preserve"> HYPERLINK \l _Toc15349 </w:instrText>
      </w:r>
      <w:r>
        <w:rPr>
          <w:rFonts w:hint="default" w:ascii="Times New Roman" w:hAnsi="Times New Roman" w:eastAsia="微软雅黑"/>
          <w:color w:val="auto"/>
          <w:sz w:val="28"/>
          <w:szCs w:val="22"/>
          <w:lang w:val="en-US" w:eastAsia="zh-CN"/>
        </w:rPr>
        <w:fldChar w:fldCharType="separate"/>
      </w:r>
      <w:r>
        <w:rPr>
          <w:rFonts w:hint="eastAsia" w:ascii="Times New Roman" w:hAnsi="Times New Roman" w:eastAsia="微软雅黑"/>
          <w:color w:val="auto"/>
          <w:sz w:val="28"/>
          <w:szCs w:val="22"/>
          <w:lang w:eastAsia="zh-CN"/>
        </w:rPr>
        <w:t>免疫检测结果解析</w:t>
      </w:r>
      <w:r>
        <w:rPr>
          <w:rFonts w:hint="eastAsia" w:ascii="Times New Roman" w:hAnsi="Times New Roman" w:eastAsia="微软雅黑"/>
          <w:color w:val="auto"/>
          <w:sz w:val="28"/>
          <w:szCs w:val="22"/>
          <w:lang w:eastAsia="zh-CN"/>
        </w:rPr>
        <w:tab/>
      </w:r>
      <w:r>
        <w:rPr>
          <w:rFonts w:hint="eastAsia" w:ascii="Times New Roman" w:hAnsi="Times New Roman" w:eastAsia="微软雅黑"/>
          <w:color w:val="auto"/>
          <w:sz w:val="28"/>
          <w:szCs w:val="22"/>
          <w:lang w:eastAsia="zh-CN"/>
        </w:rPr>
        <w:fldChar w:fldCharType="begin"/>
      </w:r>
      <w:r>
        <w:rPr>
          <w:rFonts w:hint="eastAsia" w:ascii="Times New Roman" w:hAnsi="Times New Roman" w:eastAsia="微软雅黑"/>
          <w:color w:val="auto"/>
          <w:sz w:val="28"/>
          <w:szCs w:val="22"/>
          <w:lang w:eastAsia="zh-CN"/>
        </w:rPr>
        <w:instrText xml:space="preserve"> PAGEREF _Toc15349 \h </w:instrText>
      </w:r>
      <w:r>
        <w:rPr>
          <w:rFonts w:hint="eastAsia" w:ascii="Times New Roman" w:hAnsi="Times New Roman" w:eastAsia="微软雅黑"/>
          <w:color w:val="auto"/>
          <w:sz w:val="28"/>
          <w:szCs w:val="22"/>
          <w:lang w:eastAsia="zh-CN"/>
        </w:rPr>
        <w:fldChar w:fldCharType="separate"/>
      </w:r>
      <w:r>
        <w:rPr>
          <w:rFonts w:hint="eastAsia" w:ascii="Times New Roman" w:hAnsi="Times New Roman" w:eastAsia="微软雅黑"/>
          <w:color w:val="auto"/>
          <w:sz w:val="28"/>
          <w:szCs w:val="22"/>
          <w:lang w:eastAsia="zh-CN"/>
        </w:rPr>
        <w:t>15</w:t>
      </w:r>
      <w:r>
        <w:rPr>
          <w:rFonts w:hint="eastAsia" w:ascii="Times New Roman" w:hAnsi="Times New Roman" w:eastAsia="微软雅黑"/>
          <w:color w:val="auto"/>
          <w:sz w:val="28"/>
          <w:szCs w:val="22"/>
          <w:lang w:eastAsia="zh-CN"/>
        </w:rPr>
        <w:fldChar w:fldCharType="end"/>
      </w:r>
      <w:r>
        <w:rPr>
          <w:rFonts w:hint="default" w:ascii="Times New Roman" w:hAnsi="Times New Roman" w:eastAsia="微软雅黑"/>
          <w:color w:val="auto"/>
          <w:sz w:val="28"/>
          <w:szCs w:val="22"/>
          <w:lang w:val="en-US" w:eastAsia="zh-CN"/>
        </w:rPr>
        <w:fldChar w:fldCharType="end"/>
      </w:r>
      <w:r>
        <w:rPr>
          <w:rFonts w:hint="eastAsia" w:ascii="Times New Roman" w:hAnsi="Times New Roman" w:eastAsia="微软雅黑"/>
          <w:color w:val="auto"/>
          <w:sz w:val="28"/>
          <w:szCs w:val="28"/>
          <w:lang w:eastAsia="zh-CN"/>
        </w:rPr>
        <w:t>{% if gastrointestinalStromalTumor == True %}</w:t>
      </w:r>
    </w:p>
    <w:p w14:paraId="5B004EB7">
      <w:pPr>
        <w:pStyle w:val="14"/>
        <w:tabs>
          <w:tab w:val="right" w:leader="dot" w:pos="9861"/>
        </w:tabs>
        <w:ind w:left="440"/>
        <w:rPr>
          <w:rFonts w:hint="eastAsia" w:ascii="Times New Roman" w:hAnsi="Times New Roman" w:eastAsia="微软雅黑"/>
          <w:color w:val="auto"/>
          <w:sz w:val="28"/>
          <w:szCs w:val="22"/>
          <w:lang w:eastAsia="zh-CN"/>
        </w:rPr>
      </w:pPr>
      <w:r>
        <w:rPr>
          <w:rFonts w:hint="default" w:ascii="Times New Roman" w:hAnsi="Times New Roman" w:eastAsia="微软雅黑"/>
          <w:color w:val="auto"/>
          <w:sz w:val="28"/>
          <w:szCs w:val="22"/>
          <w:lang w:val="en-US" w:eastAsia="zh-CN"/>
        </w:rPr>
        <w:fldChar w:fldCharType="begin"/>
      </w:r>
      <w:r>
        <w:rPr>
          <w:rFonts w:hint="default" w:ascii="Times New Roman" w:hAnsi="Times New Roman" w:eastAsia="微软雅黑"/>
          <w:color w:val="auto"/>
          <w:sz w:val="28"/>
          <w:szCs w:val="22"/>
          <w:lang w:val="en-US" w:eastAsia="zh-CN"/>
        </w:rPr>
        <w:instrText xml:space="preserve"> HYPERLINK \l _Toc6150 </w:instrText>
      </w:r>
      <w:r>
        <w:rPr>
          <w:rFonts w:hint="default" w:ascii="Times New Roman" w:hAnsi="Times New Roman" w:eastAsia="微软雅黑"/>
          <w:color w:val="auto"/>
          <w:sz w:val="28"/>
          <w:szCs w:val="22"/>
          <w:lang w:val="en-US" w:eastAsia="zh-CN"/>
        </w:rPr>
        <w:fldChar w:fldCharType="separate"/>
      </w:r>
      <w:r>
        <w:rPr>
          <w:rFonts w:hint="eastAsia" w:ascii="Times New Roman" w:hAnsi="Times New Roman" w:eastAsia="微软雅黑"/>
          <w:color w:val="auto"/>
          <w:sz w:val="28"/>
          <w:szCs w:val="22"/>
          <w:lang w:eastAsia="zh-CN"/>
        </w:rPr>
        <w:t>化疗药物检测解析</w:t>
      </w:r>
      <w:r>
        <w:rPr>
          <w:rFonts w:hint="eastAsia" w:ascii="Times New Roman" w:hAnsi="Times New Roman" w:eastAsia="微软雅黑"/>
          <w:color w:val="auto"/>
          <w:sz w:val="28"/>
          <w:szCs w:val="22"/>
          <w:lang w:eastAsia="zh-CN"/>
        </w:rPr>
        <w:tab/>
      </w:r>
      <w:r>
        <w:rPr>
          <w:rFonts w:hint="eastAsia" w:ascii="Times New Roman" w:hAnsi="Times New Roman" w:eastAsia="微软雅黑"/>
          <w:color w:val="auto"/>
          <w:sz w:val="28"/>
          <w:szCs w:val="22"/>
          <w:lang w:eastAsia="zh-CN"/>
        </w:rPr>
        <w:fldChar w:fldCharType="begin"/>
      </w:r>
      <w:r>
        <w:rPr>
          <w:rFonts w:hint="eastAsia" w:ascii="Times New Roman" w:hAnsi="Times New Roman" w:eastAsia="微软雅黑"/>
          <w:color w:val="auto"/>
          <w:sz w:val="28"/>
          <w:szCs w:val="22"/>
          <w:lang w:eastAsia="zh-CN"/>
        </w:rPr>
        <w:instrText xml:space="preserve"> PAGEREF _Toc6150 \h </w:instrText>
      </w:r>
      <w:r>
        <w:rPr>
          <w:rFonts w:hint="eastAsia" w:ascii="Times New Roman" w:hAnsi="Times New Roman" w:eastAsia="微软雅黑"/>
          <w:color w:val="auto"/>
          <w:sz w:val="28"/>
          <w:szCs w:val="22"/>
          <w:lang w:eastAsia="zh-CN"/>
        </w:rPr>
        <w:fldChar w:fldCharType="separate"/>
      </w:r>
      <w:r>
        <w:rPr>
          <w:rFonts w:hint="eastAsia" w:ascii="Times New Roman" w:hAnsi="Times New Roman" w:eastAsia="微软雅黑"/>
          <w:color w:val="auto"/>
          <w:sz w:val="28"/>
          <w:szCs w:val="22"/>
          <w:lang w:eastAsia="zh-CN"/>
        </w:rPr>
        <w:t>16</w:t>
      </w:r>
      <w:r>
        <w:rPr>
          <w:rFonts w:hint="eastAsia" w:ascii="Times New Roman" w:hAnsi="Times New Roman" w:eastAsia="微软雅黑"/>
          <w:color w:val="auto"/>
          <w:sz w:val="28"/>
          <w:szCs w:val="22"/>
          <w:lang w:eastAsia="zh-CN"/>
        </w:rPr>
        <w:fldChar w:fldCharType="end"/>
      </w:r>
      <w:r>
        <w:rPr>
          <w:rFonts w:hint="default" w:ascii="Times New Roman" w:hAnsi="Times New Roman" w:eastAsia="微软雅黑"/>
          <w:color w:val="auto"/>
          <w:sz w:val="28"/>
          <w:szCs w:val="22"/>
          <w:lang w:val="en-US" w:eastAsia="zh-CN"/>
        </w:rPr>
        <w:fldChar w:fldCharType="end"/>
      </w:r>
      <w:r>
        <w:rPr>
          <w:rFonts w:hint="default" w:ascii="Times New Roman" w:hAnsi="Times New Roman" w:eastAsia="微软雅黑"/>
          <w:color w:val="auto"/>
          <w:sz w:val="28"/>
          <w:szCs w:val="22"/>
          <w:lang w:val="en-US" w:eastAsia="zh-CN"/>
        </w:rPr>
        <w:t>{% endif %}</w:t>
      </w:r>
    </w:p>
    <w:p w14:paraId="35016DBA">
      <w:pPr>
        <w:pStyle w:val="13"/>
        <w:tabs>
          <w:tab w:val="right" w:leader="dot" w:pos="9861"/>
        </w:tabs>
        <w:rPr>
          <w:rFonts w:hint="eastAsia" w:ascii="Times New Roman" w:hAnsi="Times New Roman" w:eastAsia="微软雅黑"/>
          <w:b/>
          <w:color w:val="62B541"/>
          <w:sz w:val="32"/>
        </w:rPr>
      </w:pPr>
      <w:r>
        <w:rPr>
          <w:rFonts w:hint="default" w:ascii="Times New Roman" w:hAnsi="Times New Roman" w:eastAsia="微软雅黑"/>
          <w:b/>
          <w:color w:val="62B541"/>
          <w:sz w:val="32"/>
          <w:lang w:val="en-US" w:eastAsia="zh-CN"/>
        </w:rPr>
        <w:fldChar w:fldCharType="begin"/>
      </w:r>
      <w:r>
        <w:rPr>
          <w:rFonts w:hint="default" w:ascii="Times New Roman" w:hAnsi="Times New Roman" w:eastAsia="微软雅黑"/>
          <w:b/>
          <w:color w:val="62B541"/>
          <w:sz w:val="32"/>
          <w:lang w:val="en-US" w:eastAsia="zh-CN"/>
        </w:rPr>
        <w:instrText xml:space="preserve"> HYPERLINK \l _Toc4129 </w:instrText>
      </w:r>
      <w:r>
        <w:rPr>
          <w:rFonts w:hint="default" w:ascii="Times New Roman" w:hAnsi="Times New Roman" w:eastAsia="微软雅黑"/>
          <w:b/>
          <w:color w:val="62B541"/>
          <w:sz w:val="32"/>
          <w:lang w:val="en-US" w:eastAsia="zh-CN"/>
        </w:rPr>
        <w:fldChar w:fldCharType="separate"/>
      </w:r>
      <w:r>
        <w:rPr>
          <w:rFonts w:hint="eastAsia" w:ascii="Times New Roman" w:hAnsi="Times New Roman" w:eastAsia="微软雅黑"/>
          <w:b/>
          <w:color w:val="62B541"/>
          <w:sz w:val="32"/>
        </w:rPr>
        <w:t>附录</w:t>
      </w:r>
      <w:r>
        <w:rPr>
          <w:rFonts w:hint="eastAsia" w:ascii="Times New Roman" w:hAnsi="Times New Roman" w:eastAsia="微软雅黑"/>
          <w:b/>
          <w:color w:val="62B541"/>
          <w:sz w:val="32"/>
        </w:rPr>
        <w:tab/>
      </w:r>
      <w:r>
        <w:rPr>
          <w:rFonts w:hint="eastAsia" w:ascii="Times New Roman" w:hAnsi="Times New Roman" w:eastAsia="微软雅黑"/>
          <w:b/>
          <w:color w:val="62B541"/>
          <w:sz w:val="32"/>
        </w:rPr>
        <w:fldChar w:fldCharType="begin"/>
      </w:r>
      <w:r>
        <w:rPr>
          <w:rFonts w:hint="eastAsia" w:ascii="Times New Roman" w:hAnsi="Times New Roman" w:eastAsia="微软雅黑"/>
          <w:b/>
          <w:color w:val="62B541"/>
          <w:sz w:val="32"/>
        </w:rPr>
        <w:instrText xml:space="preserve"> PAGEREF _Toc4129 \h </w:instrText>
      </w:r>
      <w:r>
        <w:rPr>
          <w:rFonts w:hint="eastAsia" w:ascii="Times New Roman" w:hAnsi="Times New Roman" w:eastAsia="微软雅黑"/>
          <w:b/>
          <w:color w:val="62B541"/>
          <w:sz w:val="32"/>
        </w:rPr>
        <w:fldChar w:fldCharType="separate"/>
      </w:r>
      <w:r>
        <w:rPr>
          <w:rFonts w:hint="eastAsia" w:ascii="Times New Roman" w:hAnsi="Times New Roman" w:eastAsia="微软雅黑"/>
          <w:b/>
          <w:color w:val="62B541"/>
          <w:sz w:val="32"/>
        </w:rPr>
        <w:t>18</w:t>
      </w:r>
      <w:r>
        <w:rPr>
          <w:rFonts w:hint="eastAsia" w:ascii="Times New Roman" w:hAnsi="Times New Roman" w:eastAsia="微软雅黑"/>
          <w:b/>
          <w:color w:val="62B541"/>
          <w:sz w:val="32"/>
        </w:rPr>
        <w:fldChar w:fldCharType="end"/>
      </w:r>
      <w:r>
        <w:rPr>
          <w:rFonts w:hint="default" w:ascii="Times New Roman" w:hAnsi="Times New Roman" w:eastAsia="微软雅黑"/>
          <w:b/>
          <w:color w:val="62B541"/>
          <w:sz w:val="32"/>
          <w:lang w:val="en-US" w:eastAsia="zh-CN"/>
        </w:rPr>
        <w:fldChar w:fldCharType="end"/>
      </w:r>
    </w:p>
    <w:p w14:paraId="3C7789BE">
      <w:pPr>
        <w:pStyle w:val="14"/>
        <w:tabs>
          <w:tab w:val="right" w:leader="dot" w:pos="9861"/>
        </w:tabs>
        <w:ind w:left="440"/>
        <w:rPr>
          <w:rFonts w:hint="eastAsia" w:ascii="Times New Roman" w:hAnsi="Times New Roman" w:eastAsia="微软雅黑"/>
          <w:color w:val="auto"/>
          <w:sz w:val="28"/>
          <w:szCs w:val="22"/>
          <w:lang w:eastAsia="zh-CN"/>
        </w:rPr>
      </w:pPr>
      <w:r>
        <w:rPr>
          <w:rFonts w:hint="default" w:ascii="Times New Roman" w:hAnsi="Times New Roman" w:eastAsia="微软雅黑"/>
          <w:color w:val="auto"/>
          <w:sz w:val="28"/>
          <w:szCs w:val="22"/>
          <w:lang w:val="en-US" w:eastAsia="zh-CN"/>
        </w:rPr>
        <w:fldChar w:fldCharType="begin"/>
      </w:r>
      <w:r>
        <w:rPr>
          <w:rFonts w:hint="default" w:ascii="Times New Roman" w:hAnsi="Times New Roman" w:eastAsia="微软雅黑"/>
          <w:color w:val="auto"/>
          <w:sz w:val="28"/>
          <w:szCs w:val="22"/>
          <w:lang w:val="en-US" w:eastAsia="zh-CN"/>
        </w:rPr>
        <w:instrText xml:space="preserve"> HYPERLINK \l _Toc31127 </w:instrText>
      </w:r>
      <w:r>
        <w:rPr>
          <w:rFonts w:hint="default" w:ascii="Times New Roman" w:hAnsi="Times New Roman" w:eastAsia="微软雅黑"/>
          <w:color w:val="auto"/>
          <w:sz w:val="28"/>
          <w:szCs w:val="22"/>
          <w:lang w:val="en-US" w:eastAsia="zh-CN"/>
        </w:rPr>
        <w:fldChar w:fldCharType="separate"/>
      </w:r>
      <w:r>
        <w:rPr>
          <w:rFonts w:hint="eastAsia" w:ascii="Times New Roman" w:hAnsi="Times New Roman" w:eastAsia="微软雅黑"/>
          <w:color w:val="auto"/>
          <w:sz w:val="28"/>
          <w:szCs w:val="22"/>
          <w:lang w:val="en-US" w:eastAsia="zh-CN"/>
        </w:rPr>
        <w:t>样本质控情况</w:t>
      </w:r>
      <w:r>
        <w:rPr>
          <w:rFonts w:hint="eastAsia" w:ascii="Times New Roman" w:hAnsi="Times New Roman" w:eastAsia="微软雅黑"/>
          <w:color w:val="auto"/>
          <w:sz w:val="28"/>
          <w:szCs w:val="22"/>
          <w:lang w:eastAsia="zh-CN"/>
        </w:rPr>
        <w:tab/>
      </w:r>
      <w:r>
        <w:rPr>
          <w:rFonts w:hint="eastAsia" w:ascii="Times New Roman" w:hAnsi="Times New Roman" w:eastAsia="微软雅黑"/>
          <w:color w:val="auto"/>
          <w:sz w:val="28"/>
          <w:szCs w:val="22"/>
          <w:lang w:eastAsia="zh-CN"/>
        </w:rPr>
        <w:fldChar w:fldCharType="begin"/>
      </w:r>
      <w:r>
        <w:rPr>
          <w:rFonts w:hint="eastAsia" w:ascii="Times New Roman" w:hAnsi="Times New Roman" w:eastAsia="微软雅黑"/>
          <w:color w:val="auto"/>
          <w:sz w:val="28"/>
          <w:szCs w:val="22"/>
          <w:lang w:eastAsia="zh-CN"/>
        </w:rPr>
        <w:instrText xml:space="preserve"> PAGEREF _Toc31127 \h </w:instrText>
      </w:r>
      <w:r>
        <w:rPr>
          <w:rFonts w:hint="eastAsia" w:ascii="Times New Roman" w:hAnsi="Times New Roman" w:eastAsia="微软雅黑"/>
          <w:color w:val="auto"/>
          <w:sz w:val="28"/>
          <w:szCs w:val="22"/>
          <w:lang w:eastAsia="zh-CN"/>
        </w:rPr>
        <w:fldChar w:fldCharType="separate"/>
      </w:r>
      <w:r>
        <w:rPr>
          <w:rFonts w:hint="eastAsia" w:ascii="Times New Roman" w:hAnsi="Times New Roman" w:eastAsia="微软雅黑"/>
          <w:color w:val="auto"/>
          <w:sz w:val="28"/>
          <w:szCs w:val="22"/>
          <w:lang w:eastAsia="zh-CN"/>
        </w:rPr>
        <w:t>18</w:t>
      </w:r>
      <w:r>
        <w:rPr>
          <w:rFonts w:hint="eastAsia" w:ascii="Times New Roman" w:hAnsi="Times New Roman" w:eastAsia="微软雅黑"/>
          <w:color w:val="auto"/>
          <w:sz w:val="28"/>
          <w:szCs w:val="22"/>
          <w:lang w:eastAsia="zh-CN"/>
        </w:rPr>
        <w:fldChar w:fldCharType="end"/>
      </w:r>
      <w:r>
        <w:rPr>
          <w:rFonts w:hint="default" w:ascii="Times New Roman" w:hAnsi="Times New Roman" w:eastAsia="微软雅黑"/>
          <w:color w:val="auto"/>
          <w:sz w:val="28"/>
          <w:szCs w:val="22"/>
          <w:lang w:val="en-US" w:eastAsia="zh-CN"/>
        </w:rPr>
        <w:fldChar w:fldCharType="end"/>
      </w:r>
    </w:p>
    <w:p w14:paraId="41551730">
      <w:pPr>
        <w:pStyle w:val="14"/>
        <w:tabs>
          <w:tab w:val="right" w:leader="dot" w:pos="9861"/>
        </w:tabs>
        <w:ind w:left="440"/>
        <w:rPr>
          <w:rFonts w:hint="eastAsia" w:ascii="Times New Roman" w:hAnsi="Times New Roman" w:eastAsia="微软雅黑"/>
          <w:color w:val="auto"/>
          <w:sz w:val="28"/>
          <w:szCs w:val="22"/>
          <w:lang w:eastAsia="zh-CN"/>
        </w:rPr>
      </w:pPr>
      <w:r>
        <w:rPr>
          <w:rFonts w:hint="default" w:ascii="Times New Roman" w:hAnsi="Times New Roman" w:eastAsia="微软雅黑"/>
          <w:color w:val="auto"/>
          <w:sz w:val="28"/>
          <w:szCs w:val="22"/>
          <w:lang w:val="en-US" w:eastAsia="zh-CN"/>
        </w:rPr>
        <w:fldChar w:fldCharType="begin"/>
      </w:r>
      <w:r>
        <w:rPr>
          <w:rFonts w:hint="default" w:ascii="Times New Roman" w:hAnsi="Times New Roman" w:eastAsia="微软雅黑"/>
          <w:color w:val="auto"/>
          <w:sz w:val="28"/>
          <w:szCs w:val="22"/>
          <w:lang w:val="en-US" w:eastAsia="zh-CN"/>
        </w:rPr>
        <w:instrText xml:space="preserve"> HYPERLINK \l _Toc9171 </w:instrText>
      </w:r>
      <w:r>
        <w:rPr>
          <w:rFonts w:hint="default" w:ascii="Times New Roman" w:hAnsi="Times New Roman" w:eastAsia="微软雅黑"/>
          <w:color w:val="auto"/>
          <w:sz w:val="28"/>
          <w:szCs w:val="22"/>
          <w:lang w:val="en-US" w:eastAsia="zh-CN"/>
        </w:rPr>
        <w:fldChar w:fldCharType="separate"/>
      </w:r>
      <w:r>
        <w:rPr>
          <w:rFonts w:hint="eastAsia" w:ascii="Times New Roman" w:hAnsi="Times New Roman" w:eastAsia="微软雅黑"/>
          <w:color w:val="auto"/>
          <w:sz w:val="28"/>
          <w:szCs w:val="22"/>
          <w:lang w:eastAsia="zh-CN"/>
        </w:rPr>
        <w:t>常见靶向药物相关基因检测列表</w:t>
      </w:r>
      <w:r>
        <w:rPr>
          <w:rFonts w:hint="eastAsia" w:ascii="Times New Roman" w:hAnsi="Times New Roman" w:eastAsia="微软雅黑"/>
          <w:color w:val="auto"/>
          <w:sz w:val="28"/>
          <w:szCs w:val="22"/>
          <w:lang w:eastAsia="zh-CN"/>
        </w:rPr>
        <w:tab/>
      </w:r>
      <w:r>
        <w:rPr>
          <w:rFonts w:hint="eastAsia" w:ascii="Times New Roman" w:hAnsi="Times New Roman" w:eastAsia="微软雅黑"/>
          <w:color w:val="auto"/>
          <w:sz w:val="28"/>
          <w:szCs w:val="22"/>
          <w:lang w:eastAsia="zh-CN"/>
        </w:rPr>
        <w:fldChar w:fldCharType="begin"/>
      </w:r>
      <w:r>
        <w:rPr>
          <w:rFonts w:hint="eastAsia" w:ascii="Times New Roman" w:hAnsi="Times New Roman" w:eastAsia="微软雅黑"/>
          <w:color w:val="auto"/>
          <w:sz w:val="28"/>
          <w:szCs w:val="22"/>
          <w:lang w:eastAsia="zh-CN"/>
        </w:rPr>
        <w:instrText xml:space="preserve"> PAGEREF _Toc9171 \h </w:instrText>
      </w:r>
      <w:r>
        <w:rPr>
          <w:rFonts w:hint="eastAsia" w:ascii="Times New Roman" w:hAnsi="Times New Roman" w:eastAsia="微软雅黑"/>
          <w:color w:val="auto"/>
          <w:sz w:val="28"/>
          <w:szCs w:val="22"/>
          <w:lang w:eastAsia="zh-CN"/>
        </w:rPr>
        <w:fldChar w:fldCharType="separate"/>
      </w:r>
      <w:r>
        <w:rPr>
          <w:rFonts w:hint="eastAsia" w:ascii="Times New Roman" w:hAnsi="Times New Roman" w:eastAsia="微软雅黑"/>
          <w:color w:val="auto"/>
          <w:sz w:val="28"/>
          <w:szCs w:val="22"/>
          <w:lang w:eastAsia="zh-CN"/>
        </w:rPr>
        <w:t>19</w:t>
      </w:r>
      <w:r>
        <w:rPr>
          <w:rFonts w:hint="eastAsia" w:ascii="Times New Roman" w:hAnsi="Times New Roman" w:eastAsia="微软雅黑"/>
          <w:color w:val="auto"/>
          <w:sz w:val="28"/>
          <w:szCs w:val="22"/>
          <w:lang w:eastAsia="zh-CN"/>
        </w:rPr>
        <w:fldChar w:fldCharType="end"/>
      </w:r>
      <w:r>
        <w:rPr>
          <w:rFonts w:hint="default" w:ascii="Times New Roman" w:hAnsi="Times New Roman" w:eastAsia="微软雅黑"/>
          <w:color w:val="auto"/>
          <w:sz w:val="28"/>
          <w:szCs w:val="22"/>
          <w:lang w:val="en-US" w:eastAsia="zh-CN"/>
        </w:rPr>
        <w:fldChar w:fldCharType="end"/>
      </w:r>
    </w:p>
    <w:p w14:paraId="6154DD75">
      <w:pPr>
        <w:pStyle w:val="14"/>
        <w:tabs>
          <w:tab w:val="right" w:leader="dot" w:pos="9861"/>
        </w:tabs>
        <w:ind w:left="440"/>
        <w:rPr>
          <w:rFonts w:hint="eastAsia" w:ascii="Times New Roman" w:hAnsi="Times New Roman" w:eastAsia="微软雅黑"/>
          <w:color w:val="auto"/>
          <w:sz w:val="28"/>
          <w:szCs w:val="22"/>
          <w:lang w:eastAsia="zh-CN"/>
        </w:rPr>
      </w:pPr>
      <w:r>
        <w:rPr>
          <w:rFonts w:hint="default" w:ascii="Times New Roman" w:hAnsi="Times New Roman" w:eastAsia="微软雅黑"/>
          <w:color w:val="auto"/>
          <w:sz w:val="28"/>
          <w:szCs w:val="22"/>
          <w:lang w:val="en-US" w:eastAsia="zh-CN"/>
        </w:rPr>
        <w:fldChar w:fldCharType="begin"/>
      </w:r>
      <w:r>
        <w:rPr>
          <w:rFonts w:hint="default" w:ascii="Times New Roman" w:hAnsi="Times New Roman" w:eastAsia="微软雅黑"/>
          <w:color w:val="auto"/>
          <w:sz w:val="28"/>
          <w:szCs w:val="22"/>
          <w:lang w:val="en-US" w:eastAsia="zh-CN"/>
        </w:rPr>
        <w:instrText xml:space="preserve"> HYPERLINK \l _Toc7542 </w:instrText>
      </w:r>
      <w:r>
        <w:rPr>
          <w:rFonts w:hint="default" w:ascii="Times New Roman" w:hAnsi="Times New Roman" w:eastAsia="微软雅黑"/>
          <w:color w:val="auto"/>
          <w:sz w:val="28"/>
          <w:szCs w:val="22"/>
          <w:lang w:val="en-US" w:eastAsia="zh-CN"/>
        </w:rPr>
        <w:fldChar w:fldCharType="separate"/>
      </w:r>
      <w:r>
        <w:rPr>
          <w:rFonts w:hint="eastAsia" w:ascii="Times New Roman" w:hAnsi="Times New Roman" w:eastAsia="微软雅黑"/>
          <w:color w:val="auto"/>
          <w:sz w:val="28"/>
          <w:szCs w:val="22"/>
          <w:lang w:eastAsia="zh-CN"/>
        </w:rPr>
        <w:t>检测基因列表</w:t>
      </w:r>
      <w:r>
        <w:rPr>
          <w:rFonts w:hint="eastAsia" w:ascii="Times New Roman" w:hAnsi="Times New Roman" w:eastAsia="微软雅黑"/>
          <w:color w:val="auto"/>
          <w:sz w:val="28"/>
          <w:szCs w:val="22"/>
          <w:lang w:eastAsia="zh-CN"/>
        </w:rPr>
        <w:tab/>
      </w:r>
      <w:r>
        <w:rPr>
          <w:rFonts w:hint="eastAsia" w:ascii="Times New Roman" w:hAnsi="Times New Roman" w:eastAsia="微软雅黑"/>
          <w:color w:val="auto"/>
          <w:sz w:val="28"/>
          <w:szCs w:val="22"/>
          <w:lang w:eastAsia="zh-CN"/>
        </w:rPr>
        <w:fldChar w:fldCharType="begin"/>
      </w:r>
      <w:r>
        <w:rPr>
          <w:rFonts w:hint="eastAsia" w:ascii="Times New Roman" w:hAnsi="Times New Roman" w:eastAsia="微软雅黑"/>
          <w:color w:val="auto"/>
          <w:sz w:val="28"/>
          <w:szCs w:val="22"/>
          <w:lang w:eastAsia="zh-CN"/>
        </w:rPr>
        <w:instrText xml:space="preserve"> PAGEREF _Toc7542 \h </w:instrText>
      </w:r>
      <w:r>
        <w:rPr>
          <w:rFonts w:hint="eastAsia" w:ascii="Times New Roman" w:hAnsi="Times New Roman" w:eastAsia="微软雅黑"/>
          <w:color w:val="auto"/>
          <w:sz w:val="28"/>
          <w:szCs w:val="22"/>
          <w:lang w:eastAsia="zh-CN"/>
        </w:rPr>
        <w:fldChar w:fldCharType="separate"/>
      </w:r>
      <w:r>
        <w:rPr>
          <w:rFonts w:hint="eastAsia" w:ascii="Times New Roman" w:hAnsi="Times New Roman" w:eastAsia="微软雅黑"/>
          <w:color w:val="auto"/>
          <w:sz w:val="28"/>
          <w:szCs w:val="22"/>
          <w:lang w:eastAsia="zh-CN"/>
        </w:rPr>
        <w:t>20</w:t>
      </w:r>
      <w:r>
        <w:rPr>
          <w:rFonts w:hint="eastAsia" w:ascii="Times New Roman" w:hAnsi="Times New Roman" w:eastAsia="微软雅黑"/>
          <w:color w:val="auto"/>
          <w:sz w:val="28"/>
          <w:szCs w:val="22"/>
          <w:lang w:eastAsia="zh-CN"/>
        </w:rPr>
        <w:fldChar w:fldCharType="end"/>
      </w:r>
      <w:r>
        <w:rPr>
          <w:rFonts w:hint="default" w:ascii="Times New Roman" w:hAnsi="Times New Roman" w:eastAsia="微软雅黑"/>
          <w:color w:val="auto"/>
          <w:sz w:val="28"/>
          <w:szCs w:val="22"/>
          <w:lang w:val="en-US" w:eastAsia="zh-CN"/>
        </w:rPr>
        <w:fldChar w:fldCharType="end"/>
      </w:r>
    </w:p>
    <w:p w14:paraId="06DA26CE">
      <w:pPr>
        <w:pStyle w:val="14"/>
        <w:tabs>
          <w:tab w:val="right" w:leader="dot" w:pos="9861"/>
        </w:tabs>
        <w:ind w:left="440"/>
        <w:rPr>
          <w:rFonts w:hint="eastAsia" w:ascii="Times New Roman" w:hAnsi="Times New Roman" w:eastAsia="微软雅黑"/>
          <w:color w:val="auto"/>
          <w:sz w:val="28"/>
          <w:szCs w:val="22"/>
          <w:lang w:eastAsia="zh-CN"/>
        </w:rPr>
      </w:pPr>
      <w:r>
        <w:rPr>
          <w:rFonts w:hint="default" w:ascii="Times New Roman" w:hAnsi="Times New Roman" w:eastAsia="微软雅黑"/>
          <w:color w:val="auto"/>
          <w:sz w:val="28"/>
          <w:szCs w:val="22"/>
          <w:lang w:val="en-US" w:eastAsia="zh-CN"/>
        </w:rPr>
        <w:fldChar w:fldCharType="begin"/>
      </w:r>
      <w:r>
        <w:rPr>
          <w:rFonts w:hint="default" w:ascii="Times New Roman" w:hAnsi="Times New Roman" w:eastAsia="微软雅黑"/>
          <w:color w:val="auto"/>
          <w:sz w:val="28"/>
          <w:szCs w:val="22"/>
          <w:lang w:val="en-US" w:eastAsia="zh-CN"/>
        </w:rPr>
        <w:instrText xml:space="preserve"> HYPERLINK \l _Toc759 </w:instrText>
      </w:r>
      <w:r>
        <w:rPr>
          <w:rFonts w:hint="default" w:ascii="Times New Roman" w:hAnsi="Times New Roman" w:eastAsia="微软雅黑"/>
          <w:color w:val="auto"/>
          <w:sz w:val="28"/>
          <w:szCs w:val="22"/>
          <w:lang w:val="en-US" w:eastAsia="zh-CN"/>
        </w:rPr>
        <w:fldChar w:fldCharType="separate"/>
      </w:r>
      <w:r>
        <w:rPr>
          <w:rFonts w:hint="eastAsia" w:ascii="Times New Roman" w:hAnsi="Times New Roman" w:eastAsia="微软雅黑"/>
          <w:color w:val="auto"/>
          <w:sz w:val="28"/>
          <w:szCs w:val="22"/>
          <w:lang w:eastAsia="zh-CN"/>
        </w:rPr>
        <w:t>检测方法与局限性</w:t>
      </w:r>
      <w:r>
        <w:rPr>
          <w:rFonts w:hint="eastAsia" w:ascii="Times New Roman" w:hAnsi="Times New Roman" w:eastAsia="微软雅黑"/>
          <w:color w:val="auto"/>
          <w:sz w:val="28"/>
          <w:szCs w:val="22"/>
          <w:lang w:eastAsia="zh-CN"/>
        </w:rPr>
        <w:tab/>
      </w:r>
      <w:r>
        <w:rPr>
          <w:rFonts w:hint="eastAsia" w:ascii="Times New Roman" w:hAnsi="Times New Roman" w:eastAsia="微软雅黑"/>
          <w:color w:val="auto"/>
          <w:sz w:val="28"/>
          <w:szCs w:val="22"/>
          <w:lang w:eastAsia="zh-CN"/>
        </w:rPr>
        <w:fldChar w:fldCharType="begin"/>
      </w:r>
      <w:r>
        <w:rPr>
          <w:rFonts w:hint="eastAsia" w:ascii="Times New Roman" w:hAnsi="Times New Roman" w:eastAsia="微软雅黑"/>
          <w:color w:val="auto"/>
          <w:sz w:val="28"/>
          <w:szCs w:val="22"/>
          <w:lang w:eastAsia="zh-CN"/>
        </w:rPr>
        <w:instrText xml:space="preserve"> PAGEREF _Toc759 \h </w:instrText>
      </w:r>
      <w:r>
        <w:rPr>
          <w:rFonts w:hint="eastAsia" w:ascii="Times New Roman" w:hAnsi="Times New Roman" w:eastAsia="微软雅黑"/>
          <w:color w:val="auto"/>
          <w:sz w:val="28"/>
          <w:szCs w:val="22"/>
          <w:lang w:eastAsia="zh-CN"/>
        </w:rPr>
        <w:fldChar w:fldCharType="separate"/>
      </w:r>
      <w:r>
        <w:rPr>
          <w:rFonts w:hint="eastAsia" w:ascii="Times New Roman" w:hAnsi="Times New Roman" w:eastAsia="微软雅黑"/>
          <w:color w:val="auto"/>
          <w:sz w:val="28"/>
          <w:szCs w:val="22"/>
          <w:lang w:eastAsia="zh-CN"/>
        </w:rPr>
        <w:t>21</w:t>
      </w:r>
      <w:r>
        <w:rPr>
          <w:rFonts w:hint="eastAsia" w:ascii="Times New Roman" w:hAnsi="Times New Roman" w:eastAsia="微软雅黑"/>
          <w:color w:val="auto"/>
          <w:sz w:val="28"/>
          <w:szCs w:val="22"/>
          <w:lang w:eastAsia="zh-CN"/>
        </w:rPr>
        <w:fldChar w:fldCharType="end"/>
      </w:r>
      <w:r>
        <w:rPr>
          <w:rFonts w:hint="default" w:ascii="Times New Roman" w:hAnsi="Times New Roman" w:eastAsia="微软雅黑"/>
          <w:color w:val="auto"/>
          <w:sz w:val="28"/>
          <w:szCs w:val="22"/>
          <w:lang w:val="en-US" w:eastAsia="zh-CN"/>
        </w:rPr>
        <w:fldChar w:fldCharType="end"/>
      </w:r>
    </w:p>
    <w:p w14:paraId="0887D48F">
      <w:pPr>
        <w:pStyle w:val="14"/>
        <w:tabs>
          <w:tab w:val="right" w:leader="dot" w:pos="9861"/>
        </w:tabs>
        <w:ind w:left="440"/>
      </w:pPr>
      <w:r>
        <w:rPr>
          <w:rFonts w:hint="default" w:ascii="Times New Roman" w:hAnsi="Times New Roman" w:eastAsia="微软雅黑"/>
          <w:color w:val="auto"/>
          <w:sz w:val="28"/>
          <w:szCs w:val="22"/>
          <w:lang w:val="en-US" w:eastAsia="zh-CN"/>
        </w:rPr>
        <w:fldChar w:fldCharType="begin"/>
      </w:r>
      <w:r>
        <w:rPr>
          <w:rFonts w:hint="default" w:ascii="Times New Roman" w:hAnsi="Times New Roman" w:eastAsia="微软雅黑"/>
          <w:color w:val="auto"/>
          <w:sz w:val="28"/>
          <w:szCs w:val="22"/>
          <w:lang w:val="en-US" w:eastAsia="zh-CN"/>
        </w:rPr>
        <w:instrText xml:space="preserve"> HYPERLINK \l _Toc26861 </w:instrText>
      </w:r>
      <w:r>
        <w:rPr>
          <w:rFonts w:hint="default" w:ascii="Times New Roman" w:hAnsi="Times New Roman" w:eastAsia="微软雅黑"/>
          <w:color w:val="auto"/>
          <w:sz w:val="28"/>
          <w:szCs w:val="22"/>
          <w:lang w:val="en-US" w:eastAsia="zh-CN"/>
        </w:rPr>
        <w:fldChar w:fldCharType="separate"/>
      </w:r>
      <w:r>
        <w:rPr>
          <w:rFonts w:hint="eastAsia" w:ascii="Times New Roman" w:hAnsi="Times New Roman" w:eastAsia="微软雅黑"/>
          <w:color w:val="auto"/>
          <w:sz w:val="28"/>
          <w:szCs w:val="22"/>
          <w:lang w:eastAsia="zh-CN"/>
        </w:rPr>
        <w:t>参考文献</w:t>
      </w:r>
      <w:r>
        <w:rPr>
          <w:rFonts w:hint="eastAsia" w:ascii="Times New Roman" w:hAnsi="Times New Roman" w:eastAsia="微软雅黑"/>
          <w:color w:val="auto"/>
          <w:sz w:val="28"/>
          <w:szCs w:val="22"/>
          <w:lang w:eastAsia="zh-CN"/>
        </w:rPr>
        <w:tab/>
      </w:r>
      <w:r>
        <w:rPr>
          <w:rFonts w:hint="eastAsia" w:ascii="Times New Roman" w:hAnsi="Times New Roman" w:eastAsia="微软雅黑"/>
          <w:color w:val="auto"/>
          <w:sz w:val="28"/>
          <w:szCs w:val="22"/>
          <w:lang w:eastAsia="zh-CN"/>
        </w:rPr>
        <w:fldChar w:fldCharType="begin"/>
      </w:r>
      <w:r>
        <w:rPr>
          <w:rFonts w:hint="eastAsia" w:ascii="Times New Roman" w:hAnsi="Times New Roman" w:eastAsia="微软雅黑"/>
          <w:color w:val="auto"/>
          <w:sz w:val="28"/>
          <w:szCs w:val="22"/>
          <w:lang w:eastAsia="zh-CN"/>
        </w:rPr>
        <w:instrText xml:space="preserve"> PAGEREF _Toc26861 \h </w:instrText>
      </w:r>
      <w:r>
        <w:rPr>
          <w:rFonts w:hint="eastAsia" w:ascii="Times New Roman" w:hAnsi="Times New Roman" w:eastAsia="微软雅黑"/>
          <w:color w:val="auto"/>
          <w:sz w:val="28"/>
          <w:szCs w:val="22"/>
          <w:lang w:eastAsia="zh-CN"/>
        </w:rPr>
        <w:fldChar w:fldCharType="separate"/>
      </w:r>
      <w:r>
        <w:rPr>
          <w:rFonts w:hint="eastAsia" w:ascii="Times New Roman" w:hAnsi="Times New Roman" w:eastAsia="微软雅黑"/>
          <w:color w:val="auto"/>
          <w:sz w:val="28"/>
          <w:szCs w:val="22"/>
          <w:lang w:eastAsia="zh-CN"/>
        </w:rPr>
        <w:t>22</w:t>
      </w:r>
      <w:r>
        <w:rPr>
          <w:rFonts w:hint="eastAsia" w:ascii="Times New Roman" w:hAnsi="Times New Roman" w:eastAsia="微软雅黑"/>
          <w:color w:val="auto"/>
          <w:sz w:val="28"/>
          <w:szCs w:val="22"/>
          <w:lang w:eastAsia="zh-CN"/>
        </w:rPr>
        <w:fldChar w:fldCharType="end"/>
      </w:r>
      <w:r>
        <w:rPr>
          <w:rFonts w:hint="default" w:ascii="Times New Roman" w:hAnsi="Times New Roman" w:eastAsia="微软雅黑"/>
          <w:color w:val="auto"/>
          <w:sz w:val="28"/>
          <w:szCs w:val="22"/>
          <w:lang w:val="en-US" w:eastAsia="zh-CN"/>
        </w:rPr>
        <w:fldChar w:fldCharType="end"/>
      </w:r>
    </w:p>
    <w:p w14:paraId="66FD00B9">
      <w:pPr>
        <w:keepNext w:val="0"/>
        <w:keepLines w:val="0"/>
        <w:pageBreakBefore w:val="0"/>
        <w:widowControl w:val="0"/>
        <w:kinsoku/>
        <w:wordWrap/>
        <w:overflowPunct/>
        <w:topLinePunct w:val="0"/>
        <w:autoSpaceDE/>
        <w:autoSpaceDN/>
        <w:bidi w:val="0"/>
        <w:adjustRightInd/>
        <w:snapToGrid/>
        <w:ind w:firstLine="0" w:firstLineChars="0"/>
        <w:jc w:val="both"/>
        <w:textAlignment w:val="auto"/>
        <w:rPr>
          <w:sz w:val="21"/>
          <w:szCs w:val="21"/>
          <w:lang w:eastAsia="zh-CN"/>
        </w:rPr>
      </w:pPr>
      <w:r>
        <w:rPr>
          <w:rFonts w:hint="default" w:ascii="Times New Roman" w:hAnsi="Times New Roman" w:eastAsia="微软雅黑" w:cs="Times New Roman"/>
          <w:color w:val="auto"/>
          <w:szCs w:val="36"/>
          <w:lang w:val="en-US" w:eastAsia="zh-CN"/>
        </w:rPr>
        <w:fldChar w:fldCharType="end"/>
      </w:r>
    </w:p>
    <w:p w14:paraId="0BC38CB9">
      <w:pPr>
        <w:rPr>
          <w:sz w:val="21"/>
          <w:szCs w:val="21"/>
          <w:lang w:eastAsia="zh-CN"/>
        </w:rPr>
        <w:sectPr>
          <w:headerReference r:id="rId3" w:type="default"/>
          <w:footerReference r:id="rId4" w:type="default"/>
          <w:pgSz w:w="11911" w:h="16838"/>
          <w:pgMar w:top="1037" w:right="1020" w:bottom="981" w:left="1020" w:header="567" w:footer="720" w:gutter="0"/>
          <w:pgBorders>
            <w:top w:val="none" w:sz="0" w:space="0"/>
            <w:left w:val="none" w:sz="0" w:space="0"/>
            <w:bottom w:val="none" w:sz="0" w:space="0"/>
            <w:right w:val="none" w:sz="0" w:space="0"/>
          </w:pgBorders>
          <w:pgNumType w:fmt="decimal" w:start="1"/>
          <w:cols w:space="0" w:num="1"/>
          <w:rtlGutter w:val="0"/>
          <w:docGrid w:linePitch="299" w:charSpace="0"/>
        </w:sectPr>
      </w:pPr>
    </w:p>
    <w:p w14:paraId="530FA9C0">
      <w:pPr>
        <w:pStyle w:val="2"/>
        <w:numPr>
          <w:ilvl w:val="-1"/>
          <w:numId w:val="0"/>
        </w:numPr>
        <w:ind w:left="0" w:firstLine="0"/>
        <w:jc w:val="left"/>
        <w:rPr>
          <w:rFonts w:ascii="Times New Roman" w:hAnsi="Times New Roman"/>
          <w:color w:val="62B541"/>
          <w:sz w:val="32"/>
          <w14:shadow w14:blurRad="50800" w14:dist="38100" w14:dir="10800000" w14:sx="100000" w14:sy="100000" w14:kx="0" w14:ky="0" w14:algn="r">
            <w14:srgbClr w14:val="62B541">
              <w14:alpha w14:val="60000"/>
            </w14:srgbClr>
          </w14:shadow>
        </w:rPr>
      </w:pPr>
      <w:bookmarkStart w:id="0" w:name="_Toc27500"/>
      <w:bookmarkStart w:id="1" w:name="_Toc30143_WPSOffice_Level1"/>
      <w:bookmarkStart w:id="2" w:name="_Toc21009_WPSOffice_Level1"/>
      <w:bookmarkStart w:id="3" w:name="_Toc24178_WPSOffice_Level1"/>
      <w:bookmarkStart w:id="4" w:name="_Toc12688"/>
      <w:bookmarkStart w:id="5" w:name="_Toc24397"/>
      <w:bookmarkStart w:id="6" w:name="_Toc10446"/>
      <w:bookmarkStart w:id="7" w:name="_Toc21669"/>
      <w:bookmarkStart w:id="8" w:name="_Toc28303"/>
      <w:bookmarkStart w:id="9" w:name="_Toc32054"/>
      <w:bookmarkStart w:id="10" w:name="_Toc13806"/>
      <w:r>
        <w:rPr>
          <w:rFonts w:ascii="Times New Roman" w:hAnsi="Times New Roman"/>
          <w:color w:val="62B541"/>
          <w:sz w:val="32"/>
          <w14:shadow w14:blurRad="50800" w14:dist="38100" w14:dir="10800000" w14:sx="100000" w14:sy="100000" w14:kx="0" w14:ky="0" w14:algn="r">
            <w14:srgbClr w14:val="62B541">
              <w14:alpha w14:val="60000"/>
            </w14:srgbClr>
          </w14:shadow>
        </w:rPr>
        <w:t>样本信息</w:t>
      </w:r>
      <w:bookmarkEnd w:id="0"/>
      <w:bookmarkEnd w:id="1"/>
      <w:bookmarkEnd w:id="2"/>
      <w:bookmarkEnd w:id="3"/>
      <w:bookmarkEnd w:id="4"/>
      <w:bookmarkEnd w:id="5"/>
      <w:bookmarkEnd w:id="6"/>
      <w:bookmarkEnd w:id="7"/>
      <w:bookmarkEnd w:id="8"/>
      <w:bookmarkEnd w:id="9"/>
      <w:bookmarkEnd w:id="10"/>
    </w:p>
    <w:tbl>
      <w:tblPr>
        <w:tblStyle w:val="16"/>
        <w:tblpPr w:leftFromText="180" w:rightFromText="180" w:vertAnchor="text" w:horzAnchor="margin" w:tblpXSpec="center" w:tblpY="11"/>
        <w:tblW w:w="9870" w:type="dxa"/>
        <w:jc w:val="center"/>
        <w:tblBorders>
          <w:top w:val="single" w:color="5A9D46" w:sz="24" w:space="0"/>
          <w:left w:val="none" w:color="auto" w:sz="0" w:space="0"/>
          <w:bottom w:val="none" w:color="auto" w:sz="0" w:space="0"/>
          <w:right w:val="none" w:color="auto" w:sz="0" w:space="0"/>
          <w:insideH w:val="single" w:color="BEBEBE" w:themeColor="background1" w:themeShade="BF" w:sz="4" w:space="0"/>
          <w:insideV w:val="single" w:color="BEBEBE" w:themeColor="background1" w:themeShade="BF" w:sz="4" w:space="0"/>
        </w:tblBorders>
        <w:shd w:val="clear" w:color="auto" w:fill="FFFFFF" w:themeFill="background1"/>
        <w:tblLayout w:type="fixed"/>
        <w:tblCellMar>
          <w:top w:w="0" w:type="dxa"/>
          <w:left w:w="108" w:type="dxa"/>
          <w:bottom w:w="0" w:type="dxa"/>
          <w:right w:w="108" w:type="dxa"/>
        </w:tblCellMar>
      </w:tblPr>
      <w:tblGrid>
        <w:gridCol w:w="3231"/>
        <w:gridCol w:w="3323"/>
        <w:gridCol w:w="3316"/>
      </w:tblGrid>
      <w:tr w14:paraId="2471FBD3">
        <w:tblPrEx>
          <w:tblBorders>
            <w:top w:val="single" w:color="5A9D46" w:sz="24" w:space="0"/>
            <w:left w:val="none" w:color="auto" w:sz="0" w:space="0"/>
            <w:bottom w:val="none" w:color="auto" w:sz="0" w:space="0"/>
            <w:right w:val="none" w:color="auto" w:sz="0" w:space="0"/>
            <w:insideH w:val="single" w:color="BEBEBE" w:themeColor="background1" w:themeShade="BF" w:sz="4" w:space="0"/>
            <w:insideV w:val="single" w:color="BEBEBE" w:themeColor="background1" w:themeShade="BF" w:sz="4" w:space="0"/>
          </w:tblBorders>
          <w:shd w:val="clear" w:color="auto" w:fill="FFFFFF" w:themeFill="background1"/>
          <w:tblCellMar>
            <w:top w:w="0" w:type="dxa"/>
            <w:left w:w="108" w:type="dxa"/>
            <w:bottom w:w="0" w:type="dxa"/>
            <w:right w:w="108" w:type="dxa"/>
          </w:tblCellMar>
        </w:tblPrEx>
        <w:trPr>
          <w:trHeight w:val="397" w:hRule="atLeast"/>
          <w:jc w:val="center"/>
        </w:trPr>
        <w:tc>
          <w:tcPr>
            <w:tcW w:w="3231" w:type="dxa"/>
            <w:tcBorders>
              <w:top w:val="single" w:color="62B541" w:sz="24" w:space="0"/>
            </w:tcBorders>
            <w:shd w:val="clear" w:color="auto" w:fill="auto"/>
            <w:vAlign w:val="center"/>
          </w:tcPr>
          <w:p w14:paraId="41FB9488">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姓名：</w:t>
            </w:r>
            <w:r>
              <w:rPr>
                <w:rFonts w:hint="eastAsia" w:ascii="Times New Roman" w:hAnsi="Times New Roman" w:eastAsia="微软雅黑" w:cs="Times New Roman"/>
                <w:bCs/>
                <w:color w:val="000000"/>
                <w:sz w:val="21"/>
                <w:szCs w:val="21"/>
                <w:lang w:eastAsia="zh-CN"/>
              </w:rPr>
              <w:t>{{ client }}</w:t>
            </w:r>
          </w:p>
        </w:tc>
        <w:tc>
          <w:tcPr>
            <w:tcW w:w="3323" w:type="dxa"/>
            <w:tcBorders>
              <w:top w:val="single" w:color="62B541" w:sz="24" w:space="0"/>
            </w:tcBorders>
            <w:shd w:val="clear" w:color="auto" w:fill="auto"/>
            <w:vAlign w:val="center"/>
          </w:tcPr>
          <w:p w14:paraId="784BECFF">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送检医院：</w:t>
            </w:r>
            <w:r>
              <w:rPr>
                <w:rFonts w:hint="eastAsia" w:ascii="Times New Roman" w:hAnsi="Times New Roman" w:eastAsia="微软雅黑" w:cs="Times New Roman"/>
                <w:bCs/>
                <w:color w:val="000000"/>
                <w:sz w:val="21"/>
                <w:szCs w:val="21"/>
                <w:lang w:eastAsia="zh-CN"/>
              </w:rPr>
              <w:t>{{ hospital }}</w:t>
            </w:r>
          </w:p>
        </w:tc>
        <w:tc>
          <w:tcPr>
            <w:tcW w:w="3316" w:type="dxa"/>
            <w:tcBorders>
              <w:top w:val="single" w:color="62B541" w:sz="24" w:space="0"/>
            </w:tcBorders>
            <w:shd w:val="clear" w:color="auto" w:fill="auto"/>
            <w:vAlign w:val="center"/>
          </w:tcPr>
          <w:p w14:paraId="6316D1D1">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样本编号：</w:t>
            </w:r>
            <w:r>
              <w:rPr>
                <w:rFonts w:hint="eastAsia" w:ascii="Times New Roman" w:hAnsi="Times New Roman" w:eastAsia="微软雅黑" w:cs="Times New Roman"/>
                <w:bCs/>
                <w:color w:val="000000"/>
                <w:sz w:val="21"/>
                <w:szCs w:val="21"/>
                <w:lang w:eastAsia="zh-CN"/>
              </w:rPr>
              <w:t>{{ subbarcode }}</w:t>
            </w:r>
          </w:p>
        </w:tc>
      </w:tr>
      <w:tr w14:paraId="3425F848">
        <w:tblPrEx>
          <w:tblBorders>
            <w:top w:val="single" w:color="5A9D46" w:sz="24" w:space="0"/>
            <w:left w:val="none" w:color="auto" w:sz="0" w:space="0"/>
            <w:bottom w:val="none" w:color="auto" w:sz="0" w:space="0"/>
            <w:right w:val="none" w:color="auto" w:sz="0"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397" w:hRule="atLeast"/>
          <w:jc w:val="center"/>
        </w:trPr>
        <w:tc>
          <w:tcPr>
            <w:tcW w:w="3231" w:type="dxa"/>
            <w:tcBorders>
              <w:tl2br w:val="nil"/>
              <w:tr2bl w:val="nil"/>
            </w:tcBorders>
            <w:shd w:val="clear" w:color="auto" w:fill="auto"/>
            <w:vAlign w:val="center"/>
          </w:tcPr>
          <w:p w14:paraId="6DAAB312">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性别：</w:t>
            </w:r>
            <w:r>
              <w:rPr>
                <w:rFonts w:hint="eastAsia" w:ascii="Times New Roman" w:hAnsi="Times New Roman" w:eastAsia="微软雅黑" w:cs="Times New Roman"/>
                <w:bCs/>
                <w:color w:val="000000"/>
                <w:sz w:val="21"/>
                <w:szCs w:val="21"/>
                <w:lang w:eastAsia="zh-CN"/>
              </w:rPr>
              <w:t>{{ sex }}</w:t>
            </w:r>
          </w:p>
        </w:tc>
        <w:tc>
          <w:tcPr>
            <w:tcW w:w="3323" w:type="dxa"/>
            <w:tcBorders>
              <w:tl2br w:val="nil"/>
              <w:tr2bl w:val="nil"/>
            </w:tcBorders>
            <w:shd w:val="clear" w:color="auto" w:fill="auto"/>
            <w:vAlign w:val="center"/>
          </w:tcPr>
          <w:p w14:paraId="7F248909">
            <w:pPr>
              <w:jc w:val="both"/>
              <w:rPr>
                <w:rFonts w:ascii="Times New Roman" w:hAnsi="Times New Roman" w:eastAsia="微软雅黑" w:cs="Times New Roman"/>
                <w:color w:val="000000"/>
                <w:sz w:val="21"/>
                <w:szCs w:val="21"/>
                <w:lang w:eastAsia="zh-CN"/>
              </w:rPr>
            </w:pPr>
            <w:r>
              <w:rPr>
                <w:rFonts w:ascii="Times New Roman" w:hAnsi="Times New Roman" w:eastAsia="微软雅黑" w:cs="Times New Roman"/>
                <w:color w:val="000000"/>
                <w:sz w:val="21"/>
                <w:szCs w:val="21"/>
                <w:lang w:eastAsia="zh-CN"/>
              </w:rPr>
              <w:t>送检科室：</w:t>
            </w:r>
            <w:r>
              <w:rPr>
                <w:rFonts w:hint="eastAsia" w:ascii="Times New Roman" w:hAnsi="Times New Roman" w:eastAsia="微软雅黑" w:cs="Times New Roman"/>
                <w:color w:val="000000"/>
                <w:sz w:val="21"/>
                <w:szCs w:val="21"/>
                <w:lang w:eastAsia="zh-CN"/>
              </w:rPr>
              <w:t>{{ locationname }}</w:t>
            </w:r>
          </w:p>
        </w:tc>
        <w:tc>
          <w:tcPr>
            <w:tcW w:w="3316" w:type="dxa"/>
            <w:tcBorders>
              <w:tl2br w:val="nil"/>
              <w:tr2bl w:val="nil"/>
            </w:tcBorders>
            <w:shd w:val="clear" w:color="auto" w:fill="auto"/>
            <w:vAlign w:val="center"/>
          </w:tcPr>
          <w:p w14:paraId="268DA39B">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color w:val="000000"/>
                <w:sz w:val="21"/>
                <w:szCs w:val="21"/>
                <w:lang w:eastAsia="zh-CN"/>
              </w:rPr>
              <w:t>标本类型：</w:t>
            </w:r>
            <w:r>
              <w:rPr>
                <w:rFonts w:hint="eastAsia" w:ascii="Times New Roman" w:hAnsi="Times New Roman" w:eastAsia="微软雅黑" w:cs="黑体"/>
                <w:sz w:val="21"/>
                <w:lang w:eastAsia="zh-CN"/>
              </w:rPr>
              <w:t xml:space="preserve">{% if summaryOfRresults.type == </w:t>
            </w:r>
            <w:r>
              <w:rPr>
                <w:rFonts w:ascii="Times New Roman" w:hAnsi="Times New Roman" w:eastAsia="微软雅黑" w:cs="黑体"/>
                <w:sz w:val="21"/>
                <w:lang w:eastAsia="zh-CN"/>
              </w:rPr>
              <w:t>“tissue”</w:t>
            </w:r>
            <w:r>
              <w:rPr>
                <w:rFonts w:hint="eastAsia" w:ascii="Times New Roman" w:hAnsi="Times New Roman" w:eastAsia="微软雅黑" w:cs="黑体"/>
                <w:sz w:val="21"/>
                <w:lang w:eastAsia="zh-CN"/>
              </w:rPr>
              <w:t xml:space="preserve"> %}石蜡样本{% else %}</w:t>
            </w:r>
            <w:r>
              <w:rPr>
                <w:rFonts w:hint="eastAsia" w:ascii="微软雅黑" w:hAnsi="微软雅黑" w:eastAsia="微软雅黑" w:cs="微软雅黑"/>
                <w:sz w:val="21"/>
                <w:szCs w:val="21"/>
                <w:lang w:val="en-US" w:eastAsia="zh-CN" w:bidi="ar"/>
              </w:rPr>
              <w:t>血液</w:t>
            </w:r>
            <w:r>
              <w:rPr>
                <w:rFonts w:hint="eastAsia" w:ascii="Times New Roman" w:hAnsi="Times New Roman" w:eastAsia="微软雅黑" w:cs="黑体"/>
                <w:sz w:val="21"/>
                <w:lang w:eastAsia="zh-CN"/>
              </w:rPr>
              <w:t>{% endif %}</w:t>
            </w:r>
          </w:p>
        </w:tc>
      </w:tr>
      <w:tr w14:paraId="7162B525">
        <w:tblPrEx>
          <w:tblBorders>
            <w:top w:val="single" w:color="5A9D46" w:sz="24" w:space="0"/>
            <w:left w:val="none" w:color="auto" w:sz="0" w:space="0"/>
            <w:bottom w:val="none" w:color="auto" w:sz="0" w:space="0"/>
            <w:right w:val="none" w:color="auto" w:sz="0"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397" w:hRule="atLeast"/>
          <w:jc w:val="center"/>
        </w:trPr>
        <w:tc>
          <w:tcPr>
            <w:tcW w:w="3231" w:type="dxa"/>
            <w:tcBorders>
              <w:tl2br w:val="nil"/>
              <w:tr2bl w:val="nil"/>
            </w:tcBorders>
            <w:shd w:val="clear" w:color="auto" w:fill="auto"/>
            <w:vAlign w:val="center"/>
          </w:tcPr>
          <w:p w14:paraId="0F43C279">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年龄：</w:t>
            </w:r>
            <w:r>
              <w:rPr>
                <w:rFonts w:hint="eastAsia" w:ascii="Times New Roman" w:hAnsi="Times New Roman" w:eastAsia="微软雅黑" w:cs="Times New Roman"/>
                <w:bCs/>
                <w:color w:val="000000"/>
                <w:sz w:val="21"/>
                <w:szCs w:val="21"/>
                <w:lang w:eastAsia="zh-CN"/>
              </w:rPr>
              <w:t>{{ age }}</w:t>
            </w:r>
          </w:p>
        </w:tc>
        <w:tc>
          <w:tcPr>
            <w:tcW w:w="3323" w:type="dxa"/>
            <w:tcBorders>
              <w:tl2br w:val="nil"/>
              <w:tr2bl w:val="nil"/>
            </w:tcBorders>
            <w:shd w:val="clear" w:color="auto" w:fill="auto"/>
            <w:vAlign w:val="center"/>
          </w:tcPr>
          <w:p w14:paraId="50DC5E46">
            <w:pPr>
              <w:jc w:val="both"/>
              <w:rPr>
                <w:rFonts w:ascii="Times New Roman" w:hAnsi="Times New Roman" w:eastAsia="微软雅黑" w:cs="Times New Roman"/>
                <w:color w:val="000000"/>
                <w:sz w:val="21"/>
                <w:szCs w:val="21"/>
                <w:lang w:eastAsia="zh-CN"/>
              </w:rPr>
            </w:pPr>
            <w:r>
              <w:rPr>
                <w:rFonts w:ascii="Times New Roman" w:hAnsi="Times New Roman" w:eastAsia="微软雅黑" w:cs="Times New Roman"/>
                <w:color w:val="000000"/>
                <w:sz w:val="21"/>
                <w:szCs w:val="21"/>
                <w:lang w:eastAsia="zh-CN"/>
              </w:rPr>
              <w:t>送检医生：</w:t>
            </w:r>
            <w:r>
              <w:rPr>
                <w:rFonts w:hint="eastAsia" w:ascii="Times New Roman" w:hAnsi="Times New Roman" w:eastAsia="微软雅黑" w:cs="Times New Roman"/>
                <w:color w:val="000000"/>
                <w:sz w:val="21"/>
                <w:szCs w:val="21"/>
                <w:lang w:eastAsia="zh-CN"/>
              </w:rPr>
              <w:t>{{ doctorname }}</w:t>
            </w:r>
          </w:p>
        </w:tc>
        <w:tc>
          <w:tcPr>
            <w:tcW w:w="3316" w:type="dxa"/>
            <w:tcBorders>
              <w:tl2br w:val="nil"/>
              <w:tr2bl w:val="nil"/>
            </w:tcBorders>
            <w:shd w:val="clear" w:color="auto" w:fill="auto"/>
            <w:vAlign w:val="center"/>
          </w:tcPr>
          <w:p w14:paraId="0E4276FD">
            <w:pPr>
              <w:jc w:val="both"/>
              <w:rPr>
                <w:rFonts w:hint="default" w:ascii="Times New Roman" w:hAnsi="Times New Roman" w:eastAsia="微软雅黑" w:cs="Times New Roman"/>
                <w:bCs/>
                <w:color w:val="000000"/>
                <w:sz w:val="21"/>
                <w:szCs w:val="21"/>
                <w:lang w:val="en-US" w:eastAsia="zh-CN"/>
              </w:rPr>
            </w:pPr>
            <w:r>
              <w:rPr>
                <w:rFonts w:hint="eastAsia" w:ascii="Times New Roman" w:hAnsi="Times New Roman" w:eastAsia="微软雅黑" w:cs="Times New Roman"/>
                <w:bCs/>
                <w:color w:val="000000"/>
                <w:sz w:val="21"/>
                <w:szCs w:val="21"/>
                <w:lang w:val="en-US" w:eastAsia="zh-CN"/>
              </w:rPr>
              <w:t>病理编号：{{ patientid }}</w:t>
            </w:r>
          </w:p>
        </w:tc>
      </w:tr>
      <w:tr w14:paraId="347567A8">
        <w:tblPrEx>
          <w:tblBorders>
            <w:top w:val="single" w:color="5A9D46" w:sz="24" w:space="0"/>
            <w:left w:val="none" w:color="auto" w:sz="0" w:space="0"/>
            <w:bottom w:val="none" w:color="auto" w:sz="0" w:space="0"/>
            <w:right w:val="none" w:color="auto" w:sz="0"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397" w:hRule="atLeast"/>
          <w:jc w:val="center"/>
        </w:trPr>
        <w:tc>
          <w:tcPr>
            <w:tcW w:w="3231" w:type="dxa"/>
            <w:tcBorders>
              <w:bottom w:val="single" w:color="A4A4A4" w:sz="4" w:space="0"/>
              <w:tl2br w:val="nil"/>
              <w:tr2bl w:val="nil"/>
            </w:tcBorders>
            <w:shd w:val="clear" w:color="auto" w:fill="auto"/>
            <w:vAlign w:val="center"/>
          </w:tcPr>
          <w:p w14:paraId="232B8984">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临床诊断：</w:t>
            </w:r>
            <w:r>
              <w:rPr>
                <w:rFonts w:hint="eastAsia" w:ascii="Times New Roman" w:hAnsi="Times New Roman" w:eastAsia="微软雅黑" w:cs="Times New Roman"/>
                <w:bCs/>
                <w:color w:val="000000"/>
                <w:sz w:val="21"/>
                <w:szCs w:val="21"/>
                <w:lang w:eastAsia="zh-CN"/>
              </w:rPr>
              <w:t>{{ diseaseName }}</w:t>
            </w:r>
          </w:p>
        </w:tc>
        <w:tc>
          <w:tcPr>
            <w:tcW w:w="3323" w:type="dxa"/>
            <w:tcBorders>
              <w:bottom w:val="single" w:color="A4A4A4" w:sz="4" w:space="0"/>
              <w:tl2br w:val="nil"/>
              <w:tr2bl w:val="nil"/>
            </w:tcBorders>
            <w:shd w:val="clear" w:color="auto" w:fill="auto"/>
            <w:vAlign w:val="center"/>
          </w:tcPr>
          <w:p w14:paraId="4B750563">
            <w:pPr>
              <w:jc w:val="both"/>
              <w:rPr>
                <w:rFonts w:ascii="Times New Roman" w:hAnsi="Times New Roman" w:eastAsia="微软雅黑" w:cs="Times New Roman"/>
                <w:color w:val="000000"/>
                <w:sz w:val="21"/>
                <w:szCs w:val="21"/>
                <w:lang w:eastAsia="zh-CN"/>
              </w:rPr>
            </w:pPr>
            <w:r>
              <w:rPr>
                <w:rFonts w:ascii="Times New Roman" w:hAnsi="Times New Roman" w:eastAsia="微软雅黑" w:cs="Times New Roman"/>
                <w:bCs/>
                <w:color w:val="000000"/>
                <w:sz w:val="21"/>
                <w:szCs w:val="21"/>
                <w:lang w:eastAsia="zh-CN"/>
              </w:rPr>
              <w:t>门诊/住院号：</w:t>
            </w:r>
            <w:r>
              <w:rPr>
                <w:rFonts w:hint="eastAsia" w:ascii="Times New Roman" w:hAnsi="Times New Roman" w:eastAsia="微软雅黑" w:cs="Times New Roman"/>
                <w:bCs/>
                <w:color w:val="000000"/>
                <w:sz w:val="21"/>
                <w:szCs w:val="21"/>
                <w:lang w:eastAsia="zh-CN"/>
              </w:rPr>
              <w:t>{{ room }}</w:t>
            </w:r>
          </w:p>
        </w:tc>
        <w:tc>
          <w:tcPr>
            <w:tcW w:w="3316" w:type="dxa"/>
            <w:tcBorders>
              <w:bottom w:val="single" w:color="A4A4A4" w:sz="4" w:space="0"/>
              <w:tl2br w:val="nil"/>
              <w:tr2bl w:val="nil"/>
            </w:tcBorders>
            <w:shd w:val="clear" w:color="auto" w:fill="auto"/>
            <w:vAlign w:val="center"/>
          </w:tcPr>
          <w:p w14:paraId="5B123A56">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送检时间：</w:t>
            </w:r>
            <w:r>
              <w:rPr>
                <w:rFonts w:hint="eastAsia" w:ascii="Times New Roman" w:hAnsi="Times New Roman" w:eastAsia="微软雅黑" w:cs="Times New Roman"/>
                <w:bCs/>
                <w:color w:val="000000"/>
                <w:sz w:val="21"/>
                <w:szCs w:val="21"/>
                <w:lang w:eastAsia="zh-CN"/>
              </w:rPr>
              <w:t>{{ commission_date }}</w:t>
            </w:r>
          </w:p>
        </w:tc>
      </w:tr>
    </w:tbl>
    <w:p w14:paraId="271EF378">
      <w:pPr>
        <w:rPr>
          <w:rFonts w:ascii="Times New Roman" w:hAnsi="Times New Roman" w:eastAsia="微软雅黑" w:cs="Times New Roman"/>
          <w:b/>
          <w:color w:val="00B050"/>
          <w:sz w:val="28"/>
          <w:szCs w:val="28"/>
          <w:lang w:eastAsia="zh-CN"/>
        </w:rPr>
      </w:pPr>
    </w:p>
    <w:p w14:paraId="339AF3D0">
      <w:pPr>
        <w:pStyle w:val="2"/>
        <w:numPr>
          <w:ilvl w:val="-1"/>
          <w:numId w:val="0"/>
        </w:numPr>
        <w:ind w:left="0" w:firstLine="0"/>
        <w:jc w:val="left"/>
        <w:rPr>
          <w:rFonts w:ascii="Times New Roman" w:hAnsi="Times New Roman"/>
          <w:color w:val="62B541"/>
          <w:sz w:val="32"/>
          <w14:shadow w14:blurRad="50800" w14:dist="38100" w14:dir="10800000" w14:sx="100000" w14:sy="100000" w14:kx="0" w14:ky="0" w14:algn="r">
            <w14:srgbClr w14:val="62B541">
              <w14:alpha w14:val="60000"/>
            </w14:srgbClr>
          </w14:shadow>
        </w:rPr>
      </w:pPr>
      <w:bookmarkStart w:id="11" w:name="_Toc13931"/>
      <w:bookmarkStart w:id="12" w:name="_Toc7021_WPSOffice_Level1"/>
      <w:bookmarkStart w:id="13" w:name="_Toc15297"/>
      <w:bookmarkStart w:id="14" w:name="_Toc11015_WPSOffice_Level1"/>
      <w:bookmarkStart w:id="15" w:name="_Toc10518"/>
      <w:bookmarkStart w:id="16" w:name="_Toc18062_WPSOffice_Level1"/>
      <w:bookmarkStart w:id="17" w:name="_Toc11465"/>
      <w:bookmarkStart w:id="18" w:name="_Toc19594"/>
      <w:bookmarkStart w:id="19" w:name="_Toc13416"/>
      <w:bookmarkStart w:id="20" w:name="_Toc17451"/>
      <w:bookmarkStart w:id="21" w:name="_Toc3823"/>
      <w:r>
        <w:rPr>
          <w:rFonts w:ascii="Times New Roman" w:hAnsi="Times New Roman"/>
          <w:color w:val="62B541"/>
          <w:sz w:val="32"/>
          <w14:shadow w14:blurRad="50800" w14:dist="38100" w14:dir="10800000" w14:sx="100000" w14:sy="100000" w14:kx="0" w14:ky="0" w14:algn="r">
            <w14:srgbClr w14:val="62B541">
              <w14:alpha w14:val="60000"/>
            </w14:srgbClr>
          </w14:shadow>
        </w:rPr>
        <w:t>检测项目</w:t>
      </w:r>
      <w:bookmarkEnd w:id="11"/>
      <w:bookmarkEnd w:id="12"/>
      <w:bookmarkEnd w:id="13"/>
      <w:bookmarkEnd w:id="14"/>
      <w:bookmarkEnd w:id="15"/>
      <w:bookmarkEnd w:id="16"/>
      <w:bookmarkEnd w:id="17"/>
      <w:bookmarkEnd w:id="18"/>
      <w:bookmarkEnd w:id="19"/>
      <w:bookmarkEnd w:id="20"/>
    </w:p>
    <w:p w14:paraId="4FD33367">
      <w:pPr>
        <w:spacing w:line="276" w:lineRule="auto"/>
        <w:ind w:firstLine="420" w:firstLineChars="200"/>
        <w:jc w:val="both"/>
        <w:rPr>
          <w:rFonts w:hint="eastAsia" w:ascii="Times New Roman" w:hAnsi="Times New Roman" w:eastAsia="微软雅黑" w:cs="Times New Roman"/>
          <w:bCs/>
          <w:sz w:val="21"/>
          <w:szCs w:val="21"/>
          <w:lang w:eastAsia="zh-CN"/>
        </w:rPr>
      </w:pPr>
      <w:bookmarkStart w:id="22" w:name="_Toc534807930"/>
      <w:r>
        <w:rPr>
          <w:rFonts w:hint="eastAsia" w:ascii="Times New Roman" w:hAnsi="Times New Roman" w:eastAsia="微软雅黑" w:cs="Times New Roman"/>
          <w:bCs/>
          <w:sz w:val="21"/>
          <w:szCs w:val="21"/>
          <w:lang w:eastAsia="zh-CN"/>
        </w:rPr>
        <w:t>本</w:t>
      </w:r>
      <w:r>
        <w:rPr>
          <w:rFonts w:hint="eastAsia" w:ascii="Times New Roman" w:hAnsi="Times New Roman" w:eastAsia="微软雅黑" w:cs="Times New Roman"/>
          <w:bCs/>
          <w:sz w:val="21"/>
          <w:szCs w:val="21"/>
          <w:lang w:val="en-US" w:eastAsia="zh-CN"/>
        </w:rPr>
        <w:t>检测</w:t>
      </w:r>
      <w:r>
        <w:rPr>
          <w:rFonts w:hint="eastAsia" w:ascii="Times New Roman" w:hAnsi="Times New Roman" w:eastAsia="微软雅黑" w:cs="Times New Roman"/>
          <w:bCs/>
          <w:sz w:val="21"/>
          <w:szCs w:val="21"/>
          <w:lang w:eastAsia="zh-CN"/>
        </w:rPr>
        <w:t>对与肿瘤密切相关的86个基因进行脱氧核糖核酸</w:t>
      </w:r>
      <w:r>
        <w:rPr>
          <w:rFonts w:ascii="Times New Roman" w:hAnsi="Times New Roman" w:eastAsia="微软雅黑" w:cs="Times New Roman"/>
          <w:bCs/>
          <w:sz w:val="21"/>
          <w:szCs w:val="21"/>
          <w:lang w:eastAsia="zh-CN"/>
        </w:rPr>
        <w:t>测序</w:t>
      </w:r>
      <w:r>
        <w:rPr>
          <w:rFonts w:hint="eastAsia" w:ascii="Times New Roman" w:hAnsi="Times New Roman" w:eastAsia="微软雅黑" w:cs="Times New Roman"/>
          <w:bCs/>
          <w:sz w:val="21"/>
          <w:szCs w:val="21"/>
          <w:lang w:eastAsia="zh-CN"/>
        </w:rPr>
        <w:t>。检测突变形式为点突变（SNV）、小片段插入缺失（INDEL）、拷贝数变异（CNV）以及融合（FUSION）。{% if PDInfo != undefined %}通过免疫组化检测PD-L1表达。{% endif %}</w:t>
      </w:r>
    </w:p>
    <w:p w14:paraId="76B39B21">
      <w:pPr>
        <w:spacing w:line="276" w:lineRule="auto"/>
        <w:ind w:firstLine="420" w:firstLineChars="200"/>
        <w:jc w:val="both"/>
        <w:rPr>
          <w:rFonts w:hint="eastAsia" w:ascii="Times New Roman" w:hAnsi="Times New Roman" w:eastAsia="微软雅黑" w:cs="Times New Roman"/>
          <w:bCs/>
          <w:sz w:val="21"/>
          <w:szCs w:val="21"/>
          <w:lang w:eastAsia="zh-CN"/>
        </w:rPr>
      </w:pPr>
      <w:r>
        <w:rPr>
          <w:rFonts w:hint="eastAsia" w:ascii="Times New Roman" w:hAnsi="Times New Roman" w:eastAsia="微软雅黑" w:cs="Times New Roman"/>
          <w:bCs/>
          <w:sz w:val="21"/>
          <w:szCs w:val="21"/>
          <w:lang w:eastAsia="zh-CN"/>
        </w:rPr>
        <w:t>本报告分析基因变异与靶向药物、免疫药物{% if gastrointestinalStromalTumor == True %}、化疗药物{% endif %}的相关性，给出靶向药物（FDA/NMPA批准药物、临床试验药物等）{% if gastrointestinalStromalTumor == True %}、化疗药物{% endif %}的用药提示信息，从而为临床制定治疗方案提供参考信息。</w:t>
      </w:r>
    </w:p>
    <w:p w14:paraId="5098C66D">
      <w:pPr>
        <w:spacing w:line="276" w:lineRule="auto"/>
        <w:ind w:firstLine="420" w:firstLineChars="200"/>
        <w:jc w:val="both"/>
        <w:rPr>
          <w:rFonts w:ascii="Times New Roman" w:hAnsi="Times New Roman" w:eastAsia="微软雅黑" w:cs="Times New Roman"/>
          <w:b/>
          <w:color w:val="00B050"/>
          <w:sz w:val="28"/>
          <w:szCs w:val="28"/>
          <w:lang w:eastAsia="zh-CN"/>
        </w:rPr>
      </w:pPr>
      <w:r>
        <w:rPr>
          <w:rFonts w:hint="eastAsia" w:ascii="Times New Roman" w:hAnsi="Times New Roman" w:eastAsia="微软雅黑" w:cs="Times New Roman"/>
          <w:bCs/>
          <w:sz w:val="21"/>
          <w:szCs w:val="21"/>
          <w:lang w:eastAsia="zh-CN"/>
        </w:rPr>
        <w:t>注：检测基因列表见附录。</w:t>
      </w:r>
    </w:p>
    <w:p w14:paraId="5C5B3838">
      <w:pPr>
        <w:spacing w:line="276" w:lineRule="auto"/>
        <w:ind w:firstLine="420" w:firstLineChars="200"/>
        <w:jc w:val="both"/>
        <w:rPr>
          <w:rFonts w:ascii="Times New Roman" w:hAnsi="Times New Roman" w:eastAsia="微软雅黑" w:cs="Times New Roman"/>
          <w:bCs/>
          <w:sz w:val="21"/>
          <w:szCs w:val="21"/>
          <w:lang w:eastAsia="zh-CN"/>
        </w:rPr>
      </w:pPr>
    </w:p>
    <w:p w14:paraId="79AC8CA2">
      <w:pPr>
        <w:pStyle w:val="2"/>
        <w:numPr>
          <w:ilvl w:val="-1"/>
          <w:numId w:val="0"/>
        </w:numPr>
        <w:ind w:left="0" w:firstLine="0"/>
        <w:jc w:val="left"/>
        <w:rPr>
          <w:rFonts w:hint="eastAsia"/>
          <w:color w:val="62B541"/>
          <w:sz w:val="32"/>
          <w:lang w:val="en-US" w:eastAsia="zh-CN"/>
          <w14:shadow w14:blurRad="50800" w14:dist="38100" w14:dir="10800000" w14:sx="100000" w14:sy="100000" w14:kx="0" w14:ky="0" w14:algn="r">
            <w14:srgbClr w14:val="62B541">
              <w14:alpha w14:val="60000"/>
            </w14:srgbClr>
          </w14:shadow>
        </w:rPr>
      </w:pPr>
      <w:bookmarkStart w:id="23" w:name="_Toc23369_WPSOffice_Level1"/>
      <w:bookmarkStart w:id="24" w:name="_Toc2563"/>
      <w:bookmarkStart w:id="25" w:name="_Toc6221_WPSOffice_Level1"/>
      <w:bookmarkStart w:id="26" w:name="_Toc1410"/>
      <w:bookmarkStart w:id="27" w:name="_Toc4088"/>
      <w:bookmarkStart w:id="28" w:name="_Toc3871"/>
      <w:bookmarkStart w:id="29" w:name="_Toc25920"/>
      <w:bookmarkStart w:id="30" w:name="_Toc18058"/>
      <w:bookmarkStart w:id="31" w:name="_Toc19624"/>
      <w:bookmarkStart w:id="32" w:name="_Toc11387"/>
      <w:r>
        <w:rPr>
          <w:rFonts w:hint="eastAsia" w:ascii="Times New Roman" w:hAnsi="Times New Roman"/>
          <w:color w:val="62B541"/>
          <w:sz w:val="32"/>
          <w14:shadow w14:blurRad="50800" w14:dist="38100" w14:dir="10800000" w14:sx="100000" w14:sy="100000" w14:kx="0" w14:ky="0" w14:algn="r">
            <w14:srgbClr w14:val="62B541">
              <w14:alpha w14:val="60000"/>
            </w14:srgbClr>
          </w14:shadow>
        </w:rPr>
        <w:t>检测结果</w:t>
      </w:r>
      <w:bookmarkEnd w:id="23"/>
      <w:bookmarkEnd w:id="24"/>
      <w:bookmarkEnd w:id="25"/>
      <w:bookmarkEnd w:id="26"/>
      <w:bookmarkEnd w:id="27"/>
      <w:bookmarkEnd w:id="28"/>
      <w:bookmarkEnd w:id="29"/>
      <w:bookmarkEnd w:id="30"/>
      <w:r>
        <w:rPr>
          <w:rFonts w:hint="eastAsia"/>
          <w:color w:val="62B541"/>
          <w:sz w:val="32"/>
          <w:lang w:val="en-US" w:eastAsia="zh-CN"/>
          <w14:shadow w14:blurRad="50800" w14:dist="38100" w14:dir="10800000" w14:sx="100000" w14:sy="100000" w14:kx="0" w14:ky="0" w14:algn="r">
            <w14:srgbClr w14:val="62B541">
              <w14:alpha w14:val="60000"/>
            </w14:srgbClr>
          </w14:shadow>
        </w:rPr>
        <w:t>总览</w:t>
      </w:r>
      <w:bookmarkEnd w:id="31"/>
      <w:bookmarkEnd w:id="32"/>
    </w:p>
    <w:p w14:paraId="27A2DBBF">
      <w:pPr>
        <w:pStyle w:val="3"/>
        <w:keepNext w:val="0"/>
        <w:keepLines w:val="0"/>
        <w:pageBreakBefore w:val="0"/>
        <w:widowControl w:val="0"/>
        <w:numPr>
          <w:ilvl w:val="255"/>
          <w:numId w:val="0"/>
        </w:numPr>
        <w:kinsoku/>
        <w:wordWrap/>
        <w:overflowPunct/>
        <w:topLinePunct w:val="0"/>
        <w:autoSpaceDE/>
        <w:autoSpaceDN/>
        <w:bidi w:val="0"/>
        <w:adjustRightInd/>
        <w:snapToGrid/>
        <w:spacing w:afterAutospacing="0"/>
        <w:jc w:val="left"/>
        <w:textAlignment w:val="auto"/>
        <w:rPr>
          <w:rFonts w:hint="eastAsia"/>
          <w:color w:val="auto"/>
          <w:sz w:val="30"/>
          <w:lang w:eastAsia="zh-CN"/>
        </w:rPr>
      </w:pPr>
      <w:bookmarkStart w:id="33" w:name="_Toc24467"/>
      <w:bookmarkStart w:id="34" w:name="_Toc29503"/>
      <w:bookmarkStart w:id="35" w:name="_Toc149837254"/>
      <w:r>
        <w:rPr>
          <w:rFonts w:hint="eastAsia"/>
          <w:color w:val="auto"/>
          <w:sz w:val="30"/>
          <w:lang w:eastAsia="zh-CN"/>
        </w:rPr>
        <w:t>检测结果小结</w:t>
      </w:r>
      <w:bookmarkEnd w:id="33"/>
      <w:bookmarkEnd w:id="34"/>
      <w:bookmarkEnd w:id="35"/>
    </w:p>
    <w:tbl>
      <w:tblPr>
        <w:tblStyle w:val="16"/>
        <w:tblpPr w:leftFromText="181" w:rightFromText="181" w:vertAnchor="text" w:horzAnchor="page" w:tblpX="1033" w:tblpY="114"/>
        <w:tblOverlap w:val="never"/>
        <w:tblW w:w="9852" w:type="dxa"/>
        <w:tblInd w:w="0" w:type="dxa"/>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0" w:type="dxa"/>
          <w:bottom w:w="0" w:type="dxa"/>
          <w:right w:w="0" w:type="dxa"/>
        </w:tblCellMar>
      </w:tblPr>
      <w:tblGrid>
        <w:gridCol w:w="1712"/>
        <w:gridCol w:w="2829"/>
        <w:gridCol w:w="5311"/>
      </w:tblGrid>
      <w:tr w14:paraId="77EABF7D">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90" w:hRule="atLeast"/>
        </w:trPr>
        <w:tc>
          <w:tcPr>
            <w:tcW w:w="4541" w:type="dxa"/>
            <w:gridSpan w:val="2"/>
            <w:tcBorders>
              <w:top w:val="nil"/>
              <w:bottom w:val="nil"/>
              <w:right w:val="single" w:color="FFFFFF" w:sz="18" w:space="0"/>
            </w:tcBorders>
            <w:shd w:val="clear" w:color="auto" w:fill="62BC41"/>
            <w:vAlign w:val="center"/>
          </w:tcPr>
          <w:p w14:paraId="3F780984">
            <w:pPr>
              <w:jc w:val="center"/>
              <w:rPr>
                <w:rFonts w:ascii="微软雅黑" w:eastAsia="微软雅黑"/>
                <w:b/>
                <w:color w:val="FFFFFF" w:themeColor="background1"/>
                <w:sz w:val="21"/>
                <w14:textFill>
                  <w14:solidFill>
                    <w14:schemeClr w14:val="bg1"/>
                  </w14:solidFill>
                </w14:textFill>
              </w:rPr>
            </w:pPr>
            <w:bookmarkStart w:id="36" w:name="_Toc14270"/>
            <w:bookmarkStart w:id="37" w:name="_Toc21059"/>
            <w:r>
              <w:rPr>
                <w:rFonts w:hint="eastAsia" w:cs="黑体"/>
                <w:b/>
                <w:bCs/>
                <w:color w:val="FFFFFF" w:themeColor="background1"/>
                <w:sz w:val="28"/>
                <w:szCs w:val="36"/>
                <w:lang w:eastAsia="zh-CN"/>
                <w14:textFill>
                  <w14:solidFill>
                    <w14:schemeClr w14:val="bg1"/>
                  </w14:solidFill>
                </w14:textFill>
              </w:rPr>
              <w:br w:type="page"/>
            </w:r>
            <w:r>
              <w:rPr>
                <w:rFonts w:hint="eastAsia" w:ascii="微软雅黑" w:eastAsia="微软雅黑"/>
                <w:b/>
                <w:color w:val="FFFFFF" w:themeColor="background1"/>
                <w:sz w:val="21"/>
                <w14:textFill>
                  <w14:solidFill>
                    <w14:schemeClr w14:val="bg1"/>
                  </w14:solidFill>
                </w14:textFill>
              </w:rPr>
              <w:t>检测类型</w:t>
            </w:r>
          </w:p>
        </w:tc>
        <w:tc>
          <w:tcPr>
            <w:tcW w:w="5311" w:type="dxa"/>
            <w:tcBorders>
              <w:top w:val="nil"/>
              <w:left w:val="single" w:color="FFFFFF" w:sz="18" w:space="0"/>
              <w:bottom w:val="nil"/>
            </w:tcBorders>
            <w:shd w:val="clear" w:color="auto" w:fill="62BC41"/>
            <w:vAlign w:val="center"/>
          </w:tcPr>
          <w:p w14:paraId="7C3BE72E">
            <w:pPr>
              <w:jc w:val="center"/>
              <w:rPr>
                <w:rFonts w:ascii="微软雅黑" w:eastAsia="微软雅黑"/>
                <w:b/>
                <w:color w:val="FFFFFF" w:themeColor="background1"/>
                <w14:textFill>
                  <w14:solidFill>
                    <w14:schemeClr w14:val="bg1"/>
                  </w14:solidFill>
                </w14:textFill>
              </w:rPr>
            </w:pPr>
            <w:r>
              <w:rPr>
                <w:rFonts w:ascii="Times New Roman" w:hAnsi="Times New Roman" w:eastAsia="微软雅黑" w:cs="黑体"/>
                <w:b/>
                <w:color w:val="FFFFFF" w:themeColor="background1"/>
                <w:sz w:val="21"/>
                <w14:textFill>
                  <w14:solidFill>
                    <w14:schemeClr w14:val="bg1"/>
                  </w14:solidFill>
                </w14:textFill>
              </w:rPr>
              <w:t>检测结果</w:t>
            </w:r>
          </w:p>
        </w:tc>
      </w:tr>
      <w:tr w14:paraId="40B9BE45">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397" w:hRule="atLeast"/>
        </w:trPr>
        <w:tc>
          <w:tcPr>
            <w:tcW w:w="4541" w:type="dxa"/>
            <w:gridSpan w:val="2"/>
            <w:tcBorders>
              <w:tl2br w:val="nil"/>
              <w:tr2bl w:val="nil"/>
            </w:tcBorders>
            <w:shd w:val="clear" w:color="auto" w:fill="auto"/>
            <w:vAlign w:val="center"/>
          </w:tcPr>
          <w:p w14:paraId="561E35E5">
            <w:pPr>
              <w:pStyle w:val="22"/>
              <w:ind w:left="119"/>
              <w:rPr>
                <w:rFonts w:ascii="Times New Roman" w:hAnsi="Times New Roman" w:eastAsia="微软雅黑" w:cs="Times New Roman"/>
                <w:b/>
                <w:bCs/>
                <w:sz w:val="21"/>
                <w:szCs w:val="21"/>
              </w:rPr>
            </w:pPr>
            <w:r>
              <w:rPr>
                <w:rFonts w:ascii="Times New Roman" w:hAnsi="Times New Roman" w:eastAsia="微软雅黑" w:cs="Times New Roman"/>
                <w:b/>
                <w:bCs/>
                <w:sz w:val="21"/>
                <w:szCs w:val="21"/>
              </w:rPr>
              <w:t>靶向用药指导</w:t>
            </w:r>
          </w:p>
        </w:tc>
        <w:tc>
          <w:tcPr>
            <w:tcW w:w="5311" w:type="dxa"/>
            <w:tcBorders>
              <w:tl2br w:val="nil"/>
              <w:tr2bl w:val="nil"/>
            </w:tcBorders>
            <w:shd w:val="clear" w:color="auto" w:fill="auto"/>
            <w:vAlign w:val="center"/>
          </w:tcPr>
          <w:p w14:paraId="64829BEF">
            <w:pPr>
              <w:pStyle w:val="22"/>
              <w:spacing w:before="100" w:line="187" w:lineRule="auto"/>
              <w:ind w:left="119" w:right="119"/>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共检出</w:t>
            </w:r>
            <w:r>
              <w:rPr>
                <w:rFonts w:hint="eastAsia" w:ascii="Times New Roman" w:hAnsi="Times New Roman" w:eastAsia="微软雅黑" w:cs="黑体"/>
                <w:sz w:val="21"/>
                <w:lang w:eastAsia="zh-CN"/>
              </w:rPr>
              <w:t>{{ summaryOfRresults.thisGeneticmarkerVwListSize }}</w:t>
            </w:r>
            <w:r>
              <w:rPr>
                <w:rFonts w:ascii="Times New Roman" w:hAnsi="Times New Roman" w:eastAsia="微软雅黑" w:cs="Times New Roman"/>
                <w:sz w:val="21"/>
                <w:szCs w:val="21"/>
                <w:lang w:eastAsia="zh-CN"/>
              </w:rPr>
              <w:t>个</w:t>
            </w:r>
            <w:r>
              <w:rPr>
                <w:rFonts w:hint="eastAsia" w:ascii="Times New Roman" w:hAnsi="Times New Roman" w:eastAsia="微软雅黑" w:cs="Times New Roman"/>
                <w:sz w:val="21"/>
                <w:szCs w:val="21"/>
                <w:lang w:eastAsia="zh-CN"/>
              </w:rPr>
              <w:t>变异位点</w:t>
            </w:r>
            <w:r>
              <w:rPr>
                <w:rFonts w:ascii="Times New Roman" w:hAnsi="Times New Roman" w:eastAsia="微软雅黑" w:cs="Times New Roman"/>
                <w:sz w:val="21"/>
                <w:szCs w:val="21"/>
                <w:lang w:eastAsia="zh-CN"/>
              </w:rPr>
              <w:t>，其中</w:t>
            </w:r>
            <w:r>
              <w:rPr>
                <w:rFonts w:hint="eastAsia" w:ascii="Times New Roman" w:hAnsi="Times New Roman" w:eastAsia="微软雅黑" w:cs="黑体"/>
                <w:sz w:val="21"/>
                <w:lang w:eastAsia="zh-CN"/>
              </w:rPr>
              <w:t>{{ summaryOfRresults.somaticCellMedicationNum}}</w:t>
            </w:r>
            <w:r>
              <w:rPr>
                <w:rFonts w:ascii="Times New Roman" w:hAnsi="Times New Roman" w:eastAsia="微软雅黑" w:cs="Times New Roman"/>
                <w:sz w:val="21"/>
                <w:szCs w:val="21"/>
                <w:lang w:eastAsia="zh-CN"/>
              </w:rPr>
              <w:t>个与靶向药物相关</w:t>
            </w:r>
            <w:r>
              <w:rPr>
                <w:rFonts w:hint="eastAsia" w:ascii="Times New Roman" w:hAnsi="Times New Roman" w:eastAsia="微软雅黑" w:cs="Times New Roman"/>
                <w:sz w:val="21"/>
                <w:szCs w:val="21"/>
                <w:lang w:eastAsia="zh-CN"/>
              </w:rPr>
              <w:t>{{bodyDrugStr}}</w:t>
            </w:r>
          </w:p>
        </w:tc>
      </w:tr>
      <w:tr w14:paraId="0A39F6ED">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397" w:hRule="atLeast"/>
        </w:trPr>
        <w:tc>
          <w:tcPr>
            <w:tcW w:w="1712" w:type="dxa"/>
            <w:vMerge w:val="restart"/>
            <w:tcBorders>
              <w:tl2br w:val="nil"/>
              <w:tr2bl w:val="nil"/>
            </w:tcBorders>
            <w:shd w:val="clear" w:color="auto" w:fill="auto"/>
            <w:vAlign w:val="center"/>
          </w:tcPr>
          <w:p w14:paraId="1B383C99">
            <w:pPr>
              <w:pStyle w:val="22"/>
              <w:ind w:left="119"/>
              <w:rPr>
                <w:rFonts w:ascii="Times New Roman" w:hAnsi="Times New Roman" w:eastAsia="微软雅黑" w:cs="Times New Roman"/>
                <w:b/>
                <w:bCs/>
                <w:sz w:val="21"/>
                <w:szCs w:val="21"/>
                <w:lang w:eastAsia="zh-CN"/>
              </w:rPr>
            </w:pPr>
            <w:r>
              <w:rPr>
                <w:rFonts w:ascii="Times New Roman" w:hAnsi="Times New Roman" w:eastAsia="微软雅黑" w:cs="Times New Roman"/>
                <w:b/>
                <w:bCs/>
                <w:sz w:val="21"/>
                <w:szCs w:val="21"/>
                <w:lang w:eastAsia="zh-CN"/>
              </w:rPr>
              <w:t>免疫治疗相关标志物检测</w:t>
            </w:r>
          </w:p>
        </w:tc>
        <w:tc>
          <w:tcPr>
            <w:tcW w:w="2829" w:type="dxa"/>
            <w:tcBorders>
              <w:tl2br w:val="nil"/>
              <w:tr2bl w:val="nil"/>
            </w:tcBorders>
            <w:shd w:val="clear" w:color="auto" w:fill="auto"/>
            <w:vAlign w:val="center"/>
          </w:tcPr>
          <w:p w14:paraId="283AEBDB">
            <w:pPr>
              <w:spacing w:before="77"/>
              <w:ind w:left="119"/>
              <w:rPr>
                <w:rFonts w:ascii="Times New Roman" w:hAnsi="Times New Roman" w:eastAsia="微软雅黑" w:cs="Times New Roman"/>
                <w:b/>
                <w:bCs/>
                <w:sz w:val="21"/>
                <w:szCs w:val="21"/>
                <w:lang w:eastAsia="zh-CN"/>
              </w:rPr>
            </w:pPr>
            <w:r>
              <w:rPr>
                <w:rFonts w:ascii="Times New Roman" w:hAnsi="Times New Roman" w:eastAsia="微软雅黑" w:cs="黑体"/>
                <w:b/>
                <w:bCs/>
                <w:sz w:val="21"/>
                <w:lang w:eastAsia="zh-CN"/>
              </w:rPr>
              <w:t>微卫星不稳定性（MSI）</w:t>
            </w:r>
          </w:p>
        </w:tc>
        <w:tc>
          <w:tcPr>
            <w:tcW w:w="5311" w:type="dxa"/>
            <w:tcBorders>
              <w:tl2br w:val="nil"/>
              <w:tr2bl w:val="nil"/>
            </w:tcBorders>
            <w:shd w:val="clear" w:color="auto" w:fill="auto"/>
            <w:vAlign w:val="center"/>
          </w:tcPr>
          <w:p w14:paraId="09FA0660">
            <w:pPr>
              <w:pStyle w:val="22"/>
              <w:spacing w:before="100" w:line="187" w:lineRule="auto"/>
              <w:ind w:left="119" w:right="119"/>
              <w:rPr>
                <w:rFonts w:ascii="Times New Roman" w:hAnsi="Times New Roman" w:eastAsia="微软雅黑" w:cs="黑体"/>
                <w:sz w:val="21"/>
                <w:lang w:eastAsia="zh-CN"/>
              </w:rPr>
            </w:pPr>
            <w:r>
              <w:rPr>
                <w:rFonts w:hint="eastAsia" w:ascii="Times New Roman" w:hAnsi="Times New Roman" w:eastAsia="微软雅黑" w:cs="Times New Roman"/>
                <w:sz w:val="21"/>
                <w:szCs w:val="21"/>
                <w:lang w:eastAsia="zh-CN"/>
              </w:rPr>
              <w:t>{{summaryOfRresults.msi_status_state}}</w:t>
            </w:r>
          </w:p>
        </w:tc>
      </w:tr>
      <w:tr w14:paraId="45B643C4">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397" w:hRule="atLeast"/>
        </w:trPr>
        <w:tc>
          <w:tcPr>
            <w:tcW w:w="1712" w:type="dxa"/>
            <w:vMerge w:val="continue"/>
            <w:tcBorders>
              <w:tl2br w:val="nil"/>
              <w:tr2bl w:val="nil"/>
            </w:tcBorders>
            <w:shd w:val="clear" w:color="auto" w:fill="auto"/>
            <w:vAlign w:val="center"/>
          </w:tcPr>
          <w:p w14:paraId="283DB452">
            <w:pPr>
              <w:ind w:left="119"/>
              <w:rPr>
                <w:rFonts w:ascii="Times New Roman" w:hAnsi="Times New Roman" w:eastAsia="微软雅黑" w:cs="Times New Roman"/>
                <w:b/>
                <w:bCs/>
                <w:sz w:val="21"/>
                <w:szCs w:val="21"/>
                <w:lang w:eastAsia="zh-CN"/>
              </w:rPr>
            </w:pPr>
          </w:p>
        </w:tc>
        <w:tc>
          <w:tcPr>
            <w:tcW w:w="8140" w:type="dxa"/>
            <w:gridSpan w:val="2"/>
            <w:tcBorders>
              <w:tl2br w:val="nil"/>
              <w:tr2bl w:val="nil"/>
            </w:tcBorders>
            <w:shd w:val="clear" w:color="auto" w:fill="auto"/>
            <w:vAlign w:val="center"/>
          </w:tcPr>
          <w:p w14:paraId="1C2B0C27">
            <w:pPr>
              <w:pStyle w:val="22"/>
              <w:ind w:left="118"/>
              <w:rPr>
                <w:rFonts w:ascii="Times New Roman" w:hAnsi="Times New Roman" w:eastAsia="微软雅黑" w:cs="Times New Roman"/>
                <w:sz w:val="21"/>
                <w:szCs w:val="21"/>
                <w:lang w:eastAsia="zh-CN"/>
              </w:rPr>
            </w:pPr>
            <w:r>
              <w:rPr>
                <w:rFonts w:hint="eastAsia" w:ascii="Times New Roman" w:hAnsi="Times New Roman" w:eastAsia="微软雅黑" w:cs="Times New Roman"/>
                <w:b/>
                <w:bCs/>
                <w:sz w:val="21"/>
                <w:szCs w:val="21"/>
                <w:lang w:eastAsia="zh-CN"/>
              </w:rPr>
              <w:t>{%tr if PDInfo != undefined %}</w:t>
            </w:r>
          </w:p>
        </w:tc>
      </w:tr>
      <w:tr w14:paraId="53C95064">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397" w:hRule="atLeast"/>
        </w:trPr>
        <w:tc>
          <w:tcPr>
            <w:tcW w:w="1712" w:type="dxa"/>
            <w:vMerge w:val="continue"/>
            <w:tcBorders>
              <w:tl2br w:val="nil"/>
              <w:tr2bl w:val="nil"/>
            </w:tcBorders>
            <w:shd w:val="clear" w:color="auto" w:fill="auto"/>
            <w:vAlign w:val="center"/>
          </w:tcPr>
          <w:p w14:paraId="7DD7AE87">
            <w:pPr>
              <w:ind w:left="119"/>
              <w:rPr>
                <w:rFonts w:ascii="Times New Roman" w:hAnsi="Times New Roman" w:eastAsia="微软雅黑" w:cs="Times New Roman"/>
                <w:b/>
                <w:bCs/>
                <w:sz w:val="21"/>
                <w:szCs w:val="21"/>
                <w:lang w:eastAsia="zh-CN"/>
              </w:rPr>
            </w:pPr>
          </w:p>
        </w:tc>
        <w:tc>
          <w:tcPr>
            <w:tcW w:w="2829" w:type="dxa"/>
            <w:tcBorders>
              <w:tl2br w:val="nil"/>
              <w:tr2bl w:val="nil"/>
            </w:tcBorders>
            <w:shd w:val="clear" w:color="auto" w:fill="auto"/>
            <w:vAlign w:val="center"/>
          </w:tcPr>
          <w:p w14:paraId="344B3DA7">
            <w:pPr>
              <w:ind w:left="119"/>
              <w:rPr>
                <w:rFonts w:ascii="Times New Roman" w:hAnsi="Times New Roman" w:eastAsia="微软雅黑" w:cs="Times New Roman"/>
                <w:b/>
                <w:bCs/>
                <w:sz w:val="21"/>
                <w:szCs w:val="21"/>
                <w:highlight w:val="yellow"/>
                <w:lang w:eastAsia="zh-CN"/>
              </w:rPr>
            </w:pPr>
            <w:r>
              <w:rPr>
                <w:rFonts w:ascii="Times New Roman" w:hAnsi="Times New Roman" w:eastAsia="微软雅黑" w:cs="Times New Roman"/>
                <w:b/>
                <w:bCs/>
                <w:sz w:val="21"/>
                <w:szCs w:val="21"/>
              </w:rPr>
              <w:t>PD-L1蛋白表达水平</w:t>
            </w:r>
          </w:p>
        </w:tc>
        <w:tc>
          <w:tcPr>
            <w:tcW w:w="5311" w:type="dxa"/>
            <w:tcBorders>
              <w:tl2br w:val="nil"/>
              <w:tr2bl w:val="nil"/>
            </w:tcBorders>
            <w:shd w:val="clear" w:color="auto" w:fill="auto"/>
            <w:vAlign w:val="center"/>
          </w:tcPr>
          <w:p w14:paraId="749013C6">
            <w:pPr>
              <w:pStyle w:val="22"/>
              <w:ind w:left="118"/>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使用{{</w:t>
            </w:r>
            <w:r>
              <w:rPr>
                <w:rFonts w:ascii="Times New Roman" w:hAnsi="Times New Roman" w:eastAsia="微软雅黑" w:cs="Times New Roman"/>
                <w:sz w:val="21"/>
                <w:szCs w:val="21"/>
                <w:lang w:eastAsia="zh-CN"/>
              </w:rPr>
              <w:t xml:space="preserve"> PDInfo</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Detect_antibody</w:t>
            </w:r>
            <w:r>
              <w:rPr>
                <w:rFonts w:hint="eastAsia" w:ascii="Times New Roman" w:hAnsi="Times New Roman" w:eastAsia="微软雅黑" w:cs="Times New Roman"/>
                <w:sz w:val="21"/>
                <w:szCs w:val="21"/>
                <w:lang w:eastAsia="zh-CN"/>
              </w:rPr>
              <w:t xml:space="preserve"> }}抗体；T</w:t>
            </w:r>
            <w:r>
              <w:rPr>
                <w:rFonts w:ascii="Times New Roman" w:hAnsi="Times New Roman" w:eastAsia="微软雅黑" w:cs="Times New Roman"/>
                <w:sz w:val="21"/>
                <w:szCs w:val="21"/>
                <w:lang w:eastAsia="zh-CN"/>
              </w:rPr>
              <w:t>PS</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 xml:space="preserve"> </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 xml:space="preserve"> PDInfo</w:t>
            </w:r>
            <w:r>
              <w:rPr>
                <w:rFonts w:hint="eastAsia" w:ascii="Times New Roman" w:hAnsi="Times New Roman" w:eastAsia="微软雅黑" w:cs="Times New Roman"/>
                <w:sz w:val="21"/>
                <w:szCs w:val="21"/>
                <w:lang w:eastAsia="zh-CN"/>
              </w:rPr>
              <w:t>.TPS }}，</w:t>
            </w:r>
            <w:r>
              <w:rPr>
                <w:rFonts w:ascii="Times New Roman" w:hAnsi="Times New Roman" w:eastAsia="微软雅黑" w:cs="Times New Roman"/>
                <w:sz w:val="21"/>
                <w:szCs w:val="21"/>
                <w:lang w:eastAsia="zh-CN"/>
              </w:rPr>
              <w:t xml:space="preserve"> CPS </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 xml:space="preserve"> </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 xml:space="preserve"> PDInfo</w:t>
            </w:r>
            <w:r>
              <w:rPr>
                <w:rFonts w:hint="eastAsia" w:ascii="Times New Roman" w:hAnsi="Times New Roman" w:eastAsia="微软雅黑" w:cs="Times New Roman"/>
                <w:sz w:val="21"/>
                <w:szCs w:val="21"/>
                <w:lang w:eastAsia="zh-CN"/>
              </w:rPr>
              <w:t>.CPS }}</w:t>
            </w:r>
          </w:p>
        </w:tc>
      </w:tr>
      <w:tr w14:paraId="68C4EA28">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397" w:hRule="atLeast"/>
        </w:trPr>
        <w:tc>
          <w:tcPr>
            <w:tcW w:w="1712" w:type="dxa"/>
            <w:vMerge w:val="continue"/>
            <w:tcBorders>
              <w:tl2br w:val="nil"/>
              <w:tr2bl w:val="nil"/>
            </w:tcBorders>
            <w:shd w:val="clear" w:color="auto" w:fill="auto"/>
            <w:vAlign w:val="center"/>
          </w:tcPr>
          <w:p w14:paraId="299E3844">
            <w:pPr>
              <w:ind w:left="119"/>
              <w:rPr>
                <w:rFonts w:ascii="Times New Roman" w:hAnsi="Times New Roman" w:eastAsia="微软雅黑" w:cs="Times New Roman"/>
                <w:b/>
                <w:bCs/>
                <w:sz w:val="21"/>
                <w:szCs w:val="21"/>
                <w:lang w:eastAsia="zh-CN"/>
              </w:rPr>
            </w:pPr>
          </w:p>
        </w:tc>
        <w:tc>
          <w:tcPr>
            <w:tcW w:w="8140" w:type="dxa"/>
            <w:gridSpan w:val="2"/>
            <w:tcBorders>
              <w:tl2br w:val="nil"/>
              <w:tr2bl w:val="nil"/>
            </w:tcBorders>
            <w:shd w:val="clear" w:color="auto" w:fill="auto"/>
            <w:vAlign w:val="center"/>
          </w:tcPr>
          <w:p w14:paraId="66A03512">
            <w:pPr>
              <w:pStyle w:val="22"/>
              <w:ind w:left="118"/>
              <w:rPr>
                <w:rFonts w:ascii="Times New Roman" w:hAnsi="Times New Roman" w:eastAsia="微软雅黑" w:cs="Times New Roman"/>
                <w:sz w:val="21"/>
                <w:szCs w:val="21"/>
                <w:lang w:eastAsia="zh-CN"/>
              </w:rPr>
            </w:pPr>
            <w:r>
              <w:rPr>
                <w:rFonts w:hint="eastAsia" w:ascii="Times New Roman" w:hAnsi="Times New Roman" w:eastAsia="微软雅黑" w:cs="Times New Roman"/>
                <w:b/>
                <w:bCs/>
                <w:sz w:val="21"/>
                <w:szCs w:val="21"/>
                <w:lang w:eastAsia="zh-CN"/>
              </w:rPr>
              <w:t>{%tr endif %}</w:t>
            </w:r>
          </w:p>
        </w:tc>
      </w:tr>
      <w:tr w14:paraId="6BB85D47">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397" w:hRule="atLeast"/>
        </w:trPr>
        <w:tc>
          <w:tcPr>
            <w:tcW w:w="9852" w:type="dxa"/>
            <w:gridSpan w:val="3"/>
            <w:tcBorders>
              <w:tl2br w:val="nil"/>
              <w:tr2bl w:val="nil"/>
            </w:tcBorders>
            <w:shd w:val="clear" w:color="auto" w:fill="auto"/>
            <w:vAlign w:val="center"/>
          </w:tcPr>
          <w:p w14:paraId="57DCE2AF">
            <w:pPr>
              <w:pStyle w:val="22"/>
              <w:spacing w:before="77"/>
              <w:ind w:left="119" w:right="119"/>
              <w:rPr>
                <w:rFonts w:ascii="Times New Roman" w:hAnsi="Times New Roman" w:eastAsia="微软雅黑" w:cs="Times New Roman"/>
                <w:sz w:val="21"/>
                <w:szCs w:val="21"/>
                <w:lang w:eastAsia="zh-CN"/>
              </w:rPr>
            </w:pPr>
            <w:r>
              <w:rPr>
                <w:rFonts w:hint="eastAsia" w:ascii="Times New Roman" w:hAnsi="Times New Roman" w:eastAsia="微软雅黑" w:cs="Times New Roman"/>
                <w:b/>
                <w:bCs/>
                <w:sz w:val="21"/>
                <w:szCs w:val="21"/>
                <w:lang w:eastAsia="zh-CN"/>
              </w:rPr>
              <w:t>{%tr if gastrointestinalStromalTumor == True %}</w:t>
            </w:r>
          </w:p>
        </w:tc>
      </w:tr>
      <w:tr w14:paraId="57AF051E">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397" w:hRule="atLeast"/>
        </w:trPr>
        <w:tc>
          <w:tcPr>
            <w:tcW w:w="4541" w:type="dxa"/>
            <w:gridSpan w:val="2"/>
            <w:tcBorders>
              <w:tl2br w:val="nil"/>
              <w:tr2bl w:val="nil"/>
            </w:tcBorders>
            <w:shd w:val="clear" w:color="auto" w:fill="auto"/>
            <w:vAlign w:val="center"/>
          </w:tcPr>
          <w:p w14:paraId="6984E583">
            <w:pPr>
              <w:pStyle w:val="22"/>
              <w:ind w:left="119"/>
              <w:rPr>
                <w:rFonts w:ascii="Times New Roman" w:hAnsi="Times New Roman" w:eastAsia="微软雅黑" w:cs="Times New Roman"/>
                <w:b/>
                <w:bCs/>
                <w:sz w:val="21"/>
                <w:szCs w:val="21"/>
                <w:lang w:eastAsia="zh-CN"/>
              </w:rPr>
            </w:pPr>
            <w:r>
              <w:rPr>
                <w:rFonts w:ascii="Times New Roman" w:hAnsi="Times New Roman" w:eastAsia="微软雅黑" w:cs="Times New Roman"/>
                <w:b/>
                <w:bCs/>
                <w:sz w:val="21"/>
                <w:szCs w:val="21"/>
                <w:lang w:eastAsia="zh-CN"/>
              </w:rPr>
              <w:t>化疗药物检测</w:t>
            </w:r>
          </w:p>
        </w:tc>
        <w:tc>
          <w:tcPr>
            <w:tcW w:w="5311" w:type="dxa"/>
            <w:tcBorders>
              <w:tl2br w:val="nil"/>
              <w:tr2bl w:val="nil"/>
            </w:tcBorders>
            <w:shd w:val="clear" w:color="auto" w:fill="auto"/>
          </w:tcPr>
          <w:p w14:paraId="3D37FE60">
            <w:pPr>
              <w:pStyle w:val="22"/>
              <w:spacing w:before="77"/>
              <w:ind w:left="119" w:right="119"/>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详见</w:t>
            </w:r>
            <w:r>
              <w:rPr>
                <w:rFonts w:hint="eastAsia" w:ascii="微软雅黑" w:hAnsi="微软雅黑" w:eastAsia="微软雅黑" w:cs="微软雅黑"/>
                <w:sz w:val="21"/>
                <w:szCs w:val="21"/>
                <w:lang w:eastAsia="zh-CN"/>
              </w:rPr>
              <w:t>“</w:t>
            </w:r>
            <w:r>
              <w:rPr>
                <w:rFonts w:ascii="Times New Roman" w:hAnsi="Times New Roman" w:eastAsia="微软雅黑" w:cs="Times New Roman"/>
                <w:sz w:val="21"/>
                <w:szCs w:val="21"/>
                <w:lang w:eastAsia="zh-CN"/>
              </w:rPr>
              <w:t>化疗药物检测解析</w:t>
            </w:r>
            <w:r>
              <w:rPr>
                <w:rFonts w:hint="eastAsia" w:ascii="微软雅黑" w:hAnsi="微软雅黑" w:eastAsia="微软雅黑" w:cs="微软雅黑"/>
                <w:sz w:val="21"/>
                <w:szCs w:val="21"/>
                <w:lang w:eastAsia="zh-CN"/>
              </w:rPr>
              <w:t>”</w:t>
            </w:r>
            <w:r>
              <w:rPr>
                <w:rFonts w:ascii="Times New Roman" w:hAnsi="Times New Roman" w:eastAsia="微软雅黑" w:cs="Times New Roman"/>
                <w:sz w:val="21"/>
                <w:szCs w:val="21"/>
                <w:lang w:eastAsia="zh-CN"/>
              </w:rPr>
              <w:t>部分</w:t>
            </w:r>
          </w:p>
        </w:tc>
      </w:tr>
      <w:tr w14:paraId="077CF58F">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397" w:hRule="atLeast"/>
        </w:trPr>
        <w:tc>
          <w:tcPr>
            <w:tcW w:w="9852" w:type="dxa"/>
            <w:gridSpan w:val="3"/>
            <w:tcBorders>
              <w:tl2br w:val="nil"/>
              <w:tr2bl w:val="nil"/>
            </w:tcBorders>
            <w:shd w:val="clear" w:color="auto" w:fill="auto"/>
            <w:vAlign w:val="center"/>
          </w:tcPr>
          <w:p w14:paraId="4750096E">
            <w:pPr>
              <w:pStyle w:val="22"/>
              <w:spacing w:before="77"/>
              <w:ind w:left="119" w:right="119"/>
              <w:rPr>
                <w:rFonts w:ascii="Times New Roman" w:hAnsi="Times New Roman" w:eastAsia="微软雅黑" w:cs="Times New Roman"/>
                <w:sz w:val="21"/>
                <w:szCs w:val="21"/>
                <w:lang w:eastAsia="zh-CN"/>
              </w:rPr>
            </w:pPr>
            <w:r>
              <w:rPr>
                <w:rFonts w:hint="eastAsia" w:ascii="Times New Roman" w:hAnsi="Times New Roman" w:eastAsia="微软雅黑" w:cs="黑体"/>
                <w:b/>
                <w:bCs/>
                <w:sz w:val="21"/>
                <w:lang w:eastAsia="zh-CN"/>
              </w:rPr>
              <w:t>{%tr endif %}</w:t>
            </w:r>
          </w:p>
        </w:tc>
      </w:tr>
      <w:tr w14:paraId="3F51D698">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397" w:hRule="atLeast"/>
        </w:trPr>
        <w:tc>
          <w:tcPr>
            <w:tcW w:w="4541" w:type="dxa"/>
            <w:gridSpan w:val="2"/>
            <w:tcBorders>
              <w:tl2br w:val="nil"/>
              <w:tr2bl w:val="nil"/>
            </w:tcBorders>
            <w:shd w:val="clear" w:color="auto" w:fill="auto"/>
            <w:vAlign w:val="center"/>
          </w:tcPr>
          <w:p w14:paraId="67034112">
            <w:pPr>
              <w:pStyle w:val="22"/>
              <w:ind w:left="119"/>
              <w:rPr>
                <w:rFonts w:ascii="Times New Roman" w:hAnsi="Times New Roman" w:eastAsia="微软雅黑" w:cs="Times New Roman"/>
                <w:sz w:val="21"/>
                <w:szCs w:val="21"/>
              </w:rPr>
            </w:pPr>
            <w:r>
              <w:rPr>
                <w:rFonts w:ascii="Times New Roman" w:hAnsi="Times New Roman" w:eastAsia="微软雅黑" w:cs="Times New Roman"/>
                <w:b/>
                <w:bCs/>
                <w:sz w:val="21"/>
                <w:szCs w:val="21"/>
              </w:rPr>
              <w:t>样品总体质量评估</w:t>
            </w:r>
          </w:p>
        </w:tc>
        <w:tc>
          <w:tcPr>
            <w:tcW w:w="5311" w:type="dxa"/>
            <w:tcBorders>
              <w:tl2br w:val="nil"/>
              <w:tr2bl w:val="nil"/>
            </w:tcBorders>
            <w:shd w:val="clear" w:color="auto" w:fill="auto"/>
            <w:vAlign w:val="center"/>
          </w:tcPr>
          <w:p w14:paraId="7FA991B6">
            <w:pPr>
              <w:pStyle w:val="22"/>
              <w:ind w:left="119" w:right="119"/>
              <w:jc w:val="both"/>
              <w:rPr>
                <w:rFonts w:ascii="Times New Roman" w:hAnsi="Times New Roman" w:eastAsia="微软雅黑" w:cs="Times New Roman"/>
                <w:sz w:val="21"/>
                <w:szCs w:val="21"/>
                <w:lang w:eastAsia="zh-CN"/>
              </w:rPr>
            </w:pPr>
            <w:r>
              <w:rPr>
                <w:rFonts w:hint="eastAsia" w:ascii="Times New Roman" w:hAnsi="Times New Roman" w:eastAsia="微软雅黑" w:cs="黑体"/>
                <w:sz w:val="21"/>
                <w:lang w:eastAsia="zh-CN"/>
              </w:rPr>
              <w:t xml:space="preserve">{{ </w:t>
            </w:r>
            <w:r>
              <w:rPr>
                <w:rFonts w:ascii="Times New Roman" w:hAnsi="Times New Roman" w:eastAsia="微软雅黑" w:cs="黑体"/>
                <w:sz w:val="21"/>
                <w:lang w:eastAsia="zh-CN"/>
              </w:rPr>
              <w:t>overall_quality_assessment</w:t>
            </w:r>
            <w:r>
              <w:rPr>
                <w:rFonts w:hint="eastAsia" w:ascii="Times New Roman" w:hAnsi="Times New Roman" w:eastAsia="微软雅黑" w:cs="黑体"/>
                <w:sz w:val="21"/>
                <w:lang w:eastAsia="zh-CN"/>
              </w:rPr>
              <w:t xml:space="preserve"> }}</w:t>
            </w:r>
          </w:p>
        </w:tc>
      </w:tr>
    </w:tbl>
    <w:p w14:paraId="17E52BFA">
      <w:pPr>
        <w:rPr>
          <w:rFonts w:ascii="Times New Roman" w:hAnsi="Times New Roman" w:eastAsia="微软雅黑" w:cs="黑体"/>
          <w:b/>
          <w:bCs/>
          <w:color w:val="00B050"/>
          <w:sz w:val="28"/>
          <w:szCs w:val="36"/>
          <w:lang w:eastAsia="zh-CN"/>
        </w:rPr>
      </w:pPr>
      <w:r>
        <w:rPr>
          <w:rFonts w:ascii="Times New Roman" w:hAnsi="Times New Roman" w:eastAsia="微软雅黑" w:cs="黑体"/>
          <w:b/>
          <w:bCs/>
          <w:color w:val="00B050"/>
          <w:sz w:val="28"/>
          <w:szCs w:val="36"/>
          <w:lang w:eastAsia="zh-CN"/>
        </w:rPr>
        <w:br w:type="page"/>
      </w:r>
    </w:p>
    <w:bookmarkEnd w:id="36"/>
    <w:bookmarkEnd w:id="37"/>
    <w:p w14:paraId="643E6541">
      <w:pPr>
        <w:pStyle w:val="3"/>
        <w:numPr>
          <w:ilvl w:val="255"/>
          <w:numId w:val="0"/>
        </w:numPr>
        <w:jc w:val="left"/>
        <w:rPr>
          <w:color w:val="auto"/>
          <w:sz w:val="30"/>
          <w:lang w:eastAsia="zh-CN"/>
        </w:rPr>
      </w:pPr>
      <w:bookmarkStart w:id="38" w:name="_Toc19430"/>
      <w:bookmarkStart w:id="39" w:name="_Toc31847"/>
      <w:bookmarkStart w:id="40" w:name="_Toc149837255"/>
      <w:bookmarkStart w:id="41" w:name="_Toc19184"/>
      <w:bookmarkStart w:id="42" w:name="_Toc20136_WPSOffice_Level1"/>
      <w:bookmarkStart w:id="43" w:name="_Toc12381"/>
      <w:bookmarkStart w:id="44" w:name="_Toc19898_WPSOffice_Level1"/>
      <w:bookmarkStart w:id="45" w:name="_Toc2781"/>
      <w:bookmarkStart w:id="46" w:name="_Toc284"/>
      <w:bookmarkStart w:id="47" w:name="_Toc14062"/>
      <w:bookmarkStart w:id="48" w:name="_Toc22132"/>
      <w:r>
        <w:rPr>
          <w:rFonts w:hint="eastAsia"/>
          <w:color w:val="auto"/>
          <w:sz w:val="30"/>
          <w:lang w:eastAsia="zh-CN"/>
        </w:rPr>
        <w:t xml:space="preserve">{% if importantTargetedDiseaseName == </w:t>
      </w:r>
      <w:r>
        <w:rPr>
          <w:color w:val="auto"/>
          <w:sz w:val="30"/>
          <w:lang w:eastAsia="zh-CN"/>
        </w:rPr>
        <w:t>‘</w:t>
      </w:r>
      <w:r>
        <w:rPr>
          <w:rFonts w:hint="eastAsia"/>
          <w:color w:val="auto"/>
          <w:sz w:val="30"/>
          <w:lang w:eastAsia="zh-CN"/>
        </w:rPr>
        <w:t>泛癌种</w:t>
      </w:r>
      <w:r>
        <w:rPr>
          <w:color w:val="auto"/>
          <w:sz w:val="30"/>
          <w:lang w:eastAsia="zh-CN"/>
        </w:rPr>
        <w:t>’</w:t>
      </w:r>
      <w:r>
        <w:rPr>
          <w:rFonts w:hint="eastAsia"/>
          <w:color w:val="auto"/>
          <w:sz w:val="30"/>
          <w:lang w:eastAsia="zh-CN"/>
        </w:rPr>
        <w:t>%}重要靶向药</w:t>
      </w:r>
      <w:r>
        <w:rPr>
          <w:rFonts w:hint="eastAsia"/>
          <w:color w:val="auto"/>
          <w:sz w:val="30"/>
          <w:lang w:val="en-US" w:eastAsia="zh-CN"/>
        </w:rPr>
        <w:t>物</w:t>
      </w:r>
      <w:r>
        <w:rPr>
          <w:color w:val="auto"/>
          <w:sz w:val="30"/>
          <w:lang w:eastAsia="zh-CN"/>
        </w:rPr>
        <w:t>{%else%}</w:t>
      </w:r>
      <w:r>
        <w:rPr>
          <w:rFonts w:hint="eastAsia"/>
          <w:color w:val="auto"/>
          <w:sz w:val="30"/>
          <w:lang w:eastAsia="zh-CN"/>
        </w:rPr>
        <w:t xml:space="preserve">{% if importantTargetedDiseaseName == </w:t>
      </w:r>
      <w:r>
        <w:rPr>
          <w:color w:val="auto"/>
          <w:sz w:val="30"/>
          <w:lang w:eastAsia="zh-CN"/>
        </w:rPr>
        <w:t>‘</w:t>
      </w:r>
      <w:r>
        <w:rPr>
          <w:rFonts w:hint="eastAsia"/>
          <w:color w:val="auto"/>
          <w:sz w:val="30"/>
          <w:lang w:eastAsia="zh-CN"/>
        </w:rPr>
        <w:t>肺癌</w:t>
      </w:r>
      <w:r>
        <w:rPr>
          <w:color w:val="auto"/>
          <w:sz w:val="30"/>
          <w:lang w:eastAsia="zh-CN"/>
        </w:rPr>
        <w:t>’</w:t>
      </w:r>
      <w:r>
        <w:rPr>
          <w:rFonts w:hint="eastAsia"/>
          <w:color w:val="auto"/>
          <w:sz w:val="30"/>
          <w:lang w:eastAsia="zh-CN"/>
        </w:rPr>
        <w:t xml:space="preserve">%}肺癌{% elif importantTargetedDiseaseName == </w:t>
      </w:r>
      <w:r>
        <w:rPr>
          <w:color w:val="auto"/>
          <w:sz w:val="30"/>
          <w:lang w:eastAsia="zh-CN"/>
        </w:rPr>
        <w:t>‘</w:t>
      </w:r>
      <w:r>
        <w:rPr>
          <w:rFonts w:hint="eastAsia"/>
          <w:color w:val="auto"/>
          <w:sz w:val="30"/>
          <w:lang w:eastAsia="zh-CN"/>
        </w:rPr>
        <w:t>结直肠癌</w:t>
      </w:r>
      <w:r>
        <w:rPr>
          <w:color w:val="auto"/>
          <w:sz w:val="30"/>
          <w:lang w:eastAsia="zh-CN"/>
        </w:rPr>
        <w:t>’</w:t>
      </w:r>
      <w:r>
        <w:rPr>
          <w:rFonts w:hint="eastAsia"/>
          <w:color w:val="auto"/>
          <w:sz w:val="30"/>
          <w:lang w:eastAsia="zh-CN"/>
        </w:rPr>
        <w:t xml:space="preserve"> %}结直肠癌{% elif importantTargetedDiseaseName == </w:t>
      </w:r>
      <w:r>
        <w:rPr>
          <w:color w:val="auto"/>
          <w:sz w:val="30"/>
          <w:lang w:eastAsia="zh-CN"/>
        </w:rPr>
        <w:t>‘</w:t>
      </w:r>
      <w:r>
        <w:rPr>
          <w:rFonts w:hint="eastAsia"/>
          <w:color w:val="auto"/>
          <w:sz w:val="30"/>
          <w:lang w:eastAsia="zh-CN"/>
        </w:rPr>
        <w:t>乳腺癌</w:t>
      </w:r>
      <w:r>
        <w:rPr>
          <w:color w:val="auto"/>
          <w:sz w:val="30"/>
          <w:lang w:eastAsia="zh-CN"/>
        </w:rPr>
        <w:t>’</w:t>
      </w:r>
      <w:r>
        <w:rPr>
          <w:rFonts w:hint="eastAsia"/>
          <w:color w:val="auto"/>
          <w:sz w:val="30"/>
          <w:lang w:eastAsia="zh-CN"/>
        </w:rPr>
        <w:t xml:space="preserve"> %}乳腺癌{% endif %}</w:t>
      </w:r>
      <w:r>
        <w:rPr>
          <w:rFonts w:hint="eastAsia"/>
          <w:color w:val="auto"/>
          <w:sz w:val="30"/>
          <w:lang w:val="en-US" w:eastAsia="zh-CN"/>
        </w:rPr>
        <w:t>靶向药物</w:t>
      </w:r>
      <w:r>
        <w:rPr>
          <w:rFonts w:hint="eastAsia"/>
          <w:color w:val="auto"/>
          <w:sz w:val="30"/>
          <w:lang w:eastAsia="zh-CN"/>
        </w:rPr>
        <w:t>{% endif %}相关基因结果汇总</w:t>
      </w:r>
      <w:bookmarkEnd w:id="38"/>
      <w:bookmarkEnd w:id="39"/>
      <w:bookmarkEnd w:id="40"/>
    </w:p>
    <w:p w14:paraId="78D16919">
      <w:pP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if readsFlag == False %}</w:t>
      </w:r>
    </w:p>
    <w:tbl>
      <w:tblPr>
        <w:tblStyle w:val="16"/>
        <w:tblW w:w="9859" w:type="dxa"/>
        <w:tblInd w:w="96" w:type="dxa"/>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2004"/>
        <w:gridCol w:w="1859"/>
        <w:gridCol w:w="3953"/>
        <w:gridCol w:w="2043"/>
      </w:tblGrid>
      <w:tr w14:paraId="1FF66981">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54" w:hRule="atLeast"/>
        </w:trPr>
        <w:tc>
          <w:tcPr>
            <w:tcW w:w="2017" w:type="dxa"/>
            <w:tcBorders>
              <w:top w:val="nil"/>
              <w:bottom w:val="nil"/>
              <w:right w:val="single" w:color="FFFFFF" w:sz="18" w:space="0"/>
            </w:tcBorders>
            <w:shd w:val="clear" w:color="auto" w:fill="61BB41"/>
            <w:vAlign w:val="center"/>
          </w:tcPr>
          <w:p w14:paraId="185078AE">
            <w:pPr>
              <w:widowControl/>
              <w:jc w:val="center"/>
              <w:textAlignment w:val="center"/>
              <w:rPr>
                <w:rFonts w:ascii="微软雅黑" w:hAnsi="微软雅黑" w:eastAsia="微软雅黑" w:cs="微软雅黑"/>
                <w:b/>
                <w:bCs/>
                <w:color w:val="FFFFFF"/>
                <w:sz w:val="21"/>
                <w:szCs w:val="21"/>
              </w:rPr>
            </w:pPr>
            <w:r>
              <w:rPr>
                <w:rFonts w:hint="eastAsia" w:ascii="微软雅黑" w:hAnsi="微软雅黑" w:eastAsia="微软雅黑" w:cs="微软雅黑"/>
                <w:b/>
                <w:bCs/>
                <w:color w:val="FFFFFF"/>
                <w:sz w:val="21"/>
                <w:szCs w:val="21"/>
                <w:lang w:eastAsia="zh-CN" w:bidi="ar"/>
              </w:rPr>
              <w:t>基因</w:t>
            </w:r>
          </w:p>
        </w:tc>
        <w:tc>
          <w:tcPr>
            <w:tcW w:w="1871" w:type="dxa"/>
            <w:tcBorders>
              <w:top w:val="nil"/>
              <w:left w:val="single" w:color="FFFFFF" w:sz="18" w:space="0"/>
              <w:bottom w:val="nil"/>
              <w:right w:val="single" w:color="FFFFFF" w:sz="18" w:space="0"/>
            </w:tcBorders>
            <w:shd w:val="clear" w:color="auto" w:fill="61BB41"/>
            <w:vAlign w:val="center"/>
          </w:tcPr>
          <w:p w14:paraId="069878CE">
            <w:pPr>
              <w:widowControl/>
              <w:jc w:val="center"/>
              <w:textAlignment w:val="center"/>
              <w:rPr>
                <w:rFonts w:ascii="微软雅黑" w:hAnsi="微软雅黑" w:eastAsia="微软雅黑" w:cs="微软雅黑"/>
                <w:b/>
                <w:bCs/>
                <w:color w:val="FFFFFF"/>
                <w:sz w:val="21"/>
                <w:szCs w:val="21"/>
              </w:rPr>
            </w:pPr>
            <w:r>
              <w:rPr>
                <w:rFonts w:hint="eastAsia" w:ascii="微软雅黑" w:hAnsi="微软雅黑" w:eastAsia="微软雅黑" w:cs="微软雅黑"/>
                <w:b/>
                <w:bCs/>
                <w:color w:val="FFFFFF"/>
                <w:sz w:val="21"/>
                <w:szCs w:val="21"/>
                <w:lang w:eastAsia="zh-CN" w:bidi="ar"/>
              </w:rPr>
              <w:t>变异类型</w:t>
            </w:r>
          </w:p>
        </w:tc>
        <w:tc>
          <w:tcPr>
            <w:tcW w:w="3981" w:type="dxa"/>
            <w:tcBorders>
              <w:top w:val="nil"/>
              <w:left w:val="single" w:color="FFFFFF" w:sz="18" w:space="0"/>
              <w:bottom w:val="nil"/>
              <w:right w:val="single" w:color="FFFFFF" w:sz="18" w:space="0"/>
            </w:tcBorders>
            <w:shd w:val="clear" w:color="auto" w:fill="61BB41"/>
            <w:vAlign w:val="center"/>
          </w:tcPr>
          <w:p w14:paraId="41DF35EC">
            <w:pPr>
              <w:widowControl/>
              <w:jc w:val="center"/>
              <w:textAlignment w:val="center"/>
              <w:rPr>
                <w:rFonts w:ascii="微软雅黑" w:hAnsi="微软雅黑" w:eastAsia="微软雅黑" w:cs="微软雅黑"/>
                <w:b/>
                <w:bCs/>
                <w:color w:val="FFFFFF"/>
                <w:sz w:val="21"/>
                <w:szCs w:val="21"/>
              </w:rPr>
            </w:pPr>
            <w:r>
              <w:rPr>
                <w:rFonts w:hint="eastAsia" w:ascii="微软雅黑" w:hAnsi="微软雅黑" w:eastAsia="微软雅黑" w:cs="微软雅黑"/>
                <w:b/>
                <w:bCs/>
                <w:color w:val="FFFFFF"/>
                <w:sz w:val="21"/>
                <w:szCs w:val="21"/>
                <w:lang w:eastAsia="zh-CN" w:bidi="ar"/>
              </w:rPr>
              <w:t>检测结果</w:t>
            </w:r>
          </w:p>
        </w:tc>
        <w:tc>
          <w:tcPr>
            <w:tcW w:w="2056" w:type="dxa"/>
            <w:tcBorders>
              <w:top w:val="nil"/>
              <w:left w:val="single" w:color="FFFFFF" w:sz="18" w:space="0"/>
              <w:bottom w:val="nil"/>
            </w:tcBorders>
            <w:shd w:val="clear" w:color="auto" w:fill="61BB41"/>
            <w:vAlign w:val="center"/>
          </w:tcPr>
          <w:p w14:paraId="521FC98B">
            <w:pPr>
              <w:widowControl/>
              <w:jc w:val="center"/>
              <w:textAlignment w:val="center"/>
              <w:rPr>
                <w:rFonts w:ascii="微软雅黑" w:hAnsi="微软雅黑" w:eastAsia="微软雅黑" w:cs="微软雅黑"/>
                <w:b/>
                <w:bCs/>
                <w:color w:val="FFFFFF"/>
                <w:sz w:val="21"/>
                <w:szCs w:val="21"/>
              </w:rPr>
            </w:pPr>
            <w:r>
              <w:rPr>
                <w:rFonts w:hint="eastAsia" w:ascii="微软雅黑" w:hAnsi="微软雅黑" w:eastAsia="微软雅黑" w:cs="微软雅黑"/>
                <w:b/>
                <w:bCs/>
                <w:color w:val="FFFFFF"/>
                <w:sz w:val="21"/>
                <w:szCs w:val="21"/>
                <w:lang w:eastAsia="zh-CN" w:bidi="ar"/>
              </w:rPr>
              <w:t>变异丰度/拷贝数</w:t>
            </w:r>
          </w:p>
        </w:tc>
      </w:tr>
      <w:tr w14:paraId="3103CC1D">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9925" w:type="dxa"/>
            <w:gridSpan w:val="4"/>
            <w:tcBorders>
              <w:top w:val="nil"/>
              <w:bottom w:val="single" w:color="A4A4A4" w:sz="4" w:space="0"/>
            </w:tcBorders>
            <w:shd w:val="clear" w:color="auto" w:fill="auto"/>
            <w:noWrap/>
            <w:vAlign w:val="center"/>
          </w:tcPr>
          <w:p w14:paraId="3331102D">
            <w:pPr>
              <w:jc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{%tr for it in importantTargetedGeneFilter %}</w:t>
            </w:r>
          </w:p>
        </w:tc>
      </w:tr>
      <w:tr w14:paraId="0C93C7A4">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2017" w:type="dxa"/>
            <w:tcBorders>
              <w:top w:val="single" w:color="A4A4A4" w:sz="4" w:space="0"/>
            </w:tcBorders>
            <w:shd w:val="clear" w:color="auto" w:fill="auto"/>
            <w:noWrap/>
            <w:vAlign w:val="center"/>
          </w:tcPr>
          <w:p w14:paraId="46B1F590">
            <w:pPr>
              <w:jc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 it.gene }}</w:t>
            </w:r>
          </w:p>
        </w:tc>
        <w:tc>
          <w:tcPr>
            <w:tcW w:w="1871" w:type="dxa"/>
            <w:tcBorders>
              <w:top w:val="single" w:color="A4A4A4" w:sz="4" w:space="0"/>
            </w:tcBorders>
            <w:shd w:val="clear" w:color="auto" w:fill="auto"/>
            <w:noWrap/>
            <w:vAlign w:val="center"/>
          </w:tcPr>
          <w:p w14:paraId="7620CC0B">
            <w:pPr>
              <w:jc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 it.info }}</w:t>
            </w:r>
          </w:p>
        </w:tc>
        <w:tc>
          <w:tcPr>
            <w:tcW w:w="3981" w:type="dxa"/>
            <w:tcBorders>
              <w:top w:val="single" w:color="A4A4A4" w:sz="4" w:space="0"/>
            </w:tcBorders>
            <w:shd w:val="clear" w:color="auto" w:fill="auto"/>
            <w:vAlign w:val="center"/>
          </w:tcPr>
          <w:p w14:paraId="7C426DF3">
            <w:pPr>
              <w:widowControl/>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if it.ori_variantList == [] %}未检测到与用药相关突变{%else%}{% for i in it.ori_variantList %}{%if loop.last%}</w:t>
            </w:r>
            <w:r>
              <w:rPr>
                <w:rFonts w:hint="eastAsia" w:ascii="Times New Roman" w:hAnsi="Times New Roman" w:eastAsia="微软雅黑" w:cs="Times New Roman"/>
                <w:color w:val="FF0000"/>
                <w:sz w:val="21"/>
                <w:szCs w:val="21"/>
                <w:lang w:eastAsia="zh-CN"/>
              </w:rPr>
              <w:t>{{ i }}</w:t>
            </w:r>
            <w:r>
              <w:rPr>
                <w:rFonts w:hint="eastAsia" w:ascii="Times New Roman" w:hAnsi="Times New Roman" w:eastAsia="微软雅黑" w:cs="Times New Roman"/>
                <w:sz w:val="21"/>
                <w:szCs w:val="21"/>
                <w:lang w:eastAsia="zh-CN"/>
              </w:rPr>
              <w:t>{%else%}</w:t>
            </w:r>
            <w:r>
              <w:rPr>
                <w:rFonts w:hint="eastAsia" w:ascii="Times New Roman" w:hAnsi="Times New Roman" w:eastAsia="微软雅黑" w:cs="Times New Roman"/>
                <w:color w:val="FF0000"/>
                <w:sz w:val="21"/>
                <w:szCs w:val="21"/>
                <w:lang w:eastAsia="zh-CN"/>
              </w:rPr>
              <w:t>{{ i }}</w:t>
            </w:r>
          </w:p>
          <w:p w14:paraId="6700C369">
            <w:pPr>
              <w:widowControl/>
              <w:jc w:val="center"/>
              <w:textAlignment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{%endif%}{% endfor%}{%endif%}</w:t>
            </w:r>
          </w:p>
        </w:tc>
        <w:tc>
          <w:tcPr>
            <w:tcW w:w="2056" w:type="dxa"/>
            <w:tcBorders>
              <w:top w:val="single" w:color="A4A4A4" w:sz="4" w:space="0"/>
            </w:tcBorders>
            <w:shd w:val="clear" w:color="auto" w:fill="auto"/>
            <w:vAlign w:val="center"/>
          </w:tcPr>
          <w:p w14:paraId="50ED36D4">
            <w:pPr>
              <w:widowControl/>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if it.mutFreqList == [] %}-{%else%}{% for i in it.mutFreqList %}{%if loop.last%}</w:t>
            </w:r>
            <w:r>
              <w:rPr>
                <w:rFonts w:hint="eastAsia" w:ascii="Times New Roman" w:hAnsi="Times New Roman" w:eastAsia="微软雅黑" w:cs="Times New Roman"/>
                <w:color w:val="FF0000"/>
                <w:sz w:val="21"/>
                <w:szCs w:val="21"/>
                <w:lang w:eastAsia="zh-CN"/>
              </w:rPr>
              <w:t>{{ i }}</w:t>
            </w:r>
            <w:r>
              <w:rPr>
                <w:rFonts w:hint="eastAsia" w:ascii="Times New Roman" w:hAnsi="Times New Roman" w:eastAsia="微软雅黑" w:cs="Times New Roman"/>
                <w:sz w:val="21"/>
                <w:szCs w:val="21"/>
                <w:lang w:eastAsia="zh-CN"/>
              </w:rPr>
              <w:t>{%else%}</w:t>
            </w:r>
            <w:r>
              <w:rPr>
                <w:rFonts w:hint="eastAsia" w:ascii="Times New Roman" w:hAnsi="Times New Roman" w:eastAsia="微软雅黑" w:cs="Times New Roman"/>
                <w:color w:val="FF0000"/>
                <w:sz w:val="21"/>
                <w:szCs w:val="21"/>
                <w:lang w:eastAsia="zh-CN"/>
              </w:rPr>
              <w:t>{{ i }}</w:t>
            </w:r>
          </w:p>
          <w:p w14:paraId="23C4646D">
            <w:pPr>
              <w:jc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{%endif%}{% endfor%}{%endif%}</w:t>
            </w:r>
          </w:p>
        </w:tc>
      </w:tr>
      <w:tr w14:paraId="2F0D0DF8">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9925" w:type="dxa"/>
            <w:gridSpan w:val="4"/>
            <w:shd w:val="clear" w:color="auto" w:fill="auto"/>
            <w:noWrap/>
            <w:vAlign w:val="center"/>
          </w:tcPr>
          <w:p w14:paraId="7282A541">
            <w:pPr>
              <w:jc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{%tr endfor %}</w:t>
            </w:r>
          </w:p>
        </w:tc>
      </w:tr>
    </w:tbl>
    <w:p w14:paraId="5F77FBBE">
      <w:pP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{%else%}</w:t>
      </w:r>
    </w:p>
    <w:tbl>
      <w:tblPr>
        <w:tblStyle w:val="16"/>
        <w:tblW w:w="9859" w:type="dxa"/>
        <w:tblInd w:w="96" w:type="dxa"/>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2004"/>
        <w:gridCol w:w="1859"/>
        <w:gridCol w:w="2656"/>
        <w:gridCol w:w="3340"/>
      </w:tblGrid>
      <w:tr w14:paraId="649E7C39">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510" w:hRule="atLeast"/>
        </w:trPr>
        <w:tc>
          <w:tcPr>
            <w:tcW w:w="2017" w:type="dxa"/>
            <w:tcBorders>
              <w:top w:val="nil"/>
              <w:bottom w:val="nil"/>
              <w:right w:val="single" w:color="FFFFFF" w:sz="18" w:space="0"/>
            </w:tcBorders>
            <w:shd w:val="clear" w:color="auto" w:fill="61BB41"/>
            <w:vAlign w:val="center"/>
          </w:tcPr>
          <w:p w14:paraId="51EB8685">
            <w:pPr>
              <w:widowControl/>
              <w:jc w:val="center"/>
              <w:textAlignment w:val="center"/>
              <w:rPr>
                <w:rFonts w:ascii="微软雅黑" w:hAnsi="微软雅黑" w:eastAsia="微软雅黑" w:cs="微软雅黑"/>
                <w:b/>
                <w:bCs/>
                <w:color w:val="FFFFFF"/>
                <w:sz w:val="21"/>
                <w:szCs w:val="21"/>
              </w:rPr>
            </w:pPr>
            <w:r>
              <w:rPr>
                <w:rFonts w:hint="eastAsia" w:ascii="微软雅黑" w:hAnsi="微软雅黑" w:eastAsia="微软雅黑" w:cs="微软雅黑"/>
                <w:b/>
                <w:bCs/>
                <w:color w:val="FFFFFF"/>
                <w:sz w:val="21"/>
                <w:szCs w:val="21"/>
                <w:lang w:eastAsia="zh-CN" w:bidi="ar"/>
              </w:rPr>
              <w:t>基因</w:t>
            </w:r>
          </w:p>
        </w:tc>
        <w:tc>
          <w:tcPr>
            <w:tcW w:w="1871" w:type="dxa"/>
            <w:tcBorders>
              <w:top w:val="nil"/>
              <w:left w:val="single" w:color="FFFFFF" w:sz="18" w:space="0"/>
              <w:bottom w:val="nil"/>
              <w:right w:val="single" w:color="FFFFFF" w:sz="18" w:space="0"/>
            </w:tcBorders>
            <w:shd w:val="clear" w:color="auto" w:fill="61BB41"/>
            <w:vAlign w:val="center"/>
          </w:tcPr>
          <w:p w14:paraId="21A25931">
            <w:pPr>
              <w:widowControl/>
              <w:jc w:val="center"/>
              <w:textAlignment w:val="center"/>
              <w:rPr>
                <w:rFonts w:ascii="微软雅黑" w:hAnsi="微软雅黑" w:eastAsia="微软雅黑" w:cs="微软雅黑"/>
                <w:b/>
                <w:bCs/>
                <w:color w:val="FFFFFF"/>
                <w:sz w:val="21"/>
                <w:szCs w:val="21"/>
              </w:rPr>
            </w:pPr>
            <w:r>
              <w:rPr>
                <w:rFonts w:hint="eastAsia" w:ascii="微软雅黑" w:hAnsi="微软雅黑" w:eastAsia="微软雅黑" w:cs="微软雅黑"/>
                <w:b/>
                <w:bCs/>
                <w:color w:val="FFFFFF"/>
                <w:sz w:val="21"/>
                <w:szCs w:val="21"/>
                <w:lang w:eastAsia="zh-CN" w:bidi="ar"/>
              </w:rPr>
              <w:t>变异类型</w:t>
            </w:r>
          </w:p>
        </w:tc>
        <w:tc>
          <w:tcPr>
            <w:tcW w:w="2674" w:type="dxa"/>
            <w:tcBorders>
              <w:top w:val="nil"/>
              <w:left w:val="single" w:color="FFFFFF" w:sz="18" w:space="0"/>
              <w:bottom w:val="nil"/>
              <w:right w:val="single" w:color="FFFFFF" w:sz="18" w:space="0"/>
            </w:tcBorders>
            <w:shd w:val="clear" w:color="auto" w:fill="61BB41"/>
            <w:vAlign w:val="center"/>
          </w:tcPr>
          <w:p w14:paraId="1E42AA14">
            <w:pPr>
              <w:widowControl/>
              <w:jc w:val="center"/>
              <w:textAlignment w:val="center"/>
              <w:rPr>
                <w:rFonts w:ascii="微软雅黑" w:hAnsi="微软雅黑" w:eastAsia="微软雅黑" w:cs="微软雅黑"/>
                <w:b/>
                <w:bCs/>
                <w:color w:val="FFFFFF"/>
                <w:sz w:val="21"/>
                <w:szCs w:val="21"/>
              </w:rPr>
            </w:pPr>
            <w:r>
              <w:rPr>
                <w:rFonts w:hint="eastAsia" w:ascii="微软雅黑" w:hAnsi="微软雅黑" w:eastAsia="微软雅黑" w:cs="微软雅黑"/>
                <w:b/>
                <w:bCs/>
                <w:color w:val="FFFFFF"/>
                <w:sz w:val="21"/>
                <w:szCs w:val="21"/>
                <w:lang w:eastAsia="zh-CN" w:bidi="ar"/>
              </w:rPr>
              <w:t>检测结果</w:t>
            </w:r>
          </w:p>
        </w:tc>
        <w:tc>
          <w:tcPr>
            <w:tcW w:w="3363" w:type="dxa"/>
            <w:tcBorders>
              <w:top w:val="nil"/>
              <w:left w:val="single" w:color="FFFFFF" w:sz="18" w:space="0"/>
              <w:bottom w:val="nil"/>
            </w:tcBorders>
            <w:shd w:val="clear" w:color="auto" w:fill="61BB41"/>
            <w:vAlign w:val="center"/>
          </w:tcPr>
          <w:p w14:paraId="2121713A">
            <w:pPr>
              <w:widowControl/>
              <w:jc w:val="center"/>
              <w:textAlignment w:val="center"/>
              <w:rPr>
                <w:rFonts w:ascii="微软雅黑" w:hAnsi="微软雅黑" w:eastAsia="微软雅黑" w:cs="微软雅黑"/>
                <w:b/>
                <w:bCs/>
                <w:color w:val="FFFFFF"/>
                <w:sz w:val="21"/>
                <w:szCs w:val="21"/>
                <w:lang w:eastAsia="zh-CN"/>
              </w:rPr>
            </w:pPr>
            <w:r>
              <w:rPr>
                <w:rFonts w:hint="eastAsia" w:ascii="微软雅黑" w:hAnsi="微软雅黑" w:eastAsia="微软雅黑" w:cs="微软雅黑"/>
                <w:b/>
                <w:bCs/>
                <w:color w:val="FFFFFF"/>
                <w:sz w:val="21"/>
                <w:szCs w:val="21"/>
                <w:lang w:eastAsia="zh-CN" w:bidi="ar"/>
              </w:rPr>
              <w:t>变异丰度/拷贝数/融合reads数</w:t>
            </w:r>
          </w:p>
        </w:tc>
      </w:tr>
      <w:tr w14:paraId="4AB0DBAF">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9925" w:type="dxa"/>
            <w:gridSpan w:val="4"/>
            <w:tcBorders>
              <w:top w:val="nil"/>
              <w:bottom w:val="single" w:color="A4A4A4" w:sz="4" w:space="0"/>
            </w:tcBorders>
            <w:shd w:val="clear" w:color="auto" w:fill="auto"/>
            <w:noWrap/>
            <w:vAlign w:val="center"/>
          </w:tcPr>
          <w:p w14:paraId="2B1346D8">
            <w:pPr>
              <w:jc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{%tr for it in importantTargetedGeneFilter %}</w:t>
            </w:r>
          </w:p>
        </w:tc>
      </w:tr>
      <w:tr w14:paraId="450CEA46">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2017" w:type="dxa"/>
            <w:tcBorders>
              <w:top w:val="single" w:color="A4A4A4" w:sz="4" w:space="0"/>
            </w:tcBorders>
            <w:shd w:val="clear" w:color="auto" w:fill="auto"/>
            <w:noWrap/>
            <w:vAlign w:val="center"/>
          </w:tcPr>
          <w:p w14:paraId="240A12CF">
            <w:pPr>
              <w:jc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 it.gene }}</w:t>
            </w:r>
          </w:p>
        </w:tc>
        <w:tc>
          <w:tcPr>
            <w:tcW w:w="1871" w:type="dxa"/>
            <w:tcBorders>
              <w:top w:val="single" w:color="A4A4A4" w:sz="4" w:space="0"/>
            </w:tcBorders>
            <w:shd w:val="clear" w:color="auto" w:fill="auto"/>
            <w:noWrap/>
            <w:vAlign w:val="center"/>
          </w:tcPr>
          <w:p w14:paraId="0B9F8DED">
            <w:pPr>
              <w:jc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 it.info }}</w:t>
            </w:r>
          </w:p>
        </w:tc>
        <w:tc>
          <w:tcPr>
            <w:tcW w:w="2674" w:type="dxa"/>
            <w:tcBorders>
              <w:top w:val="single" w:color="A4A4A4" w:sz="4" w:space="0"/>
            </w:tcBorders>
            <w:shd w:val="clear" w:color="auto" w:fill="auto"/>
            <w:vAlign w:val="center"/>
          </w:tcPr>
          <w:p w14:paraId="6452D78F">
            <w:pPr>
              <w:widowControl/>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if it.ori_variantList == [] %}未检测到与用药相关突变{%else%}{% for i in it.ori_variantList %}{%if loop.last%}</w:t>
            </w:r>
            <w:r>
              <w:rPr>
                <w:rFonts w:hint="eastAsia" w:ascii="Times New Roman" w:hAnsi="Times New Roman" w:eastAsia="微软雅黑" w:cs="Times New Roman"/>
                <w:color w:val="FF0000"/>
                <w:sz w:val="21"/>
                <w:szCs w:val="21"/>
                <w:lang w:eastAsia="zh-CN"/>
              </w:rPr>
              <w:t>{{ i }}</w:t>
            </w:r>
            <w:r>
              <w:rPr>
                <w:rFonts w:hint="eastAsia" w:ascii="Times New Roman" w:hAnsi="Times New Roman" w:eastAsia="微软雅黑" w:cs="Times New Roman"/>
                <w:sz w:val="21"/>
                <w:szCs w:val="21"/>
                <w:lang w:eastAsia="zh-CN"/>
              </w:rPr>
              <w:t>{%else%}</w:t>
            </w:r>
            <w:r>
              <w:rPr>
                <w:rFonts w:hint="eastAsia" w:ascii="Times New Roman" w:hAnsi="Times New Roman" w:eastAsia="微软雅黑" w:cs="Times New Roman"/>
                <w:color w:val="FF0000"/>
                <w:sz w:val="21"/>
                <w:szCs w:val="21"/>
                <w:lang w:eastAsia="zh-CN"/>
              </w:rPr>
              <w:t>{{ i }}</w:t>
            </w:r>
          </w:p>
          <w:p w14:paraId="0B1B6B98">
            <w:pPr>
              <w:widowControl/>
              <w:jc w:val="center"/>
              <w:textAlignment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{%endif%}{% endfor%}{%endif%}</w:t>
            </w:r>
          </w:p>
        </w:tc>
        <w:tc>
          <w:tcPr>
            <w:tcW w:w="3363" w:type="dxa"/>
            <w:tcBorders>
              <w:top w:val="single" w:color="A4A4A4" w:sz="4" w:space="0"/>
            </w:tcBorders>
            <w:shd w:val="clear" w:color="auto" w:fill="auto"/>
            <w:vAlign w:val="center"/>
          </w:tcPr>
          <w:p w14:paraId="0D395984">
            <w:pPr>
              <w:widowControl/>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if it.mutFreqList == [] %}-{%else%}{% for i in it.mutFreqList %}{%if loop.last%}</w:t>
            </w:r>
            <w:r>
              <w:rPr>
                <w:rFonts w:hint="eastAsia" w:ascii="Times New Roman" w:hAnsi="Times New Roman" w:eastAsia="微软雅黑" w:cs="Times New Roman"/>
                <w:color w:val="FF0000"/>
                <w:sz w:val="21"/>
                <w:szCs w:val="21"/>
                <w:lang w:eastAsia="zh-CN"/>
              </w:rPr>
              <w:t>{{ i }}</w:t>
            </w:r>
            <w:r>
              <w:rPr>
                <w:rFonts w:hint="eastAsia" w:ascii="Times New Roman" w:hAnsi="Times New Roman" w:eastAsia="微软雅黑" w:cs="Times New Roman"/>
                <w:sz w:val="21"/>
                <w:szCs w:val="21"/>
                <w:lang w:eastAsia="zh-CN"/>
              </w:rPr>
              <w:t>{%else%}</w:t>
            </w:r>
            <w:r>
              <w:rPr>
                <w:rFonts w:hint="eastAsia" w:ascii="Times New Roman" w:hAnsi="Times New Roman" w:eastAsia="微软雅黑" w:cs="Times New Roman"/>
                <w:color w:val="FF0000"/>
                <w:sz w:val="21"/>
                <w:szCs w:val="21"/>
                <w:lang w:eastAsia="zh-CN"/>
              </w:rPr>
              <w:t>{{ i }}</w:t>
            </w:r>
          </w:p>
          <w:p w14:paraId="37A69A51">
            <w:pPr>
              <w:jc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{%endif%}{% endfor%}{%endif%}</w:t>
            </w:r>
          </w:p>
        </w:tc>
      </w:tr>
      <w:tr w14:paraId="71D68455">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9925" w:type="dxa"/>
            <w:gridSpan w:val="4"/>
            <w:shd w:val="clear" w:color="auto" w:fill="auto"/>
            <w:noWrap/>
            <w:vAlign w:val="center"/>
          </w:tcPr>
          <w:p w14:paraId="58F9244B">
            <w:pPr>
              <w:jc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{%tr endfor %}</w:t>
            </w:r>
          </w:p>
        </w:tc>
      </w:tr>
    </w:tbl>
    <w:p w14:paraId="3F1F559F">
      <w:pPr>
        <w:rPr>
          <w:rFonts w:ascii="Times New Roman" w:hAnsi="Times New Roman" w:eastAsia="微软雅黑" w:cs="Times New Roman"/>
          <w:b/>
          <w:bCs/>
          <w:sz w:val="18"/>
          <w:szCs w:val="18"/>
          <w:lang w:eastAsia="zh-CN"/>
        </w:rPr>
      </w:pPr>
      <w:r>
        <w:rPr>
          <w:rFonts w:hint="eastAsia" w:ascii="Times New Roman" w:hAnsi="Times New Roman" w:eastAsia="微软雅黑" w:cs="Times New Roman"/>
          <w:sz w:val="18"/>
          <w:szCs w:val="18"/>
          <w:lang w:eastAsia="zh-CN"/>
        </w:rPr>
        <w:t>{%endif%}</w:t>
      </w:r>
      <w:r>
        <w:rPr>
          <w:rFonts w:ascii="Times New Roman" w:hAnsi="Times New Roman" w:eastAsia="微软雅黑" w:cs="Times New Roman"/>
          <w:b/>
          <w:bCs/>
          <w:sz w:val="18"/>
          <w:szCs w:val="18"/>
          <w:lang w:eastAsia="zh-CN"/>
        </w:rPr>
        <w:t>注：</w:t>
      </w:r>
    </w:p>
    <w:p w14:paraId="13F8613F">
      <w:pPr>
        <w:keepNext w:val="0"/>
        <w:keepLines w:val="0"/>
        <w:pageBreakBefore w:val="0"/>
        <w:widowControl w:val="0"/>
        <w:numPr>
          <w:ilvl w:val="0"/>
          <w:numId w:val="6"/>
        </w:numPr>
        <w:kinsoku/>
        <w:wordWrap/>
        <w:overflowPunct/>
        <w:topLinePunct w:val="0"/>
        <w:autoSpaceDE/>
        <w:autoSpaceDN/>
        <w:bidi w:val="0"/>
        <w:adjustRightInd/>
        <w:snapToGrid/>
        <w:spacing w:line="216" w:lineRule="auto"/>
        <w:ind w:left="425" w:hanging="425"/>
        <w:textAlignment w:val="auto"/>
        <w:rPr>
          <w:rFonts w:ascii="Times New Roman" w:hAnsi="Times New Roman" w:eastAsia="微软雅黑" w:cs="Times New Roman"/>
          <w:sz w:val="18"/>
          <w:lang w:eastAsia="zh-CN"/>
        </w:rPr>
      </w:pPr>
      <w:r>
        <w:rPr>
          <w:rFonts w:hint="eastAsia" w:ascii="Times New Roman" w:hAnsi="Times New Roman" w:eastAsia="微软雅黑" w:cs="Times New Roman"/>
          <w:sz w:val="18"/>
          <w:szCs w:val="18"/>
          <w:lang w:eastAsia="zh-CN"/>
        </w:rPr>
        <w:t xml:space="preserve">上表仅列出了FDA批准/NMPA批准/NCCN指南{% if importantTargetedDiseaseName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泛癌种</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%}/专家共识{% endif %}推荐的{% if importantTargetedDiseaseName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泛癌种</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sz w:val="18"/>
          <w:lang w:eastAsia="zh-CN"/>
        </w:rPr>
        <w:t>用于指导靶向用药的相关基因突变。</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xml:space="preserve">与{% if importantTargetedDiseaseName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肺癌</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%}肺癌{% elif importantTargetedDiseaseName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结直肠癌</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 %}结直肠癌{% elif importantTargetedDiseaseName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乳腺癌</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 %}乳腺癌{% endif %}靶向药物密切相关的基因突变。{% endif %}</w:t>
      </w:r>
    </w:p>
    <w:p w14:paraId="6EC6A40B">
      <w:pPr>
        <w:keepNext w:val="0"/>
        <w:keepLines w:val="0"/>
        <w:pageBreakBefore w:val="0"/>
        <w:widowControl w:val="0"/>
        <w:numPr>
          <w:ilvl w:val="0"/>
          <w:numId w:val="6"/>
        </w:numPr>
        <w:kinsoku/>
        <w:wordWrap/>
        <w:overflowPunct/>
        <w:topLinePunct w:val="0"/>
        <w:autoSpaceDE/>
        <w:autoSpaceDN/>
        <w:bidi w:val="0"/>
        <w:adjustRightInd/>
        <w:snapToGrid/>
        <w:spacing w:line="216" w:lineRule="auto"/>
        <w:ind w:left="425" w:hanging="425"/>
        <w:textAlignment w:val="auto"/>
        <w:rPr>
          <w:rFonts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变异详情，可查看基因变异检测结果及解析。</w:t>
      </w:r>
    </w:p>
    <w:p w14:paraId="5E796EE3">
      <w:pPr>
        <w:keepNext w:val="0"/>
        <w:keepLines w:val="0"/>
        <w:pageBreakBefore w:val="0"/>
        <w:widowControl w:val="0"/>
        <w:numPr>
          <w:ilvl w:val="0"/>
          <w:numId w:val="6"/>
        </w:numPr>
        <w:kinsoku/>
        <w:wordWrap/>
        <w:overflowPunct/>
        <w:topLinePunct w:val="0"/>
        <w:autoSpaceDE/>
        <w:autoSpaceDN/>
        <w:bidi w:val="0"/>
        <w:adjustRightInd/>
        <w:snapToGrid/>
        <w:spacing w:line="216" w:lineRule="auto"/>
        <w:ind w:left="425" w:hanging="425"/>
        <w:textAlignment w:val="auto"/>
        <w:rPr>
          <w:rFonts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以上基因的检测范围涵盖但不限于上表中列出的变异类型。</w:t>
      </w:r>
    </w:p>
    <w:p w14:paraId="6DFAC7A0">
      <w:pPr>
        <w:keepNext w:val="0"/>
        <w:keepLines w:val="0"/>
        <w:pageBreakBefore w:val="0"/>
        <w:widowControl w:val="0"/>
        <w:numPr>
          <w:ilvl w:val="0"/>
          <w:numId w:val="6"/>
        </w:numPr>
        <w:kinsoku/>
        <w:wordWrap/>
        <w:overflowPunct/>
        <w:topLinePunct w:val="0"/>
        <w:autoSpaceDE/>
        <w:autoSpaceDN/>
        <w:bidi w:val="0"/>
        <w:adjustRightInd/>
        <w:snapToGrid/>
        <w:spacing w:line="216" w:lineRule="auto"/>
        <w:ind w:left="425" w:hanging="425"/>
        <w:textAlignment w:val="auto"/>
        <w:rPr>
          <w:rFonts w:hint="eastAsia"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"-"表示本次检测未发现相关变异。</w:t>
      </w:r>
    </w:p>
    <w:tbl>
      <w:tblPr>
        <w:tblStyle w:val="16"/>
        <w:tblpPr w:leftFromText="181" w:rightFromText="181" w:tblpXSpec="left" w:tblpYSpec="bottom"/>
        <w:tblOverlap w:val="never"/>
        <w:tblW w:w="9883" w:type="dxa"/>
        <w:tblInd w:w="108" w:type="dxa"/>
        <w:tblBorders>
          <w:top w:val="none" w:color="auto" w:sz="0" w:space="0"/>
          <w:left w:val="none" w:color="auto" w:sz="0" w:space="0"/>
          <w:bottom w:val="none" w:color="auto" w:sz="0" w:space="0"/>
          <w:right w:val="none" w:color="auto" w:sz="0" w:space="0"/>
          <w:insideH w:val="single" w:color="auto" w:sz="4" w:space="0"/>
          <w:insideV w:val="none" w:color="auto" w:sz="0" w:space="0"/>
        </w:tblBorders>
        <w:tblLayout w:type="fixed"/>
        <w:tblCellMar>
          <w:top w:w="0" w:type="dxa"/>
          <w:left w:w="108" w:type="dxa"/>
          <w:bottom w:w="0" w:type="dxa"/>
          <w:right w:w="108" w:type="dxa"/>
        </w:tblCellMar>
      </w:tblPr>
      <w:tblGrid>
        <w:gridCol w:w="3969"/>
        <w:gridCol w:w="5914"/>
      </w:tblGrid>
      <w:tr w14:paraId="54722A53">
        <w:tblPrEx>
          <w:tblBorders>
            <w:top w:val="none" w:color="auto" w:sz="0" w:space="0"/>
            <w:left w:val="none" w:color="auto" w:sz="0" w:space="0"/>
            <w:bottom w:val="none" w:color="auto" w:sz="0" w:space="0"/>
            <w:right w:val="none" w:color="auto" w:sz="0" w:space="0"/>
            <w:insideH w:val="single" w:color="auto" w:sz="4" w:space="0"/>
            <w:insideV w:val="none" w:color="auto" w:sz="0" w:space="0"/>
          </w:tblBorders>
          <w:tblCellMar>
            <w:top w:w="0" w:type="dxa"/>
            <w:left w:w="108" w:type="dxa"/>
            <w:bottom w:w="0" w:type="dxa"/>
            <w:right w:w="108" w:type="dxa"/>
          </w:tblCellMar>
        </w:tblPrEx>
        <w:tc>
          <w:tcPr>
            <w:tcW w:w="9883" w:type="dxa"/>
            <w:gridSpan w:val="2"/>
            <w:vAlign w:val="top"/>
          </w:tcPr>
          <w:p w14:paraId="61407A96">
            <w:pPr>
              <w:keepNext w:val="0"/>
              <w:keepLines w:val="0"/>
              <w:pageBreakBefore w:val="0"/>
              <w:widowControl w:val="0"/>
              <w:kinsoku/>
              <w:wordWrap/>
              <w:overflowPunct/>
              <w:topLinePunct w:val="0"/>
              <w:autoSpaceDE/>
              <w:autoSpaceDN/>
              <w:bidi w:val="0"/>
              <w:adjustRightInd/>
              <w:snapToGrid/>
              <w:spacing w:after="63" w:afterLines="20" w:line="240" w:lineRule="auto"/>
              <w:ind w:left="621" w:leftChars="155" w:hanging="280" w:hangingChars="100"/>
              <w:textAlignment w:val="auto"/>
              <w:rPr>
                <w:rFonts w:eastAsia="微软雅黑"/>
                <w:b/>
                <w:color w:val="00B050"/>
                <w:sz w:val="28"/>
                <w:szCs w:val="28"/>
              </w:rPr>
            </w:pPr>
            <w:r>
              <w:rPr>
                <w:rFonts w:eastAsia="微软雅黑"/>
                <w:b/>
                <w:color w:val="00B050"/>
                <w:sz w:val="28"/>
                <w:szCs w:val="28"/>
                <w:lang w:eastAsia="zh-CN"/>
              </w:rPr>
              <w:drawing>
                <wp:anchor distT="0" distB="0" distL="114300" distR="114300" simplePos="0" relativeHeight="251661312" behindDoc="0" locked="0" layoutInCell="1" allowOverlap="1">
                  <wp:simplePos x="0" y="0"/>
                  <wp:positionH relativeFrom="column">
                    <wp:posOffset>-15240</wp:posOffset>
                  </wp:positionH>
                  <wp:positionV relativeFrom="paragraph">
                    <wp:posOffset>88900</wp:posOffset>
                  </wp:positionV>
                  <wp:extent cx="196215" cy="197485"/>
                  <wp:effectExtent l="0" t="0" r="1905" b="635"/>
                  <wp:wrapNone/>
                  <wp:docPr id="5" name="图片 5" descr="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a:xfrm>
                            <a:off x="0" y="0"/>
                            <a:ext cx="196215" cy="197485"/>
                          </a:xfrm>
                          <a:prstGeom prst="rect">
                            <a:avLst/>
                          </a:prstGeom>
                          <a:noFill/>
                          <a:ln>
                            <a:noFill/>
                          </a:ln>
                          <a:effectLst/>
                        </pic:spPr>
                      </pic:pic>
                    </a:graphicData>
                  </a:graphic>
                </wp:anchor>
              </w:drawing>
            </w:r>
            <w:r>
              <w:rPr>
                <w:rFonts w:eastAsia="微软雅黑"/>
                <w:b/>
                <w:color w:val="00B050"/>
                <w:sz w:val="28"/>
                <w:szCs w:val="28"/>
              </w:rPr>
              <w:t>说明</w:t>
            </w:r>
          </w:p>
          <w:p w14:paraId="25DCD24C">
            <w:pPr>
              <w:keepNext w:val="0"/>
              <w:keepLines w:val="0"/>
              <w:pageBreakBefore w:val="0"/>
              <w:widowControl/>
              <w:numPr>
                <w:ilvl w:val="0"/>
                <w:numId w:val="7"/>
              </w:numPr>
              <w:kinsoku/>
              <w:wordWrap/>
              <w:overflowPunct/>
              <w:topLinePunct w:val="0"/>
              <w:autoSpaceDE/>
              <w:autoSpaceDN/>
              <w:bidi w:val="0"/>
              <w:adjustRightInd/>
              <w:snapToGrid/>
              <w:spacing w:after="63" w:afterLines="20" w:line="240" w:lineRule="auto"/>
              <w:ind w:left="425" w:hanging="420"/>
              <w:textAlignment w:val="auto"/>
              <w:rPr>
                <w:rFonts w:eastAsia="微软雅黑"/>
                <w:b/>
                <w:sz w:val="21"/>
                <w:szCs w:val="21"/>
                <w:lang w:eastAsia="zh-CN"/>
              </w:rPr>
            </w:pPr>
            <w:r>
              <w:rPr>
                <w:rFonts w:eastAsia="微软雅黑"/>
                <w:b/>
                <w:sz w:val="21"/>
                <w:szCs w:val="21"/>
                <w:lang w:eastAsia="zh-CN"/>
              </w:rPr>
              <w:t>本报告为基因检测结果，基因、药物等信息列举未按照重要性排序。</w:t>
            </w:r>
          </w:p>
          <w:p w14:paraId="6C7EA439">
            <w:pPr>
              <w:keepNext w:val="0"/>
              <w:keepLines w:val="0"/>
              <w:pageBreakBefore w:val="0"/>
              <w:widowControl/>
              <w:numPr>
                <w:ilvl w:val="0"/>
                <w:numId w:val="7"/>
              </w:numPr>
              <w:kinsoku/>
              <w:wordWrap/>
              <w:overflowPunct/>
              <w:topLinePunct w:val="0"/>
              <w:autoSpaceDE/>
              <w:autoSpaceDN/>
              <w:bidi w:val="0"/>
              <w:adjustRightInd/>
              <w:snapToGrid/>
              <w:spacing w:after="63" w:afterLines="20" w:line="240" w:lineRule="auto"/>
              <w:ind w:left="425" w:hanging="420"/>
              <w:textAlignment w:val="auto"/>
              <w:rPr>
                <w:rFonts w:eastAsia="微软雅黑"/>
                <w:b/>
                <w:sz w:val="21"/>
                <w:szCs w:val="21"/>
                <w:lang w:eastAsia="zh-CN"/>
              </w:rPr>
            </w:pPr>
            <w:r>
              <w:rPr>
                <w:rFonts w:eastAsia="微软雅黑"/>
                <w:b/>
                <w:sz w:val="21"/>
                <w:szCs w:val="21"/>
                <w:lang w:eastAsia="zh-CN"/>
              </w:rPr>
              <w:t>检测结果仅供科学研究和临床用药参考，具体治疗方案请咨询主治医生。</w:t>
            </w:r>
          </w:p>
          <w:p w14:paraId="075E7493">
            <w:pPr>
              <w:keepNext w:val="0"/>
              <w:keepLines w:val="0"/>
              <w:pageBreakBefore w:val="0"/>
              <w:widowControl/>
              <w:numPr>
                <w:ilvl w:val="0"/>
                <w:numId w:val="7"/>
              </w:numPr>
              <w:kinsoku/>
              <w:wordWrap/>
              <w:overflowPunct/>
              <w:topLinePunct w:val="0"/>
              <w:autoSpaceDE/>
              <w:autoSpaceDN/>
              <w:bidi w:val="0"/>
              <w:adjustRightInd/>
              <w:snapToGrid/>
              <w:spacing w:after="63" w:afterLines="20" w:line="240" w:lineRule="auto"/>
              <w:ind w:left="425" w:hanging="420"/>
              <w:textAlignment w:val="auto"/>
              <w:rPr>
                <w:rFonts w:hint="eastAsia"/>
                <w:b/>
              </w:rPr>
            </w:pPr>
            <w:r>
              <w:rPr>
                <w:rFonts w:eastAsia="微软雅黑"/>
                <w:b/>
                <w:sz w:val="21"/>
                <w:szCs w:val="21"/>
                <w:lang w:eastAsia="zh-CN"/>
              </w:rPr>
              <w:t>本报告只对本次采集样本负责，如有疑问，请在15个工作日内与我们联系</w:t>
            </w:r>
            <w:r>
              <w:rPr>
                <w:rFonts w:hint="eastAsia" w:eastAsia="微软雅黑"/>
                <w:b/>
                <w:sz w:val="21"/>
                <w:szCs w:val="21"/>
                <w:lang w:eastAsia="zh-CN"/>
              </w:rPr>
              <w:t>023-</w:t>
            </w:r>
            <w:r>
              <w:rPr>
                <w:rFonts w:eastAsia="微软雅黑"/>
                <w:b/>
                <w:sz w:val="21"/>
                <w:szCs w:val="21"/>
                <w:lang w:eastAsia="zh-CN"/>
              </w:rPr>
              <w:t>68</w:t>
            </w:r>
            <w:r>
              <w:rPr>
                <w:rFonts w:hint="eastAsia" w:eastAsia="微软雅黑"/>
                <w:b/>
                <w:sz w:val="21"/>
                <w:szCs w:val="21"/>
                <w:lang w:eastAsia="zh-CN"/>
              </w:rPr>
              <w:t>815186</w:t>
            </w:r>
            <w:r>
              <w:rPr>
                <w:rFonts w:eastAsia="微软雅黑"/>
                <w:b/>
                <w:sz w:val="21"/>
                <w:szCs w:val="21"/>
                <w:lang w:eastAsia="zh-CN"/>
              </w:rPr>
              <w:t>。</w:t>
            </w:r>
          </w:p>
        </w:tc>
      </w:tr>
      <w:tr w14:paraId="50BDABFA">
        <w:tblPrEx>
          <w:tblBorders>
            <w:top w:val="none" w:color="auto" w:sz="0" w:space="0"/>
            <w:left w:val="none" w:color="auto" w:sz="0" w:space="0"/>
            <w:bottom w:val="none" w:color="auto" w:sz="0" w:space="0"/>
            <w:right w:val="none" w:color="auto" w:sz="0" w:space="0"/>
            <w:insideH w:val="single" w:color="auto" w:sz="4" w:space="0"/>
            <w:insideV w:val="none" w:color="auto" w:sz="0" w:space="0"/>
          </w:tblBorders>
          <w:tblCellMar>
            <w:top w:w="0" w:type="dxa"/>
            <w:left w:w="108" w:type="dxa"/>
            <w:bottom w:w="0" w:type="dxa"/>
            <w:right w:w="108" w:type="dxa"/>
          </w:tblCellMar>
        </w:tblPrEx>
        <w:tc>
          <w:tcPr>
            <w:tcW w:w="3969" w:type="dxa"/>
            <w:tcBorders>
              <w:top w:val="single" w:color="auto" w:sz="12" w:space="0"/>
            </w:tcBorders>
          </w:tcPr>
          <w:p w14:paraId="46B2D463">
            <w:pPr>
              <w:snapToGrid w:val="0"/>
              <w:spacing w:before="120" w:beforeLines="50"/>
              <w:rPr>
                <w:b/>
                <w:szCs w:val="21"/>
              </w:rPr>
            </w:pPr>
            <w:r>
              <w:rPr>
                <w:rFonts w:hint="eastAsia"/>
                <w:b/>
              </w:rPr>
              <w:t>样本处理与分析：</w:t>
            </w:r>
          </w:p>
        </w:tc>
        <w:tc>
          <w:tcPr>
            <w:tcW w:w="5914" w:type="dxa"/>
            <w:tcBorders>
              <w:top w:val="single" w:color="auto" w:sz="12" w:space="0"/>
            </w:tcBorders>
          </w:tcPr>
          <w:p w14:paraId="43229D75">
            <w:pPr>
              <w:snapToGrid w:val="0"/>
              <w:spacing w:before="120" w:beforeLines="50"/>
              <w:rPr>
                <w:b/>
                <w:lang w:eastAsia="zh-CN"/>
              </w:rPr>
            </w:pPr>
            <w:r>
              <w:rPr>
                <w:rFonts w:hint="eastAsia"/>
                <w:b/>
              </w:rPr>
              <w:t xml:space="preserve">复核： </w:t>
            </w:r>
            <w:r>
              <w:rPr>
                <w:b/>
              </w:rPr>
              <w:t xml:space="preserve">                </w:t>
            </w:r>
            <w:r>
              <w:rPr>
                <w:rFonts w:hint="eastAsia"/>
                <w:b/>
              </w:rPr>
              <w:t>报告时间：</w:t>
            </w:r>
            <w:r>
              <w:rPr>
                <w:rFonts w:hint="eastAsia" w:ascii="宋体" w:hAnsi="宋体" w:eastAsia="宋体" w:cs="宋体"/>
                <w:b/>
              </w:rPr>
              <w:t>{{ reportdate }}</w:t>
            </w:r>
          </w:p>
        </w:tc>
      </w:tr>
    </w:tbl>
    <w:p w14:paraId="115109E1">
      <w:pPr>
        <w:keepNext w:val="0"/>
        <w:keepLines w:val="0"/>
        <w:pageBreakBefore w:val="0"/>
        <w:widowControl w:val="0"/>
        <w:numPr>
          <w:ilvl w:val="0"/>
          <w:numId w:val="0"/>
        </w:numPr>
        <w:kinsoku/>
        <w:wordWrap/>
        <w:overflowPunct/>
        <w:topLinePunct w:val="0"/>
        <w:autoSpaceDE/>
        <w:autoSpaceDN/>
        <w:bidi w:val="0"/>
        <w:adjustRightInd/>
        <w:snapToGrid/>
        <w:spacing w:line="216" w:lineRule="auto"/>
        <w:ind w:leftChars="0"/>
        <w:textAlignment w:val="auto"/>
        <w:rPr>
          <w:rFonts w:hint="eastAsia" w:ascii="Times New Roman" w:hAnsi="Times New Roman" w:eastAsia="微软雅黑" w:cs="Times New Roman"/>
          <w:sz w:val="18"/>
          <w:lang w:eastAsia="zh-CN"/>
        </w:rPr>
      </w:pPr>
      <w:r>
        <w:rPr>
          <w:rFonts w:hint="eastAsia" w:ascii="Times New Roman" w:hAnsi="Times New Roman" w:eastAsia="微软雅黑" w:cs="Times New Roman"/>
          <w:sz w:val="18"/>
          <w:lang w:eastAsia="zh-CN"/>
        </w:rPr>
        <w:br w:type="page"/>
      </w:r>
    </w:p>
    <w:p w14:paraId="76EF208F">
      <w:pPr>
        <w:pStyle w:val="2"/>
        <w:numPr>
          <w:ilvl w:val="0"/>
          <w:numId w:val="0"/>
        </w:numPr>
        <w:jc w:val="both"/>
        <w:rPr>
          <w:rStyle w:val="36"/>
          <w:rFonts w:hint="default" w:ascii="Times New Roman" w:hAnsi="Times New Roman"/>
          <w:b/>
          <w:bCs/>
          <w:color w:val="62B541"/>
          <w:sz w:val="32"/>
          <w:szCs w:val="40"/>
          <w14:shadow w14:blurRad="50800" w14:dist="38100" w14:dir="10800000" w14:sx="100000" w14:sy="100000" w14:kx="0" w14:ky="0" w14:algn="r">
            <w14:srgbClr w14:val="62B541">
              <w14:alpha w14:val="60000"/>
            </w14:srgbClr>
          </w14:shadow>
        </w:rPr>
      </w:pPr>
      <w:bookmarkStart w:id="49" w:name="_Toc30153"/>
      <w:bookmarkStart w:id="50" w:name="_Toc18773"/>
      <w:r>
        <w:rPr>
          <w:rStyle w:val="36"/>
          <w:rFonts w:hint="default" w:ascii="Times New Roman" w:hAnsi="Times New Roman"/>
          <w:b/>
          <w:bCs/>
          <w:color w:val="62B541"/>
          <w:sz w:val="32"/>
          <w:szCs w:val="40"/>
          <w14:shadow w14:blurRad="50800" w14:dist="38100" w14:dir="10800000" w14:sx="100000" w14:sy="100000" w14:kx="0" w14:ky="0" w14:algn="r">
            <w14:srgbClr w14:val="62B541">
              <w14:alpha w14:val="60000"/>
            </w14:srgbClr>
          </w14:shadow>
        </w:rPr>
        <w:t>检测结果及用药提示</w:t>
      </w:r>
      <w:bookmarkEnd w:id="22"/>
      <w:bookmarkEnd w:id="41"/>
      <w:bookmarkEnd w:id="42"/>
      <w:bookmarkEnd w:id="43"/>
      <w:bookmarkEnd w:id="44"/>
      <w:bookmarkEnd w:id="45"/>
      <w:bookmarkEnd w:id="46"/>
      <w:bookmarkEnd w:id="47"/>
      <w:bookmarkEnd w:id="48"/>
      <w:bookmarkEnd w:id="49"/>
      <w:bookmarkEnd w:id="50"/>
    </w:p>
    <w:p w14:paraId="45C16135">
      <w:pPr>
        <w:pStyle w:val="3"/>
        <w:numPr>
          <w:ilvl w:val="255"/>
          <w:numId w:val="0"/>
        </w:numPr>
        <w:jc w:val="left"/>
        <w:rPr>
          <w:color w:val="auto"/>
          <w:sz w:val="30"/>
          <w:lang w:eastAsia="zh-CN"/>
        </w:rPr>
      </w:pPr>
      <w:bookmarkStart w:id="51" w:name="_Toc19400"/>
      <w:bookmarkStart w:id="52" w:name="_Toc11621"/>
      <w:bookmarkStart w:id="53" w:name="_Toc26774"/>
      <w:bookmarkStart w:id="54" w:name="_Toc149826007"/>
      <w:bookmarkStart w:id="55" w:name="_Toc149832732"/>
      <w:r>
        <w:rPr>
          <w:rFonts w:hint="eastAsia"/>
          <w:color w:val="auto"/>
          <w:sz w:val="30"/>
          <w:lang w:eastAsia="zh-CN"/>
        </w:rPr>
        <w:t>靶向药物用药提示</w:t>
      </w:r>
      <w:bookmarkEnd w:id="51"/>
      <w:bookmarkEnd w:id="52"/>
      <w:bookmarkEnd w:id="53"/>
      <w:bookmarkEnd w:id="54"/>
      <w:bookmarkEnd w:id="55"/>
    </w:p>
    <w:p w14:paraId="254B8F07">
      <w:pPr>
        <w:spacing w:after="240"/>
        <w:ind w:firstLine="420" w:firstLineChars="200"/>
        <w:rPr>
          <w:rFonts w:hint="eastAsia" w:ascii="Times New Roman" w:hAnsi="Times New Roman" w:eastAsia="微软雅黑" w:cs="Times New Roman"/>
          <w:b/>
          <w:color w:val="000000" w:themeColor="text1"/>
          <w:sz w:val="21"/>
          <w:szCs w:val="21"/>
          <w:lang w:eastAsia="zh-CN"/>
          <w14:textFill>
            <w14:solidFill>
              <w14:schemeClr w14:val="tx1"/>
            </w14:solidFill>
          </w14:textFill>
        </w:rPr>
      </w:pPr>
      <w:r>
        <w:rPr>
          <w:rFonts w:hint="eastAsia" w:ascii="Times New Roman" w:hAnsi="Times New Roman" w:eastAsia="微软雅黑" w:cs="Times New Roman"/>
          <w:b/>
          <w:color w:val="000000" w:themeColor="text1"/>
          <w:sz w:val="21"/>
          <w:szCs w:val="21"/>
          <w:lang w:eastAsia="zh-CN"/>
          <w14:textFill>
            <w14:solidFill>
              <w14:schemeClr w14:val="tx1"/>
            </w14:solidFill>
          </w14:textFill>
        </w:rPr>
        <w:t>本次样本共检出{{ summaryOfRresults.thisGeneticmarkerVwListSize }}个</w:t>
      </w:r>
      <w:r>
        <w:rPr>
          <w:rFonts w:hint="eastAsia" w:ascii="Times New Roman" w:hAnsi="Times New Roman" w:eastAsia="微软雅黑" w:cs="Times New Roman"/>
          <w:b/>
          <w:color w:val="000000" w:themeColor="text1"/>
          <w:sz w:val="21"/>
          <w:szCs w:val="21"/>
          <w:lang w:val="en-US" w:eastAsia="zh-CN"/>
          <w14:textFill>
            <w14:solidFill>
              <w14:schemeClr w14:val="tx1"/>
            </w14:solidFill>
          </w14:textFill>
        </w:rPr>
        <w:t>变异位点</w:t>
      </w:r>
      <w:r>
        <w:rPr>
          <w:rFonts w:hint="eastAsia" w:ascii="Times New Roman" w:hAnsi="Times New Roman" w:eastAsia="微软雅黑" w:cs="Times New Roman"/>
          <w:b/>
          <w:color w:val="000000" w:themeColor="text1"/>
          <w:sz w:val="21"/>
          <w:szCs w:val="21"/>
          <w:lang w:eastAsia="zh-CN"/>
          <w14:textFill>
            <w14:solidFill>
              <w14:schemeClr w14:val="tx1"/>
            </w14:solidFill>
          </w14:textFill>
        </w:rPr>
        <w:t>，其中{{summaryOfRresults.somaticDrugCount}}个与靶向药物相关。{%if BodyDrugDrugDetectionStr or unknownVarAnalysisStr %}</w:t>
      </w:r>
      <w:r>
        <w:rPr>
          <w:rFonts w:ascii="Times New Roman" w:hAnsi="Times New Roman" w:eastAsia="微软雅黑" w:cs="Times New Roman"/>
          <w:b/>
          <w:color w:val="000000" w:themeColor="text1"/>
          <w:sz w:val="21"/>
          <w:szCs w:val="21"/>
          <w:lang w:eastAsia="zh-CN"/>
          <w14:textFill>
            <w14:solidFill>
              <w14:schemeClr w14:val="tx1"/>
            </w14:solidFill>
          </w14:textFill>
        </w:rPr>
        <w:t>具体信息详见</w:t>
      </w:r>
      <w:r>
        <w:rPr>
          <w:rFonts w:hint="eastAsia" w:ascii="微软雅黑" w:hAnsi="微软雅黑" w:eastAsia="微软雅黑" w:cs="微软雅黑"/>
          <w:b/>
          <w:color w:val="000000" w:themeColor="text1"/>
          <w:sz w:val="21"/>
          <w:szCs w:val="21"/>
          <w:lang w:eastAsia="zh-CN"/>
          <w14:textFill>
            <w14:solidFill>
              <w14:schemeClr w14:val="tx1"/>
            </w14:solidFill>
          </w14:textFill>
        </w:rPr>
        <w:t>“</w:t>
      </w:r>
      <w:r>
        <w:rPr>
          <w:rFonts w:ascii="Times New Roman" w:hAnsi="Times New Roman" w:eastAsia="微软雅黑" w:cs="Times New Roman"/>
          <w:b/>
          <w:color w:val="000000" w:themeColor="text1"/>
          <w:sz w:val="21"/>
          <w:szCs w:val="21"/>
          <w:lang w:eastAsia="zh-CN"/>
          <w14:textFill>
            <w14:solidFill>
              <w14:schemeClr w14:val="tx1"/>
            </w14:solidFill>
          </w14:textFill>
        </w:rPr>
        <w:t>基因检测结果解析</w:t>
      </w:r>
      <w:r>
        <w:rPr>
          <w:rFonts w:hint="eastAsia" w:ascii="微软雅黑" w:hAnsi="微软雅黑" w:eastAsia="微软雅黑" w:cs="微软雅黑"/>
          <w:b/>
          <w:color w:val="000000" w:themeColor="text1"/>
          <w:sz w:val="21"/>
          <w:szCs w:val="21"/>
          <w:lang w:eastAsia="zh-CN"/>
          <w14:textFill>
            <w14:solidFill>
              <w14:schemeClr w14:val="tx1"/>
            </w14:solidFill>
          </w14:textFill>
        </w:rPr>
        <w:t>”</w:t>
      </w:r>
      <w:r>
        <w:rPr>
          <w:rFonts w:ascii="Times New Roman" w:hAnsi="Times New Roman" w:eastAsia="微软雅黑" w:cs="Times New Roman"/>
          <w:b/>
          <w:color w:val="000000" w:themeColor="text1"/>
          <w:sz w:val="24"/>
          <w:szCs w:val="24"/>
          <w:lang w:eastAsia="zh-CN"/>
          <w14:textFill>
            <w14:solidFill>
              <w14:schemeClr w14:val="tx1"/>
            </w14:solidFill>
          </w14:textFill>
        </w:rPr>
        <w:t>。</w:t>
      </w:r>
      <w:r>
        <w:rPr>
          <w:rFonts w:hint="eastAsia" w:ascii="Times New Roman" w:hAnsi="Times New Roman" w:eastAsia="微软雅黑" w:cs="Times New Roman"/>
          <w:b/>
          <w:color w:val="000000" w:themeColor="text1"/>
          <w:sz w:val="21"/>
          <w:szCs w:val="21"/>
          <w:lang w:eastAsia="zh-CN"/>
          <w14:textFill>
            <w14:solidFill>
              <w14:schemeClr w14:val="tx1"/>
            </w14:solidFill>
          </w14:textFill>
        </w:rPr>
        <w:t>{% endif %}</w:t>
      </w:r>
    </w:p>
    <w:tbl>
      <w:tblPr>
        <w:tblStyle w:val="23"/>
        <w:tblW w:w="5096" w:type="pct"/>
        <w:jc w:val="center"/>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0" w:type="dxa"/>
          <w:bottom w:w="0" w:type="dxa"/>
          <w:right w:w="0" w:type="dxa"/>
        </w:tblCellMar>
      </w:tblPr>
      <w:tblGrid>
        <w:gridCol w:w="904"/>
        <w:gridCol w:w="1077"/>
        <w:gridCol w:w="1529"/>
        <w:gridCol w:w="964"/>
        <w:gridCol w:w="1077"/>
        <w:gridCol w:w="2252"/>
        <w:gridCol w:w="2258"/>
      </w:tblGrid>
      <w:tr w14:paraId="29920B7C">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tblHeader/>
          <w:jc w:val="center"/>
        </w:trPr>
        <w:tc>
          <w:tcPr>
            <w:tcW w:w="449" w:type="pct"/>
            <w:tcBorders>
              <w:top w:val="nil"/>
              <w:left w:val="nil"/>
              <w:bottom w:val="nil"/>
              <w:right w:val="single" w:color="FFFFFF" w:sz="18" w:space="0"/>
            </w:tcBorders>
            <w:shd w:val="clear" w:color="auto" w:fill="62B541"/>
            <w:vAlign w:val="center"/>
          </w:tcPr>
          <w:p w14:paraId="25712A8B">
            <w:pPr>
              <w:pStyle w:val="22"/>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hint="eastAsia" w:ascii="Times New Roman" w:hAnsi="Times New Roman" w:eastAsia="微软雅黑" w:cs="Times New Roman"/>
                <w:b/>
                <w:color w:val="FFFFFF" w:themeColor="background1"/>
                <w:sz w:val="21"/>
                <w:szCs w:val="21"/>
                <w:lang w:eastAsia="zh-CN"/>
                <w14:textFill>
                  <w14:solidFill>
                    <w14:schemeClr w14:val="bg1"/>
                  </w14:solidFill>
                </w14:textFill>
              </w:rPr>
              <w:t>变异分类</w:t>
            </w:r>
          </w:p>
        </w:tc>
        <w:tc>
          <w:tcPr>
            <w:tcW w:w="535" w:type="pct"/>
            <w:tcBorders>
              <w:top w:val="nil"/>
              <w:left w:val="single" w:color="FFFFFF" w:sz="18" w:space="0"/>
              <w:bottom w:val="nil"/>
              <w:right w:val="single" w:color="FFFFFF" w:sz="18" w:space="0"/>
            </w:tcBorders>
            <w:shd w:val="clear" w:color="auto" w:fill="62B541"/>
            <w:vAlign w:val="center"/>
          </w:tcPr>
          <w:p w14:paraId="6B0A23F8">
            <w:pPr>
              <w:pStyle w:val="22"/>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hint="eastAsia" w:ascii="Times New Roman" w:hAnsi="Times New Roman" w:eastAsia="微软雅黑" w:cs="Times New Roman"/>
                <w:b/>
                <w:color w:val="FFFFFF" w:themeColor="background1"/>
                <w:sz w:val="21"/>
                <w:szCs w:val="21"/>
                <w:lang w:val="en-US" w:eastAsia="zh-CN"/>
                <w14:textFill>
                  <w14:solidFill>
                    <w14:schemeClr w14:val="bg1"/>
                  </w14:solidFill>
                </w14:textFill>
              </w:rPr>
              <w:t>检测</w:t>
            </w:r>
            <w:r>
              <w:rPr>
                <w:rFonts w:ascii="Times New Roman" w:hAnsi="Times New Roman" w:eastAsia="微软雅黑" w:cs="Times New Roman"/>
                <w:b/>
                <w:color w:val="FFFFFF" w:themeColor="background1"/>
                <w:sz w:val="21"/>
                <w:szCs w:val="21"/>
                <w14:textFill>
                  <w14:solidFill>
                    <w14:schemeClr w14:val="bg1"/>
                  </w14:solidFill>
                </w14:textFill>
              </w:rPr>
              <w:t>基因</w:t>
            </w:r>
          </w:p>
        </w:tc>
        <w:tc>
          <w:tcPr>
            <w:tcW w:w="759" w:type="pct"/>
            <w:tcBorders>
              <w:top w:val="nil"/>
              <w:left w:val="single" w:color="FFFFFF" w:sz="18" w:space="0"/>
              <w:bottom w:val="nil"/>
              <w:right w:val="single" w:color="FFFFFF" w:sz="18" w:space="0"/>
            </w:tcBorders>
            <w:shd w:val="clear" w:color="auto" w:fill="62B541"/>
            <w:vAlign w:val="center"/>
          </w:tcPr>
          <w:p w14:paraId="5D89B4E5">
            <w:pPr>
              <w:pStyle w:val="22"/>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ascii="Times New Roman" w:hAnsi="Times New Roman" w:eastAsia="微软雅黑" w:cs="Times New Roman"/>
                <w:b/>
                <w:color w:val="FFFFFF" w:themeColor="background1"/>
                <w:sz w:val="21"/>
                <w:szCs w:val="21"/>
                <w14:textFill>
                  <w14:solidFill>
                    <w14:schemeClr w14:val="bg1"/>
                  </w14:solidFill>
                </w14:textFill>
              </w:rPr>
              <w:t>检测结果</w:t>
            </w:r>
          </w:p>
        </w:tc>
        <w:tc>
          <w:tcPr>
            <w:tcW w:w="479" w:type="pct"/>
            <w:tcBorders>
              <w:top w:val="nil"/>
              <w:left w:val="single" w:color="FFFFFF" w:sz="18" w:space="0"/>
              <w:bottom w:val="nil"/>
              <w:right w:val="single" w:color="FFFFFF" w:sz="18" w:space="0"/>
            </w:tcBorders>
            <w:shd w:val="clear" w:color="auto" w:fill="62B541"/>
            <w:vAlign w:val="center"/>
          </w:tcPr>
          <w:p w14:paraId="319DFCBE">
            <w:pPr>
              <w:pStyle w:val="22"/>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hint="eastAsia" w:ascii="Times New Roman" w:hAnsi="Times New Roman" w:eastAsia="微软雅黑" w:cs="Times New Roman"/>
                <w:b/>
                <w:color w:val="FFFFFF" w:themeColor="background1"/>
                <w:sz w:val="21"/>
                <w:szCs w:val="21"/>
                <w:lang w:eastAsia="zh-CN"/>
                <w14:textFill>
                  <w14:solidFill>
                    <w14:schemeClr w14:val="bg1"/>
                  </w14:solidFill>
                </w14:textFill>
              </w:rPr>
              <w:t>突变类型</w:t>
            </w:r>
          </w:p>
        </w:tc>
        <w:tc>
          <w:tcPr>
            <w:tcW w:w="535" w:type="pct"/>
            <w:tcBorders>
              <w:top w:val="nil"/>
              <w:left w:val="single" w:color="FFFFFF" w:sz="18" w:space="0"/>
              <w:bottom w:val="nil"/>
              <w:right w:val="single" w:color="FFFFFF" w:sz="18" w:space="0"/>
            </w:tcBorders>
            <w:shd w:val="clear" w:color="auto" w:fill="62B541"/>
            <w:vAlign w:val="center"/>
          </w:tcPr>
          <w:p w14:paraId="3DF87ABB">
            <w:pPr>
              <w:pStyle w:val="22"/>
              <w:jc w:val="center"/>
              <w:rPr>
                <w:rFonts w:hint="eastAsia" w:ascii="Times New Roman" w:hAnsi="Times New Roman" w:eastAsia="微软雅黑" w:cs="Times New Roman"/>
                <w:b/>
                <w:color w:val="FFFFFF" w:themeColor="background1"/>
                <w:sz w:val="21"/>
                <w:szCs w:val="21"/>
                <w:highlight w:val="none"/>
                <w:lang w:eastAsia="zh-CN"/>
                <w14:textFill>
                  <w14:solidFill>
                    <w14:schemeClr w14:val="bg1"/>
                  </w14:solidFill>
                </w14:textFill>
              </w:rPr>
            </w:pPr>
            <w:r>
              <w:rPr>
                <w:rFonts w:hint="eastAsia" w:ascii="微软雅黑" w:hAnsi="微软雅黑" w:eastAsia="微软雅黑" w:cs="微软雅黑"/>
                <w:b/>
                <w:bCs/>
                <w:color w:val="FFFFFF"/>
                <w:sz w:val="21"/>
                <w:szCs w:val="21"/>
                <w:highlight w:val="none"/>
                <w:lang w:eastAsia="zh-CN" w:bidi="ar"/>
              </w:rPr>
              <w:t>变异丰度</w:t>
            </w:r>
            <w:r>
              <w:rPr>
                <w:rFonts w:hint="eastAsia" w:ascii="微软雅黑" w:hAnsi="微软雅黑" w:eastAsia="微软雅黑" w:cs="微软雅黑"/>
                <w:b/>
                <w:bCs/>
                <w:color w:val="FFFFFF"/>
                <w:sz w:val="21"/>
                <w:szCs w:val="21"/>
                <w:highlight w:val="none"/>
                <w:lang w:val="en-US" w:eastAsia="zh-CN" w:bidi="ar"/>
              </w:rPr>
              <w:t>/</w:t>
            </w:r>
            <w:r>
              <w:rPr>
                <w:rFonts w:hint="eastAsia" w:ascii="Times New Roman" w:hAnsi="Times New Roman" w:eastAsia="微软雅黑" w:cs="Times New Roman"/>
                <w:b/>
                <w:color w:val="FFFFFF" w:themeColor="background1"/>
                <w:sz w:val="21"/>
                <w:szCs w:val="21"/>
                <w:highlight w:val="none"/>
                <w:lang w:eastAsia="zh-CN"/>
                <w14:textFill>
                  <w14:solidFill>
                    <w14:schemeClr w14:val="bg1"/>
                  </w14:solidFill>
                </w14:textFill>
              </w:rPr>
              <w:t xml:space="preserve">拷贝数{% if readsFlag == </w:t>
            </w:r>
            <w:r>
              <w:rPr>
                <w:rFonts w:hint="eastAsia" w:ascii="Times New Roman" w:hAnsi="Times New Roman" w:eastAsia="微软雅黑" w:cs="Times New Roman"/>
                <w:b/>
                <w:color w:val="FFFFFF" w:themeColor="background1"/>
                <w:sz w:val="21"/>
                <w:szCs w:val="21"/>
                <w:highlight w:val="none"/>
                <w:lang w:val="en-US" w:eastAsia="zh-CN"/>
                <w14:textFill>
                  <w14:solidFill>
                    <w14:schemeClr w14:val="bg1"/>
                  </w14:solidFill>
                </w14:textFill>
              </w:rPr>
              <w:t>True</w:t>
            </w:r>
            <w:r>
              <w:rPr>
                <w:rFonts w:hint="eastAsia" w:ascii="Times New Roman" w:hAnsi="Times New Roman" w:eastAsia="微软雅黑" w:cs="Times New Roman"/>
                <w:b/>
                <w:color w:val="FFFFFF" w:themeColor="background1"/>
                <w:sz w:val="21"/>
                <w:szCs w:val="21"/>
                <w:highlight w:val="none"/>
                <w:lang w:eastAsia="zh-CN"/>
                <w14:textFill>
                  <w14:solidFill>
                    <w14:schemeClr w14:val="bg1"/>
                  </w14:solidFill>
                </w14:textFill>
              </w:rPr>
              <w:t xml:space="preserve"> %}</w:t>
            </w:r>
          </w:p>
          <w:p w14:paraId="512A0C89">
            <w:pPr>
              <w:pStyle w:val="22"/>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hint="eastAsia" w:ascii="微软雅黑" w:hAnsi="微软雅黑" w:eastAsia="微软雅黑" w:cs="微软雅黑"/>
                <w:b/>
                <w:bCs/>
                <w:color w:val="FFFFFF"/>
                <w:sz w:val="21"/>
                <w:szCs w:val="21"/>
                <w:highlight w:val="none"/>
                <w:lang w:val="en-US" w:eastAsia="zh-CN" w:bidi="ar"/>
              </w:rPr>
              <w:t>/</w:t>
            </w:r>
            <w:r>
              <w:rPr>
                <w:rFonts w:hint="eastAsia" w:ascii="Times New Roman" w:hAnsi="Times New Roman" w:eastAsia="微软雅黑" w:cs="Times New Roman"/>
                <w:b/>
                <w:color w:val="FFFFFF" w:themeColor="background1"/>
                <w:sz w:val="21"/>
                <w:szCs w:val="21"/>
                <w:highlight w:val="none"/>
                <w:lang w:eastAsia="zh-CN"/>
                <w14:textFill>
                  <w14:solidFill>
                    <w14:schemeClr w14:val="bg1"/>
                  </w14:solidFill>
                </w14:textFill>
              </w:rPr>
              <w:t>reads数{%endif%}</w:t>
            </w:r>
          </w:p>
        </w:tc>
        <w:tc>
          <w:tcPr>
            <w:tcW w:w="1119" w:type="pct"/>
            <w:tcBorders>
              <w:top w:val="nil"/>
              <w:left w:val="single" w:color="FFFFFF" w:sz="18" w:space="0"/>
              <w:bottom w:val="nil"/>
              <w:right w:val="single" w:color="FFFFFF" w:sz="18" w:space="0"/>
            </w:tcBorders>
            <w:shd w:val="clear" w:color="auto" w:fill="62B541"/>
            <w:vAlign w:val="center"/>
          </w:tcPr>
          <w:p w14:paraId="710F3808">
            <w:pPr>
              <w:pStyle w:val="22"/>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ascii="Times New Roman" w:hAnsi="Times New Roman" w:eastAsia="微软雅黑" w:cs="Times New Roman"/>
                <w:b/>
                <w:color w:val="FFFFFF" w:themeColor="background1"/>
                <w:sz w:val="21"/>
                <w:szCs w:val="21"/>
                <w:lang w:eastAsia="zh-CN"/>
                <w14:textFill>
                  <w14:solidFill>
                    <w14:schemeClr w14:val="bg1"/>
                  </w14:solidFill>
                </w14:textFill>
              </w:rPr>
              <w:t>可能获益药物</w:t>
            </w:r>
          </w:p>
        </w:tc>
        <w:tc>
          <w:tcPr>
            <w:tcW w:w="1122" w:type="pct"/>
            <w:tcBorders>
              <w:top w:val="nil"/>
              <w:left w:val="single" w:color="FFFFFF" w:sz="18" w:space="0"/>
              <w:bottom w:val="nil"/>
              <w:right w:val="nil"/>
            </w:tcBorders>
            <w:shd w:val="clear" w:color="auto" w:fill="62B541"/>
            <w:vAlign w:val="center"/>
          </w:tcPr>
          <w:p w14:paraId="14404404">
            <w:pPr>
              <w:pStyle w:val="22"/>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ascii="Times New Roman" w:hAnsi="Times New Roman" w:eastAsia="微软雅黑" w:cs="Times New Roman"/>
                <w:b/>
                <w:color w:val="FFFFFF" w:themeColor="background1"/>
                <w:sz w:val="21"/>
                <w:szCs w:val="21"/>
                <w:lang w:eastAsia="zh-CN"/>
                <w14:textFill>
                  <w14:solidFill>
                    <w14:schemeClr w14:val="bg1"/>
                  </w14:solidFill>
                </w14:textFill>
              </w:rPr>
              <w:t>可能耐药药物</w:t>
            </w:r>
          </w:p>
        </w:tc>
      </w:tr>
      <w:tr w14:paraId="44DDD6CA">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97" w:hRule="atLeast"/>
          <w:jc w:val="center"/>
        </w:trPr>
        <w:tc>
          <w:tcPr>
            <w:tcW w:w="5000" w:type="pct"/>
            <w:gridSpan w:val="7"/>
            <w:tcBorders>
              <w:top w:val="nil"/>
              <w:left w:val="nil"/>
              <w:bottom w:val="single" w:color="A4A4A4" w:themeColor="background1" w:themeShade="A5" w:sz="4" w:space="0"/>
              <w:right w:val="nil"/>
            </w:tcBorders>
            <w:shd w:val="clear" w:color="auto" w:fill="auto"/>
            <w:vAlign w:val="center"/>
          </w:tcPr>
          <w:p w14:paraId="28F188B1">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if bodyAndComplexDrugTipLineStr or unknownTipLineStr %}</w:t>
            </w:r>
          </w:p>
        </w:tc>
      </w:tr>
      <w:tr w14:paraId="759E5590">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97" w:hRule="atLeast"/>
          <w:jc w:val="center"/>
        </w:trPr>
        <w:tc>
          <w:tcPr>
            <w:tcW w:w="5000" w:type="pct"/>
            <w:gridSpan w:val="7"/>
            <w:tcBorders>
              <w:top w:val="nil"/>
              <w:left w:val="nil"/>
              <w:bottom w:val="single" w:color="A4A4A4" w:themeColor="background1" w:themeShade="A5" w:sz="4" w:space="0"/>
              <w:right w:val="nil"/>
            </w:tcBorders>
            <w:shd w:val="clear" w:color="auto" w:fill="auto"/>
            <w:vAlign w:val="center"/>
          </w:tcPr>
          <w:p w14:paraId="177A934E">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for tip in bodyDrugTipLineStr</w:t>
            </w:r>
            <w:r>
              <w:rPr>
                <w:rFonts w:hint="eastAsia" w:ascii="Times New Roman" w:hAnsi="Times New Roman" w:eastAsia="微软雅黑" w:cs="Times New Roman"/>
                <w:sz w:val="21"/>
                <w:szCs w:val="21"/>
                <w:lang w:val="en-US" w:eastAsia="zh-CN"/>
              </w:rPr>
              <w:t xml:space="preserve"> </w:t>
            </w:r>
            <w:r>
              <w:rPr>
                <w:rFonts w:hint="eastAsia" w:ascii="Times New Roman" w:hAnsi="Times New Roman" w:eastAsia="微软雅黑" w:cs="Times New Roman"/>
                <w:sz w:val="21"/>
                <w:szCs w:val="21"/>
                <w:lang w:eastAsia="zh-CN"/>
              </w:rPr>
              <w:t>%}</w:t>
            </w:r>
          </w:p>
        </w:tc>
      </w:tr>
      <w:tr w14:paraId="260B6DE4">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1438" w:hRule="atLeast"/>
          <w:jc w:val="center"/>
        </w:trPr>
        <w:tc>
          <w:tcPr>
            <w:tcW w:w="449" w:type="pct"/>
            <w:tcBorders>
              <w:top w:val="nil"/>
              <w:left w:val="nil"/>
              <w:bottom w:val="single" w:color="A4A4A4" w:themeColor="background1" w:themeShade="A5" w:sz="4" w:space="0"/>
              <w:right w:val="single" w:color="A4A4A4" w:themeColor="background1" w:themeShade="A5" w:sz="4" w:space="0"/>
            </w:tcBorders>
            <w:shd w:val="clear" w:color="auto" w:fill="auto"/>
            <w:vAlign w:val="center"/>
          </w:tcPr>
          <w:p w14:paraId="0423084F">
            <w:pPr>
              <w:ind w:left="162" w:right="163"/>
              <w:jc w:val="center"/>
              <w:rPr>
                <w:rFonts w:ascii="Times New Roman" w:hAnsi="Times New Roman" w:eastAsia="微软雅黑" w:cs="Times New Roman"/>
                <w:b/>
                <w:sz w:val="21"/>
                <w:szCs w:val="21"/>
              </w:rPr>
            </w:pPr>
            <w:r>
              <w:rPr>
                <w:rFonts w:hint="eastAsia" w:ascii="Times New Roman" w:hAnsi="Times New Roman" w:eastAsia="微软雅黑" w:cs="Times New Roman"/>
                <w:b/>
                <w:sz w:val="21"/>
                <w:szCs w:val="21"/>
                <w:lang w:eastAsia="zh-CN"/>
              </w:rPr>
              <w:t>{{ tip.variationClass }}</w:t>
            </w:r>
          </w:p>
        </w:tc>
        <w:tc>
          <w:tcPr>
            <w:tcW w:w="535"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49FC7471">
            <w:pPr>
              <w:ind w:left="162" w:right="163"/>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 tip.gene }}</w:t>
            </w:r>
          </w:p>
        </w:tc>
        <w:tc>
          <w:tcPr>
            <w:tcW w:w="75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3E4A3874">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tip.ori_variant }}</w:t>
            </w:r>
          </w:p>
        </w:tc>
        <w:tc>
          <w:tcPr>
            <w:tcW w:w="47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4CB2019A">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tip.ExonicFunc }}</w:t>
            </w:r>
          </w:p>
        </w:tc>
        <w:tc>
          <w:tcPr>
            <w:tcW w:w="535"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3D62567A">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tip.mutFreq }}</w:t>
            </w:r>
          </w:p>
        </w:tc>
        <w:tc>
          <w:tcPr>
            <w:tcW w:w="111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5BDEEB9E">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 if tip.</w:t>
            </w:r>
            <w:r>
              <w:rPr>
                <w:rFonts w:hint="eastAsia" w:ascii="Times New Roman" w:hAnsi="Times New Roman" w:eastAsia="微软雅黑" w:cs="Times New Roman"/>
                <w:sz w:val="21"/>
                <w:szCs w:val="21"/>
                <w:lang w:eastAsia="zh-CN"/>
              </w:rPr>
              <w:t xml:space="preserve">drugNameList </w:t>
            </w:r>
            <w:r>
              <w:rPr>
                <w:rFonts w:ascii="Times New Roman" w:hAnsi="Times New Roman" w:eastAsia="微软雅黑" w:cs="Times New Roman"/>
                <w:sz w:val="21"/>
                <w:szCs w:val="21"/>
                <w:lang w:eastAsia="zh-CN"/>
              </w:rPr>
              <w:t>== [] %}无{% else%}{% for d in tip.</w:t>
            </w:r>
            <w:r>
              <w:rPr>
                <w:rFonts w:hint="eastAsia" w:ascii="Times New Roman" w:hAnsi="Times New Roman" w:eastAsia="微软雅黑" w:cs="Times New Roman"/>
                <w:sz w:val="21"/>
                <w:szCs w:val="21"/>
                <w:lang w:eastAsia="zh-CN"/>
              </w:rPr>
              <w:t xml:space="preserve">drugNameList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 xml:space="preserve">{%if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1</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w:t>
            </w:r>
          </w:p>
          <w:p w14:paraId="64A48C25">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2</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w:t>
            </w:r>
          </w:p>
          <w:p w14:paraId="051001E0">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3</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w:t>
            </w:r>
          </w:p>
          <w:p w14:paraId="18293E29">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4</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w:t>
            </w:r>
          </w:p>
          <w:p w14:paraId="342840CA">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{%endif%}{%endif%}</w:t>
            </w:r>
            <w:r>
              <w:rPr>
                <w:rFonts w:hint="eastAsia" w:ascii="Times New Roman" w:hAnsi="Times New Roman" w:eastAsia="微软雅黑" w:cs="Times New Roman"/>
                <w:sz w:val="21"/>
                <w:szCs w:val="21"/>
                <w:lang w:eastAsia="zh-CN"/>
              </w:rPr>
              <w:t>{% endfor %}{% endif%}</w:t>
            </w:r>
          </w:p>
        </w:tc>
        <w:tc>
          <w:tcPr>
            <w:tcW w:w="1122" w:type="pct"/>
            <w:tcBorders>
              <w:top w:val="nil"/>
              <w:left w:val="single" w:color="A4A4A4" w:themeColor="background1" w:themeShade="A5" w:sz="4" w:space="0"/>
              <w:bottom w:val="single" w:color="A4A4A4" w:themeColor="background1" w:themeShade="A5" w:sz="4" w:space="0"/>
              <w:right w:val="nil"/>
            </w:tcBorders>
            <w:shd w:val="clear" w:color="auto" w:fill="auto"/>
            <w:vAlign w:val="center"/>
          </w:tcPr>
          <w:p w14:paraId="2E6BE4DB">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xml:space="preserve">{% if tip.ResistantDrug == [] %}无{% else%}{% for d in tip.ResistantDrug %}{%if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5</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w:t>
            </w:r>
          </w:p>
          <w:p w14:paraId="54B4C3D8">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6</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w:t>
            </w:r>
          </w:p>
          <w:p w14:paraId="68288636">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7</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w:t>
            </w:r>
          </w:p>
          <w:p w14:paraId="766B128D">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8</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w:t>
            </w:r>
          </w:p>
          <w:p w14:paraId="510D6B42">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{%endif%}{%endif%}</w:t>
            </w:r>
            <w:r>
              <w:rPr>
                <w:rFonts w:hint="eastAsia" w:ascii="Times New Roman" w:hAnsi="Times New Roman" w:eastAsia="微软雅黑" w:cs="Times New Roman"/>
                <w:sz w:val="21"/>
                <w:szCs w:val="21"/>
                <w:lang w:eastAsia="zh-CN"/>
              </w:rPr>
              <w:t>{% endfor %}{% endif%}</w:t>
            </w:r>
          </w:p>
        </w:tc>
      </w:tr>
      <w:tr w14:paraId="2A9A0E8E">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1025" w:hRule="atLeast"/>
          <w:jc w:val="center"/>
        </w:trPr>
        <w:tc>
          <w:tcPr>
            <w:tcW w:w="5000" w:type="pct"/>
            <w:gridSpan w:val="7"/>
            <w:tcBorders>
              <w:top w:val="single" w:color="A4A4A4" w:themeColor="background1" w:themeShade="A5" w:sz="4" w:space="0"/>
              <w:left w:val="nil"/>
              <w:bottom w:val="single" w:color="A4A4A4" w:themeColor="background1" w:themeShade="A5" w:sz="4" w:space="0"/>
              <w:right w:val="nil"/>
            </w:tcBorders>
            <w:shd w:val="clear" w:color="auto" w:fill="auto"/>
            <w:vAlign w:val="center"/>
          </w:tcPr>
          <w:p w14:paraId="1A94A162">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endfor %}</w:t>
            </w:r>
          </w:p>
        </w:tc>
      </w:tr>
      <w:tr w14:paraId="27437F41">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52" w:hRule="atLeast"/>
          <w:jc w:val="center"/>
        </w:trPr>
        <w:tc>
          <w:tcPr>
            <w:tcW w:w="5000" w:type="pct"/>
            <w:gridSpan w:val="7"/>
            <w:tcBorders>
              <w:top w:val="single" w:color="A4A4A4" w:themeColor="background1" w:themeShade="A5" w:sz="4" w:space="0"/>
              <w:left w:val="nil"/>
              <w:bottom w:val="nil"/>
              <w:right w:val="nil"/>
            </w:tcBorders>
            <w:shd w:val="clear" w:color="auto" w:fill="auto"/>
            <w:vAlign w:val="center"/>
          </w:tcPr>
          <w:p w14:paraId="2FFACE73">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for tip in unknownTipLineStr %}</w:t>
            </w:r>
          </w:p>
        </w:tc>
      </w:tr>
      <w:tr w14:paraId="222114F8">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1404" w:hRule="atLeast"/>
          <w:jc w:val="center"/>
        </w:trPr>
        <w:tc>
          <w:tcPr>
            <w:tcW w:w="449" w:type="pct"/>
            <w:tcBorders>
              <w:top w:val="nil"/>
              <w:left w:val="nil"/>
              <w:bottom w:val="single" w:color="A4A4A4" w:themeColor="background1" w:themeShade="A5" w:sz="4" w:space="0"/>
              <w:right w:val="single" w:color="A4A4A4" w:themeColor="background1" w:themeShade="A5" w:sz="4" w:space="0"/>
            </w:tcBorders>
            <w:shd w:val="clear" w:color="auto" w:fill="auto"/>
            <w:vAlign w:val="center"/>
          </w:tcPr>
          <w:p w14:paraId="535C504B">
            <w:pPr>
              <w:ind w:left="162" w:right="163"/>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 tip.variationClass }}</w:t>
            </w:r>
          </w:p>
        </w:tc>
        <w:tc>
          <w:tcPr>
            <w:tcW w:w="535"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4EA0AEBA">
            <w:pPr>
              <w:ind w:left="162" w:right="163"/>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 tip.gene }}</w:t>
            </w:r>
          </w:p>
        </w:tc>
        <w:tc>
          <w:tcPr>
            <w:tcW w:w="75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3408F7EB">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tip.ori_variant }}</w:t>
            </w:r>
          </w:p>
        </w:tc>
        <w:tc>
          <w:tcPr>
            <w:tcW w:w="47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0D3227B7">
            <w:pPr>
              <w:jc w:val="center"/>
              <w:rPr>
                <w:rFonts w:hint="eastAsia"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tip.ExonicFunc }}</w:t>
            </w:r>
          </w:p>
        </w:tc>
        <w:tc>
          <w:tcPr>
            <w:tcW w:w="535"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26E077A7">
            <w:pPr>
              <w:jc w:val="center"/>
              <w:rPr>
                <w:rFonts w:hint="eastAsia"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tip.mutFreq }}</w:t>
            </w:r>
          </w:p>
        </w:tc>
        <w:tc>
          <w:tcPr>
            <w:tcW w:w="111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04DFAD7D">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1122" w:type="pct"/>
            <w:tcBorders>
              <w:top w:val="nil"/>
              <w:left w:val="single" w:color="A4A4A4" w:themeColor="background1" w:themeShade="A5" w:sz="4" w:space="0"/>
              <w:bottom w:val="single" w:color="A4A4A4" w:themeColor="background1" w:themeShade="A5" w:sz="4" w:space="0"/>
              <w:right w:val="nil"/>
            </w:tcBorders>
            <w:shd w:val="clear" w:color="auto" w:fill="auto"/>
            <w:vAlign w:val="center"/>
          </w:tcPr>
          <w:p w14:paraId="60AC8257">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r>
      <w:tr w14:paraId="5DD03B64">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90" w:hRule="atLeast"/>
          <w:jc w:val="center"/>
        </w:trPr>
        <w:tc>
          <w:tcPr>
            <w:tcW w:w="5000" w:type="pct"/>
            <w:gridSpan w:val="7"/>
            <w:tcBorders>
              <w:top w:val="single" w:color="A4A4A4" w:themeColor="background1" w:themeShade="A5" w:sz="4" w:space="0"/>
              <w:left w:val="nil"/>
              <w:bottom w:val="single" w:color="A4A4A4" w:themeColor="background1" w:themeShade="A5" w:sz="4" w:space="0"/>
              <w:right w:val="nil"/>
            </w:tcBorders>
            <w:shd w:val="clear" w:color="auto" w:fill="auto"/>
            <w:vAlign w:val="center"/>
          </w:tcPr>
          <w:p w14:paraId="5A4E6A8D">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endfor %}</w:t>
            </w:r>
          </w:p>
        </w:tc>
      </w:tr>
      <w:tr w14:paraId="587217B3">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64" w:hRule="atLeast"/>
          <w:jc w:val="center"/>
        </w:trPr>
        <w:tc>
          <w:tcPr>
            <w:tcW w:w="5000" w:type="pct"/>
            <w:gridSpan w:val="7"/>
            <w:tcBorders>
              <w:top w:val="single" w:color="A4A4A4" w:themeColor="background1" w:themeShade="A5" w:sz="4" w:space="0"/>
              <w:left w:val="nil"/>
              <w:bottom w:val="single" w:color="A4A4A4" w:themeColor="background1" w:themeShade="A5" w:sz="4" w:space="0"/>
              <w:right w:val="nil"/>
            </w:tcBorders>
            <w:shd w:val="clear" w:color="auto" w:fill="auto"/>
            <w:vAlign w:val="center"/>
          </w:tcPr>
          <w:p w14:paraId="17FA79CA">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for tip in complexDrugTipLineStr</w:t>
            </w:r>
            <w:r>
              <w:rPr>
                <w:rFonts w:hint="eastAsia" w:ascii="Times New Roman" w:hAnsi="Times New Roman" w:eastAsia="微软雅黑" w:cs="Times New Roman"/>
                <w:sz w:val="21"/>
                <w:szCs w:val="21"/>
                <w:lang w:val="en-US" w:eastAsia="zh-CN"/>
              </w:rPr>
              <w:t xml:space="preserve"> </w:t>
            </w:r>
            <w:r>
              <w:rPr>
                <w:rFonts w:hint="eastAsia" w:ascii="Times New Roman" w:hAnsi="Times New Roman" w:eastAsia="微软雅黑" w:cs="Times New Roman"/>
                <w:sz w:val="21"/>
                <w:szCs w:val="21"/>
                <w:lang w:eastAsia="zh-CN"/>
              </w:rPr>
              <w:t>%}</w:t>
            </w:r>
          </w:p>
        </w:tc>
      </w:tr>
      <w:tr w14:paraId="259ADF4C">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1404" w:hRule="atLeast"/>
          <w:jc w:val="center"/>
        </w:trPr>
        <w:tc>
          <w:tcPr>
            <w:tcW w:w="449" w:type="pct"/>
            <w:tcBorders>
              <w:top w:val="nil"/>
              <w:left w:val="nil"/>
              <w:bottom w:val="single" w:color="A4A4A4" w:themeColor="background1" w:themeShade="A5" w:sz="4" w:space="0"/>
              <w:right w:val="single" w:color="A4A4A4" w:themeColor="background1" w:themeShade="A5" w:sz="4" w:space="0"/>
            </w:tcBorders>
            <w:shd w:val="clear" w:color="auto" w:fill="auto"/>
            <w:vAlign w:val="center"/>
          </w:tcPr>
          <w:p w14:paraId="122DE2DC">
            <w:pPr>
              <w:ind w:left="162" w:right="163"/>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 tip.variationClass }}</w:t>
            </w:r>
          </w:p>
        </w:tc>
        <w:tc>
          <w:tcPr>
            <w:tcW w:w="1077" w:type="dxa"/>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34087749">
            <w:pPr>
              <w:ind w:left="162" w:leftChars="0" w:right="163" w:rightChars="0"/>
              <w:jc w:val="center"/>
              <w:rPr>
                <w:rFonts w:ascii="Times New Roman" w:hAnsi="Times New Roman" w:eastAsia="微软雅黑" w:cs="Times New Roman"/>
                <w:b/>
                <w:sz w:val="21"/>
                <w:szCs w:val="21"/>
                <w:lang w:eastAsia="zh-CN"/>
              </w:rPr>
            </w:pPr>
            <w:r>
              <w:rPr>
                <w:rFonts w:hint="default" w:ascii="Times New Roman" w:hAnsi="Times New Roman" w:eastAsia="微软雅黑" w:cs="Times New Roman"/>
                <w:b/>
                <w:sz w:val="21"/>
                <w:szCs w:val="21"/>
                <w:lang w:eastAsia="zh-CN"/>
              </w:rPr>
              <w:t>{{ tip.comutation</w:t>
            </w:r>
            <w:r>
              <w:rPr>
                <w:rFonts w:hint="eastAsia" w:ascii="Times New Roman" w:hAnsi="Times New Roman" w:eastAsia="微软雅黑" w:cs="Times New Roman"/>
                <w:b/>
                <w:sz w:val="21"/>
                <w:szCs w:val="21"/>
                <w:lang w:val="en-US" w:eastAsia="zh-CN"/>
              </w:rPr>
              <w:t>1</w:t>
            </w:r>
            <w:r>
              <w:rPr>
                <w:rFonts w:hint="default" w:ascii="Times New Roman" w:hAnsi="Times New Roman" w:eastAsia="微软雅黑" w:cs="Times New Roman"/>
                <w:b/>
                <w:sz w:val="21"/>
                <w:szCs w:val="21"/>
                <w:lang w:eastAsia="zh-CN"/>
              </w:rPr>
              <w:t xml:space="preserve"> }}</w:t>
            </w:r>
          </w:p>
        </w:tc>
        <w:tc>
          <w:tcPr>
            <w:tcW w:w="1529" w:type="dxa"/>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795EEB62">
            <w:pPr>
              <w:spacing w:before="2"/>
              <w:ind w:left="116" w:leftChars="0" w:right="116" w:rightChars="0"/>
              <w:jc w:val="center"/>
              <w:rPr>
                <w:rFonts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 tip.comutation }}</w:t>
            </w:r>
          </w:p>
        </w:tc>
        <w:tc>
          <w:tcPr>
            <w:tcW w:w="47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70D0165D">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tip.ExonicFunc }}</w:t>
            </w:r>
          </w:p>
        </w:tc>
        <w:tc>
          <w:tcPr>
            <w:tcW w:w="535"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1BB3ADF0">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tip.mutFreq }}</w:t>
            </w:r>
          </w:p>
        </w:tc>
        <w:tc>
          <w:tcPr>
            <w:tcW w:w="111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49F3B9C0">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 if tip.</w:t>
            </w:r>
            <w:r>
              <w:rPr>
                <w:rFonts w:hint="eastAsia" w:ascii="Times New Roman" w:hAnsi="Times New Roman" w:eastAsia="微软雅黑" w:cs="Times New Roman"/>
                <w:sz w:val="21"/>
                <w:szCs w:val="21"/>
                <w:lang w:eastAsia="zh-CN"/>
              </w:rPr>
              <w:t xml:space="preserve">drugNameList </w:t>
            </w:r>
            <w:r>
              <w:rPr>
                <w:rFonts w:ascii="Times New Roman" w:hAnsi="Times New Roman" w:eastAsia="微软雅黑" w:cs="Times New Roman"/>
                <w:sz w:val="21"/>
                <w:szCs w:val="21"/>
                <w:lang w:eastAsia="zh-CN"/>
              </w:rPr>
              <w:t>== [] %}无{% else%}{% for d in tip.</w:t>
            </w:r>
            <w:r>
              <w:rPr>
                <w:rFonts w:hint="eastAsia" w:ascii="Times New Roman" w:hAnsi="Times New Roman" w:eastAsia="微软雅黑" w:cs="Times New Roman"/>
                <w:sz w:val="21"/>
                <w:szCs w:val="21"/>
                <w:lang w:eastAsia="zh-CN"/>
              </w:rPr>
              <w:t xml:space="preserve">drugNameList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 xml:space="preserve">{%if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1</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w:t>
            </w:r>
          </w:p>
          <w:p w14:paraId="0937AB26">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2</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w:t>
            </w:r>
          </w:p>
          <w:p w14:paraId="476E21C7">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3</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w:t>
            </w:r>
          </w:p>
          <w:p w14:paraId="531F75D8">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4</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w:t>
            </w:r>
          </w:p>
          <w:p w14:paraId="3FF18A38">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{%endif%}{%endif%}</w:t>
            </w:r>
            <w:r>
              <w:rPr>
                <w:rFonts w:hint="eastAsia" w:ascii="Times New Roman" w:hAnsi="Times New Roman" w:eastAsia="微软雅黑" w:cs="Times New Roman"/>
                <w:sz w:val="21"/>
                <w:szCs w:val="21"/>
                <w:lang w:eastAsia="zh-CN"/>
              </w:rPr>
              <w:t>{% endfor %}{% endif%}</w:t>
            </w:r>
          </w:p>
        </w:tc>
        <w:tc>
          <w:tcPr>
            <w:tcW w:w="1122" w:type="pct"/>
            <w:tcBorders>
              <w:top w:val="nil"/>
              <w:left w:val="single" w:color="A4A4A4" w:themeColor="background1" w:themeShade="A5" w:sz="4" w:space="0"/>
              <w:bottom w:val="single" w:color="A4A4A4" w:themeColor="background1" w:themeShade="A5" w:sz="4" w:space="0"/>
              <w:right w:val="nil"/>
            </w:tcBorders>
            <w:shd w:val="clear" w:color="auto" w:fill="auto"/>
            <w:vAlign w:val="center"/>
          </w:tcPr>
          <w:p w14:paraId="238F280C">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xml:space="preserve">{% if tip.ResistantDrug == [] %}无{% else%}{% for d in tip.ResistantDrug %}{%if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5</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w:t>
            </w:r>
          </w:p>
          <w:p w14:paraId="6BC34E1F">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6</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w:t>
            </w:r>
          </w:p>
          <w:p w14:paraId="15683C60">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7</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w:t>
            </w:r>
          </w:p>
          <w:p w14:paraId="6F56DE0A">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8</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w:t>
            </w:r>
          </w:p>
          <w:p w14:paraId="47009501">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{%endif%}{%endif%}</w:t>
            </w:r>
            <w:r>
              <w:rPr>
                <w:rFonts w:hint="eastAsia" w:ascii="Times New Roman" w:hAnsi="Times New Roman" w:eastAsia="微软雅黑" w:cs="Times New Roman"/>
                <w:sz w:val="21"/>
                <w:szCs w:val="21"/>
                <w:lang w:eastAsia="zh-CN"/>
              </w:rPr>
              <w:t>{% endfor %}{% endif%}</w:t>
            </w:r>
          </w:p>
        </w:tc>
      </w:tr>
      <w:tr w14:paraId="7F3392DE">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29" w:hRule="atLeast"/>
          <w:jc w:val="center"/>
        </w:trPr>
        <w:tc>
          <w:tcPr>
            <w:tcW w:w="5000" w:type="pct"/>
            <w:gridSpan w:val="7"/>
            <w:tcBorders>
              <w:top w:val="single" w:color="A4A4A4" w:themeColor="background1" w:themeShade="A5" w:sz="4" w:space="0"/>
              <w:left w:val="nil"/>
              <w:bottom w:val="single" w:color="A4A4A4" w:themeColor="background1" w:themeShade="A5" w:sz="4" w:space="0"/>
              <w:right w:val="nil"/>
            </w:tcBorders>
            <w:shd w:val="clear" w:color="auto" w:fill="auto"/>
            <w:vAlign w:val="center"/>
          </w:tcPr>
          <w:p w14:paraId="6EC08482">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endfor %}</w:t>
            </w:r>
          </w:p>
        </w:tc>
      </w:tr>
      <w:tr w14:paraId="71E254B9">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74" w:hRule="atLeast"/>
          <w:jc w:val="center"/>
        </w:trPr>
        <w:tc>
          <w:tcPr>
            <w:tcW w:w="5000" w:type="pct"/>
            <w:gridSpan w:val="7"/>
            <w:tcBorders>
              <w:top w:val="single" w:color="A4A4A4" w:themeColor="background1" w:themeShade="A5" w:sz="4" w:space="0"/>
              <w:left w:val="nil"/>
              <w:bottom w:val="nil"/>
              <w:right w:val="nil"/>
            </w:tcBorders>
            <w:shd w:val="clear" w:color="auto" w:fill="auto"/>
            <w:vAlign w:val="center"/>
          </w:tcPr>
          <w:p w14:paraId="3D976F4F">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else %}</w:t>
            </w:r>
          </w:p>
        </w:tc>
      </w:tr>
      <w:tr w14:paraId="0D47CD83">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1404" w:hRule="atLeast"/>
          <w:jc w:val="center"/>
        </w:trPr>
        <w:tc>
          <w:tcPr>
            <w:tcW w:w="449" w:type="pct"/>
            <w:tcBorders>
              <w:top w:val="nil"/>
              <w:left w:val="nil"/>
              <w:bottom w:val="single" w:color="A4A4A4" w:themeColor="background1" w:themeShade="A5" w:sz="4" w:space="0"/>
              <w:right w:val="single" w:color="A4A4A4" w:themeColor="background1" w:themeShade="A5" w:sz="4" w:space="0"/>
            </w:tcBorders>
            <w:shd w:val="clear" w:color="auto" w:fill="auto"/>
            <w:vAlign w:val="center"/>
          </w:tcPr>
          <w:p w14:paraId="19051E92">
            <w:pPr>
              <w:ind w:left="162" w:right="163"/>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w:t>
            </w:r>
          </w:p>
        </w:tc>
        <w:tc>
          <w:tcPr>
            <w:tcW w:w="535"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7C33A278">
            <w:pPr>
              <w:ind w:left="162" w:right="163"/>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w:t>
            </w:r>
          </w:p>
        </w:tc>
        <w:tc>
          <w:tcPr>
            <w:tcW w:w="75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1E400118">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47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0E01D78F">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535"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676ED9B3">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111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092B8A3D">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1122" w:type="pct"/>
            <w:tcBorders>
              <w:top w:val="nil"/>
              <w:left w:val="single" w:color="A4A4A4" w:themeColor="background1" w:themeShade="A5" w:sz="4" w:space="0"/>
              <w:bottom w:val="single" w:color="A4A4A4" w:themeColor="background1" w:themeShade="A5" w:sz="4" w:space="0"/>
              <w:right w:val="nil"/>
            </w:tcBorders>
            <w:shd w:val="clear" w:color="auto" w:fill="auto"/>
            <w:vAlign w:val="center"/>
          </w:tcPr>
          <w:p w14:paraId="64C74221">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r>
      <w:tr w14:paraId="16B6700B">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52" w:hRule="atLeast"/>
          <w:jc w:val="center"/>
        </w:trPr>
        <w:tc>
          <w:tcPr>
            <w:tcW w:w="5000" w:type="pct"/>
            <w:gridSpan w:val="7"/>
            <w:tcBorders>
              <w:top w:val="single" w:color="A4A4A4" w:themeColor="background1" w:themeShade="A5" w:sz="4" w:space="0"/>
              <w:left w:val="nil"/>
              <w:bottom w:val="single" w:color="A4A4A4" w:themeColor="background1" w:themeShade="A5" w:sz="4" w:space="0"/>
              <w:right w:val="nil"/>
            </w:tcBorders>
            <w:shd w:val="clear" w:color="auto" w:fill="auto"/>
            <w:vAlign w:val="center"/>
          </w:tcPr>
          <w:p w14:paraId="77B92E47">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endif %}</w:t>
            </w:r>
          </w:p>
        </w:tc>
      </w:tr>
    </w:tbl>
    <w:p w14:paraId="3BF702A4">
      <w:pPr>
        <w:rPr>
          <w:rFonts w:ascii="Times New Roman" w:hAnsi="Times New Roman" w:eastAsia="微软雅黑" w:cs="Times New Roman"/>
          <w:b/>
          <w:sz w:val="18"/>
          <w:szCs w:val="18"/>
          <w:lang w:eastAsia="zh-CN"/>
        </w:rPr>
      </w:pPr>
      <w:r>
        <w:rPr>
          <w:rFonts w:ascii="Times New Roman" w:hAnsi="Times New Roman" w:eastAsia="微软雅黑" w:cs="Times New Roman"/>
          <w:b/>
          <w:sz w:val="18"/>
          <w:szCs w:val="18"/>
          <w:lang w:eastAsia="zh-CN"/>
        </w:rPr>
        <w:t>注：</w:t>
      </w:r>
    </w:p>
    <w:p w14:paraId="619877B1">
      <w:pPr>
        <w:pStyle w:val="8"/>
        <w:numPr>
          <w:ilvl w:val="0"/>
          <w:numId w:val="8"/>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本报告所列举的药物或基因变异并未按照基因或者药物的重要性排序，具体决策需参照临床实际。</w:t>
      </w:r>
    </w:p>
    <w:p w14:paraId="0B65B888">
      <w:pPr>
        <w:pStyle w:val="8"/>
        <w:numPr>
          <w:ilvl w:val="0"/>
          <w:numId w:val="8"/>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基因变异所对应的可能获益/耐药药物信息来源于</w:t>
      </w:r>
      <w:r>
        <w:rPr>
          <w:rFonts w:hint="eastAsia" w:ascii="Times New Roman" w:hAnsi="Times New Roman" w:eastAsia="微软雅黑" w:cs="Times New Roman"/>
          <w:bCs/>
          <w:lang w:val="en-US" w:eastAsia="zh-CN"/>
        </w:rPr>
        <w:t>本机构</w:t>
      </w:r>
      <w:r>
        <w:rPr>
          <w:rFonts w:hint="eastAsia" w:ascii="Times New Roman" w:hAnsi="Times New Roman" w:eastAsia="微软雅黑" w:cs="Times New Roman"/>
          <w:bCs/>
          <w:lang w:eastAsia="zh-CN"/>
        </w:rPr>
        <w:t>内部数据库，同时参考NCCN指南、OncoKB [PMID: 28890946]等公共数据库内容，该数据仅供临床医生参考。随着数据库不断完善以及临床数据的更新，变异分级可能发生变化。</w:t>
      </w:r>
    </w:p>
    <w:p w14:paraId="7D70C14A">
      <w:pPr>
        <w:pStyle w:val="8"/>
        <w:numPr>
          <w:ilvl w:val="0"/>
          <w:numId w:val="8"/>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基因变异按照临床意义的重要性分为四个等级：I类变异（具有A级或B级证据），II类变异（具有C级或D级证据），III类变异（在出具报告时文献尚未报道、或突变意义已经明确但无相关的靶向用药信息、或突变意义不明但可能存在潜在的临床意义），IV类变异（包括良性变异、或疑似良性变异，不在报告中展示</w:t>
      </w:r>
      <w:r>
        <w:rPr>
          <w:rFonts w:hint="eastAsia" w:ascii="微软雅黑" w:hAnsi="微软雅黑" w:eastAsia="微软雅黑" w:cs="微软雅黑"/>
          <w:lang w:eastAsia="zh-CN"/>
        </w:rPr>
        <w:t>）</w:t>
      </w:r>
      <w:r>
        <w:rPr>
          <w:rFonts w:hint="eastAsia" w:ascii="Times New Roman" w:hAnsi="Times New Roman" w:eastAsia="微软雅黑" w:cs="Times New Roman"/>
          <w:bCs/>
          <w:lang w:eastAsia="zh-CN"/>
        </w:rPr>
        <w:t>。</w:t>
      </w:r>
    </w:p>
    <w:p w14:paraId="727A1FD1">
      <w:pPr>
        <w:pStyle w:val="8"/>
        <w:numPr>
          <w:ilvl w:val="0"/>
          <w:numId w:val="8"/>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可能获益药物：根据AMP/ASCO/CAP相关指南[PMID: 27993330]共分为ABCD四个等级。A级：FDA/NMPA已经批准、或专业临床指南推荐在本癌种该靶点上可用的药物；B级：较大规模的临床试验证实、且取得临床专家共识在本癌种该靶点可用的药物；C级：FDA或其他专业机构批准于其他癌症类型、或已作为临床试验的筛选入组标准、或者有多个小型研究支持；D级：临床前研究、或者是病例报道支持。</w:t>
      </w:r>
    </w:p>
    <w:p w14:paraId="1E0009CF">
      <w:pPr>
        <w:pStyle w:val="8"/>
        <w:numPr>
          <w:ilvl w:val="0"/>
          <w:numId w:val="8"/>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可能耐药药物：FDA/NMPA已经批准的、NCCN指南推荐的、临床试验或者临床研究有明确结果的、药物敏感性可能降低或产生耐药的靶向药物。</w:t>
      </w:r>
    </w:p>
    <w:p w14:paraId="2D053134">
      <w:pPr>
        <w:pStyle w:val="8"/>
        <w:numPr>
          <w:ilvl w:val="0"/>
          <w:numId w:val="8"/>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“-”表示该位点无相应靶向药物提示。</w:t>
      </w:r>
    </w:p>
    <w:p w14:paraId="077C6303">
      <w:pPr>
        <w:pStyle w:val="8"/>
        <w:numPr>
          <w:ilvl w:val="0"/>
          <w:numId w:val="8"/>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*标注的药物：NMPA批准的靶向药物。</w:t>
      </w:r>
    </w:p>
    <w:p w14:paraId="5C9ACD7D">
      <w:pPr>
        <w:pStyle w:val="8"/>
        <w:numPr>
          <w:ilvl w:val="0"/>
          <w:numId w:val="8"/>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分析注释时采用RefSeq转录本编号。</w:t>
      </w:r>
    </w:p>
    <w:p w14:paraId="2644E789">
      <w:pPr>
        <w:pStyle w:val="8"/>
        <w:numPr>
          <w:ilvl w:val="0"/>
          <w:numId w:val="8"/>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变异丰度：在某位点产生突变的等位基因在该位点全部等位基因中所占比率。</w:t>
      </w:r>
    </w:p>
    <w:p w14:paraId="54A32736">
      <w:pPr>
        <w:pStyle w:val="8"/>
        <w:numPr>
          <w:ilvl w:val="0"/>
          <w:numId w:val="8"/>
        </w:numPr>
        <w:rPr>
          <w:rFonts w:ascii="Times New Roman" w:hAnsi="Times New Roman" w:eastAsia="微软雅黑" w:cs="Times New Roman"/>
          <w:bCs/>
          <w:highlight w:val="none"/>
          <w:lang w:eastAsia="zh-CN"/>
        </w:rPr>
      </w:pPr>
      <w:r>
        <w:rPr>
          <w:rFonts w:hint="eastAsia" w:ascii="Times New Roman" w:hAnsi="Times New Roman" w:eastAsia="微软雅黑" w:cs="Times New Roman"/>
          <w:bCs/>
          <w:lang w:eastAsia="zh-CN"/>
        </w:rPr>
        <w:t>拷贝数：是指某⼀种基因或某⼀段特定的DNA序列在单倍体基因组中出现的数</w:t>
      </w:r>
      <w:r>
        <w:rPr>
          <w:rFonts w:hint="eastAsia" w:ascii="Times New Roman" w:hAnsi="Times New Roman" w:eastAsia="微软雅黑" w:cs="Times New Roman"/>
          <w:bCs/>
          <w:lang w:val="en-US" w:eastAsia="zh-CN"/>
        </w:rPr>
        <w:t>目</w:t>
      </w:r>
      <w:r>
        <w:rPr>
          <w:rFonts w:hint="eastAsia" w:ascii="Times New Roman" w:hAnsi="Times New Roman" w:eastAsia="微软雅黑" w:cs="Times New Roman"/>
          <w:bCs/>
          <w:lang w:eastAsia="zh-CN"/>
        </w:rPr>
        <w:t>。</w:t>
      </w:r>
      <w:r>
        <w:rPr>
          <w:rFonts w:hint="eastAsia" w:ascii="Times New Roman" w:hAnsi="Times New Roman" w:eastAsia="微软雅黑" w:cs="Times New Roman"/>
          <w:highlight w:val="none"/>
          <w:lang w:eastAsia="zh-CN"/>
        </w:rPr>
        <w:t xml:space="preserve">{% if readsFlag == </w:t>
      </w:r>
      <w:r>
        <w:rPr>
          <w:rFonts w:hint="eastAsia" w:ascii="Times New Roman" w:hAnsi="Times New Roman" w:eastAsia="微软雅黑" w:cs="Times New Roman"/>
          <w:highlight w:val="none"/>
          <w:lang w:val="en-US" w:eastAsia="zh-CN"/>
        </w:rPr>
        <w:t>True</w:t>
      </w:r>
      <w:r>
        <w:rPr>
          <w:rFonts w:hint="eastAsia" w:ascii="Times New Roman" w:hAnsi="Times New Roman" w:eastAsia="微软雅黑" w:cs="Times New Roman"/>
          <w:highlight w:val="none"/>
          <w:lang w:eastAsia="zh-CN"/>
        </w:rPr>
        <w:t xml:space="preserve"> %}</w:t>
      </w:r>
    </w:p>
    <w:p w14:paraId="2A19564E">
      <w:pPr>
        <w:pStyle w:val="8"/>
        <w:numPr>
          <w:ilvl w:val="0"/>
          <w:numId w:val="8"/>
        </w:numPr>
        <w:rPr>
          <w:rFonts w:ascii="Times New Roman" w:hAnsi="Times New Roman" w:eastAsia="微软雅黑" w:cs="Times New Roman"/>
          <w:bCs/>
          <w:lang w:eastAsia="zh-CN"/>
        </w:rPr>
      </w:pPr>
      <w:r>
        <w:rPr>
          <w:rFonts w:hint="eastAsia" w:ascii="Times New Roman" w:hAnsi="Times New Roman" w:eastAsia="微软雅黑" w:cs="Times New Roman"/>
          <w:bCs/>
          <w:highlight w:val="none"/>
          <w:lang w:eastAsia="zh-CN"/>
        </w:rPr>
        <w:t>reads数：RNA层面检测到的支持融合基因的片段数。</w:t>
      </w:r>
      <w:r>
        <w:rPr>
          <w:rFonts w:hint="eastAsia" w:ascii="Times New Roman" w:hAnsi="Times New Roman" w:eastAsia="微软雅黑" w:cs="Times New Roman"/>
          <w:highlight w:val="none"/>
          <w:lang w:eastAsia="zh-CN"/>
        </w:rPr>
        <w:t>{% endif %}</w:t>
      </w:r>
    </w:p>
    <w:p w14:paraId="3FC851C9">
      <w:pPr>
        <w:pStyle w:val="8"/>
        <w:numPr>
          <w:ilvl w:val="0"/>
          <w:numId w:val="8"/>
        </w:numPr>
        <w:rPr>
          <w:rFonts w:ascii="Times New Roman" w:hAnsi="Times New Roman" w:eastAsia="微软雅黑" w:cs="Times New Roman"/>
          <w:lang w:eastAsia="zh-CN"/>
        </w:rPr>
      </w:pPr>
      <w:r>
        <w:rPr>
          <w:rFonts w:hint="eastAsia" w:ascii="Times New Roman" w:hAnsi="Times New Roman" w:eastAsia="微软雅黑" w:cs="Times New Roman"/>
          <w:bCs/>
          <w:lang w:eastAsia="zh-CN"/>
        </w:rPr>
        <w:t>基因变异检测结果：“NM”为基因的转录本编号，“exon”为外显</w:t>
      </w:r>
      <w:r>
        <w:rPr>
          <w:rFonts w:hint="eastAsia" w:ascii="Times New Roman" w:hAnsi="Times New Roman" w:eastAsia="微软雅黑" w:cs="Times New Roman"/>
          <w:bCs/>
          <w:lang w:val="en-US" w:eastAsia="zh-CN"/>
        </w:rPr>
        <w:t>子</w:t>
      </w:r>
      <w:r>
        <w:rPr>
          <w:rFonts w:hint="eastAsia" w:ascii="Times New Roman" w:hAnsi="Times New Roman" w:eastAsia="微软雅黑" w:cs="Times New Roman"/>
          <w:bCs/>
          <w:lang w:eastAsia="zh-CN"/>
        </w:rPr>
        <w:t>，“intron”为内含</w:t>
      </w:r>
      <w:r>
        <w:rPr>
          <w:rFonts w:hint="eastAsia" w:ascii="Times New Roman" w:hAnsi="Times New Roman" w:eastAsia="微软雅黑" w:cs="Times New Roman"/>
          <w:bCs/>
          <w:lang w:val="en-US" w:eastAsia="zh-CN"/>
        </w:rPr>
        <w:t>子</w:t>
      </w:r>
      <w:r>
        <w:rPr>
          <w:rFonts w:hint="eastAsia" w:ascii="Times New Roman" w:hAnsi="Times New Roman" w:eastAsia="微软雅黑" w:cs="Times New Roman"/>
          <w:bCs/>
          <w:lang w:eastAsia="zh-CN"/>
        </w:rPr>
        <w:t>，“c”为DNA序列，“p”为蛋</w:t>
      </w:r>
      <w:r>
        <w:rPr>
          <w:rFonts w:hint="eastAsia" w:ascii="Times New Roman" w:hAnsi="Times New Roman" w:eastAsia="微软雅黑" w:cs="Times New Roman"/>
          <w:bCs/>
          <w:lang w:val="en-US" w:eastAsia="zh-CN"/>
        </w:rPr>
        <w:t>白</w:t>
      </w:r>
      <w:r>
        <w:rPr>
          <w:rFonts w:hint="eastAsia" w:ascii="Times New Roman" w:hAnsi="Times New Roman" w:eastAsia="微软雅黑" w:cs="Times New Roman"/>
          <w:bCs/>
          <w:lang w:eastAsia="zh-CN"/>
        </w:rPr>
        <w:t>质。在DNA水平对某一突变位点的描述方式包括：碱基位点，正常碱基，“&gt;”符号，突变碱基。</w:t>
      </w:r>
      <w:r>
        <w:rPr>
          <w:rFonts w:hint="eastAsia" w:ascii="Times New Roman" w:hAnsi="Times New Roman" w:eastAsia="微软雅黑" w:cs="Times New Roman"/>
          <w:lang w:eastAsia="zh-CN"/>
        </w:rPr>
        <w:t>{% if complex == True %}</w:t>
      </w:r>
    </w:p>
    <w:p w14:paraId="25609B2F">
      <w:pPr>
        <w:pStyle w:val="8"/>
        <w:numPr>
          <w:ilvl w:val="0"/>
          <w:numId w:val="8"/>
        </w:numPr>
        <w:rPr>
          <w:rFonts w:ascii="Times New Roman" w:hAnsi="Times New Roman" w:eastAsia="微软雅黑" w:cs="Times New Roman"/>
          <w:lang w:eastAsia="zh-CN"/>
        </w:rPr>
      </w:pPr>
      <w:r>
        <w:rPr>
          <w:rFonts w:ascii="Times New Roman" w:hAnsi="Times New Roman" w:eastAsia="微软雅黑" w:cs="Times New Roman"/>
          <w:lang w:eastAsia="zh-CN"/>
        </w:rPr>
        <w:t>多靶点循证</w:t>
      </w:r>
      <w:r>
        <w:rPr>
          <w:rFonts w:hint="eastAsia" w:ascii="Times New Roman" w:hAnsi="Times New Roman" w:eastAsia="微软雅黑" w:cs="Times New Roman"/>
          <w:lang w:eastAsia="zh-CN"/>
        </w:rPr>
        <w:t>检测结果中的符号意义：“+”表示“并且”，“/”表示“或者”，“!”表示“不满足”。{% endif %}</w:t>
      </w:r>
    </w:p>
    <w:p w14:paraId="313F75B0">
      <w:pPr>
        <w:numPr>
          <w:ilvl w:val="0"/>
          <w:numId w:val="9"/>
        </w:numPr>
        <w:rPr>
          <w:rFonts w:ascii="Times New Roman" w:hAnsi="Times New Roman" w:eastAsia="微软雅黑" w:cs="Times New Roman"/>
          <w:sz w:val="18"/>
          <w:szCs w:val="18"/>
          <w:lang w:eastAsia="zh-CN"/>
        </w:rPr>
      </w:pPr>
      <w:r>
        <w:rPr>
          <w:rFonts w:ascii="Times New Roman" w:hAnsi="Times New Roman" w:eastAsia="微软雅黑" w:cs="Times New Roman"/>
          <w:b/>
          <w:color w:val="00B050"/>
          <w:sz w:val="24"/>
          <w:szCs w:val="24"/>
          <w:lang w:eastAsia="zh-CN"/>
        </w:rPr>
        <w:br w:type="page"/>
      </w:r>
    </w:p>
    <w:p w14:paraId="1672D2CF">
      <w:pPr>
        <w:rPr>
          <w:rFonts w:hint="default" w:ascii="Times New Roman" w:hAnsi="Times New Roman" w:cs="Times New Roman"/>
          <w:color w:val="auto"/>
          <w:sz w:val="24"/>
          <w:szCs w:val="24"/>
          <w:lang w:eastAsia="zh-CN"/>
        </w:rPr>
      </w:pPr>
      <w:bookmarkStart w:id="56" w:name="_Toc28239"/>
      <w:bookmarkStart w:id="57" w:name="_Toc149837260"/>
      <w:bookmarkStart w:id="58" w:name="_Toc7307_WPSOffice_Level3"/>
      <w:r>
        <w:rPr>
          <w:rFonts w:hint="default" w:ascii="Times New Roman" w:hAnsi="Times New Roman" w:eastAsia="微软雅黑" w:cs="Times New Roman"/>
          <w:sz w:val="24"/>
          <w:szCs w:val="24"/>
          <w:lang w:eastAsia="zh-CN"/>
        </w:rPr>
        <w:t xml:space="preserve">{%if </w:t>
      </w:r>
      <w:r>
        <w:rPr>
          <w:rFonts w:hint="default" w:ascii="Times New Roman" w:hAnsi="Times New Roman" w:eastAsia="微软雅黑" w:cs="Times New Roman"/>
          <w:sz w:val="24"/>
          <w:szCs w:val="24"/>
          <w:lang w:val="en-US" w:eastAsia="zh-CN"/>
        </w:rPr>
        <w:t xml:space="preserve">2531 not in </w:t>
      </w:r>
      <w:r>
        <w:rPr>
          <w:rFonts w:hint="default" w:ascii="Times New Roman" w:hAnsi="Times New Roman" w:eastAsia="微软雅黑" w:cs="Times New Roman"/>
          <w:sz w:val="24"/>
          <w:szCs w:val="24"/>
          <w:lang w:eastAsia="zh-CN"/>
        </w:rPr>
        <w:t>diseaseIdList %}</w:t>
      </w:r>
    </w:p>
    <w:p w14:paraId="598AB5E7">
      <w:pPr>
        <w:pStyle w:val="3"/>
        <w:numPr>
          <w:ilvl w:val="255"/>
          <w:numId w:val="0"/>
        </w:numPr>
        <w:jc w:val="left"/>
        <w:rPr>
          <w:lang w:eastAsia="zh-CN"/>
        </w:rPr>
      </w:pPr>
      <w:bookmarkStart w:id="59" w:name="_Toc24932"/>
      <w:r>
        <w:rPr>
          <w:rFonts w:hint="eastAsia"/>
          <w:color w:val="auto"/>
          <w:sz w:val="30"/>
          <w:lang w:eastAsia="zh-CN"/>
        </w:rPr>
        <w:t>本癌种FDA/NMPA获批的其他可选靶向药物</w:t>
      </w:r>
      <w:bookmarkEnd w:id="56"/>
      <w:bookmarkEnd w:id="57"/>
      <w:bookmarkEnd w:id="59"/>
    </w:p>
    <w:tbl>
      <w:tblPr>
        <w:tblStyle w:val="17"/>
        <w:tblW w:w="9937" w:type="dxa"/>
        <w:jc w:val="center"/>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13" w:type="dxa"/>
          <w:bottom w:w="0" w:type="dxa"/>
          <w:right w:w="113" w:type="dxa"/>
        </w:tblCellMar>
      </w:tblPr>
      <w:tblGrid>
        <w:gridCol w:w="1210"/>
        <w:gridCol w:w="1210"/>
        <w:gridCol w:w="6124"/>
        <w:gridCol w:w="1393"/>
      </w:tblGrid>
      <w:tr w14:paraId="3A630E51">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trHeight w:val="567" w:hRule="atLeast"/>
          <w:jc w:val="center"/>
        </w:trPr>
        <w:tc>
          <w:tcPr>
            <w:tcW w:w="1210" w:type="dxa"/>
            <w:tcBorders>
              <w:top w:val="nil"/>
              <w:bottom w:val="nil"/>
              <w:right w:val="single" w:color="FFFFFF" w:sz="18" w:space="0"/>
            </w:tcBorders>
            <w:shd w:val="clear" w:color="auto" w:fill="62BC41"/>
            <w:vAlign w:val="center"/>
          </w:tcPr>
          <w:p w14:paraId="3103592B">
            <w:pPr>
              <w:pStyle w:val="22"/>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ascii="Times New Roman" w:hAnsi="Times New Roman" w:eastAsia="微软雅黑" w:cs="Times New Roman"/>
                <w:b/>
                <w:color w:val="FFFFFF" w:themeColor="background1"/>
                <w:sz w:val="21"/>
                <w:szCs w:val="21"/>
                <w14:textFill>
                  <w14:solidFill>
                    <w14:schemeClr w14:val="bg1"/>
                  </w14:solidFill>
                </w14:textFill>
              </w:rPr>
              <w:t>癌种</w:t>
            </w:r>
          </w:p>
        </w:tc>
        <w:tc>
          <w:tcPr>
            <w:tcW w:w="1210" w:type="dxa"/>
            <w:tcBorders>
              <w:top w:val="nil"/>
              <w:left w:val="single" w:color="FFFFFF" w:sz="18" w:space="0"/>
              <w:bottom w:val="nil"/>
              <w:right w:val="single" w:color="FFFFFF" w:sz="18" w:space="0"/>
            </w:tcBorders>
            <w:shd w:val="clear" w:color="auto" w:fill="62BC41"/>
            <w:vAlign w:val="center"/>
          </w:tcPr>
          <w:p w14:paraId="60DD800C">
            <w:pPr>
              <w:pStyle w:val="22"/>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ascii="Times New Roman" w:hAnsi="Times New Roman" w:eastAsia="微软雅黑" w:cs="Times New Roman"/>
                <w:b/>
                <w:color w:val="FFFFFF" w:themeColor="background1"/>
                <w:sz w:val="21"/>
                <w:szCs w:val="21"/>
                <w14:textFill>
                  <w14:solidFill>
                    <w14:schemeClr w14:val="bg1"/>
                  </w14:solidFill>
                </w14:textFill>
              </w:rPr>
              <w:t>药物</w:t>
            </w:r>
          </w:p>
        </w:tc>
        <w:tc>
          <w:tcPr>
            <w:tcW w:w="6124" w:type="dxa"/>
            <w:tcBorders>
              <w:top w:val="nil"/>
              <w:left w:val="single" w:color="FFFFFF" w:sz="18" w:space="0"/>
              <w:bottom w:val="nil"/>
              <w:right w:val="single" w:color="FFFFFF" w:sz="18" w:space="0"/>
            </w:tcBorders>
            <w:shd w:val="clear" w:color="auto" w:fill="62BC41"/>
            <w:vAlign w:val="center"/>
          </w:tcPr>
          <w:p w14:paraId="456D68F2">
            <w:pPr>
              <w:pStyle w:val="22"/>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ascii="Times New Roman" w:hAnsi="Times New Roman" w:eastAsia="微软雅黑" w:cs="Times New Roman"/>
                <w:b/>
                <w:color w:val="FFFFFF" w:themeColor="background1"/>
                <w:sz w:val="21"/>
                <w:szCs w:val="21"/>
                <w14:textFill>
                  <w14:solidFill>
                    <w14:schemeClr w14:val="bg1"/>
                  </w14:solidFill>
                </w14:textFill>
              </w:rPr>
              <w:t>获批适应症</w:t>
            </w:r>
          </w:p>
        </w:tc>
        <w:tc>
          <w:tcPr>
            <w:tcW w:w="1393" w:type="dxa"/>
            <w:tcBorders>
              <w:top w:val="nil"/>
              <w:left w:val="single" w:color="FFFFFF" w:sz="18" w:space="0"/>
              <w:bottom w:val="nil"/>
            </w:tcBorders>
            <w:shd w:val="clear" w:color="auto" w:fill="62BC41"/>
            <w:vAlign w:val="center"/>
          </w:tcPr>
          <w:p w14:paraId="463959A5">
            <w:pPr>
              <w:pStyle w:val="22"/>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ascii="Times New Roman" w:hAnsi="Times New Roman" w:eastAsia="微软雅黑" w:cs="Times New Roman"/>
                <w:b/>
                <w:color w:val="FFFFFF" w:themeColor="background1"/>
                <w:sz w:val="21"/>
                <w:szCs w:val="21"/>
                <w14:textFill>
                  <w14:solidFill>
                    <w14:schemeClr w14:val="bg1"/>
                  </w14:solidFill>
                </w14:textFill>
              </w:rPr>
              <w:t>获批机构</w:t>
            </w:r>
          </w:p>
        </w:tc>
      </w:tr>
      <w:tr w14:paraId="71270EBD">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jc w:val="center"/>
        </w:trPr>
        <w:tc>
          <w:tcPr>
            <w:tcW w:w="9937" w:type="dxa"/>
            <w:gridSpan w:val="4"/>
            <w:vAlign w:val="center"/>
          </w:tcPr>
          <w:p w14:paraId="6A20C13A">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for add in approvedDrugData %}</w:t>
            </w:r>
          </w:p>
        </w:tc>
      </w:tr>
      <w:tr w14:paraId="562F2174">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jc w:val="center"/>
        </w:trPr>
        <w:tc>
          <w:tcPr>
            <w:tcW w:w="1210" w:type="dxa"/>
            <w:vAlign w:val="center"/>
          </w:tcPr>
          <w:p w14:paraId="092F3179">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add.disease }}</w:t>
            </w:r>
          </w:p>
        </w:tc>
        <w:tc>
          <w:tcPr>
            <w:tcW w:w="1210" w:type="dxa"/>
            <w:vAlign w:val="center"/>
          </w:tcPr>
          <w:p w14:paraId="3F146F60">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add.drug }}</w:t>
            </w:r>
          </w:p>
        </w:tc>
        <w:tc>
          <w:tcPr>
            <w:tcW w:w="6124" w:type="dxa"/>
            <w:vAlign w:val="center"/>
          </w:tcPr>
          <w:p w14:paraId="702AD8B3">
            <w:pPr>
              <w:widowControl/>
              <w:snapToGrid w:val="0"/>
              <w:jc w:val="left"/>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add.indication }}</w:t>
            </w:r>
          </w:p>
        </w:tc>
        <w:tc>
          <w:tcPr>
            <w:tcW w:w="1393" w:type="dxa"/>
            <w:vAlign w:val="center"/>
          </w:tcPr>
          <w:p w14:paraId="3C81FACD">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add.institution }}</w:t>
            </w:r>
          </w:p>
        </w:tc>
      </w:tr>
      <w:tr w14:paraId="137FB76B">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jc w:val="center"/>
        </w:trPr>
        <w:tc>
          <w:tcPr>
            <w:tcW w:w="9937" w:type="dxa"/>
            <w:gridSpan w:val="4"/>
            <w:vAlign w:val="center"/>
          </w:tcPr>
          <w:p w14:paraId="36C04BD9">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endfor %}</w:t>
            </w:r>
          </w:p>
        </w:tc>
      </w:tr>
    </w:tbl>
    <w:p w14:paraId="2107C474">
      <w:pPr>
        <w:rPr>
          <w:rFonts w:hint="eastAsia"/>
          <w:color w:val="auto"/>
          <w:sz w:val="30"/>
          <w:lang w:eastAsia="zh-CN"/>
        </w:rPr>
      </w:pPr>
      <w:r>
        <w:rPr>
          <w:rFonts w:ascii="微软雅黑" w:hAnsi="微软雅黑" w:eastAsia="微软雅黑" w:cs="微软雅黑"/>
          <w:i w:val="0"/>
          <w:iCs w:val="0"/>
          <w:caps w:val="0"/>
          <w:color w:val="auto"/>
          <w:spacing w:val="0"/>
          <w:sz w:val="18"/>
          <w:szCs w:val="18"/>
          <w:shd w:val="clear" w:fill="FFFFFF"/>
        </w:rPr>
        <w:t>注：本模块药物筛选原则为获批于本癌种，但不以基因突变为匹配原则的多靶点抑制剂、单抗类药物及激素类药物等，请结合受检者临床资料谨慎用药</w:t>
      </w:r>
      <w:r>
        <w:rPr>
          <w:rFonts w:hint="eastAsia" w:ascii="微软雅黑" w:hAnsi="微软雅黑" w:eastAsia="微软雅黑" w:cs="微软雅黑"/>
          <w:i w:val="0"/>
          <w:iCs w:val="0"/>
          <w:caps w:val="0"/>
          <w:color w:val="auto"/>
          <w:spacing w:val="0"/>
          <w:sz w:val="18"/>
          <w:szCs w:val="18"/>
          <w:shd w:val="clear" w:fill="FFFFFF"/>
          <w:lang w:eastAsia="zh-CN"/>
        </w:rPr>
        <w:t>。</w:t>
      </w:r>
      <w:r>
        <w:rPr>
          <w:rFonts w:hint="default" w:ascii="Times New Roman" w:hAnsi="Times New Roman" w:cs="Times New Roman"/>
          <w:sz w:val="24"/>
          <w:szCs w:val="24"/>
          <w:lang w:eastAsia="zh-CN"/>
        </w:rPr>
        <w:br w:type="page"/>
      </w:r>
      <w:bookmarkEnd w:id="58"/>
      <w:bookmarkStart w:id="60" w:name="_Toc15033"/>
      <w:bookmarkStart w:id="61" w:name="_Toc149837261"/>
      <w:r>
        <w:rPr>
          <w:rFonts w:hint="eastAsia" w:ascii="Times New Roman" w:hAnsi="Times New Roman" w:eastAsia="微软雅黑" w:cs="Times New Roman"/>
          <w:sz w:val="24"/>
          <w:szCs w:val="24"/>
          <w:lang w:eastAsia="zh-CN"/>
        </w:rPr>
        <w:t>{% endif %}</w:t>
      </w:r>
    </w:p>
    <w:p w14:paraId="6F3BF4BE">
      <w:pPr>
        <w:pStyle w:val="3"/>
        <w:numPr>
          <w:ilvl w:val="255"/>
          <w:numId w:val="0"/>
        </w:numPr>
        <w:jc w:val="left"/>
      </w:pPr>
      <w:bookmarkStart w:id="62" w:name="_Toc32674"/>
      <w:r>
        <w:rPr>
          <w:rFonts w:hint="eastAsia"/>
          <w:color w:val="auto"/>
          <w:sz w:val="30"/>
          <w:lang w:eastAsia="zh-CN"/>
        </w:rPr>
        <w:t>免疫药物用药提示</w:t>
      </w:r>
      <w:bookmarkEnd w:id="60"/>
      <w:bookmarkEnd w:id="61"/>
      <w:bookmarkEnd w:id="62"/>
    </w:p>
    <w:p w14:paraId="36F4E93D">
      <w:pPr>
        <w:spacing w:before="120" w:beforeLines="50" w:after="192" w:afterLines="80"/>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免疫用药</w:t>
      </w:r>
      <w:r>
        <w:rPr>
          <w:rFonts w:ascii="Times New Roman" w:hAnsi="Times New Roman" w:eastAsia="微软雅黑" w:cs="Times New Roman"/>
          <w:b/>
          <w:sz w:val="24"/>
          <w:szCs w:val="24"/>
          <w:lang w:eastAsia="zh-CN"/>
        </w:rPr>
        <w:t>检测结果</w:t>
      </w:r>
    </w:p>
    <w:tbl>
      <w:tblPr>
        <w:tblStyle w:val="16"/>
        <w:tblW w:w="9938" w:type="dxa"/>
        <w:tblInd w:w="98" w:type="dxa"/>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3870"/>
        <w:gridCol w:w="2623"/>
        <w:gridCol w:w="3445"/>
      </w:tblGrid>
      <w:tr w14:paraId="4D74F6B4">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510" w:hRule="atLeast"/>
        </w:trPr>
        <w:tc>
          <w:tcPr>
            <w:tcW w:w="3870" w:type="dxa"/>
            <w:tcBorders>
              <w:top w:val="nil"/>
              <w:bottom w:val="nil"/>
              <w:right w:val="single" w:color="FFFFFF" w:sz="18" w:space="0"/>
            </w:tcBorders>
            <w:shd w:val="clear" w:color="auto" w:fill="62B541"/>
            <w:vAlign w:val="center"/>
          </w:tcPr>
          <w:p w14:paraId="0162D9B6">
            <w:pPr>
              <w:widowControl/>
              <w:snapToGrid w:val="0"/>
              <w:jc w:val="center"/>
              <w:textAlignment w:val="center"/>
              <w:rPr>
                <w:rFonts w:ascii="Times New Roman" w:hAnsi="Times New Roman" w:eastAsia="微软雅黑" w:cs="Times New Roman"/>
                <w:b/>
                <w:bCs/>
                <w:color w:val="FFFFFF"/>
                <w:sz w:val="21"/>
                <w:szCs w:val="21"/>
                <w:lang w:eastAsia="zh-CN"/>
              </w:rPr>
            </w:pPr>
            <w:r>
              <w:rPr>
                <w:rFonts w:hint="eastAsia" w:ascii="Times New Roman" w:hAnsi="Times New Roman" w:eastAsia="微软雅黑" w:cs="Times New Roman"/>
                <w:b/>
                <w:bCs/>
                <w:color w:val="FFFFFF"/>
                <w:sz w:val="21"/>
                <w:szCs w:val="21"/>
                <w:lang w:eastAsia="zh-CN"/>
              </w:rPr>
              <w:t>检出指标/基因</w:t>
            </w:r>
          </w:p>
        </w:tc>
        <w:tc>
          <w:tcPr>
            <w:tcW w:w="2623" w:type="dxa"/>
            <w:tcBorders>
              <w:top w:val="nil"/>
              <w:left w:val="single" w:color="FFFFFF" w:sz="18" w:space="0"/>
              <w:bottom w:val="nil"/>
              <w:right w:val="single" w:color="FFFFFF" w:sz="18" w:space="0"/>
            </w:tcBorders>
            <w:shd w:val="clear" w:color="auto" w:fill="62B541"/>
            <w:vAlign w:val="center"/>
          </w:tcPr>
          <w:p w14:paraId="245327B7">
            <w:pPr>
              <w:widowControl/>
              <w:snapToGrid w:val="0"/>
              <w:jc w:val="center"/>
              <w:textAlignment w:val="center"/>
              <w:rPr>
                <w:rFonts w:ascii="Times New Roman" w:hAnsi="Times New Roman" w:eastAsia="微软雅黑" w:cs="Times New Roman"/>
                <w:b/>
                <w:bCs/>
                <w:color w:val="FFFFFF"/>
                <w:sz w:val="21"/>
                <w:szCs w:val="21"/>
              </w:rPr>
            </w:pPr>
            <w:r>
              <w:rPr>
                <w:rStyle w:val="45"/>
                <w:rFonts w:hint="default" w:ascii="Times New Roman" w:hAnsi="Times New Roman" w:cs="Times New Roman"/>
                <w:lang w:eastAsia="zh-CN" w:bidi="ar"/>
              </w:rPr>
              <w:t>检测结果</w:t>
            </w:r>
          </w:p>
        </w:tc>
        <w:tc>
          <w:tcPr>
            <w:tcW w:w="3445" w:type="dxa"/>
            <w:tcBorders>
              <w:top w:val="nil"/>
              <w:left w:val="single" w:color="FFFFFF" w:sz="18" w:space="0"/>
              <w:bottom w:val="nil"/>
            </w:tcBorders>
            <w:shd w:val="clear" w:color="auto" w:fill="62B541"/>
            <w:vAlign w:val="center"/>
          </w:tcPr>
          <w:p w14:paraId="6371836C">
            <w:pPr>
              <w:widowControl/>
              <w:snapToGrid w:val="0"/>
              <w:jc w:val="center"/>
              <w:textAlignment w:val="center"/>
              <w:rPr>
                <w:rFonts w:ascii="Times New Roman" w:hAnsi="Times New Roman" w:eastAsia="微软雅黑" w:cs="Times New Roman"/>
                <w:b/>
                <w:bCs/>
                <w:color w:val="FFFFFF"/>
                <w:sz w:val="21"/>
                <w:szCs w:val="21"/>
              </w:rPr>
            </w:pPr>
            <w:r>
              <w:rPr>
                <w:rStyle w:val="45"/>
                <w:rFonts w:hint="default" w:ascii="Times New Roman" w:hAnsi="Times New Roman" w:cs="Times New Roman"/>
                <w:lang w:eastAsia="zh-CN" w:bidi="ar"/>
              </w:rPr>
              <w:t>检测意义</w:t>
            </w:r>
          </w:p>
        </w:tc>
      </w:tr>
      <w:tr w14:paraId="054CBCB4">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1134" w:hRule="atLeast"/>
        </w:trPr>
        <w:tc>
          <w:tcPr>
            <w:tcW w:w="3870" w:type="dxa"/>
            <w:shd w:val="clear" w:color="auto" w:fill="auto"/>
            <w:vAlign w:val="center"/>
          </w:tcPr>
          <w:p w14:paraId="36CC2F53">
            <w:pPr>
              <w:widowControl/>
              <w:snapToGrid w:val="0"/>
              <w:jc w:val="center"/>
              <w:textAlignment w:val="center"/>
              <w:rPr>
                <w:rFonts w:ascii="Times New Roman" w:hAnsi="Times New Roman" w:eastAsia="微软雅黑" w:cs="Times New Roman"/>
                <w:b/>
                <w:bCs/>
                <w:color w:val="000000"/>
                <w:sz w:val="21"/>
                <w:szCs w:val="21"/>
                <w:lang w:eastAsia="zh-CN"/>
              </w:rPr>
            </w:pPr>
            <w:r>
              <w:rPr>
                <w:rStyle w:val="48"/>
                <w:rFonts w:hint="default" w:ascii="Times New Roman" w:hAnsi="Times New Roman" w:cs="Times New Roman"/>
                <w:lang w:eastAsia="zh-CN" w:bidi="ar"/>
              </w:rPr>
              <w:t>微卫星不稳定（</w:t>
            </w:r>
            <w:r>
              <w:rPr>
                <w:rStyle w:val="46"/>
                <w:rFonts w:eastAsia="微软雅黑"/>
                <w:lang w:eastAsia="zh-CN" w:bidi="ar"/>
              </w:rPr>
              <w:t>MSI</w:t>
            </w:r>
            <w:r>
              <w:rPr>
                <w:rStyle w:val="48"/>
                <w:rFonts w:hint="default" w:ascii="Times New Roman" w:hAnsi="Times New Roman" w:cs="Times New Roman"/>
                <w:lang w:eastAsia="zh-CN" w:bidi="ar"/>
              </w:rPr>
              <w:t>）</w:t>
            </w:r>
          </w:p>
        </w:tc>
        <w:tc>
          <w:tcPr>
            <w:tcW w:w="2623" w:type="dxa"/>
            <w:shd w:val="clear" w:color="auto" w:fill="auto"/>
            <w:vAlign w:val="center"/>
          </w:tcPr>
          <w:p w14:paraId="39A55CDF">
            <w:pPr>
              <w:widowControl/>
              <w:snapToGrid w:val="0"/>
              <w:jc w:val="center"/>
              <w:textAlignment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 summaryOfRresults.msi_status_state }}</w:t>
            </w:r>
          </w:p>
        </w:tc>
        <w:tc>
          <w:tcPr>
            <w:tcW w:w="3445" w:type="dxa"/>
            <w:shd w:val="clear" w:color="auto" w:fill="auto"/>
            <w:vAlign w:val="center"/>
          </w:tcPr>
          <w:p w14:paraId="246EE766">
            <w:pPr>
              <w:widowControl/>
              <w:snapToGrid w:val="0"/>
              <w:spacing w:line="240" w:lineRule="atLeast"/>
              <w:jc w:val="both"/>
              <w:textAlignment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 xml:space="preserve">{% if summaryOfRresults.msi_status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MSI-H</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 xml:space="preserve"> %}</w:t>
            </w:r>
            <w:r>
              <w:rPr>
                <w:rStyle w:val="47"/>
                <w:rFonts w:hint="default" w:ascii="Times New Roman" w:hAnsi="Times New Roman" w:cs="Times New Roman"/>
                <w:lang w:eastAsia="zh-CN" w:bidi="ar"/>
              </w:rPr>
              <w:t>微卫星不稳定型（</w:t>
            </w:r>
            <w:r>
              <w:rPr>
                <w:rStyle w:val="49"/>
                <w:rFonts w:eastAsia="微软雅黑"/>
                <w:lang w:eastAsia="zh-CN" w:bidi="ar"/>
              </w:rPr>
              <w:t>MSI-H</w:t>
            </w:r>
            <w:r>
              <w:rPr>
                <w:rStyle w:val="47"/>
                <w:rFonts w:hint="default" w:ascii="Times New Roman" w:hAnsi="Times New Roman" w:cs="Times New Roman"/>
                <w:lang w:eastAsia="zh-CN" w:bidi="ar"/>
              </w:rPr>
              <w:t>）患者免疫治疗预后较好，接受免疫检查点抑制剂药物治疗的获益率较高。</w:t>
            </w:r>
            <w:r>
              <w:rPr>
                <w:rFonts w:hint="eastAsia" w:ascii="Times New Roman" w:hAnsi="Times New Roman" w:eastAsia="微软雅黑" w:cs="Times New Roman"/>
                <w:sz w:val="21"/>
                <w:szCs w:val="21"/>
                <w:lang w:eastAsia="zh-CN"/>
              </w:rPr>
              <w:t>{% else %}</w:t>
            </w:r>
            <w:r>
              <w:rPr>
                <w:rFonts w:hint="eastAsia" w:ascii="Times New Roman" w:hAnsi="Times New Roman" w:eastAsia="微软雅黑" w:cs="Times New Roman"/>
                <w:color w:val="000000"/>
                <w:sz w:val="21"/>
                <w:szCs w:val="21"/>
                <w:lang w:eastAsia="zh-CN" w:bidi="ar"/>
              </w:rPr>
              <w:t>微卫星稳定型（</w:t>
            </w:r>
            <w:r>
              <w:rPr>
                <w:rFonts w:ascii="Times New Roman" w:hAnsi="Times New Roman" w:eastAsia="微软雅黑" w:cs="Times New Roman"/>
                <w:color w:val="000000"/>
                <w:sz w:val="21"/>
                <w:szCs w:val="21"/>
                <w:lang w:eastAsia="zh-CN" w:bidi="ar"/>
              </w:rPr>
              <w:t>MSS</w:t>
            </w:r>
            <w:r>
              <w:rPr>
                <w:rFonts w:hint="eastAsia" w:ascii="Times New Roman" w:hAnsi="Times New Roman" w:eastAsia="微软雅黑" w:cs="Times New Roman"/>
                <w:color w:val="000000"/>
                <w:sz w:val="21"/>
                <w:szCs w:val="21"/>
                <w:lang w:eastAsia="zh-CN" w:bidi="ar"/>
              </w:rPr>
              <w:t>）患者接受免疫检查点抑制剂药物治疗的获益率较低。</w:t>
            </w:r>
            <w:r>
              <w:rPr>
                <w:rFonts w:hint="eastAsia" w:ascii="Times New Roman" w:hAnsi="Times New Roman" w:eastAsia="微软雅黑" w:cs="Times New Roman"/>
                <w:sz w:val="21"/>
                <w:szCs w:val="21"/>
                <w:lang w:eastAsia="zh-CN"/>
              </w:rPr>
              <w:t>{% endif %}</w:t>
            </w:r>
          </w:p>
        </w:tc>
      </w:tr>
    </w:tbl>
    <w:p w14:paraId="5BE52A88">
      <w:pPr>
        <w:spacing w:before="120" w:beforeLines="50"/>
        <w:rPr>
          <w:rFonts w:ascii="Times New Roman" w:hAnsi="Times New Roman" w:eastAsia="微软雅黑" w:cs="Times New Roman"/>
          <w:b/>
          <w:sz w:val="18"/>
          <w:shd w:val="clear" w:color="auto" w:fill="FFFFFF"/>
          <w:lang w:eastAsia="zh-CN"/>
        </w:rPr>
      </w:pPr>
      <w:r>
        <w:rPr>
          <w:rFonts w:hint="eastAsia" w:ascii="Times New Roman" w:hAnsi="Times New Roman" w:eastAsia="微软雅黑" w:cs="Times New Roman"/>
          <w:b/>
          <w:sz w:val="18"/>
          <w:shd w:val="clear" w:color="auto" w:fill="FFFFFF"/>
          <w:lang w:eastAsia="zh-CN"/>
        </w:rPr>
        <w:t>注：</w:t>
      </w:r>
    </w:p>
    <w:p w14:paraId="4CB68ABC">
      <w:pPr>
        <w:pStyle w:val="8"/>
        <w:numPr>
          <w:ilvl w:val="0"/>
          <w:numId w:val="10"/>
        </w:numPr>
        <w:rPr>
          <w:rFonts w:ascii="Times New Roman" w:hAnsi="Times New Roman" w:eastAsia="微软雅黑" w:cs="Times New Roman"/>
          <w:bCs/>
          <w:shd w:val="clear" w:color="auto" w:fill="FFFFFF"/>
          <w:lang w:eastAsia="zh-CN"/>
        </w:rPr>
      </w:pPr>
      <w:r>
        <w:rPr>
          <w:rFonts w:hint="eastAsia" w:ascii="Times New Roman" w:hAnsi="Times New Roman" w:eastAsia="微软雅黑" w:cs="Times New Roman"/>
          <w:bCs/>
          <w:shd w:val="clear" w:color="auto" w:fill="FFFFFF"/>
          <w:lang w:eastAsia="zh-CN"/>
        </w:rPr>
        <w:t>免疫药物疗效相关基因突变检测及免疫药物用药提示：通过高通量测序法检测与免疫药物疗效相关的基因突变，评估免疫检查点抑制剂获益情况。</w:t>
      </w:r>
    </w:p>
    <w:p w14:paraId="5FBCB198">
      <w:pPr>
        <w:pStyle w:val="8"/>
        <w:numPr>
          <w:ilvl w:val="0"/>
          <w:numId w:val="10"/>
        </w:numPr>
        <w:rPr>
          <w:rFonts w:ascii="Times New Roman" w:hAnsi="Times New Roman" w:eastAsia="微软雅黑" w:cs="Times New Roman"/>
          <w:bCs/>
          <w:shd w:val="clear" w:color="auto" w:fill="FFFFFF"/>
          <w:lang w:eastAsia="zh-CN"/>
        </w:rPr>
      </w:pPr>
      <w:r>
        <w:rPr>
          <w:rFonts w:hint="eastAsia" w:ascii="Times New Roman" w:hAnsi="Times New Roman" w:eastAsia="微软雅黑" w:cs="Times New Roman"/>
          <w:bCs/>
          <w:shd w:val="clear" w:color="auto" w:fill="FFFFFF"/>
          <w:lang w:eastAsia="zh-CN"/>
        </w:rPr>
        <w:t>上述免疫治疗相关基因是指既往研究支持的可能与免疫治疗疗效有关的变异基因，但患者检测到的变异可能与文献报道的基因变异不完全一致，部分基因变异的致病性和临床意义不明或缺乏功能验证结果。本报告所列举的指标/基因临床解读仅供参考，具体决策请结合其他检测结果和临床实际谨慎用药。</w:t>
      </w:r>
    </w:p>
    <w:p w14:paraId="6104A66E">
      <w:pPr>
        <w:pStyle w:val="8"/>
        <w:numPr>
          <w:ilvl w:val="0"/>
          <w:numId w:val="10"/>
        </w:numPr>
        <w:rPr>
          <w:rFonts w:ascii="Times New Roman" w:hAnsi="Times New Roman" w:eastAsia="微软雅黑" w:cs="Times New Roman"/>
          <w:bCs/>
          <w:shd w:val="clear" w:color="auto" w:fill="FFFFFF"/>
          <w:lang w:eastAsia="zh-CN"/>
        </w:rPr>
      </w:pPr>
      <w:r>
        <w:rPr>
          <w:rFonts w:hint="eastAsia" w:ascii="Times New Roman" w:hAnsi="Times New Roman" w:eastAsia="微软雅黑" w:cs="Times New Roman"/>
          <w:bCs/>
          <w:shd w:val="clear" w:color="auto" w:fill="FFFFFF"/>
          <w:lang w:eastAsia="zh-CN"/>
        </w:rPr>
        <w:t>指标详细解析说明见免疫检查点抑制剂治疗相关指标检测结果解析。</w:t>
      </w:r>
    </w:p>
    <w:p w14:paraId="0BFC6F65">
      <w:pPr>
        <w:rPr>
          <w:rFonts w:hint="eastAsia" w:ascii="Times New Roman" w:hAnsi="Times New Roman" w:eastAsia="微软雅黑" w:cs="Times New Roman"/>
          <w:bCs/>
          <w:sz w:val="24"/>
          <w:szCs w:val="24"/>
          <w:lang w:eastAsia="zh-CN"/>
        </w:rPr>
      </w:pPr>
      <w:r>
        <w:rPr>
          <w:rFonts w:hint="eastAsia" w:ascii="Times New Roman" w:hAnsi="Times New Roman" w:eastAsia="微软雅黑" w:cs="Times New Roman"/>
          <w:bCs/>
          <w:sz w:val="24"/>
          <w:szCs w:val="24"/>
          <w:lang w:eastAsia="zh-CN"/>
        </w:rPr>
        <w:br w:type="page"/>
      </w:r>
    </w:p>
    <w:p w14:paraId="6AD13345">
      <w:pPr>
        <w:rPr>
          <w:sz w:val="30"/>
          <w:lang w:eastAsia="zh-CN"/>
        </w:rPr>
      </w:pPr>
      <w:r>
        <w:rPr>
          <w:rFonts w:hint="eastAsia" w:ascii="Times New Roman" w:hAnsi="Times New Roman" w:eastAsia="微软雅黑" w:cs="Times New Roman"/>
          <w:sz w:val="24"/>
          <w:szCs w:val="24"/>
          <w:lang w:eastAsia="zh-CN"/>
        </w:rPr>
        <w:t xml:space="preserve">{%if </w:t>
      </w:r>
      <w:r>
        <w:rPr>
          <w:rFonts w:ascii="Times New Roman" w:hAnsi="Times New Roman" w:eastAsia="微软雅黑" w:cs="Times New Roman"/>
          <w:sz w:val="24"/>
          <w:szCs w:val="24"/>
          <w:lang w:eastAsia="zh-CN"/>
        </w:rPr>
        <w:t>PDInfo</w:t>
      </w:r>
      <w:r>
        <w:rPr>
          <w:rFonts w:hint="eastAsia" w:ascii="Times New Roman" w:hAnsi="Times New Roman" w:eastAsia="微软雅黑" w:cs="Times New Roman"/>
          <w:sz w:val="24"/>
          <w:szCs w:val="24"/>
          <w:lang w:eastAsia="zh-CN"/>
        </w:rPr>
        <w:t xml:space="preserve"> != </w:t>
      </w:r>
      <w:r>
        <w:rPr>
          <w:rFonts w:ascii="Times New Roman" w:hAnsi="Times New Roman" w:eastAsia="微软雅黑" w:cs="Times New Roman"/>
          <w:sz w:val="24"/>
          <w:szCs w:val="24"/>
          <w:lang w:eastAsia="zh-CN"/>
        </w:rPr>
        <w:t>undefined</w:t>
      </w:r>
      <w:r>
        <w:rPr>
          <w:rFonts w:hint="eastAsia" w:ascii="Times New Roman" w:hAnsi="Times New Roman" w:eastAsia="微软雅黑" w:cs="Times New Roman"/>
          <w:sz w:val="24"/>
          <w:szCs w:val="24"/>
          <w:lang w:eastAsia="zh-CN"/>
        </w:rPr>
        <w:t xml:space="preserve"> %}</w:t>
      </w:r>
    </w:p>
    <w:p w14:paraId="323B808F">
      <w:pPr>
        <w:pStyle w:val="3"/>
        <w:numPr>
          <w:ilvl w:val="255"/>
          <w:numId w:val="0"/>
        </w:numPr>
        <w:jc w:val="left"/>
        <w:rPr>
          <w:color w:val="auto"/>
          <w:sz w:val="30"/>
          <w:lang w:eastAsia="zh-CN"/>
        </w:rPr>
      </w:pPr>
      <w:bookmarkStart w:id="63" w:name="_Toc9700"/>
      <w:bookmarkStart w:id="64" w:name="_Toc28063"/>
      <w:bookmarkStart w:id="65" w:name="_Toc149837262"/>
      <w:r>
        <w:rPr>
          <w:rFonts w:hint="eastAsia"/>
          <w:color w:val="auto"/>
          <w:sz w:val="30"/>
          <w:lang w:eastAsia="zh-CN"/>
        </w:rPr>
        <w:t>PD-L1检测结果</w:t>
      </w:r>
      <w:bookmarkEnd w:id="63"/>
      <w:bookmarkEnd w:id="64"/>
      <w:bookmarkEnd w:id="65"/>
    </w:p>
    <w:p w14:paraId="63C0D397">
      <w:pPr>
        <w:ind w:firstLine="240" w:firstLineChars="100"/>
        <w:rPr>
          <w:rFonts w:ascii="Times New Roman" w:hAnsi="Times New Roman" w:eastAsia="微软雅黑" w:cs="黑体"/>
          <w:b/>
          <w:bCs/>
          <w:color w:val="62B541"/>
          <w:sz w:val="24"/>
          <w:szCs w:val="30"/>
          <w:lang w:eastAsia="zh-CN"/>
        </w:rPr>
      </w:pPr>
      <w:r>
        <w:rPr>
          <w:rFonts w:hint="eastAsia" w:ascii="Times New Roman" w:hAnsi="Times New Roman" w:eastAsia="微软雅黑" w:cs="黑体"/>
          <w:b/>
          <w:bCs/>
          <w:color w:val="62B541"/>
          <w:sz w:val="24"/>
          <w:szCs w:val="30"/>
          <w:lang w:eastAsia="zh-CN"/>
        </w:rPr>
        <w:t>组织切片质控：</w:t>
      </w:r>
    </w:p>
    <w:tbl>
      <w:tblPr>
        <w:tblStyle w:val="17"/>
        <w:tblW w:w="10206" w:type="dxa"/>
        <w:jc w:val="center"/>
        <w:tblBorders>
          <w:top w:val="single" w:color="7E7E7E" w:themeColor="background1" w:themeShade="7F" w:sz="12" w:space="0"/>
          <w:left w:val="none" w:color="auto" w:sz="0" w:space="0"/>
          <w:bottom w:val="single" w:color="7E7E7E" w:themeColor="background1" w:themeShade="7F" w:sz="12" w:space="0"/>
          <w:right w:val="none" w:color="auto" w:sz="0" w:space="0"/>
          <w:insideH w:val="dotted" w:color="033F86" w:sz="4" w:space="0"/>
          <w:insideV w:val="dotted" w:color="033F86" w:sz="4" w:space="0"/>
        </w:tblBorders>
        <w:tblLayout w:type="autofit"/>
        <w:tblCellMar>
          <w:top w:w="0" w:type="dxa"/>
          <w:left w:w="108" w:type="dxa"/>
          <w:bottom w:w="0" w:type="dxa"/>
          <w:right w:w="108" w:type="dxa"/>
        </w:tblCellMar>
      </w:tblPr>
      <w:tblGrid>
        <w:gridCol w:w="3431"/>
        <w:gridCol w:w="6775"/>
      </w:tblGrid>
      <w:tr w14:paraId="50E18421">
        <w:tblPrEx>
          <w:tblBorders>
            <w:top w:val="single" w:color="7E7E7E" w:themeColor="background1" w:themeShade="7F" w:sz="12" w:space="0"/>
            <w:left w:val="none" w:color="auto" w:sz="0" w:space="0"/>
            <w:bottom w:val="single" w:color="7E7E7E" w:themeColor="background1" w:themeShade="7F" w:sz="12" w:space="0"/>
            <w:right w:val="none" w:color="auto" w:sz="0" w:space="0"/>
            <w:insideH w:val="dotted" w:color="033F86" w:sz="4" w:space="0"/>
            <w:insideV w:val="dotted" w:color="033F86" w:sz="4" w:space="0"/>
          </w:tblBorders>
          <w:tblCellMar>
            <w:top w:w="0" w:type="dxa"/>
            <w:left w:w="108" w:type="dxa"/>
            <w:bottom w:w="0" w:type="dxa"/>
            <w:right w:w="108" w:type="dxa"/>
          </w:tblCellMar>
        </w:tblPrEx>
        <w:trPr>
          <w:jc w:val="center"/>
        </w:trPr>
        <w:tc>
          <w:tcPr>
            <w:tcW w:w="3431" w:type="dxa"/>
            <w:tcBorders>
              <w:top w:val="single" w:color="A4A4A4" w:sz="4" w:space="0"/>
              <w:left w:val="nil"/>
              <w:bottom w:val="single" w:color="A4A4A4" w:sz="4" w:space="0"/>
              <w:right w:val="single" w:color="A4A4A4" w:sz="4" w:space="0"/>
              <w:tl2br w:val="nil"/>
              <w:tr2bl w:val="nil"/>
            </w:tcBorders>
            <w:vAlign w:val="center"/>
          </w:tcPr>
          <w:p w14:paraId="7ED715FD">
            <w:pPr>
              <w:jc w:val="center"/>
              <w:rPr>
                <w:rFonts w:ascii="Times New Roman" w:hAnsi="Times New Roman" w:eastAsia="微软雅黑" w:cs="Times New Roman"/>
                <w:bCs/>
                <w:color w:val="000000"/>
                <w:sz w:val="18"/>
                <w:szCs w:val="18"/>
                <w:lang w:eastAsia="zh-CN"/>
              </w:rPr>
            </w:pPr>
            <w:r>
              <w:rPr>
                <w:rFonts w:ascii="Times New Roman" w:hAnsi="Times New Roman" w:eastAsia="微软雅黑" w:cs="Times New Roman"/>
                <w:bCs/>
                <w:color w:val="000000"/>
                <w:sz w:val="18"/>
                <w:szCs w:val="18"/>
                <w:lang w:eastAsia="zh-CN"/>
              </w:rPr>
              <w:t>肿瘤细胞数是否大于</w:t>
            </w:r>
            <w:r>
              <w:rPr>
                <w:rFonts w:hint="eastAsia" w:ascii="Times New Roman" w:hAnsi="Times New Roman" w:eastAsia="微软雅黑" w:cs="Times New Roman"/>
                <w:bCs/>
                <w:color w:val="000000"/>
                <w:sz w:val="18"/>
                <w:szCs w:val="18"/>
                <w:lang w:eastAsia="zh-CN"/>
              </w:rPr>
              <w:t>1</w:t>
            </w:r>
            <w:r>
              <w:rPr>
                <w:rFonts w:ascii="Times New Roman" w:hAnsi="Times New Roman" w:eastAsia="微软雅黑" w:cs="Times New Roman"/>
                <w:bCs/>
                <w:color w:val="000000"/>
                <w:sz w:val="18"/>
                <w:szCs w:val="18"/>
                <w:lang w:eastAsia="zh-CN"/>
              </w:rPr>
              <w:t>00个</w:t>
            </w:r>
          </w:p>
        </w:tc>
        <w:tc>
          <w:tcPr>
            <w:tcW w:w="6775" w:type="dxa"/>
            <w:tcBorders>
              <w:top w:val="single" w:color="A4A4A4" w:sz="4" w:space="0"/>
              <w:left w:val="single" w:color="A4A4A4" w:sz="4" w:space="0"/>
              <w:bottom w:val="single" w:color="A4A4A4" w:sz="4" w:space="0"/>
              <w:right w:val="nil"/>
              <w:tl2br w:val="nil"/>
              <w:tr2bl w:val="nil"/>
            </w:tcBorders>
            <w:vAlign w:val="center"/>
          </w:tcPr>
          <w:p w14:paraId="7393A083">
            <w:pPr>
              <w:pStyle w:val="42"/>
            </w:pPr>
            <w:r>
              <w:rPr>
                <w:rFonts w:hint="eastAsia"/>
              </w:rPr>
              <w:t>{{</w:t>
            </w:r>
            <w:r>
              <w:t xml:space="preserve"> PDInfo</w:t>
            </w:r>
            <w:r>
              <w:rPr>
                <w:rFonts w:hint="eastAsia"/>
              </w:rPr>
              <w:t>.</w:t>
            </w:r>
            <w:r>
              <w:t>Tumor_cell_count</w:t>
            </w:r>
            <w:r>
              <w:rPr>
                <w:rFonts w:hint="eastAsia"/>
              </w:rPr>
              <w:t xml:space="preserve"> }}</w:t>
            </w:r>
          </w:p>
        </w:tc>
      </w:tr>
      <w:tr w14:paraId="16146FE1">
        <w:tblPrEx>
          <w:tblBorders>
            <w:top w:val="single" w:color="7E7E7E" w:themeColor="background1" w:themeShade="7F" w:sz="12" w:space="0"/>
            <w:left w:val="none" w:color="auto" w:sz="0" w:space="0"/>
            <w:bottom w:val="single" w:color="7E7E7E" w:themeColor="background1" w:themeShade="7F" w:sz="12" w:space="0"/>
            <w:right w:val="none" w:color="auto" w:sz="0" w:space="0"/>
            <w:insideH w:val="dotted" w:color="033F86" w:sz="4" w:space="0"/>
            <w:insideV w:val="dotted" w:color="033F86" w:sz="4" w:space="0"/>
          </w:tblBorders>
          <w:tblCellMar>
            <w:top w:w="0" w:type="dxa"/>
            <w:left w:w="108" w:type="dxa"/>
            <w:bottom w:w="0" w:type="dxa"/>
            <w:right w:w="108" w:type="dxa"/>
          </w:tblCellMar>
        </w:tblPrEx>
        <w:trPr>
          <w:jc w:val="center"/>
        </w:trPr>
        <w:tc>
          <w:tcPr>
            <w:tcW w:w="10206" w:type="dxa"/>
            <w:gridSpan w:val="2"/>
            <w:tcBorders>
              <w:top w:val="single" w:color="A4A4A4" w:sz="4" w:space="0"/>
              <w:left w:val="nil"/>
              <w:bottom w:val="single" w:color="A4A4A4" w:sz="4" w:space="0"/>
              <w:right w:val="nil"/>
              <w:tl2br w:val="nil"/>
              <w:tr2bl w:val="nil"/>
            </w:tcBorders>
          </w:tcPr>
          <w:p w14:paraId="668565CE">
            <w:pPr>
              <w:pStyle w:val="43"/>
            </w:pPr>
            <w:r>
              <w:t>镜下描述：</w:t>
            </w:r>
            <w:r>
              <w:rPr>
                <w:rFonts w:hint="eastAsia"/>
              </w:rPr>
              <w:t>{{</w:t>
            </w:r>
            <w:r>
              <w:t xml:space="preserve"> PDInfo</w:t>
            </w:r>
            <w:r>
              <w:rPr>
                <w:rFonts w:hint="eastAsia"/>
              </w:rPr>
              <w:t>.</w:t>
            </w:r>
            <w:r>
              <w:t>Seen_microscopically</w:t>
            </w:r>
            <w:r>
              <w:rPr>
                <w:rFonts w:hint="eastAsia"/>
              </w:rPr>
              <w:t xml:space="preserve"> }}</w:t>
            </w:r>
          </w:p>
        </w:tc>
      </w:tr>
    </w:tbl>
    <w:p w14:paraId="50BB2265">
      <w:pPr>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 if</w:t>
      </w:r>
      <w:r>
        <w:rPr>
          <w:rFonts w:ascii="Times New Roman" w:hAnsi="Times New Roman" w:eastAsia="微软雅黑" w:cs="Times New Roman"/>
          <w:b/>
          <w:sz w:val="21"/>
          <w:szCs w:val="21"/>
          <w:lang w:eastAsia="zh-CN"/>
        </w:rPr>
        <w:t xml:space="preserve"> PDInfo</w:t>
      </w:r>
      <w:r>
        <w:rPr>
          <w:rFonts w:hint="eastAsia" w:ascii="Times New Roman" w:hAnsi="Times New Roman" w:eastAsia="微软雅黑" w:cs="Times New Roman"/>
          <w:b/>
          <w:sz w:val="21"/>
          <w:szCs w:val="21"/>
          <w:lang w:eastAsia="zh-CN"/>
        </w:rPr>
        <w:t>.</w:t>
      </w:r>
      <w:r>
        <w:rPr>
          <w:rFonts w:ascii="Times New Roman" w:hAnsi="Times New Roman" w:eastAsia="微软雅黑" w:cs="Times New Roman"/>
          <w:b/>
          <w:sz w:val="21"/>
          <w:szCs w:val="21"/>
          <w:lang w:eastAsia="zh-CN"/>
        </w:rPr>
        <w:t>he_PIC_status</w:t>
      </w:r>
      <w:r>
        <w:rPr>
          <w:rFonts w:hint="eastAsia" w:ascii="Times New Roman" w:hAnsi="Times New Roman" w:eastAsia="微软雅黑" w:cs="Times New Roman"/>
          <w:b/>
          <w:sz w:val="21"/>
          <w:szCs w:val="21"/>
          <w:lang w:eastAsia="zh-CN"/>
        </w:rPr>
        <w:t xml:space="preserve"> %}</w:t>
      </w:r>
    </w:p>
    <w:p w14:paraId="4AF3E228">
      <w:pPr>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 xml:space="preserve">{{ </w:t>
      </w:r>
      <w:r>
        <w:rPr>
          <w:rFonts w:ascii="Times New Roman" w:hAnsi="Times New Roman" w:eastAsia="微软雅黑" w:cs="Times New Roman"/>
          <w:b/>
          <w:sz w:val="21"/>
          <w:szCs w:val="21"/>
          <w:lang w:eastAsia="zh-CN"/>
        </w:rPr>
        <w:t>PDInfo</w:t>
      </w:r>
      <w:r>
        <w:rPr>
          <w:rFonts w:hint="eastAsia" w:ascii="Times New Roman" w:hAnsi="Times New Roman" w:eastAsia="微软雅黑" w:cs="Times New Roman"/>
          <w:b/>
          <w:sz w:val="21"/>
          <w:szCs w:val="21"/>
          <w:lang w:eastAsia="zh-CN"/>
        </w:rPr>
        <w:t>.</w:t>
      </w:r>
      <w:r>
        <w:rPr>
          <w:rFonts w:ascii="Times New Roman" w:hAnsi="Times New Roman" w:eastAsia="微软雅黑" w:cs="Times New Roman"/>
          <w:b/>
          <w:sz w:val="21"/>
          <w:szCs w:val="21"/>
          <w:lang w:eastAsia="zh-CN"/>
        </w:rPr>
        <w:t>he_PIC</w:t>
      </w:r>
      <w:r>
        <w:rPr>
          <w:rFonts w:hint="eastAsia" w:ascii="Times New Roman" w:hAnsi="Times New Roman" w:eastAsia="微软雅黑" w:cs="Times New Roman"/>
          <w:b/>
          <w:sz w:val="21"/>
          <w:szCs w:val="21"/>
          <w:lang w:eastAsia="zh-CN"/>
        </w:rPr>
        <w:t xml:space="preserve"> | pdi</w:t>
      </w:r>
      <w:r>
        <w:rPr>
          <w:rFonts w:hint="eastAsia" w:ascii="Times New Roman" w:hAnsi="Times New Roman" w:eastAsia="微软雅黑" w:cs="Times New Roman"/>
          <w:b/>
          <w:szCs w:val="21"/>
        </w:rPr>
        <w:t>(131,94.4)</w:t>
      </w:r>
      <w:r>
        <w:rPr>
          <w:rFonts w:hint="eastAsia" w:ascii="Times New Roman" w:hAnsi="Times New Roman" w:eastAsia="微软雅黑" w:cs="Times New Roman"/>
          <w:b/>
          <w:sz w:val="21"/>
          <w:szCs w:val="21"/>
          <w:lang w:eastAsia="zh-CN"/>
        </w:rPr>
        <w:t xml:space="preserve"> }}{% endif %}</w:t>
      </w:r>
    </w:p>
    <w:p w14:paraId="7047BD68">
      <w:pPr>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HE染色切片200X</w:t>
      </w:r>
    </w:p>
    <w:p w14:paraId="09AFB087">
      <w:pPr>
        <w:ind w:firstLine="240" w:firstLineChars="100"/>
        <w:rPr>
          <w:rFonts w:ascii="Times New Roman" w:hAnsi="Times New Roman" w:eastAsia="微软雅黑" w:cs="黑体"/>
          <w:b/>
          <w:bCs/>
          <w:color w:val="62B541"/>
          <w:sz w:val="24"/>
          <w:szCs w:val="30"/>
          <w:lang w:eastAsia="zh-CN"/>
        </w:rPr>
      </w:pPr>
      <w:r>
        <w:rPr>
          <w:rFonts w:hint="eastAsia" w:ascii="Times New Roman" w:hAnsi="Times New Roman" w:eastAsia="微软雅黑" w:cs="黑体"/>
          <w:b/>
          <w:bCs/>
          <w:color w:val="62B541"/>
          <w:sz w:val="24"/>
          <w:szCs w:val="30"/>
          <w:lang w:eastAsia="zh-CN"/>
        </w:rPr>
        <w:t>检测结果：</w:t>
      </w:r>
    </w:p>
    <w:tbl>
      <w:tblPr>
        <w:tblStyle w:val="16"/>
        <w:tblW w:w="10204" w:type="dxa"/>
        <w:jc w:val="center"/>
        <w:tblBorders>
          <w:top w:val="none" w:color="auto" w:sz="0" w:space="0"/>
          <w:left w:val="none" w:color="auto" w:sz="0" w:space="0"/>
          <w:bottom w:val="single" w:color="7E7E7E" w:themeColor="background1" w:themeShade="7F" w:sz="12" w:space="0"/>
          <w:right w:val="none" w:color="auto" w:sz="0" w:space="0"/>
          <w:insideH w:val="dotted" w:color="033F86" w:sz="4" w:space="0"/>
          <w:insideV w:val="dotted" w:color="033F86" w:sz="4" w:space="0"/>
        </w:tblBorders>
        <w:tblLayout w:type="fixed"/>
        <w:tblCellMar>
          <w:top w:w="0" w:type="dxa"/>
          <w:left w:w="108" w:type="dxa"/>
          <w:bottom w:w="0" w:type="dxa"/>
          <w:right w:w="108" w:type="dxa"/>
        </w:tblCellMar>
      </w:tblPr>
      <w:tblGrid>
        <w:gridCol w:w="2194"/>
        <w:gridCol w:w="2127"/>
        <w:gridCol w:w="2190"/>
        <w:gridCol w:w="3693"/>
      </w:tblGrid>
      <w:tr w14:paraId="1CE2898A">
        <w:tblPrEx>
          <w:tblBorders>
            <w:top w:val="none" w:color="auto" w:sz="0" w:space="0"/>
            <w:left w:val="none" w:color="auto" w:sz="0" w:space="0"/>
            <w:bottom w:val="single" w:color="7E7E7E" w:themeColor="background1" w:themeShade="7F" w:sz="12" w:space="0"/>
            <w:right w:val="none" w:color="auto" w:sz="0" w:space="0"/>
            <w:insideH w:val="dotted" w:color="033F86" w:sz="4" w:space="0"/>
            <w:insideV w:val="dotted" w:color="033F86" w:sz="4" w:space="0"/>
          </w:tblBorders>
          <w:tblCellMar>
            <w:top w:w="0" w:type="dxa"/>
            <w:left w:w="108" w:type="dxa"/>
            <w:bottom w:w="0" w:type="dxa"/>
            <w:right w:w="108" w:type="dxa"/>
          </w:tblCellMar>
        </w:tblPrEx>
        <w:trPr>
          <w:trHeight w:val="388" w:hRule="exact"/>
          <w:jc w:val="center"/>
        </w:trPr>
        <w:tc>
          <w:tcPr>
            <w:tcW w:w="2194" w:type="dxa"/>
            <w:tcBorders>
              <w:top w:val="nil"/>
              <w:left w:val="nil"/>
              <w:bottom w:val="nil"/>
              <w:right w:val="single" w:color="FFFFFF" w:sz="18" w:space="0"/>
              <w:tl2br w:val="nil"/>
              <w:tr2bl w:val="nil"/>
            </w:tcBorders>
            <w:shd w:val="clear" w:color="auto" w:fill="62B541"/>
            <w:vAlign w:val="center"/>
          </w:tcPr>
          <w:p w14:paraId="7B28BCF7">
            <w:pPr>
              <w:jc w:val="center"/>
              <w:rPr>
                <w:rFonts w:ascii="Times New Roman" w:hAnsi="Times New Roman" w:eastAsia="微软雅黑" w:cs="Times New Roman"/>
                <w:b/>
                <w:bCs/>
                <w:color w:val="FFFFFF" w:themeColor="background1"/>
                <w:sz w:val="21"/>
                <w:szCs w:val="21"/>
                <w14:textFill>
                  <w14:solidFill>
                    <w14:schemeClr w14:val="bg1"/>
                  </w14:solidFill>
                </w14:textFill>
              </w:rPr>
            </w:pPr>
            <w:r>
              <w:rPr>
                <w:rFonts w:hint="eastAsia" w:ascii="Times New Roman" w:hAnsi="Times New Roman" w:eastAsia="微软雅黑" w:cs="Times New Roman"/>
                <w:b/>
                <w:bCs/>
                <w:color w:val="FFFFFF" w:themeColor="background1"/>
                <w:sz w:val="21"/>
                <w:szCs w:val="21"/>
                <w14:textFill>
                  <w14:solidFill>
                    <w14:schemeClr w14:val="bg1"/>
                  </w14:solidFill>
                </w14:textFill>
              </w:rPr>
              <w:t>检测项目</w:t>
            </w:r>
          </w:p>
        </w:tc>
        <w:tc>
          <w:tcPr>
            <w:tcW w:w="2127" w:type="dxa"/>
            <w:tcBorders>
              <w:top w:val="nil"/>
              <w:left w:val="single" w:color="FFFFFF" w:sz="18" w:space="0"/>
              <w:bottom w:val="nil"/>
              <w:right w:val="single" w:color="FFFFFF" w:sz="18" w:space="0"/>
              <w:tl2br w:val="nil"/>
              <w:tr2bl w:val="nil"/>
            </w:tcBorders>
            <w:shd w:val="clear" w:color="auto" w:fill="62B541"/>
            <w:vAlign w:val="center"/>
          </w:tcPr>
          <w:p w14:paraId="138E4E37">
            <w:pPr>
              <w:jc w:val="center"/>
              <w:rPr>
                <w:rFonts w:ascii="Times New Roman" w:hAnsi="Times New Roman" w:eastAsia="微软雅黑" w:cs="Times New Roman"/>
                <w:b/>
                <w:bCs/>
                <w:color w:val="FFFFFF" w:themeColor="background1"/>
                <w:sz w:val="21"/>
                <w:szCs w:val="21"/>
                <w14:textFill>
                  <w14:solidFill>
                    <w14:schemeClr w14:val="bg1"/>
                  </w14:solidFill>
                </w14:textFill>
              </w:rPr>
            </w:pPr>
            <w:r>
              <w:rPr>
                <w:rFonts w:hint="eastAsia" w:ascii="Times New Roman" w:hAnsi="Times New Roman" w:eastAsia="微软雅黑" w:cs="Times New Roman"/>
                <w:b/>
                <w:bCs/>
                <w:color w:val="FFFFFF" w:themeColor="background1"/>
                <w:sz w:val="21"/>
                <w:szCs w:val="21"/>
                <w14:textFill>
                  <w14:solidFill>
                    <w14:schemeClr w14:val="bg1"/>
                  </w14:solidFill>
                </w14:textFill>
              </w:rPr>
              <w:t>检测方法</w:t>
            </w:r>
          </w:p>
        </w:tc>
        <w:tc>
          <w:tcPr>
            <w:tcW w:w="2190" w:type="dxa"/>
            <w:tcBorders>
              <w:top w:val="nil"/>
              <w:left w:val="single" w:color="FFFFFF" w:sz="18" w:space="0"/>
              <w:bottom w:val="nil"/>
              <w:right w:val="single" w:color="FFFFFF" w:sz="18" w:space="0"/>
              <w:tl2br w:val="nil"/>
              <w:tr2bl w:val="nil"/>
            </w:tcBorders>
            <w:shd w:val="clear" w:color="auto" w:fill="62B541"/>
          </w:tcPr>
          <w:p w14:paraId="1D5C4E54">
            <w:pPr>
              <w:jc w:val="center"/>
              <w:rPr>
                <w:rFonts w:ascii="Times New Roman" w:hAnsi="Times New Roman" w:eastAsia="微软雅黑" w:cs="Times New Roman"/>
                <w:b/>
                <w:bCs/>
                <w:color w:val="FFFFFF" w:themeColor="background1"/>
                <w:sz w:val="21"/>
                <w:szCs w:val="21"/>
                <w14:textFill>
                  <w14:solidFill>
                    <w14:schemeClr w14:val="bg1"/>
                  </w14:solidFill>
                </w14:textFill>
              </w:rPr>
            </w:pPr>
            <w:r>
              <w:rPr>
                <w:rFonts w:hint="eastAsia" w:ascii="Times New Roman" w:hAnsi="Times New Roman" w:eastAsia="微软雅黑" w:cs="Times New Roman"/>
                <w:b/>
                <w:bCs/>
                <w:color w:val="FFFFFF" w:themeColor="background1"/>
                <w:sz w:val="21"/>
                <w:szCs w:val="21"/>
                <w14:textFill>
                  <w14:solidFill>
                    <w14:schemeClr w14:val="bg1"/>
                  </w14:solidFill>
                </w14:textFill>
              </w:rPr>
              <w:t>检测抗体</w:t>
            </w:r>
          </w:p>
        </w:tc>
        <w:tc>
          <w:tcPr>
            <w:tcW w:w="3693" w:type="dxa"/>
            <w:tcBorders>
              <w:top w:val="nil"/>
              <w:left w:val="single" w:color="FFFFFF" w:sz="18" w:space="0"/>
              <w:bottom w:val="nil"/>
              <w:right w:val="nil"/>
              <w:tl2br w:val="nil"/>
              <w:tr2bl w:val="nil"/>
            </w:tcBorders>
            <w:shd w:val="clear" w:color="auto" w:fill="62B541"/>
            <w:vAlign w:val="center"/>
          </w:tcPr>
          <w:p w14:paraId="3989CDAD">
            <w:pPr>
              <w:jc w:val="center"/>
              <w:rPr>
                <w:rFonts w:ascii="Times New Roman" w:hAnsi="Times New Roman" w:eastAsia="微软雅黑" w:cs="Times New Roman"/>
                <w:b/>
                <w:bCs/>
                <w:color w:val="FFFFFF" w:themeColor="background1"/>
                <w:sz w:val="21"/>
                <w:szCs w:val="21"/>
                <w14:textFill>
                  <w14:solidFill>
                    <w14:schemeClr w14:val="bg1"/>
                  </w14:solidFill>
                </w14:textFill>
              </w:rPr>
            </w:pPr>
            <w:r>
              <w:rPr>
                <w:rFonts w:hint="eastAsia" w:ascii="Times New Roman" w:hAnsi="Times New Roman" w:eastAsia="微软雅黑" w:cs="Times New Roman"/>
                <w:b/>
                <w:bCs/>
                <w:color w:val="FFFFFF" w:themeColor="background1"/>
                <w:sz w:val="21"/>
                <w:szCs w:val="21"/>
                <w14:textFill>
                  <w14:solidFill>
                    <w14:schemeClr w14:val="bg1"/>
                  </w14:solidFill>
                </w14:textFill>
              </w:rPr>
              <w:t>检测结果</w:t>
            </w:r>
          </w:p>
        </w:tc>
      </w:tr>
      <w:tr w14:paraId="25A6A083">
        <w:tblPrEx>
          <w:tblBorders>
            <w:top w:val="none" w:color="auto" w:sz="0" w:space="0"/>
            <w:left w:val="none" w:color="auto" w:sz="0" w:space="0"/>
            <w:bottom w:val="single" w:color="7E7E7E" w:themeColor="background1" w:themeShade="7F" w:sz="12" w:space="0"/>
            <w:right w:val="none" w:color="auto" w:sz="0" w:space="0"/>
            <w:insideH w:val="dotted" w:color="033F86" w:sz="4" w:space="0"/>
            <w:insideV w:val="dotted" w:color="033F86" w:sz="4" w:space="0"/>
          </w:tblBorders>
          <w:tblCellMar>
            <w:top w:w="0" w:type="dxa"/>
            <w:left w:w="108" w:type="dxa"/>
            <w:bottom w:w="0" w:type="dxa"/>
            <w:right w:w="108" w:type="dxa"/>
          </w:tblCellMar>
        </w:tblPrEx>
        <w:trPr>
          <w:trHeight w:val="218" w:hRule="atLeast"/>
          <w:jc w:val="center"/>
        </w:trPr>
        <w:tc>
          <w:tcPr>
            <w:tcW w:w="2194" w:type="dxa"/>
            <w:vMerge w:val="restart"/>
            <w:tcBorders>
              <w:top w:val="nil"/>
              <w:left w:val="nil"/>
              <w:bottom w:val="single" w:color="A4A4A4" w:sz="4" w:space="0"/>
              <w:right w:val="single" w:color="A4A4A4" w:sz="4" w:space="0"/>
              <w:tl2br w:val="nil"/>
              <w:tr2bl w:val="nil"/>
            </w:tcBorders>
            <w:vAlign w:val="center"/>
          </w:tcPr>
          <w:p w14:paraId="4C9FCAB2">
            <w:pPr>
              <w:spacing w:line="276" w:lineRule="auto"/>
              <w:jc w:val="center"/>
              <w:rPr>
                <w:rFonts w:ascii="Times New Roman" w:hAnsi="Times New Roman" w:eastAsia="微软雅黑" w:cs="Times New Roman"/>
                <w:b/>
                <w:sz w:val="18"/>
                <w:szCs w:val="18"/>
              </w:rPr>
            </w:pP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 xml:space="preserve"> PDInfo</w:t>
            </w: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test_item</w:t>
            </w:r>
            <w:r>
              <w:rPr>
                <w:rFonts w:hint="eastAsia" w:ascii="Times New Roman" w:hAnsi="Times New Roman" w:eastAsia="微软雅黑" w:cs="Times New Roman"/>
                <w:sz w:val="18"/>
                <w:szCs w:val="18"/>
              </w:rPr>
              <w:t xml:space="preserve"> }}</w:t>
            </w:r>
          </w:p>
        </w:tc>
        <w:tc>
          <w:tcPr>
            <w:tcW w:w="2127" w:type="dxa"/>
            <w:vMerge w:val="restart"/>
            <w:tcBorders>
              <w:top w:val="nil"/>
              <w:left w:val="single" w:color="A4A4A4" w:sz="4" w:space="0"/>
              <w:bottom w:val="single" w:color="A4A4A4" w:sz="4" w:space="0"/>
              <w:right w:val="single" w:color="A4A4A4" w:sz="4" w:space="0"/>
              <w:tl2br w:val="nil"/>
              <w:tr2bl w:val="nil"/>
            </w:tcBorders>
            <w:vAlign w:val="center"/>
          </w:tcPr>
          <w:p w14:paraId="193AAF47">
            <w:pPr>
              <w:spacing w:line="276" w:lineRule="auto"/>
              <w:jc w:val="center"/>
              <w:rPr>
                <w:rFonts w:ascii="Times New Roman" w:hAnsi="Times New Roman" w:eastAsia="微软雅黑" w:cs="Times New Roman"/>
                <w:b/>
                <w:sz w:val="18"/>
                <w:szCs w:val="18"/>
              </w:rPr>
            </w:pP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 xml:space="preserve"> PDInfo</w:t>
            </w: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Detection_method</w:t>
            </w:r>
            <w:r>
              <w:rPr>
                <w:rFonts w:hint="eastAsia" w:ascii="Times New Roman" w:hAnsi="Times New Roman" w:eastAsia="微软雅黑" w:cs="Times New Roman"/>
                <w:sz w:val="18"/>
                <w:szCs w:val="18"/>
              </w:rPr>
              <w:t xml:space="preserve"> }}</w:t>
            </w:r>
          </w:p>
        </w:tc>
        <w:tc>
          <w:tcPr>
            <w:tcW w:w="2190" w:type="dxa"/>
            <w:vMerge w:val="restart"/>
            <w:tcBorders>
              <w:top w:val="nil"/>
              <w:left w:val="single" w:color="A4A4A4" w:sz="4" w:space="0"/>
              <w:bottom w:val="single" w:color="A4A4A4" w:sz="4" w:space="0"/>
              <w:right w:val="single" w:color="A4A4A4" w:sz="4" w:space="0"/>
              <w:tl2br w:val="nil"/>
              <w:tr2bl w:val="nil"/>
            </w:tcBorders>
            <w:vAlign w:val="center"/>
          </w:tcPr>
          <w:p w14:paraId="5E148963">
            <w:pPr>
              <w:spacing w:line="276" w:lineRule="auto"/>
              <w:jc w:val="center"/>
              <w:rPr>
                <w:rFonts w:ascii="Times New Roman" w:hAnsi="Times New Roman" w:eastAsia="微软雅黑" w:cs="Times New Roman"/>
                <w:b/>
                <w:sz w:val="18"/>
                <w:szCs w:val="18"/>
              </w:rPr>
            </w:pP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 xml:space="preserve"> PDInfo</w:t>
            </w: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Detect_antibody</w:t>
            </w:r>
            <w:r>
              <w:rPr>
                <w:rFonts w:hint="eastAsia" w:ascii="Times New Roman" w:hAnsi="Times New Roman" w:eastAsia="微软雅黑" w:cs="Times New Roman"/>
                <w:sz w:val="18"/>
                <w:szCs w:val="18"/>
              </w:rPr>
              <w:t xml:space="preserve"> }}</w:t>
            </w:r>
          </w:p>
        </w:tc>
        <w:tc>
          <w:tcPr>
            <w:tcW w:w="3693" w:type="dxa"/>
            <w:tcBorders>
              <w:top w:val="nil"/>
              <w:left w:val="single" w:color="A4A4A4" w:sz="4" w:space="0"/>
              <w:bottom w:val="single" w:color="A4A4A4" w:sz="4" w:space="0"/>
              <w:right w:val="nil"/>
              <w:tl2br w:val="nil"/>
              <w:tr2bl w:val="nil"/>
            </w:tcBorders>
            <w:vAlign w:val="center"/>
          </w:tcPr>
          <w:p w14:paraId="7B2A83E2">
            <w:pPr>
              <w:pStyle w:val="44"/>
            </w:pPr>
            <w:r>
              <w:t>TPS：</w:t>
            </w:r>
            <w:r>
              <w:rPr>
                <w:rFonts w:hint="eastAsia" w:ascii="Times New Roman" w:hAnsi="Times New Roman" w:cs="Times New Roman"/>
              </w:rPr>
              <w:t>{{</w:t>
            </w:r>
            <w:r>
              <w:rPr>
                <w:rFonts w:ascii="Times New Roman" w:hAnsi="Times New Roman" w:cs="Times New Roman"/>
              </w:rPr>
              <w:t xml:space="preserve"> PDInfo</w:t>
            </w:r>
            <w:r>
              <w:rPr>
                <w:rFonts w:hint="eastAsia" w:ascii="Times New Roman" w:hAnsi="Times New Roman" w:cs="Times New Roman"/>
              </w:rPr>
              <w:t>.TPS }}</w:t>
            </w:r>
          </w:p>
        </w:tc>
      </w:tr>
      <w:tr w14:paraId="539255F0">
        <w:tblPrEx>
          <w:tblBorders>
            <w:top w:val="none" w:color="auto" w:sz="0" w:space="0"/>
            <w:left w:val="none" w:color="auto" w:sz="0" w:space="0"/>
            <w:bottom w:val="single" w:color="7E7E7E" w:themeColor="background1" w:themeShade="7F" w:sz="12" w:space="0"/>
            <w:right w:val="none" w:color="auto" w:sz="0" w:space="0"/>
            <w:insideH w:val="dotted" w:color="033F86" w:sz="4" w:space="0"/>
            <w:insideV w:val="dotted" w:color="033F86" w:sz="4" w:space="0"/>
          </w:tblBorders>
          <w:tblCellMar>
            <w:top w:w="0" w:type="dxa"/>
            <w:left w:w="108" w:type="dxa"/>
            <w:bottom w:w="0" w:type="dxa"/>
            <w:right w:w="108" w:type="dxa"/>
          </w:tblCellMar>
        </w:tblPrEx>
        <w:trPr>
          <w:trHeight w:val="217" w:hRule="atLeast"/>
          <w:jc w:val="center"/>
        </w:trPr>
        <w:tc>
          <w:tcPr>
            <w:tcW w:w="2194" w:type="dxa"/>
            <w:vMerge w:val="continue"/>
            <w:tcBorders>
              <w:top w:val="single" w:color="A4A4A4" w:sz="4" w:space="0"/>
              <w:left w:val="nil"/>
              <w:bottom w:val="single" w:color="A4A4A4" w:sz="4" w:space="0"/>
              <w:right w:val="single" w:color="A4A4A4" w:sz="4" w:space="0"/>
              <w:tl2br w:val="nil"/>
              <w:tr2bl w:val="nil"/>
            </w:tcBorders>
            <w:vAlign w:val="center"/>
          </w:tcPr>
          <w:p w14:paraId="4F9420F8">
            <w:pPr>
              <w:spacing w:line="276" w:lineRule="auto"/>
              <w:jc w:val="center"/>
              <w:rPr>
                <w:rFonts w:ascii="微软雅黑" w:hAnsi="微软雅黑" w:eastAsia="微软雅黑" w:cs="微软雅黑"/>
                <w:color w:val="000000"/>
                <w:sz w:val="18"/>
                <w:szCs w:val="18"/>
              </w:rPr>
            </w:pPr>
          </w:p>
        </w:tc>
        <w:tc>
          <w:tcPr>
            <w:tcW w:w="2127" w:type="dxa"/>
            <w:vMerge w:val="continue"/>
            <w:tcBorders>
              <w:top w:val="single" w:color="A4A4A4" w:sz="4" w:space="0"/>
              <w:left w:val="single" w:color="A4A4A4" w:sz="4" w:space="0"/>
              <w:bottom w:val="single" w:color="A4A4A4" w:sz="4" w:space="0"/>
              <w:right w:val="single" w:color="A4A4A4" w:sz="4" w:space="0"/>
              <w:tl2br w:val="nil"/>
              <w:tr2bl w:val="nil"/>
            </w:tcBorders>
            <w:vAlign w:val="center"/>
          </w:tcPr>
          <w:p w14:paraId="162154E7">
            <w:pPr>
              <w:spacing w:line="276" w:lineRule="auto"/>
              <w:jc w:val="center"/>
              <w:rPr>
                <w:rFonts w:ascii="Times New Roman" w:hAnsi="Times New Roman" w:eastAsia="微软雅黑" w:cs="Times New Roman"/>
                <w:sz w:val="18"/>
                <w:szCs w:val="18"/>
              </w:rPr>
            </w:pPr>
          </w:p>
        </w:tc>
        <w:tc>
          <w:tcPr>
            <w:tcW w:w="2190" w:type="dxa"/>
            <w:vMerge w:val="continue"/>
            <w:tcBorders>
              <w:top w:val="single" w:color="A4A4A4" w:sz="4" w:space="0"/>
              <w:left w:val="single" w:color="A4A4A4" w:sz="4" w:space="0"/>
              <w:bottom w:val="single" w:color="A4A4A4" w:sz="4" w:space="0"/>
              <w:right w:val="single" w:color="A4A4A4" w:sz="4" w:space="0"/>
              <w:tl2br w:val="nil"/>
              <w:tr2bl w:val="nil"/>
            </w:tcBorders>
            <w:vAlign w:val="center"/>
          </w:tcPr>
          <w:p w14:paraId="2BE9E4D1">
            <w:pPr>
              <w:spacing w:line="276" w:lineRule="auto"/>
              <w:jc w:val="center"/>
              <w:rPr>
                <w:rFonts w:ascii="Times New Roman" w:hAnsi="Times New Roman" w:eastAsia="微软雅黑" w:cs="Times New Roman"/>
                <w:sz w:val="18"/>
                <w:szCs w:val="18"/>
              </w:rPr>
            </w:pPr>
          </w:p>
        </w:tc>
        <w:tc>
          <w:tcPr>
            <w:tcW w:w="3693" w:type="dxa"/>
            <w:tcBorders>
              <w:top w:val="single" w:color="A4A4A4" w:sz="4" w:space="0"/>
              <w:left w:val="single" w:color="A4A4A4" w:sz="4" w:space="0"/>
              <w:bottom w:val="single" w:color="A4A4A4" w:sz="4" w:space="0"/>
              <w:right w:val="nil"/>
              <w:tl2br w:val="nil"/>
              <w:tr2bl w:val="nil"/>
            </w:tcBorders>
            <w:vAlign w:val="center"/>
          </w:tcPr>
          <w:p w14:paraId="109BB4E4">
            <w:pPr>
              <w:pStyle w:val="44"/>
            </w:pPr>
            <w:r>
              <w:t>CPS：</w:t>
            </w:r>
            <w:r>
              <w:rPr>
                <w:rFonts w:hint="eastAsia" w:ascii="Times New Roman" w:hAnsi="Times New Roman" w:cs="Times New Roman"/>
              </w:rPr>
              <w:t>{{</w:t>
            </w:r>
            <w:r>
              <w:rPr>
                <w:rFonts w:ascii="Times New Roman" w:hAnsi="Times New Roman" w:cs="Times New Roman"/>
              </w:rPr>
              <w:t xml:space="preserve"> PDInfo</w:t>
            </w:r>
            <w:r>
              <w:rPr>
                <w:rFonts w:hint="eastAsia" w:ascii="Times New Roman" w:hAnsi="Times New Roman" w:cs="Times New Roman"/>
              </w:rPr>
              <w:t>.CPS }}</w:t>
            </w:r>
          </w:p>
        </w:tc>
      </w:tr>
    </w:tbl>
    <w:p w14:paraId="1A3917EF">
      <w:pPr>
        <w:spacing w:line="276" w:lineRule="auto"/>
        <w:ind w:right="449" w:rightChars="204"/>
        <w:rPr>
          <w:rFonts w:ascii="微软雅黑" w:hAnsi="微软雅黑" w:eastAsia="微软雅黑" w:cs="微软雅黑"/>
          <w:b/>
          <w:color w:val="000000"/>
          <w:sz w:val="18"/>
          <w:szCs w:val="18"/>
        </w:rPr>
      </w:pPr>
    </w:p>
    <w:p w14:paraId="22809301">
      <w:pPr>
        <w:ind w:firstLine="240" w:firstLineChars="100"/>
        <w:rPr>
          <w:rFonts w:ascii="Times New Roman" w:hAnsi="Times New Roman" w:eastAsia="微软雅黑" w:cs="黑体"/>
          <w:b/>
          <w:bCs/>
          <w:color w:val="033F86"/>
          <w:sz w:val="24"/>
          <w:szCs w:val="30"/>
          <w:lang w:eastAsia="zh-CN"/>
        </w:rPr>
      </w:pPr>
      <w:r>
        <w:rPr>
          <w:rFonts w:ascii="Times New Roman" w:hAnsi="Times New Roman" w:eastAsia="微软雅黑" w:cs="黑体"/>
          <w:b/>
          <w:bCs/>
          <w:color w:val="62B541"/>
          <w:sz w:val="24"/>
          <w:szCs w:val="30"/>
          <w:lang w:eastAsia="zh-CN"/>
        </w:rPr>
        <w:t>检测图谱</w:t>
      </w:r>
      <w:r>
        <w:rPr>
          <w:rFonts w:hint="eastAsia" w:ascii="Times New Roman" w:hAnsi="Times New Roman" w:eastAsia="微软雅黑" w:cs="黑体"/>
          <w:b/>
          <w:bCs/>
          <w:color w:val="62B541"/>
          <w:sz w:val="24"/>
          <w:szCs w:val="30"/>
          <w:lang w:eastAsia="zh-CN"/>
        </w:rPr>
        <w:t>：</w:t>
      </w:r>
      <w:r>
        <w:rPr>
          <w:rFonts w:ascii="Times New Roman" w:hAnsi="Times New Roman" w:eastAsia="微软雅黑" w:cs="黑体"/>
          <w:b/>
          <w:bCs/>
          <w:color w:val="033F86"/>
          <w:sz w:val="24"/>
          <w:szCs w:val="30"/>
          <w:lang w:eastAsia="zh-CN"/>
        </w:rPr>
        <w:t xml:space="preserve"> </w:t>
      </w:r>
    </w:p>
    <w:p w14:paraId="69D7ED64">
      <w:pPr>
        <w:spacing w:line="276" w:lineRule="auto"/>
        <w:ind w:left="1252" w:leftChars="78" w:right="449" w:rightChars="204" w:hanging="1080" w:hangingChars="600"/>
        <w:rPr>
          <w:rFonts w:ascii="Times New Roman" w:hAnsi="Times New Roman" w:eastAsia="微软雅黑" w:cs="Times New Roman"/>
          <w:sz w:val="18"/>
          <w:szCs w:val="18"/>
        </w:rPr>
      </w:pPr>
    </w:p>
    <w:tbl>
      <w:tblPr>
        <w:tblStyle w:val="17"/>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13" w:type="dxa"/>
          <w:bottom w:w="0" w:type="dxa"/>
          <w:right w:w="113" w:type="dxa"/>
        </w:tblCellMar>
      </w:tblPr>
      <w:tblGrid>
        <w:gridCol w:w="3118"/>
        <w:gridCol w:w="3118"/>
        <w:gridCol w:w="3118"/>
      </w:tblGrid>
      <w:tr w14:paraId="6CC22B7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13" w:type="dxa"/>
            <w:bottom w:w="0" w:type="dxa"/>
            <w:right w:w="113" w:type="dxa"/>
          </w:tblCellMar>
        </w:tblPrEx>
        <w:trPr>
          <w:trHeight w:val="1984" w:hRule="atLeast"/>
          <w:jc w:val="center"/>
        </w:trPr>
        <w:tc>
          <w:tcPr>
            <w:tcW w:w="3118" w:type="dxa"/>
            <w:vAlign w:val="center"/>
          </w:tcPr>
          <w:p w14:paraId="4B3919A5">
            <w:pPr>
              <w:jc w:val="center"/>
            </w:pPr>
            <w:r>
              <w:rPr>
                <w:rFonts w:hint="eastAsia" w:ascii="Times New Roman" w:hAnsi="Times New Roman" w:eastAsia="微软雅黑" w:cs="Times New Roman"/>
                <w:b/>
                <w:szCs w:val="21"/>
              </w:rPr>
              <w:t xml:space="preserve">{% if </w:t>
            </w:r>
            <w:r>
              <w:rPr>
                <w:rFonts w:ascii="Times New Roman" w:hAnsi="Times New Roman" w:eastAsia="微软雅黑" w:cs="Times New Roman"/>
                <w:b/>
                <w:szCs w:val="21"/>
              </w:rPr>
              <w:t>PDInfo</w:t>
            </w:r>
            <w:r>
              <w:rPr>
                <w:rFonts w:hint="eastAsia" w:ascii="Times New Roman" w:hAnsi="Times New Roman" w:eastAsia="微软雅黑" w:cs="Times New Roman"/>
                <w:b/>
                <w:szCs w:val="21"/>
              </w:rPr>
              <w:t>.</w:t>
            </w:r>
            <w:r>
              <w:rPr>
                <w:rFonts w:ascii="Times New Roman" w:hAnsi="Times New Roman" w:eastAsia="微软雅黑" w:cs="Times New Roman"/>
                <w:b/>
                <w:szCs w:val="21"/>
              </w:rPr>
              <w:t>yangkong</w:t>
            </w:r>
            <w:r>
              <w:rPr>
                <w:rFonts w:hint="eastAsia" w:ascii="Times New Roman" w:hAnsi="Times New Roman" w:eastAsia="微软雅黑" w:cs="Times New Roman"/>
                <w:b/>
                <w:szCs w:val="21"/>
              </w:rPr>
              <w:t xml:space="preserve">_PIC_status %}{{ </w:t>
            </w:r>
            <w:r>
              <w:rPr>
                <w:rFonts w:ascii="Times New Roman" w:hAnsi="Times New Roman" w:eastAsia="微软雅黑" w:cs="Times New Roman"/>
                <w:b/>
                <w:szCs w:val="21"/>
              </w:rPr>
              <w:t>PDInfo</w:t>
            </w:r>
            <w:r>
              <w:rPr>
                <w:rFonts w:hint="eastAsia" w:ascii="Times New Roman" w:hAnsi="Times New Roman" w:eastAsia="微软雅黑" w:cs="Times New Roman"/>
                <w:b/>
                <w:szCs w:val="21"/>
              </w:rPr>
              <w:t>.</w:t>
            </w:r>
            <w:r>
              <w:rPr>
                <w:rFonts w:ascii="Times New Roman" w:hAnsi="Times New Roman" w:eastAsia="微软雅黑" w:cs="Times New Roman"/>
                <w:b/>
                <w:szCs w:val="21"/>
              </w:rPr>
              <w:t>yangkong_PIC</w:t>
            </w:r>
            <w:r>
              <w:rPr>
                <w:rFonts w:hint="eastAsia" w:ascii="Times New Roman" w:hAnsi="Times New Roman" w:eastAsia="微软雅黑" w:cs="Times New Roman"/>
                <w:b/>
                <w:szCs w:val="21"/>
              </w:rPr>
              <w:t xml:space="preserve"> | </w:t>
            </w:r>
            <w:r>
              <w:rPr>
                <w:rFonts w:hint="eastAsia" w:ascii="Times New Roman" w:hAnsi="Times New Roman" w:eastAsia="微软雅黑" w:cs="Times New Roman"/>
                <w:b/>
                <w:szCs w:val="21"/>
                <w:lang w:eastAsia="zh-CN"/>
              </w:rPr>
              <w:t>pd</w:t>
            </w:r>
            <w:r>
              <w:rPr>
                <w:rFonts w:hint="eastAsia" w:ascii="Times New Roman" w:hAnsi="Times New Roman" w:eastAsia="微软雅黑" w:cs="Times New Roman"/>
                <w:b/>
                <w:szCs w:val="21"/>
              </w:rPr>
              <w:t>i(131,94.4) }}{% endif %}</w:t>
            </w:r>
          </w:p>
        </w:tc>
        <w:tc>
          <w:tcPr>
            <w:tcW w:w="3118" w:type="dxa"/>
            <w:vAlign w:val="center"/>
          </w:tcPr>
          <w:p w14:paraId="13C024D7">
            <w:pPr>
              <w:jc w:val="center"/>
            </w:pPr>
            <w:r>
              <w:rPr>
                <w:rFonts w:hint="eastAsia" w:ascii="Times New Roman" w:hAnsi="Times New Roman" w:eastAsia="微软雅黑" w:cs="Times New Roman"/>
                <w:b/>
                <w:szCs w:val="21"/>
              </w:rPr>
              <w:t xml:space="preserve">{% if </w:t>
            </w:r>
            <w:r>
              <w:rPr>
                <w:rFonts w:ascii="Times New Roman" w:hAnsi="Times New Roman" w:eastAsia="微软雅黑" w:cs="Times New Roman"/>
                <w:b/>
                <w:szCs w:val="21"/>
              </w:rPr>
              <w:t>PDInfo</w:t>
            </w:r>
            <w:r>
              <w:rPr>
                <w:rFonts w:hint="eastAsia" w:ascii="Times New Roman" w:hAnsi="Times New Roman" w:eastAsia="微软雅黑" w:cs="Times New Roman"/>
                <w:b/>
                <w:szCs w:val="21"/>
              </w:rPr>
              <w:t>.</w:t>
            </w:r>
            <w:r>
              <w:rPr>
                <w:rFonts w:ascii="Times New Roman" w:hAnsi="Times New Roman" w:eastAsia="微软雅黑" w:cs="Times New Roman"/>
                <w:b/>
                <w:szCs w:val="21"/>
              </w:rPr>
              <w:t>yinkong</w:t>
            </w:r>
            <w:r>
              <w:rPr>
                <w:rFonts w:hint="eastAsia" w:ascii="Times New Roman" w:hAnsi="Times New Roman" w:eastAsia="微软雅黑" w:cs="Times New Roman"/>
                <w:b/>
                <w:szCs w:val="21"/>
              </w:rPr>
              <w:t xml:space="preserve">_PIC_status %}{{ </w:t>
            </w:r>
            <w:r>
              <w:rPr>
                <w:rFonts w:ascii="Times New Roman" w:hAnsi="Times New Roman" w:eastAsia="微软雅黑" w:cs="Times New Roman"/>
                <w:b/>
                <w:szCs w:val="21"/>
              </w:rPr>
              <w:t>PDInfo</w:t>
            </w:r>
            <w:r>
              <w:rPr>
                <w:rFonts w:hint="eastAsia" w:ascii="Times New Roman" w:hAnsi="Times New Roman" w:eastAsia="微软雅黑" w:cs="Times New Roman"/>
                <w:b/>
                <w:szCs w:val="21"/>
              </w:rPr>
              <w:t>.</w:t>
            </w:r>
            <w:r>
              <w:rPr>
                <w:rFonts w:ascii="Times New Roman" w:hAnsi="Times New Roman" w:eastAsia="微软雅黑" w:cs="Times New Roman"/>
                <w:b/>
                <w:szCs w:val="21"/>
              </w:rPr>
              <w:t>yinkong_PIC</w:t>
            </w:r>
            <w:r>
              <w:rPr>
                <w:rFonts w:hint="eastAsia" w:ascii="Times New Roman" w:hAnsi="Times New Roman" w:eastAsia="微软雅黑" w:cs="Times New Roman"/>
                <w:b/>
                <w:szCs w:val="21"/>
              </w:rPr>
              <w:t xml:space="preserve"> | </w:t>
            </w:r>
            <w:r>
              <w:rPr>
                <w:rFonts w:hint="eastAsia" w:ascii="Times New Roman" w:hAnsi="Times New Roman" w:eastAsia="微软雅黑" w:cs="Times New Roman"/>
                <w:b/>
                <w:szCs w:val="21"/>
                <w:lang w:eastAsia="zh-CN"/>
              </w:rPr>
              <w:t>pd</w:t>
            </w:r>
            <w:r>
              <w:rPr>
                <w:rFonts w:hint="eastAsia" w:ascii="Times New Roman" w:hAnsi="Times New Roman" w:eastAsia="微软雅黑" w:cs="Times New Roman"/>
                <w:b/>
                <w:szCs w:val="21"/>
              </w:rPr>
              <w:t>i(131,94.4) }}{% endif %}</w:t>
            </w:r>
          </w:p>
        </w:tc>
        <w:tc>
          <w:tcPr>
            <w:tcW w:w="3118" w:type="dxa"/>
            <w:vAlign w:val="center"/>
          </w:tcPr>
          <w:p w14:paraId="541E1D07">
            <w:pPr>
              <w:jc w:val="center"/>
            </w:pPr>
            <w:r>
              <w:rPr>
                <w:rFonts w:hint="eastAsia" w:ascii="Times New Roman" w:hAnsi="Times New Roman" w:eastAsia="微软雅黑" w:cs="Times New Roman"/>
                <w:b/>
                <w:szCs w:val="21"/>
              </w:rPr>
              <w:t xml:space="preserve">{% if </w:t>
            </w:r>
            <w:r>
              <w:rPr>
                <w:rFonts w:ascii="Times New Roman" w:hAnsi="Times New Roman" w:eastAsia="微软雅黑" w:cs="Times New Roman"/>
                <w:b/>
                <w:szCs w:val="21"/>
              </w:rPr>
              <w:t>PDInfo</w:t>
            </w:r>
            <w:r>
              <w:rPr>
                <w:rFonts w:hint="eastAsia" w:ascii="Times New Roman" w:hAnsi="Times New Roman" w:eastAsia="微软雅黑" w:cs="Times New Roman"/>
                <w:b/>
                <w:szCs w:val="21"/>
              </w:rPr>
              <w:t xml:space="preserve">.pd_PIC_status %}{{ </w:t>
            </w:r>
            <w:r>
              <w:rPr>
                <w:rFonts w:ascii="Times New Roman" w:hAnsi="Times New Roman" w:eastAsia="微软雅黑" w:cs="Times New Roman"/>
                <w:b/>
                <w:szCs w:val="21"/>
              </w:rPr>
              <w:t>PDInfo</w:t>
            </w:r>
            <w:r>
              <w:rPr>
                <w:rFonts w:hint="eastAsia" w:ascii="Times New Roman" w:hAnsi="Times New Roman" w:eastAsia="微软雅黑" w:cs="Times New Roman"/>
                <w:b/>
                <w:szCs w:val="21"/>
              </w:rPr>
              <w:t>.pd</w:t>
            </w:r>
            <w:r>
              <w:rPr>
                <w:rFonts w:ascii="Times New Roman" w:hAnsi="Times New Roman" w:eastAsia="微软雅黑" w:cs="Times New Roman"/>
                <w:b/>
                <w:szCs w:val="21"/>
              </w:rPr>
              <w:t>_PIC</w:t>
            </w:r>
            <w:r>
              <w:rPr>
                <w:rFonts w:hint="eastAsia" w:ascii="Times New Roman" w:hAnsi="Times New Roman" w:eastAsia="微软雅黑" w:cs="Times New Roman"/>
                <w:b/>
                <w:szCs w:val="21"/>
              </w:rPr>
              <w:t xml:space="preserve"> | </w:t>
            </w:r>
            <w:r>
              <w:rPr>
                <w:rFonts w:hint="eastAsia" w:ascii="Times New Roman" w:hAnsi="Times New Roman" w:eastAsia="微软雅黑" w:cs="Times New Roman"/>
                <w:b/>
                <w:szCs w:val="21"/>
                <w:lang w:eastAsia="zh-CN"/>
              </w:rPr>
              <w:t>pd</w:t>
            </w:r>
            <w:r>
              <w:rPr>
                <w:rFonts w:hint="eastAsia" w:ascii="Times New Roman" w:hAnsi="Times New Roman" w:eastAsia="微软雅黑" w:cs="Times New Roman"/>
                <w:b/>
                <w:szCs w:val="21"/>
              </w:rPr>
              <w:t>i(131,94.4) }}{% endif %}</w:t>
            </w:r>
          </w:p>
        </w:tc>
      </w:tr>
      <w:tr w14:paraId="30EE795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13" w:type="dxa"/>
            <w:bottom w:w="0" w:type="dxa"/>
            <w:right w:w="113" w:type="dxa"/>
          </w:tblCellMar>
        </w:tblPrEx>
        <w:trPr>
          <w:jc w:val="center"/>
        </w:trPr>
        <w:tc>
          <w:tcPr>
            <w:tcW w:w="3118" w:type="dxa"/>
            <w:vAlign w:val="center"/>
          </w:tcPr>
          <w:p w14:paraId="6274F9B9">
            <w:pPr>
              <w:jc w:val="center"/>
              <w:rPr>
                <w:rFonts w:ascii="Times New Roman" w:hAnsi="Times New Roman" w:eastAsia="微软雅黑" w:cs="Times New Roman"/>
                <w:sz w:val="18"/>
                <w:szCs w:val="18"/>
              </w:rPr>
            </w:pPr>
            <w:r>
              <w:rPr>
                <w:rFonts w:hint="eastAsia" w:ascii="Times New Roman" w:hAnsi="Times New Roman" w:eastAsia="微软雅黑" w:cs="Times New Roman"/>
                <w:sz w:val="18"/>
                <w:szCs w:val="18"/>
              </w:rPr>
              <w:t>PD-L1{{</w:t>
            </w:r>
            <w:r>
              <w:rPr>
                <w:rFonts w:ascii="Times New Roman" w:hAnsi="Times New Roman" w:eastAsia="微软雅黑" w:cs="Times New Roman"/>
                <w:sz w:val="18"/>
                <w:szCs w:val="18"/>
              </w:rPr>
              <w:t xml:space="preserve"> PDInfo</w:t>
            </w: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antibody</w:t>
            </w:r>
            <w:r>
              <w:rPr>
                <w:rFonts w:hint="eastAsia" w:ascii="Times New Roman" w:hAnsi="Times New Roman" w:eastAsia="微软雅黑" w:cs="Times New Roman"/>
                <w:sz w:val="18"/>
                <w:szCs w:val="18"/>
              </w:rPr>
              <w:t xml:space="preserve"> }} 阳性对照 200X</w:t>
            </w:r>
          </w:p>
        </w:tc>
        <w:tc>
          <w:tcPr>
            <w:tcW w:w="3118" w:type="dxa"/>
            <w:vAlign w:val="center"/>
          </w:tcPr>
          <w:p w14:paraId="6CFBA679">
            <w:pPr>
              <w:jc w:val="center"/>
              <w:rPr>
                <w:rFonts w:ascii="Times New Roman" w:hAnsi="Times New Roman" w:eastAsia="微软雅黑" w:cs="Times New Roman"/>
                <w:sz w:val="18"/>
                <w:szCs w:val="18"/>
              </w:rPr>
            </w:pPr>
            <w:r>
              <w:rPr>
                <w:rFonts w:hint="eastAsia" w:ascii="Times New Roman" w:hAnsi="Times New Roman" w:eastAsia="微软雅黑" w:cs="Times New Roman"/>
                <w:sz w:val="18"/>
                <w:szCs w:val="18"/>
              </w:rPr>
              <w:t>PD-L1{{</w:t>
            </w:r>
            <w:r>
              <w:rPr>
                <w:rFonts w:ascii="Times New Roman" w:hAnsi="Times New Roman" w:eastAsia="微软雅黑" w:cs="Times New Roman"/>
                <w:sz w:val="18"/>
                <w:szCs w:val="18"/>
              </w:rPr>
              <w:t xml:space="preserve"> PDInfo</w:t>
            </w: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antibody</w:t>
            </w:r>
            <w:r>
              <w:rPr>
                <w:rFonts w:hint="eastAsia" w:ascii="Times New Roman" w:hAnsi="Times New Roman" w:eastAsia="微软雅黑" w:cs="Times New Roman"/>
                <w:sz w:val="18"/>
                <w:szCs w:val="18"/>
              </w:rPr>
              <w:t xml:space="preserve"> }} 阴性对照 200X</w:t>
            </w:r>
          </w:p>
        </w:tc>
        <w:tc>
          <w:tcPr>
            <w:tcW w:w="3118" w:type="dxa"/>
            <w:vAlign w:val="center"/>
          </w:tcPr>
          <w:p w14:paraId="56DB73BC">
            <w:pPr>
              <w:jc w:val="center"/>
              <w:rPr>
                <w:rFonts w:ascii="Times New Roman" w:hAnsi="Times New Roman" w:eastAsia="微软雅黑" w:cs="Times New Roman"/>
                <w:sz w:val="18"/>
                <w:szCs w:val="18"/>
              </w:rPr>
            </w:pPr>
            <w:r>
              <w:rPr>
                <w:rFonts w:ascii="Times New Roman" w:hAnsi="Times New Roman" w:eastAsia="微软雅黑" w:cs="Times New Roman"/>
                <w:sz w:val="18"/>
                <w:szCs w:val="18"/>
              </w:rPr>
              <w:t>PD-L1</w:t>
            </w: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 xml:space="preserve"> PDInfo</w:t>
            </w: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antibody</w:t>
            </w:r>
            <w:r>
              <w:rPr>
                <w:rFonts w:hint="eastAsia" w:ascii="Times New Roman" w:hAnsi="Times New Roman" w:eastAsia="微软雅黑" w:cs="Times New Roman"/>
                <w:sz w:val="18"/>
                <w:szCs w:val="18"/>
              </w:rPr>
              <w:t xml:space="preserve"> }}</w:t>
            </w:r>
            <w:r>
              <w:rPr>
                <w:rFonts w:ascii="Times New Roman" w:hAnsi="Times New Roman" w:eastAsia="微软雅黑" w:cs="Times New Roman"/>
                <w:sz w:val="18"/>
                <w:szCs w:val="18"/>
              </w:rPr>
              <w:t xml:space="preserve"> 200X</w:t>
            </w:r>
          </w:p>
        </w:tc>
      </w:tr>
    </w:tbl>
    <w:p w14:paraId="6DA4B188">
      <w:pPr>
        <w:spacing w:line="276" w:lineRule="auto"/>
        <w:ind w:left="1252" w:leftChars="78" w:right="449" w:rightChars="204" w:hanging="1080" w:hangingChars="600"/>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rPr>
        <w:t>注</w:t>
      </w:r>
    </w:p>
    <w:tbl>
      <w:tblPr>
        <w:tblStyle w:val="17"/>
        <w:tblW w:w="0" w:type="auto"/>
        <w:tblInd w:w="75"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3255"/>
        <w:gridCol w:w="4318"/>
        <w:gridCol w:w="1392"/>
        <w:gridCol w:w="776"/>
      </w:tblGrid>
      <w:tr w14:paraId="30D8577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3" w:hRule="atLeast"/>
        </w:trPr>
        <w:tc>
          <w:tcPr>
            <w:tcW w:w="3255" w:type="dxa"/>
            <w:vMerge w:val="restart"/>
            <w:vAlign w:val="center"/>
          </w:tcPr>
          <w:p w14:paraId="2D89C2C7">
            <w:pPr>
              <w:wordWrap w:val="0"/>
              <w:spacing w:line="276" w:lineRule="auto"/>
              <w:jc w:val="both"/>
              <w:rPr>
                <w:rFonts w:ascii="Times New Roman" w:hAnsi="Times New Roman" w:eastAsia="微软雅黑" w:cs="Times New Roman"/>
                <w:sz w:val="18"/>
                <w:szCs w:val="18"/>
                <w:shd w:val="clear" w:color="auto" w:fill="FFFFFF"/>
                <w:lang w:eastAsia="zh-CN"/>
              </w:rPr>
            </w:pPr>
            <w:r>
              <w:rPr>
                <w:rFonts w:ascii="Times New Roman" w:hAnsi="Times New Roman" w:eastAsia="微软雅黑" w:cs="Times New Roman"/>
                <w:sz w:val="18"/>
                <w:szCs w:val="18"/>
                <w:shd w:val="clear" w:color="auto" w:fill="FFFFFF"/>
                <w:lang w:eastAsia="zh-CN"/>
              </w:rPr>
              <w:t>TPS（Tumor Proportion Score）=</w:t>
            </w:r>
          </w:p>
        </w:tc>
        <w:tc>
          <w:tcPr>
            <w:tcW w:w="4318" w:type="dxa"/>
            <w:tcBorders>
              <w:bottom w:val="single" w:color="auto" w:sz="4" w:space="0"/>
            </w:tcBorders>
            <w:vAlign w:val="center"/>
          </w:tcPr>
          <w:p w14:paraId="333A42B7">
            <w:pPr>
              <w:spacing w:line="276" w:lineRule="auto"/>
              <w:jc w:val="center"/>
              <w:rPr>
                <w:rFonts w:ascii="Times New Roman" w:hAnsi="Times New Roman" w:eastAsia="微软雅黑" w:cs="Times New Roman"/>
                <w:sz w:val="18"/>
                <w:szCs w:val="18"/>
                <w:shd w:val="clear" w:color="auto" w:fill="FFFFFF"/>
                <w:lang w:eastAsia="zh-CN"/>
              </w:rPr>
            </w:pPr>
            <w:r>
              <w:rPr>
                <w:rFonts w:ascii="Times New Roman" w:hAnsi="Times New Roman" w:eastAsia="微软雅黑" w:cs="Times New Roman"/>
                <w:sz w:val="18"/>
                <w:szCs w:val="18"/>
                <w:shd w:val="clear" w:color="auto" w:fill="FFFFFF"/>
                <w:lang w:eastAsia="zh-CN"/>
              </w:rPr>
              <w:t>P</w:t>
            </w:r>
            <w:r>
              <w:rPr>
                <w:rFonts w:hint="eastAsia" w:ascii="Times New Roman" w:hAnsi="Times New Roman" w:eastAsia="微软雅黑" w:cs="Times New Roman"/>
                <w:sz w:val="18"/>
                <w:szCs w:val="18"/>
                <w:shd w:val="clear" w:color="auto" w:fill="FFFFFF"/>
                <w:lang w:eastAsia="zh-CN"/>
              </w:rPr>
              <w:t>D-L1染色细胞(肿瘤细胞)数量</w:t>
            </w:r>
          </w:p>
        </w:tc>
        <w:tc>
          <w:tcPr>
            <w:tcW w:w="2168" w:type="dxa"/>
            <w:gridSpan w:val="2"/>
            <w:vMerge w:val="restart"/>
            <w:vAlign w:val="center"/>
          </w:tcPr>
          <w:p w14:paraId="0E775792">
            <w:pPr>
              <w:spacing w:line="276" w:lineRule="auto"/>
              <w:jc w:val="both"/>
              <w:rPr>
                <w:rFonts w:ascii="Times New Roman" w:hAnsi="Times New Roman" w:eastAsia="微软雅黑" w:cs="Times New Roman"/>
                <w:sz w:val="18"/>
                <w:szCs w:val="18"/>
                <w:shd w:val="clear" w:color="auto" w:fill="FFFFFF"/>
                <w:lang w:eastAsia="zh-CN"/>
              </w:rPr>
            </w:pPr>
            <w:r>
              <w:rPr>
                <w:rFonts w:ascii="Times New Roman" w:hAnsi="Times New Roman" w:eastAsia="微软雅黑" w:cs="Times New Roman"/>
                <w:sz w:val="18"/>
                <w:szCs w:val="18"/>
                <w:shd w:val="clear" w:color="auto" w:fill="FFFFFF"/>
                <w:lang w:eastAsia="zh-CN"/>
              </w:rPr>
              <w:t>×100%</w:t>
            </w:r>
          </w:p>
        </w:tc>
      </w:tr>
      <w:tr w14:paraId="1C17F74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22" w:hRule="atLeast"/>
        </w:trPr>
        <w:tc>
          <w:tcPr>
            <w:tcW w:w="3255" w:type="dxa"/>
            <w:vMerge w:val="continue"/>
            <w:vAlign w:val="center"/>
          </w:tcPr>
          <w:p w14:paraId="1DD22FF5">
            <w:pPr>
              <w:spacing w:line="276" w:lineRule="auto"/>
              <w:jc w:val="both"/>
              <w:rPr>
                <w:rFonts w:ascii="Times New Roman" w:hAnsi="Times New Roman" w:eastAsia="微软雅黑" w:cs="Times New Roman"/>
                <w:sz w:val="18"/>
                <w:szCs w:val="18"/>
                <w:shd w:val="clear" w:color="auto" w:fill="FFFFFF"/>
                <w:lang w:eastAsia="zh-CN"/>
              </w:rPr>
            </w:pPr>
          </w:p>
        </w:tc>
        <w:tc>
          <w:tcPr>
            <w:tcW w:w="4318" w:type="dxa"/>
            <w:tcBorders>
              <w:top w:val="single" w:color="auto" w:sz="4" w:space="0"/>
            </w:tcBorders>
            <w:vAlign w:val="center"/>
          </w:tcPr>
          <w:p w14:paraId="58E18162">
            <w:pPr>
              <w:spacing w:line="276" w:lineRule="auto"/>
              <w:jc w:val="center"/>
              <w:rPr>
                <w:rFonts w:ascii="Times New Roman" w:hAnsi="Times New Roman" w:eastAsia="微软雅黑" w:cs="Times New Roman"/>
                <w:sz w:val="18"/>
                <w:szCs w:val="18"/>
                <w:shd w:val="clear" w:color="auto" w:fill="FFFFFF"/>
                <w:lang w:eastAsia="zh-CN"/>
              </w:rPr>
            </w:pPr>
            <w:r>
              <w:rPr>
                <w:rFonts w:ascii="Times New Roman" w:hAnsi="Times New Roman" w:eastAsia="微软雅黑" w:cs="Times New Roman"/>
                <w:sz w:val="18"/>
                <w:szCs w:val="18"/>
                <w:shd w:val="clear" w:color="auto" w:fill="FFFFFF"/>
                <w:lang w:eastAsia="zh-CN"/>
              </w:rPr>
              <w:t>活的肿瘤细胞总数</w:t>
            </w:r>
          </w:p>
        </w:tc>
        <w:tc>
          <w:tcPr>
            <w:tcW w:w="2168" w:type="dxa"/>
            <w:gridSpan w:val="2"/>
            <w:vMerge w:val="continue"/>
          </w:tcPr>
          <w:p w14:paraId="4045CD4A">
            <w:pPr>
              <w:spacing w:line="276" w:lineRule="auto"/>
              <w:jc w:val="left"/>
              <w:rPr>
                <w:rFonts w:ascii="Times New Roman" w:hAnsi="Times New Roman" w:eastAsia="微软雅黑" w:cs="Times New Roman"/>
                <w:sz w:val="18"/>
                <w:szCs w:val="18"/>
                <w:shd w:val="clear" w:color="auto" w:fill="FFFFFF"/>
                <w:lang w:eastAsia="zh-CN"/>
              </w:rPr>
            </w:pPr>
          </w:p>
        </w:tc>
      </w:tr>
      <w:tr w14:paraId="18C8B88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3" w:hRule="atLeast"/>
        </w:trPr>
        <w:tc>
          <w:tcPr>
            <w:tcW w:w="3255" w:type="dxa"/>
            <w:vMerge w:val="restart"/>
            <w:vAlign w:val="center"/>
          </w:tcPr>
          <w:p w14:paraId="00C24BCC">
            <w:pPr>
              <w:wordWrap w:val="0"/>
              <w:spacing w:line="276" w:lineRule="auto"/>
              <w:jc w:val="both"/>
              <w:rPr>
                <w:rFonts w:ascii="Times New Roman" w:hAnsi="Times New Roman" w:eastAsia="微软雅黑" w:cs="Times New Roman"/>
                <w:sz w:val="18"/>
                <w:szCs w:val="18"/>
                <w:shd w:val="clear" w:color="auto" w:fill="FFFFFF"/>
                <w:lang w:eastAsia="zh-CN"/>
              </w:rPr>
            </w:pPr>
            <w:r>
              <w:rPr>
                <w:rFonts w:ascii="Times New Roman" w:hAnsi="Times New Roman" w:eastAsia="微软雅黑" w:cs="Times New Roman"/>
                <w:sz w:val="18"/>
                <w:szCs w:val="18"/>
                <w:shd w:val="clear" w:color="auto" w:fill="FFFFFF"/>
                <w:lang w:eastAsia="zh-CN"/>
              </w:rPr>
              <w:t>CPS（Combined Positive Score）=</w:t>
            </w:r>
          </w:p>
        </w:tc>
        <w:tc>
          <w:tcPr>
            <w:tcW w:w="5710" w:type="dxa"/>
            <w:gridSpan w:val="2"/>
            <w:tcBorders>
              <w:bottom w:val="single" w:color="auto" w:sz="4" w:space="0"/>
            </w:tcBorders>
            <w:vAlign w:val="center"/>
          </w:tcPr>
          <w:p w14:paraId="38E779AE">
            <w:pPr>
              <w:spacing w:line="276" w:lineRule="auto"/>
              <w:jc w:val="center"/>
              <w:rPr>
                <w:rFonts w:ascii="Times New Roman" w:hAnsi="Times New Roman" w:eastAsia="微软雅黑" w:cs="Times New Roman"/>
                <w:sz w:val="18"/>
                <w:szCs w:val="18"/>
                <w:shd w:val="clear" w:color="auto" w:fill="FFFFFF"/>
                <w:lang w:eastAsia="zh-CN"/>
              </w:rPr>
            </w:pPr>
            <w:r>
              <w:rPr>
                <w:rFonts w:hint="eastAsia" w:ascii="Times New Roman" w:hAnsi="Times New Roman" w:eastAsia="微软雅黑" w:cs="Times New Roman"/>
                <w:sz w:val="18"/>
                <w:szCs w:val="18"/>
                <w:shd w:val="clear" w:color="auto" w:fill="FFFFFF"/>
                <w:lang w:eastAsia="zh-CN"/>
              </w:rPr>
              <w:t>PD-L1染色细胞(肿瘤细胞+淋巴细胞+巨噬细胞)数量</w:t>
            </w:r>
          </w:p>
        </w:tc>
        <w:tc>
          <w:tcPr>
            <w:tcW w:w="776" w:type="dxa"/>
            <w:vMerge w:val="restart"/>
            <w:vAlign w:val="center"/>
          </w:tcPr>
          <w:p w14:paraId="02614096">
            <w:pPr>
              <w:spacing w:line="276" w:lineRule="auto"/>
              <w:jc w:val="both"/>
              <w:rPr>
                <w:rFonts w:ascii="Times New Roman" w:hAnsi="Times New Roman" w:eastAsia="微软雅黑" w:cs="Times New Roman"/>
                <w:sz w:val="18"/>
                <w:szCs w:val="18"/>
                <w:shd w:val="clear" w:color="auto" w:fill="FFFFFF"/>
                <w:lang w:eastAsia="zh-CN"/>
              </w:rPr>
            </w:pPr>
            <w:r>
              <w:rPr>
                <w:rFonts w:ascii="Times New Roman" w:hAnsi="Times New Roman" w:eastAsia="微软雅黑" w:cs="Times New Roman"/>
                <w:sz w:val="18"/>
                <w:szCs w:val="18"/>
                <w:shd w:val="clear" w:color="auto" w:fill="FFFFFF"/>
                <w:lang w:eastAsia="zh-CN"/>
              </w:rPr>
              <w:t>×100</w:t>
            </w:r>
          </w:p>
        </w:tc>
      </w:tr>
      <w:tr w14:paraId="35A5C03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22" w:hRule="atLeast"/>
        </w:trPr>
        <w:tc>
          <w:tcPr>
            <w:tcW w:w="3255" w:type="dxa"/>
            <w:vMerge w:val="continue"/>
          </w:tcPr>
          <w:p w14:paraId="0FC10401">
            <w:pPr>
              <w:spacing w:line="276" w:lineRule="auto"/>
              <w:jc w:val="left"/>
              <w:rPr>
                <w:rFonts w:ascii="Times New Roman" w:hAnsi="Times New Roman" w:eastAsia="微软雅黑" w:cs="Times New Roman"/>
                <w:sz w:val="18"/>
                <w:szCs w:val="18"/>
                <w:shd w:val="clear" w:color="auto" w:fill="FFFFFF"/>
                <w:lang w:eastAsia="zh-CN"/>
              </w:rPr>
            </w:pPr>
          </w:p>
        </w:tc>
        <w:tc>
          <w:tcPr>
            <w:tcW w:w="5710" w:type="dxa"/>
            <w:gridSpan w:val="2"/>
            <w:tcBorders>
              <w:top w:val="single" w:color="auto" w:sz="4" w:space="0"/>
            </w:tcBorders>
            <w:vAlign w:val="center"/>
          </w:tcPr>
          <w:p w14:paraId="381F908F">
            <w:pPr>
              <w:spacing w:line="276" w:lineRule="auto"/>
              <w:jc w:val="center"/>
              <w:rPr>
                <w:rFonts w:ascii="Times New Roman" w:hAnsi="Times New Roman" w:eastAsia="微软雅黑" w:cs="Times New Roman"/>
                <w:sz w:val="18"/>
                <w:szCs w:val="18"/>
                <w:shd w:val="clear" w:color="auto" w:fill="FFFFFF"/>
                <w:lang w:eastAsia="zh-CN"/>
              </w:rPr>
            </w:pPr>
            <w:r>
              <w:rPr>
                <w:rFonts w:hint="eastAsia" w:ascii="Times New Roman" w:hAnsi="Times New Roman" w:eastAsia="微软雅黑" w:cs="Times New Roman"/>
                <w:sz w:val="18"/>
                <w:szCs w:val="18"/>
                <w:shd w:val="clear" w:color="auto" w:fill="FFFFFF"/>
                <w:lang w:eastAsia="zh-CN"/>
              </w:rPr>
              <w:t>活的肿瘤细胞总数</w:t>
            </w:r>
          </w:p>
        </w:tc>
        <w:tc>
          <w:tcPr>
            <w:tcW w:w="776" w:type="dxa"/>
            <w:vMerge w:val="continue"/>
          </w:tcPr>
          <w:p w14:paraId="4282CAA6">
            <w:pPr>
              <w:spacing w:line="276" w:lineRule="auto"/>
              <w:jc w:val="left"/>
              <w:rPr>
                <w:rFonts w:ascii="Times New Roman" w:hAnsi="Times New Roman" w:eastAsia="微软雅黑" w:cs="Times New Roman"/>
                <w:sz w:val="18"/>
                <w:szCs w:val="18"/>
                <w:shd w:val="clear" w:color="auto" w:fill="FFFFFF"/>
                <w:lang w:eastAsia="zh-CN"/>
              </w:rPr>
            </w:pPr>
          </w:p>
        </w:tc>
      </w:tr>
    </w:tbl>
    <w:p w14:paraId="79933233">
      <w:pPr>
        <w:spacing w:line="276" w:lineRule="auto"/>
        <w:ind w:firstLine="360" w:firstLineChars="200"/>
        <w:rPr>
          <w:rFonts w:ascii="Times New Roman" w:hAnsi="Times New Roman" w:eastAsia="微软雅黑" w:cs="Times New Roman"/>
          <w:sz w:val="18"/>
          <w:szCs w:val="18"/>
          <w:shd w:val="clear" w:color="auto" w:fill="FFFFFF"/>
          <w:lang w:eastAsia="zh-CN"/>
        </w:rPr>
      </w:pPr>
      <w:r>
        <w:rPr>
          <w:rFonts w:hint="eastAsia" w:ascii="Times New Roman" w:hAnsi="Times New Roman" w:eastAsia="微软雅黑" w:cs="Times New Roman"/>
          <w:sz w:val="18"/>
          <w:szCs w:val="18"/>
          <w:shd w:val="clear" w:color="auto" w:fill="FFFFFF"/>
          <w:lang w:eastAsia="zh-CN"/>
        </w:rPr>
        <w:tab/>
      </w:r>
      <w:r>
        <w:rPr>
          <w:rFonts w:hint="eastAsia" w:ascii="Times New Roman" w:hAnsi="Times New Roman" w:eastAsia="微软雅黑" w:cs="Times New Roman"/>
          <w:sz w:val="18"/>
          <w:szCs w:val="18"/>
          <w:shd w:val="clear" w:color="auto" w:fill="FFFFFF"/>
          <w:lang w:eastAsia="zh-CN"/>
        </w:rPr>
        <w:t>CPS</w:t>
      </w:r>
      <w:r>
        <w:rPr>
          <w:rFonts w:ascii="Times New Roman" w:hAnsi="Times New Roman" w:eastAsia="微软雅黑" w:cs="Times New Roman"/>
          <w:sz w:val="18"/>
          <w:szCs w:val="18"/>
          <w:shd w:val="clear" w:color="auto" w:fill="FFFFFF"/>
          <w:lang w:eastAsia="zh-CN"/>
        </w:rPr>
        <w:t>结果采用0~100数值来表示</w:t>
      </w:r>
      <w:r>
        <w:rPr>
          <w:rFonts w:hint="eastAsia" w:ascii="Times New Roman" w:hAnsi="Times New Roman" w:eastAsia="微软雅黑" w:cs="Times New Roman"/>
          <w:sz w:val="18"/>
          <w:szCs w:val="18"/>
          <w:shd w:val="clear" w:color="auto" w:fill="FFFFFF"/>
          <w:lang w:eastAsia="zh-CN"/>
        </w:rPr>
        <w:t>，</w:t>
      </w:r>
      <w:r>
        <w:rPr>
          <w:rFonts w:ascii="Times New Roman" w:hAnsi="Times New Roman" w:eastAsia="微软雅黑" w:cs="Times New Roman"/>
          <w:sz w:val="18"/>
          <w:szCs w:val="18"/>
          <w:shd w:val="clear" w:color="auto" w:fill="FFFFFF"/>
          <w:lang w:eastAsia="zh-CN"/>
        </w:rPr>
        <w:t>当计算结果超过100时，最终结果按照100来计算。</w:t>
      </w:r>
    </w:p>
    <w:p w14:paraId="2A0E679E">
      <w:pPr>
        <w:spacing w:line="276" w:lineRule="auto"/>
        <w:ind w:left="172" w:leftChars="78" w:right="449" w:rightChars="204" w:firstLine="248"/>
        <w:rPr>
          <w:rFonts w:ascii="Times New Roman" w:hAnsi="Times New Roman" w:eastAsia="微软雅黑" w:cs="Times New Roman"/>
          <w:sz w:val="18"/>
          <w:szCs w:val="18"/>
          <w:shd w:val="clear" w:color="auto" w:fill="FFFFFF"/>
          <w:lang w:eastAsia="zh-CN"/>
        </w:rPr>
      </w:pPr>
      <w:r>
        <w:rPr>
          <w:rFonts w:ascii="Times New Roman" w:hAnsi="Times New Roman" w:eastAsia="微软雅黑" w:cs="Times New Roman"/>
          <w:sz w:val="18"/>
          <w:szCs w:val="18"/>
          <w:shd w:val="clear" w:color="auto" w:fill="FFFFFF"/>
          <w:lang w:eastAsia="zh-CN"/>
        </w:rPr>
        <w:t>程序性死亡</w:t>
      </w:r>
      <w:r>
        <w:rPr>
          <w:rFonts w:hint="eastAsia" w:ascii="Times New Roman" w:hAnsi="Times New Roman" w:eastAsia="微软雅黑" w:cs="Times New Roman"/>
          <w:sz w:val="18"/>
          <w:szCs w:val="18"/>
          <w:shd w:val="clear" w:color="auto" w:fill="FFFFFF"/>
          <w:lang w:eastAsia="zh-CN"/>
        </w:rPr>
        <w:t>受体</w:t>
      </w:r>
      <w:r>
        <w:rPr>
          <w:rFonts w:ascii="Times New Roman" w:hAnsi="Times New Roman" w:eastAsia="微软雅黑" w:cs="Times New Roman"/>
          <w:sz w:val="18"/>
          <w:szCs w:val="18"/>
          <w:shd w:val="clear" w:color="auto" w:fill="FFFFFF"/>
          <w:lang w:eastAsia="zh-CN"/>
        </w:rPr>
        <w:t>1(PD-1)是一种重要的免疫抑制分子，主要在激活的T细胞和B细胞中表达。肿瘤细胞中高表达程序性死亡配体1(PD-L1)，与PD-1结合后可抑制T细胞激活，从而使肿瘤细胞躲避免疫系统的识别与攻击。通过PD-1/PD-L1抑制剂阻断该信号通路，阻断负向调控信号，能够使T细胞恢复活性，增强免疫应答。近期研究发现PD-1和PD-L1抑制剂在非小细胞肺癌、黑色素瘤、膀胱癌等多种肿瘤中疗效显著</w:t>
      </w:r>
      <w:r>
        <w:rPr>
          <w:rFonts w:hint="eastAsia" w:ascii="Times New Roman" w:hAnsi="Times New Roman" w:eastAsia="微软雅黑" w:cs="Times New Roman"/>
          <w:sz w:val="18"/>
          <w:szCs w:val="18"/>
          <w:shd w:val="clear" w:color="auto" w:fill="FFFFFF"/>
          <w:lang w:eastAsia="zh-CN"/>
        </w:rPr>
        <w:t>,其中</w:t>
      </w:r>
      <w:r>
        <w:rPr>
          <w:rFonts w:ascii="Times New Roman" w:hAnsi="Times New Roman" w:eastAsia="微软雅黑" w:cs="Times New Roman"/>
          <w:sz w:val="18"/>
          <w:szCs w:val="18"/>
          <w:shd w:val="clear" w:color="auto" w:fill="FFFFFF"/>
          <w:lang w:eastAsia="zh-CN"/>
        </w:rPr>
        <w:t>肿瘤组织中PD-L1的表达水平对预测PD-1和PD-L1抑制剂疗效具有重要意义</w:t>
      </w:r>
      <w:r>
        <w:rPr>
          <w:rFonts w:hint="eastAsia" w:ascii="Times New Roman" w:hAnsi="Times New Roman" w:eastAsia="微软雅黑" w:cs="Times New Roman"/>
          <w:sz w:val="18"/>
          <w:szCs w:val="18"/>
          <w:shd w:val="clear" w:color="auto" w:fill="FFFFFF"/>
          <w:lang w:eastAsia="zh-CN"/>
        </w:rPr>
        <w:t>。</w:t>
      </w:r>
    </w:p>
    <w:p w14:paraId="4D1108CF">
      <w:pPr>
        <w:rPr>
          <w:rFonts w:ascii="Times New Roman" w:hAnsi="Times New Roman" w:eastAsia="微软雅黑" w:cs="Times New Roman"/>
          <w:b/>
          <w:bCs/>
          <w:lang w:eastAsia="zh-CN"/>
        </w:rPr>
      </w:pPr>
      <w:r>
        <w:rPr>
          <w:rFonts w:ascii="Times New Roman" w:hAnsi="Times New Roman" w:eastAsia="微软雅黑" w:cs="Times New Roman"/>
          <w:b/>
          <w:bCs/>
          <w:lang w:eastAsia="zh-CN"/>
        </w:rPr>
        <w:br w:type="page"/>
      </w:r>
      <w:r>
        <w:rPr>
          <w:rFonts w:hint="eastAsia" w:ascii="Times New Roman" w:hAnsi="Times New Roman" w:eastAsia="微软雅黑" w:cs="Times New Roman"/>
          <w:sz w:val="24"/>
          <w:szCs w:val="24"/>
          <w:lang w:eastAsia="zh-CN"/>
        </w:rPr>
        <w:t xml:space="preserve">{%if </w:t>
      </w:r>
      <w:r>
        <w:rPr>
          <w:rFonts w:ascii="Times New Roman" w:hAnsi="Times New Roman" w:eastAsia="微软雅黑" w:cs="Times New Roman"/>
          <w:sz w:val="24"/>
          <w:szCs w:val="24"/>
          <w:lang w:eastAsia="zh-CN"/>
        </w:rPr>
        <w:t>PDInfo</w:t>
      </w:r>
      <w:r>
        <w:rPr>
          <w:rFonts w:hint="eastAsia" w:ascii="Times New Roman" w:hAnsi="Times New Roman" w:eastAsia="微软雅黑" w:cs="Times New Roman"/>
          <w:sz w:val="24"/>
          <w:szCs w:val="24"/>
          <w:lang w:eastAsia="zh-CN"/>
        </w:rPr>
        <w:t>.pdInfoTable != [] %}</w:t>
      </w:r>
    </w:p>
    <w:p w14:paraId="3062AB3A">
      <w:pPr>
        <w:ind w:firstLine="240" w:firstLineChars="100"/>
        <w:rPr>
          <w:rFonts w:ascii="Times New Roman" w:hAnsi="Times New Roman" w:eastAsia="微软雅黑" w:cs="黑体"/>
          <w:b/>
          <w:bCs/>
          <w:color w:val="62B541"/>
          <w:sz w:val="24"/>
          <w:szCs w:val="30"/>
          <w:lang w:eastAsia="zh-CN"/>
        </w:rPr>
      </w:pPr>
      <w:r>
        <w:rPr>
          <w:rFonts w:hint="eastAsia" w:ascii="Times New Roman" w:hAnsi="Times New Roman" w:eastAsia="微软雅黑" w:cs="黑体"/>
          <w:b/>
          <w:bCs/>
          <w:color w:val="62B541"/>
          <w:sz w:val="24"/>
          <w:szCs w:val="30"/>
          <w:lang w:eastAsia="zh-CN"/>
        </w:rPr>
        <w:t>PD-L1表达阳性阈值：</w:t>
      </w:r>
    </w:p>
    <w:p w14:paraId="73029C83">
      <w:pPr>
        <w:pStyle w:val="8"/>
        <w:spacing w:before="18"/>
        <w:rPr>
          <w:b/>
          <w:sz w:val="6"/>
        </w:rPr>
      </w:pPr>
    </w:p>
    <w:tbl>
      <w:tblPr>
        <w:tblStyle w:val="16"/>
        <w:tblW w:w="0" w:type="auto"/>
        <w:tblInd w:w="119" w:type="dxa"/>
        <w:tblBorders>
          <w:top w:val="single" w:color="62B541" w:sz="4" w:space="0"/>
          <w:left w:val="single" w:color="62B541" w:sz="4" w:space="0"/>
          <w:bottom w:val="single" w:color="62B541" w:sz="4" w:space="0"/>
          <w:right w:val="single" w:color="62B541" w:sz="4" w:space="0"/>
          <w:insideH w:val="single" w:color="62B541" w:sz="4" w:space="0"/>
          <w:insideV w:val="single" w:color="62B541" w:sz="4" w:space="0"/>
        </w:tblBorders>
        <w:tblLayout w:type="fixed"/>
        <w:tblCellMar>
          <w:top w:w="0" w:type="dxa"/>
          <w:left w:w="0" w:type="dxa"/>
          <w:bottom w:w="0" w:type="dxa"/>
          <w:right w:w="0" w:type="dxa"/>
        </w:tblCellMar>
      </w:tblPr>
      <w:tblGrid>
        <w:gridCol w:w="2043"/>
        <w:gridCol w:w="2093"/>
        <w:gridCol w:w="5504"/>
      </w:tblGrid>
      <w:tr w14:paraId="3F9A761E">
        <w:tblPrEx>
          <w:tblBorders>
            <w:top w:val="single" w:color="62B541" w:sz="4" w:space="0"/>
            <w:left w:val="single" w:color="62B541" w:sz="4" w:space="0"/>
            <w:bottom w:val="single" w:color="62B541" w:sz="4" w:space="0"/>
            <w:right w:val="single" w:color="62B541" w:sz="4" w:space="0"/>
            <w:insideH w:val="single" w:color="62B541" w:sz="4" w:space="0"/>
            <w:insideV w:val="single" w:color="62B541" w:sz="4" w:space="0"/>
          </w:tblBorders>
          <w:tblCellMar>
            <w:top w:w="0" w:type="dxa"/>
            <w:left w:w="0" w:type="dxa"/>
            <w:bottom w:w="0" w:type="dxa"/>
            <w:right w:w="0" w:type="dxa"/>
          </w:tblCellMar>
        </w:tblPrEx>
        <w:trPr>
          <w:trHeight w:val="510" w:hRule="atLeast"/>
        </w:trPr>
        <w:tc>
          <w:tcPr>
            <w:tcW w:w="2043" w:type="dxa"/>
            <w:tcBorders>
              <w:bottom w:val="nil"/>
              <w:right w:val="single" w:color="FFFFFF" w:themeColor="background1" w:sz="18" w:space="0"/>
            </w:tcBorders>
            <w:shd w:val="clear" w:color="auto" w:fill="62B541"/>
            <w:vAlign w:val="center"/>
          </w:tcPr>
          <w:p w14:paraId="53147D8A">
            <w:pPr>
              <w:pStyle w:val="22"/>
              <w:keepNext w:val="0"/>
              <w:keepLines w:val="0"/>
              <w:pageBreakBefore w:val="0"/>
              <w:widowControl w:val="0"/>
              <w:kinsoku/>
              <w:wordWrap/>
              <w:overflowPunct/>
              <w:topLinePunct w:val="0"/>
              <w:autoSpaceDE w:val="0"/>
              <w:autoSpaceDN w:val="0"/>
              <w:bidi w:val="0"/>
              <w:adjustRightInd w:val="0"/>
              <w:snapToGrid w:val="0"/>
              <w:ind w:right="0"/>
              <w:jc w:val="center"/>
              <w:textAlignment w:val="auto"/>
              <w:rPr>
                <w:rFonts w:ascii="微软雅黑" w:hAnsi="微软雅黑" w:eastAsia="微软雅黑" w:cs="微软雅黑"/>
                <w:b/>
                <w:color w:val="FFFFFF"/>
                <w:lang w:val="zh-CN" w:eastAsia="zh-CN" w:bidi="zh-CN"/>
              </w:rPr>
            </w:pPr>
            <w:r>
              <w:rPr>
                <w:rFonts w:ascii="微软雅黑" w:hAnsi="微软雅黑" w:eastAsia="微软雅黑" w:cs="微软雅黑"/>
                <w:b/>
                <w:color w:val="FFFFFF"/>
                <w:lang w:val="zh-CN" w:eastAsia="zh-CN" w:bidi="zh-CN"/>
              </w:rPr>
              <w:t>癌种</w:t>
            </w:r>
          </w:p>
        </w:tc>
        <w:tc>
          <w:tcPr>
            <w:tcW w:w="2093" w:type="dxa"/>
            <w:tcBorders>
              <w:left w:val="single" w:color="FFFFFF" w:themeColor="background1" w:sz="18" w:space="0"/>
              <w:bottom w:val="nil"/>
              <w:right w:val="single" w:color="FFFFFF" w:themeColor="background1" w:sz="18" w:space="0"/>
            </w:tcBorders>
            <w:shd w:val="clear" w:color="auto" w:fill="62B541"/>
            <w:vAlign w:val="center"/>
          </w:tcPr>
          <w:p w14:paraId="40EBDE60">
            <w:pPr>
              <w:pStyle w:val="22"/>
              <w:keepNext w:val="0"/>
              <w:keepLines w:val="0"/>
              <w:pageBreakBefore w:val="0"/>
              <w:widowControl w:val="0"/>
              <w:kinsoku/>
              <w:wordWrap/>
              <w:overflowPunct/>
              <w:topLinePunct w:val="0"/>
              <w:autoSpaceDE w:val="0"/>
              <w:autoSpaceDN w:val="0"/>
              <w:bidi w:val="0"/>
              <w:adjustRightInd w:val="0"/>
              <w:snapToGrid w:val="0"/>
              <w:ind w:right="0"/>
              <w:jc w:val="center"/>
              <w:textAlignment w:val="auto"/>
              <w:rPr>
                <w:rFonts w:ascii="微软雅黑" w:hAnsi="微软雅黑" w:eastAsia="微软雅黑" w:cs="微软雅黑"/>
                <w:b/>
                <w:color w:val="FFFFFF"/>
                <w:lang w:val="zh-CN" w:eastAsia="zh-CN" w:bidi="zh-CN"/>
              </w:rPr>
            </w:pPr>
            <w:r>
              <w:rPr>
                <w:rFonts w:ascii="微软雅黑" w:hAnsi="微软雅黑" w:eastAsia="微软雅黑" w:cs="微软雅黑"/>
                <w:b/>
                <w:color w:val="FFFFFF"/>
                <w:lang w:val="zh-CN" w:eastAsia="zh-CN" w:bidi="zh-CN"/>
              </w:rPr>
              <w:t>判读标准</w:t>
            </w:r>
          </w:p>
        </w:tc>
        <w:tc>
          <w:tcPr>
            <w:tcW w:w="5504" w:type="dxa"/>
            <w:tcBorders>
              <w:left w:val="single" w:color="FFFFFF" w:themeColor="background1" w:sz="18" w:space="0"/>
              <w:bottom w:val="nil"/>
            </w:tcBorders>
            <w:shd w:val="clear" w:color="auto" w:fill="62B541"/>
            <w:vAlign w:val="center"/>
          </w:tcPr>
          <w:p w14:paraId="4C81D986">
            <w:pPr>
              <w:pStyle w:val="22"/>
              <w:keepNext w:val="0"/>
              <w:keepLines w:val="0"/>
              <w:pageBreakBefore w:val="0"/>
              <w:widowControl w:val="0"/>
              <w:kinsoku/>
              <w:wordWrap/>
              <w:overflowPunct/>
              <w:topLinePunct w:val="0"/>
              <w:autoSpaceDE w:val="0"/>
              <w:autoSpaceDN w:val="0"/>
              <w:bidi w:val="0"/>
              <w:adjustRightInd w:val="0"/>
              <w:snapToGrid w:val="0"/>
              <w:ind w:right="0"/>
              <w:jc w:val="center"/>
              <w:textAlignment w:val="auto"/>
              <w:rPr>
                <w:rFonts w:ascii="微软雅黑" w:hAnsi="微软雅黑" w:eastAsia="微软雅黑" w:cs="微软雅黑"/>
                <w:b/>
                <w:color w:val="FFFFFF"/>
                <w:lang w:val="zh-CN" w:eastAsia="zh-CN" w:bidi="zh-CN"/>
              </w:rPr>
            </w:pPr>
            <w:r>
              <w:rPr>
                <w:rFonts w:hint="eastAsia" w:ascii="微软雅黑" w:hAnsi="微软雅黑" w:eastAsia="微软雅黑" w:cs="微软雅黑"/>
                <w:b/>
                <w:color w:val="FFFFFF"/>
                <w:lang w:val="zh-CN" w:eastAsia="zh-CN" w:bidi="zh-CN"/>
              </w:rPr>
              <w:t>临床意义</w:t>
            </w:r>
          </w:p>
        </w:tc>
      </w:tr>
      <w:tr w14:paraId="6C5D3AF6">
        <w:tblPrEx>
          <w:tblBorders>
            <w:top w:val="single" w:color="62B541" w:sz="4" w:space="0"/>
            <w:left w:val="single" w:color="62B541" w:sz="4" w:space="0"/>
            <w:bottom w:val="single" w:color="62B541" w:sz="4" w:space="0"/>
            <w:right w:val="single" w:color="62B541" w:sz="4" w:space="0"/>
            <w:insideH w:val="single" w:color="62B541" w:sz="4" w:space="0"/>
            <w:insideV w:val="single" w:color="62B541" w:sz="4" w:space="0"/>
          </w:tblBorders>
          <w:tblCellMar>
            <w:top w:w="0" w:type="dxa"/>
            <w:left w:w="0" w:type="dxa"/>
            <w:bottom w:w="0" w:type="dxa"/>
            <w:right w:w="0" w:type="dxa"/>
          </w:tblCellMar>
        </w:tblPrEx>
        <w:trPr>
          <w:trHeight w:val="0" w:hRule="atLeast"/>
        </w:trPr>
        <w:tc>
          <w:tcPr>
            <w:tcW w:w="9640" w:type="dxa"/>
            <w:gridSpan w:val="3"/>
            <w:tcBorders>
              <w:top w:val="nil"/>
              <w:left w:val="nil"/>
              <w:bottom w:val="single" w:color="A4A4A4" w:themeColor="background1" w:themeShade="A5" w:sz="4" w:space="0"/>
              <w:right w:val="nil"/>
            </w:tcBorders>
            <w:vAlign w:val="center"/>
          </w:tcPr>
          <w:p w14:paraId="52FDBED2">
            <w:pPr>
              <w:pStyle w:val="22"/>
              <w:autoSpaceDE w:val="0"/>
              <w:autoSpaceDN w:val="0"/>
              <w:spacing w:before="1"/>
              <w:ind w:right="115"/>
              <w:jc w:val="center"/>
              <w:rPr>
                <w:rFonts w:ascii="微软雅黑" w:hAnsi="微软雅黑" w:eastAsia="微软雅黑" w:cs="微软雅黑"/>
                <w:sz w:val="18"/>
                <w:szCs w:val="18"/>
                <w:lang w:eastAsia="zh-CN" w:bidi="zh-CN"/>
              </w:rPr>
            </w:pPr>
            <w:r>
              <w:rPr>
                <w:rFonts w:hint="eastAsia" w:ascii="Times New Roman" w:hAnsi="Times New Roman" w:eastAsia="微软雅黑" w:cs="Times New Roman"/>
                <w:bCs/>
                <w:sz w:val="18"/>
                <w:szCs w:val="18"/>
                <w:lang w:eastAsia="zh-CN"/>
              </w:rPr>
              <w:t>{%tr for pd in PDInfo.pdInfoTable %}</w:t>
            </w:r>
          </w:p>
        </w:tc>
      </w:tr>
      <w:tr w14:paraId="4632CD95">
        <w:tblPrEx>
          <w:tblBorders>
            <w:top w:val="single" w:color="62B541" w:sz="4" w:space="0"/>
            <w:left w:val="single" w:color="62B541" w:sz="4" w:space="0"/>
            <w:bottom w:val="single" w:color="62B541" w:sz="4" w:space="0"/>
            <w:right w:val="single" w:color="62B541" w:sz="4" w:space="0"/>
            <w:insideH w:val="single" w:color="62B541" w:sz="4" w:space="0"/>
            <w:insideV w:val="single" w:color="62B541" w:sz="4" w:space="0"/>
          </w:tblBorders>
          <w:tblCellMar>
            <w:top w:w="0" w:type="dxa"/>
            <w:left w:w="0" w:type="dxa"/>
            <w:bottom w:w="0" w:type="dxa"/>
            <w:right w:w="0" w:type="dxa"/>
          </w:tblCellMar>
        </w:tblPrEx>
        <w:trPr>
          <w:trHeight w:val="0" w:hRule="atLeast"/>
        </w:trPr>
        <w:tc>
          <w:tcPr>
            <w:tcW w:w="2043" w:type="dxa"/>
            <w:tcBorders>
              <w:top w:val="single" w:color="A4A4A4" w:themeColor="background1" w:themeShade="A5" w:sz="4" w:space="0"/>
              <w:left w:val="nil"/>
              <w:bottom w:val="single" w:color="A4A4A4" w:themeColor="background1" w:themeShade="A5" w:sz="4" w:space="0"/>
              <w:right w:val="single" w:color="A4A4A4" w:themeColor="background1" w:themeShade="A5" w:sz="4" w:space="0"/>
            </w:tcBorders>
            <w:vAlign w:val="center"/>
          </w:tcPr>
          <w:p w14:paraId="6FE21D52">
            <w:pPr>
              <w:pStyle w:val="22"/>
              <w:autoSpaceDE w:val="0"/>
              <w:autoSpaceDN w:val="0"/>
              <w:ind w:right="165"/>
              <w:jc w:val="center"/>
              <w:rPr>
                <w:rFonts w:ascii="微软雅黑" w:hAnsi="微软雅黑" w:eastAsia="微软雅黑" w:cs="微软雅黑"/>
                <w:sz w:val="18"/>
                <w:szCs w:val="18"/>
                <w:lang w:val="zh-CN" w:eastAsia="zh-CN" w:bidi="zh-CN"/>
              </w:rPr>
            </w:pPr>
            <w:r>
              <w:rPr>
                <w:rFonts w:hint="eastAsia" w:ascii="微软雅黑" w:hAnsi="微软雅黑" w:eastAsia="微软雅黑" w:cs="微软雅黑"/>
                <w:sz w:val="18"/>
                <w:szCs w:val="18"/>
              </w:rPr>
              <w:t xml:space="preserve">{{ </w:t>
            </w:r>
            <w:r>
              <w:rPr>
                <w:rFonts w:hint="eastAsia" w:ascii="微软雅黑" w:hAnsi="微软雅黑" w:eastAsia="微软雅黑" w:cs="微软雅黑"/>
                <w:sz w:val="18"/>
                <w:szCs w:val="18"/>
                <w:lang w:eastAsia="zh-CN"/>
              </w:rPr>
              <w:t>pd</w:t>
            </w:r>
            <w:r>
              <w:rPr>
                <w:rFonts w:hint="eastAsia" w:ascii="微软雅黑" w:hAnsi="微软雅黑" w:eastAsia="微软雅黑" w:cs="微软雅黑"/>
                <w:sz w:val="18"/>
                <w:szCs w:val="18"/>
              </w:rPr>
              <w:t>.disease_name }}</w:t>
            </w:r>
          </w:p>
        </w:tc>
        <w:tc>
          <w:tcPr>
            <w:tcW w:w="2093" w:type="dxa"/>
            <w:tcBorders>
              <w:top w:val="single" w:color="A4A4A4" w:themeColor="background1" w:themeShade="A5" w:sz="4" w:space="0"/>
              <w:left w:val="single" w:color="A4A4A4" w:themeColor="background1" w:themeShade="A5" w:sz="4" w:space="0"/>
              <w:bottom w:val="single" w:color="A4A4A4" w:themeColor="background1" w:themeShade="A5" w:sz="4" w:space="0"/>
              <w:right w:val="single" w:color="A4A4A4" w:themeColor="background1" w:themeShade="A5" w:sz="4" w:space="0"/>
            </w:tcBorders>
            <w:vAlign w:val="center"/>
          </w:tcPr>
          <w:p w14:paraId="5CD15C09">
            <w:pPr>
              <w:pStyle w:val="22"/>
              <w:autoSpaceDE w:val="0"/>
              <w:autoSpaceDN w:val="0"/>
              <w:ind w:right="165"/>
              <w:jc w:val="center"/>
              <w:rPr>
                <w:rFonts w:ascii="微软雅黑" w:hAnsi="微软雅黑" w:eastAsia="微软雅黑" w:cs="微软雅黑"/>
                <w:sz w:val="18"/>
                <w:szCs w:val="18"/>
                <w:lang w:val="zh-CN" w:eastAsia="zh-CN" w:bidi="zh-CN"/>
              </w:rPr>
            </w:pPr>
            <w:r>
              <w:rPr>
                <w:rFonts w:hint="eastAsia" w:ascii="微软雅黑" w:hAnsi="微软雅黑" w:eastAsia="微软雅黑" w:cs="微软雅黑"/>
                <w:sz w:val="18"/>
                <w:szCs w:val="18"/>
              </w:rPr>
              <w:t xml:space="preserve">{{ </w:t>
            </w:r>
            <w:r>
              <w:rPr>
                <w:rFonts w:hint="eastAsia" w:ascii="微软雅黑" w:hAnsi="微软雅黑" w:eastAsia="微软雅黑" w:cs="微软雅黑"/>
                <w:sz w:val="18"/>
                <w:szCs w:val="18"/>
                <w:lang w:eastAsia="zh-CN"/>
              </w:rPr>
              <w:t>pd</w:t>
            </w:r>
            <w:r>
              <w:rPr>
                <w:rFonts w:hint="eastAsia" w:ascii="微软雅黑" w:hAnsi="微软雅黑" w:eastAsia="微软雅黑" w:cs="微软雅黑"/>
                <w:sz w:val="18"/>
                <w:szCs w:val="18"/>
              </w:rPr>
              <w:t>.interpretive_standard }}</w:t>
            </w:r>
          </w:p>
        </w:tc>
        <w:tc>
          <w:tcPr>
            <w:tcW w:w="5504" w:type="dxa"/>
            <w:tcBorders>
              <w:top w:val="single" w:color="A4A4A4" w:themeColor="background1" w:themeShade="A5" w:sz="4" w:space="0"/>
              <w:left w:val="single" w:color="A4A4A4" w:themeColor="background1" w:themeShade="A5" w:sz="4" w:space="0"/>
              <w:bottom w:val="single" w:color="A4A4A4" w:themeColor="background1" w:themeShade="A5" w:sz="4" w:space="0"/>
              <w:right w:val="nil"/>
            </w:tcBorders>
            <w:vAlign w:val="center"/>
          </w:tcPr>
          <w:p w14:paraId="332DD244">
            <w:pPr>
              <w:pStyle w:val="22"/>
              <w:keepNext w:val="0"/>
              <w:keepLines w:val="0"/>
              <w:pageBreakBefore w:val="0"/>
              <w:widowControl w:val="0"/>
              <w:kinsoku/>
              <w:wordWrap/>
              <w:overflowPunct/>
              <w:topLinePunct w:val="0"/>
              <w:autoSpaceDE w:val="0"/>
              <w:autoSpaceDN w:val="0"/>
              <w:bidi w:val="0"/>
              <w:adjustRightInd/>
              <w:snapToGrid/>
              <w:spacing w:before="1"/>
              <w:ind w:left="88" w:leftChars="40" w:right="113"/>
              <w:textAlignment w:val="auto"/>
              <w:rPr>
                <w:rFonts w:ascii="微软雅黑" w:hAnsi="微软雅黑" w:eastAsia="微软雅黑" w:cs="微软雅黑"/>
                <w:sz w:val="18"/>
                <w:szCs w:val="18"/>
                <w:lang w:eastAsia="zh-CN" w:bidi="zh-CN"/>
              </w:rPr>
            </w:pPr>
            <w:r>
              <w:rPr>
                <w:rFonts w:hint="eastAsia" w:ascii="微软雅黑" w:hAnsi="微软雅黑" w:eastAsia="微软雅黑" w:cs="微软雅黑"/>
                <w:sz w:val="18"/>
                <w:szCs w:val="18"/>
              </w:rPr>
              <w:t xml:space="preserve">{{ </w:t>
            </w:r>
            <w:r>
              <w:rPr>
                <w:rFonts w:hint="eastAsia" w:ascii="微软雅黑" w:hAnsi="微软雅黑" w:eastAsia="微软雅黑" w:cs="微软雅黑"/>
                <w:sz w:val="18"/>
                <w:szCs w:val="18"/>
                <w:lang w:eastAsia="zh-CN"/>
              </w:rPr>
              <w:t>pd</w:t>
            </w:r>
            <w:r>
              <w:rPr>
                <w:rFonts w:hint="eastAsia" w:ascii="微软雅黑" w:hAnsi="微软雅黑" w:eastAsia="微软雅黑" w:cs="微软雅黑"/>
                <w:sz w:val="18"/>
                <w:szCs w:val="18"/>
              </w:rPr>
              <w:t>.clinical_significance }}</w:t>
            </w:r>
            <w:r>
              <w:rPr>
                <w:rFonts w:hint="eastAsia" w:ascii="微软雅黑" w:hAnsi="微软雅黑" w:eastAsia="微软雅黑" w:cs="微软雅黑"/>
                <w:sz w:val="18"/>
                <w:szCs w:val="18"/>
                <w:vertAlign w:val="superscript"/>
              </w:rPr>
              <w:t xml:space="preserve">{{ </w:t>
            </w:r>
            <w:r>
              <w:rPr>
                <w:rFonts w:hint="eastAsia" w:ascii="微软雅黑" w:hAnsi="微软雅黑" w:eastAsia="微软雅黑" w:cs="微软雅黑"/>
                <w:sz w:val="18"/>
                <w:szCs w:val="18"/>
                <w:vertAlign w:val="superscript"/>
                <w:lang w:eastAsia="zh-CN"/>
              </w:rPr>
              <w:t>pd.</w:t>
            </w:r>
            <w:r>
              <w:rPr>
                <w:rFonts w:hint="eastAsia" w:ascii="微软雅黑" w:hAnsi="微软雅黑" w:eastAsia="微软雅黑" w:cs="微软雅黑"/>
                <w:sz w:val="18"/>
                <w:szCs w:val="18"/>
                <w:vertAlign w:val="superscript"/>
              </w:rPr>
              <w:t>superscript }}</w:t>
            </w:r>
          </w:p>
        </w:tc>
      </w:tr>
      <w:tr w14:paraId="2B876A44">
        <w:tblPrEx>
          <w:tblBorders>
            <w:top w:val="single" w:color="62B541" w:sz="4" w:space="0"/>
            <w:left w:val="single" w:color="62B541" w:sz="4" w:space="0"/>
            <w:bottom w:val="single" w:color="62B541" w:sz="4" w:space="0"/>
            <w:right w:val="single" w:color="62B541" w:sz="4" w:space="0"/>
            <w:insideH w:val="single" w:color="62B541" w:sz="4" w:space="0"/>
            <w:insideV w:val="single" w:color="62B541" w:sz="4" w:space="0"/>
          </w:tblBorders>
          <w:tblCellMar>
            <w:top w:w="0" w:type="dxa"/>
            <w:left w:w="0" w:type="dxa"/>
            <w:bottom w:w="0" w:type="dxa"/>
            <w:right w:w="0" w:type="dxa"/>
          </w:tblCellMar>
        </w:tblPrEx>
        <w:trPr>
          <w:trHeight w:val="0" w:hRule="atLeast"/>
        </w:trPr>
        <w:tc>
          <w:tcPr>
            <w:tcW w:w="9640" w:type="dxa"/>
            <w:gridSpan w:val="3"/>
            <w:tcBorders>
              <w:top w:val="single" w:color="A4A4A4" w:themeColor="background1" w:themeShade="A5" w:sz="4" w:space="0"/>
              <w:left w:val="nil"/>
              <w:bottom w:val="single" w:color="A4A4A4" w:themeColor="background1" w:themeShade="A5" w:sz="4" w:space="0"/>
              <w:right w:val="nil"/>
            </w:tcBorders>
            <w:vAlign w:val="center"/>
          </w:tcPr>
          <w:p w14:paraId="1044D5C5">
            <w:pPr>
              <w:pStyle w:val="22"/>
              <w:autoSpaceDE w:val="0"/>
              <w:autoSpaceDN w:val="0"/>
              <w:spacing w:before="1"/>
              <w:ind w:right="115"/>
              <w:jc w:val="center"/>
              <w:rPr>
                <w:rFonts w:ascii="微软雅黑" w:hAnsi="微软雅黑" w:eastAsia="微软雅黑" w:cs="微软雅黑"/>
                <w:sz w:val="18"/>
                <w:szCs w:val="18"/>
                <w:lang w:eastAsia="zh-CN" w:bidi="zh-CN"/>
              </w:rPr>
            </w:pPr>
            <w:r>
              <w:rPr>
                <w:rFonts w:hint="eastAsia" w:ascii="Times New Roman" w:hAnsi="Times New Roman" w:eastAsia="微软雅黑" w:cs="Times New Roman"/>
                <w:bCs/>
                <w:sz w:val="18"/>
                <w:szCs w:val="18"/>
                <w:lang w:eastAsia="zh-CN"/>
              </w:rPr>
              <w:t>{%tr endfor %}</w:t>
            </w:r>
          </w:p>
        </w:tc>
      </w:tr>
    </w:tbl>
    <w:p w14:paraId="4E418C5D">
      <w:pPr>
        <w:widowControl/>
        <w:ind w:firstLine="180" w:firstLineChars="100"/>
        <w:rPr>
          <w:rFonts w:ascii="微软雅黑" w:hAnsi="微软雅黑" w:eastAsia="微软雅黑" w:cs="微软雅黑"/>
          <w:sz w:val="18"/>
          <w:szCs w:val="18"/>
          <w:lang w:bidi="zh-CN"/>
        </w:rPr>
      </w:pPr>
      <w:r>
        <w:rPr>
          <w:rFonts w:hint="eastAsia" w:ascii="Times New Roman" w:hAnsi="Times New Roman" w:eastAsia="微软雅黑" w:cs="Times New Roman"/>
          <w:sz w:val="18"/>
          <w:szCs w:val="18"/>
          <w:lang w:eastAsia="zh-CN"/>
        </w:rPr>
        <w:t xml:space="preserve">{%if </w:t>
      </w:r>
      <w:r>
        <w:rPr>
          <w:rFonts w:hint="eastAsia" w:ascii="Times New Roman" w:hAnsi="Times New Roman" w:eastAsia="微软雅黑" w:cs="Times New Roman"/>
          <w:bCs/>
          <w:sz w:val="18"/>
          <w:szCs w:val="18"/>
          <w:lang w:eastAsia="zh-CN"/>
        </w:rPr>
        <w:t>PDInfo.superscript_remark == True %</w:t>
      </w:r>
      <w:r>
        <w:rPr>
          <w:rFonts w:hint="eastAsia" w:ascii="Times New Roman" w:hAnsi="Times New Roman" w:eastAsia="微软雅黑" w:cs="Times New Roman"/>
          <w:sz w:val="18"/>
          <w:szCs w:val="18"/>
          <w:lang w:eastAsia="zh-CN"/>
        </w:rPr>
        <w:t>}</w:t>
      </w:r>
      <w:r>
        <w:rPr>
          <w:rFonts w:hint="eastAsia" w:ascii="微软雅黑" w:hAnsi="微软雅黑" w:eastAsia="微软雅黑" w:cs="微软雅黑"/>
          <w:sz w:val="18"/>
          <w:szCs w:val="18"/>
          <w:lang w:bidi="zh-CN"/>
        </w:rPr>
        <w:t>[1]实体肿瘤</w:t>
      </w:r>
      <w:r>
        <w:rPr>
          <w:rFonts w:ascii="Times New Roman" w:hAnsi="Times New Roman" w:eastAsia="微软雅黑" w:cs="Times New Roman"/>
          <w:sz w:val="18"/>
          <w:szCs w:val="18"/>
          <w:lang w:bidi="zh-CN"/>
        </w:rPr>
        <w:t>PD-L1</w:t>
      </w:r>
      <w:r>
        <w:rPr>
          <w:rFonts w:hint="eastAsia" w:ascii="微软雅黑" w:hAnsi="微软雅黑" w:eastAsia="微软雅黑" w:cs="微软雅黑"/>
          <w:sz w:val="18"/>
          <w:szCs w:val="18"/>
          <w:lang w:bidi="zh-CN"/>
        </w:rPr>
        <w:t>免疫组织化学检测专家共识（</w:t>
      </w:r>
      <w:r>
        <w:rPr>
          <w:rFonts w:ascii="Times New Roman" w:hAnsi="Times New Roman" w:eastAsia="微软雅黑" w:cs="Times New Roman"/>
          <w:sz w:val="18"/>
          <w:szCs w:val="18"/>
          <w:lang w:bidi="zh-CN"/>
        </w:rPr>
        <w:t>2021</w:t>
      </w:r>
      <w:r>
        <w:rPr>
          <w:rFonts w:hint="eastAsia" w:ascii="微软雅黑" w:hAnsi="微软雅黑" w:eastAsia="微软雅黑" w:cs="微软雅黑"/>
          <w:sz w:val="18"/>
          <w:szCs w:val="18"/>
          <w:lang w:bidi="zh-CN"/>
        </w:rPr>
        <w:t>版）</w:t>
      </w:r>
      <w:r>
        <w:rPr>
          <w:rFonts w:hint="eastAsia" w:ascii="Times New Roman" w:hAnsi="Times New Roman" w:eastAsia="微软雅黑" w:cs="Times New Roman"/>
          <w:bCs/>
          <w:sz w:val="18"/>
          <w:szCs w:val="18"/>
          <w:lang w:eastAsia="zh-CN"/>
        </w:rPr>
        <w:t>{% endif %}</w:t>
      </w:r>
    </w:p>
    <w:p w14:paraId="08A89900">
      <w:pPr>
        <w:widowControl/>
        <w:ind w:firstLine="180" w:firstLineChars="100"/>
        <w:rPr>
          <w:rFonts w:hint="eastAsia"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注：NMPA：国家药品监督管理局；FDA：美国食品药品管理局。信息来源：FDA/NMPA官网、药企官网发布信息。</w:t>
      </w:r>
    </w:p>
    <w:p w14:paraId="09DC1BDF">
      <w:pPr>
        <w:rPr>
          <w:rFonts w:ascii="Times New Roman" w:hAnsi="Times New Roman" w:eastAsia="微软雅黑" w:cs="Times New Roman"/>
          <w:b/>
          <w:color w:val="00B050"/>
          <w:sz w:val="24"/>
          <w:szCs w:val="24"/>
          <w:lang w:eastAsia="zh-CN"/>
        </w:rPr>
      </w:pPr>
      <w:r>
        <w:rPr>
          <w:rFonts w:ascii="Times New Roman" w:hAnsi="Times New Roman" w:eastAsia="微软雅黑" w:cs="Times New Roman"/>
          <w:b/>
          <w:bCs/>
          <w:lang w:eastAsia="zh-CN"/>
        </w:rPr>
        <w:br w:type="page"/>
      </w:r>
      <w:r>
        <w:rPr>
          <w:rFonts w:hint="eastAsia" w:ascii="Times New Roman" w:hAnsi="Times New Roman" w:eastAsia="微软雅黑" w:cs="Times New Roman"/>
          <w:sz w:val="24"/>
          <w:szCs w:val="24"/>
          <w:lang w:eastAsia="zh-CN"/>
        </w:rPr>
        <w:t>{% endif %}{% endif %}</w:t>
      </w:r>
      <w:r>
        <w:rPr>
          <w:rFonts w:hint="eastAsia" w:ascii="Times New Roman" w:hAnsi="Times New Roman" w:eastAsia="微软雅黑" w:cs="Times New Roman"/>
          <w:bCs/>
          <w:sz w:val="24"/>
          <w:szCs w:val="24"/>
          <w:lang w:eastAsia="zh-CN"/>
        </w:rPr>
        <w:t>{% for ia in immuneAll %}</w:t>
      </w:r>
    </w:p>
    <w:tbl>
      <w:tblPr>
        <w:tblStyle w:val="16"/>
        <w:tblW w:w="9864" w:type="dxa"/>
        <w:jc w:val="center"/>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Layout w:type="fixed"/>
        <w:tblCellMar>
          <w:top w:w="0" w:type="dxa"/>
          <w:left w:w="0" w:type="dxa"/>
          <w:bottom w:w="0" w:type="dxa"/>
          <w:right w:w="0" w:type="dxa"/>
        </w:tblCellMar>
      </w:tblPr>
      <w:tblGrid>
        <w:gridCol w:w="3471"/>
        <w:gridCol w:w="3332"/>
        <w:gridCol w:w="3061"/>
      </w:tblGrid>
      <w:tr w14:paraId="2DD81013">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363" w:hRule="atLeast"/>
          <w:jc w:val="center"/>
        </w:trPr>
        <w:tc>
          <w:tcPr>
            <w:tcW w:w="3471" w:type="dxa"/>
            <w:tcBorders>
              <w:tl2br w:val="nil"/>
              <w:tr2bl w:val="nil"/>
            </w:tcBorders>
            <w:shd w:val="clear" w:color="auto" w:fill="62BC41"/>
            <w:vAlign w:val="center"/>
          </w:tcPr>
          <w:p w14:paraId="1F5A73F7">
            <w:pPr>
              <w:spacing w:line="240" w:lineRule="exact"/>
              <w:ind w:left="9"/>
              <w:jc w:val="center"/>
              <w:rPr>
                <w:rFonts w:ascii="Times New Roman" w:hAnsi="Times New Roman" w:eastAsia="微软雅黑" w:cs="Times New Roman"/>
                <w:b/>
                <w:color w:val="FFFFFF"/>
                <w:lang w:eastAsia="zh-CN"/>
              </w:rPr>
            </w:pPr>
            <w:r>
              <w:rPr>
                <w:rFonts w:hint="eastAsia" w:ascii="Times New Roman" w:hAnsi="Times New Roman" w:eastAsia="微软雅黑" w:cs="Times New Roman"/>
                <w:sz w:val="18"/>
                <w:szCs w:val="18"/>
                <w:lang w:eastAsia="zh-CN"/>
              </w:rPr>
              <w:t>{%tc for immune in ia.immuneList %}</w:t>
            </w:r>
          </w:p>
        </w:tc>
        <w:tc>
          <w:tcPr>
            <w:tcW w:w="3332" w:type="dxa"/>
            <w:tcBorders>
              <w:tl2br w:val="nil"/>
              <w:tr2bl w:val="nil"/>
            </w:tcBorders>
            <w:shd w:val="clear" w:color="auto" w:fill="62BC41"/>
            <w:vAlign w:val="center"/>
          </w:tcPr>
          <w:p w14:paraId="28E0DAB9">
            <w:pPr>
              <w:spacing w:line="240" w:lineRule="exact"/>
              <w:ind w:left="9"/>
              <w:jc w:val="center"/>
              <w:rPr>
                <w:rFonts w:ascii="Times New Roman" w:hAnsi="Times New Roman" w:eastAsia="微软雅黑" w:cs="Times New Roman"/>
                <w:b/>
                <w:color w:val="FFFFFF"/>
                <w:lang w:eastAsia="zh-CN"/>
              </w:rPr>
            </w:pPr>
            <w:r>
              <w:rPr>
                <w:rFonts w:hint="eastAsia" w:ascii="Times New Roman" w:hAnsi="Times New Roman" w:eastAsia="微软雅黑" w:cs="Times New Roman"/>
                <w:b/>
                <w:color w:val="FFFFFF"/>
                <w:lang w:eastAsia="zh-CN"/>
              </w:rPr>
              <w:t>{% hm %}</w:t>
            </w:r>
            <w:r>
              <w:rPr>
                <w:rFonts w:ascii="Times New Roman" w:hAnsi="Times New Roman" w:eastAsia="微软雅黑" w:cs="Times New Roman"/>
                <w:b/>
                <w:color w:val="FFFFFF"/>
                <w:lang w:eastAsia="zh-CN"/>
              </w:rPr>
              <w:t>目前各癌种已批准的免疫治疗药物</w:t>
            </w:r>
          </w:p>
        </w:tc>
        <w:tc>
          <w:tcPr>
            <w:tcW w:w="3061" w:type="dxa"/>
            <w:tcBorders>
              <w:tl2br w:val="nil"/>
              <w:tr2bl w:val="nil"/>
            </w:tcBorders>
            <w:shd w:val="clear" w:color="auto" w:fill="62BC41"/>
            <w:vAlign w:val="center"/>
          </w:tcPr>
          <w:p w14:paraId="474C09DA">
            <w:pPr>
              <w:spacing w:line="240" w:lineRule="exact"/>
              <w:ind w:left="9"/>
              <w:jc w:val="center"/>
              <w:rPr>
                <w:rFonts w:ascii="Times New Roman" w:hAnsi="Times New Roman" w:eastAsia="微软雅黑" w:cs="Times New Roman"/>
                <w:b/>
                <w:color w:val="FFFFFF"/>
                <w:lang w:eastAsia="zh-CN"/>
              </w:rPr>
            </w:pPr>
            <w:r>
              <w:rPr>
                <w:rFonts w:hint="eastAsia" w:ascii="Times New Roman" w:hAnsi="Times New Roman" w:eastAsia="微软雅黑" w:cs="Times New Roman"/>
                <w:sz w:val="18"/>
                <w:szCs w:val="18"/>
                <w:lang w:eastAsia="zh-CN"/>
              </w:rPr>
              <w:t>{%tc endfor %}</w:t>
            </w:r>
          </w:p>
        </w:tc>
      </w:tr>
      <w:tr w14:paraId="5A39D1D5">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419" w:hRule="atLeast"/>
          <w:jc w:val="center"/>
        </w:trPr>
        <w:tc>
          <w:tcPr>
            <w:tcW w:w="9864" w:type="dxa"/>
            <w:gridSpan w:val="3"/>
            <w:tcBorders>
              <w:tl2br w:val="nil"/>
              <w:tr2bl w:val="nil"/>
            </w:tcBorders>
            <w:shd w:val="clear" w:color="auto" w:fill="auto"/>
            <w:vAlign w:val="center"/>
          </w:tcPr>
          <w:p w14:paraId="2584F230">
            <w:pPr>
              <w:spacing w:line="240" w:lineRule="exact"/>
              <w:ind w:left="8"/>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18"/>
                <w:szCs w:val="18"/>
                <w:lang w:eastAsia="zh-CN"/>
              </w:rPr>
              <w:t>{%tr for key in ia.immuneTableKey %}</w:t>
            </w:r>
          </w:p>
        </w:tc>
      </w:tr>
      <w:tr w14:paraId="6161A462">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419" w:hRule="atLeast"/>
          <w:jc w:val="center"/>
        </w:trPr>
        <w:tc>
          <w:tcPr>
            <w:tcW w:w="9864" w:type="dxa"/>
            <w:gridSpan w:val="3"/>
            <w:tcBorders>
              <w:tl2br w:val="nil"/>
              <w:tr2bl w:val="nil"/>
            </w:tcBorders>
            <w:shd w:val="clear" w:color="auto" w:fill="auto"/>
            <w:vAlign w:val="center"/>
          </w:tcPr>
          <w:p w14:paraId="2E5DE62A">
            <w:pPr>
              <w:spacing w:line="240" w:lineRule="exact"/>
              <w:ind w:left="8"/>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18"/>
                <w:szCs w:val="18"/>
                <w:lang w:eastAsia="zh-CN"/>
              </w:rPr>
              <w:t>{%tr if key == ‘desc1’ or key == ‘desc2’ or key == ‘desc3’ or key == ‘desc4’ %}</w:t>
            </w:r>
          </w:p>
        </w:tc>
      </w:tr>
      <w:tr w14:paraId="4C7AB620">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419" w:hRule="atLeast"/>
          <w:jc w:val="center"/>
        </w:trPr>
        <w:tc>
          <w:tcPr>
            <w:tcW w:w="3471" w:type="dxa"/>
            <w:tcBorders>
              <w:tl2br w:val="nil"/>
              <w:tr2bl w:val="nil"/>
            </w:tcBorders>
            <w:shd w:val="clear" w:color="auto" w:fill="62BC41"/>
            <w:vAlign w:val="center"/>
          </w:tcPr>
          <w:p w14:paraId="0B04D199">
            <w:pPr>
              <w:spacing w:line="240" w:lineRule="exact"/>
              <w:ind w:left="8"/>
              <w:jc w:val="center"/>
              <w:rPr>
                <w:rFonts w:ascii="Times New Roman" w:hAnsi="Times New Roman" w:eastAsia="微软雅黑" w:cs="Times New Roman"/>
                <w:b/>
                <w:color w:val="FFFFFF"/>
                <w:sz w:val="18"/>
                <w:lang w:eastAsia="zh-CN"/>
              </w:rPr>
            </w:pPr>
            <w:r>
              <w:rPr>
                <w:rFonts w:hint="eastAsia" w:ascii="Times New Roman" w:hAnsi="Times New Roman" w:eastAsia="微软雅黑" w:cs="Times New Roman"/>
                <w:b/>
                <w:color w:val="FFFFFF"/>
                <w:sz w:val="18"/>
                <w:lang w:eastAsia="zh-CN"/>
              </w:rPr>
              <w:t>{%tc for immune in ia.immuneList %}</w:t>
            </w:r>
          </w:p>
        </w:tc>
        <w:tc>
          <w:tcPr>
            <w:tcW w:w="3332" w:type="dxa"/>
            <w:tcBorders>
              <w:tl2br w:val="nil"/>
              <w:tr2bl w:val="nil"/>
            </w:tcBorders>
            <w:shd w:val="clear" w:color="auto" w:fill="62BC41"/>
            <w:vAlign w:val="center"/>
          </w:tcPr>
          <w:p w14:paraId="509803D5">
            <w:pPr>
              <w:spacing w:line="240" w:lineRule="exact"/>
              <w:ind w:left="8"/>
              <w:jc w:val="center"/>
              <w:rPr>
                <w:rFonts w:ascii="Times New Roman" w:hAnsi="Times New Roman" w:eastAsia="微软雅黑" w:cs="Times New Roman"/>
                <w:b/>
                <w:color w:val="FFFFFF"/>
                <w:sz w:val="18"/>
                <w:lang w:eastAsia="zh-CN"/>
              </w:rPr>
            </w:pPr>
            <w:r>
              <w:rPr>
                <w:rFonts w:hint="eastAsia" w:ascii="Times New Roman" w:hAnsi="Times New Roman" w:eastAsia="微软雅黑" w:cs="Times New Roman"/>
                <w:b/>
                <w:color w:val="FFFFFF"/>
                <w:sz w:val="18"/>
                <w:lang w:eastAsia="zh-CN"/>
              </w:rPr>
              <w:t>{% for i in immune[key] | nl() %}{%if loop.last%}{{ i }}{%else%}{{ i }}</w:t>
            </w:r>
          </w:p>
          <w:p w14:paraId="4F34DE14">
            <w:pPr>
              <w:spacing w:line="240" w:lineRule="exact"/>
              <w:ind w:left="8"/>
              <w:jc w:val="center"/>
              <w:rPr>
                <w:rFonts w:ascii="Times New Roman" w:hAnsi="Times New Roman" w:eastAsia="微软雅黑" w:cs="Times New Roman"/>
                <w:b/>
                <w:color w:val="FFFFFF"/>
                <w:sz w:val="18"/>
                <w:lang w:eastAsia="zh-CN"/>
              </w:rPr>
            </w:pPr>
            <w:r>
              <w:rPr>
                <w:rFonts w:hint="eastAsia" w:ascii="Times New Roman" w:hAnsi="Times New Roman" w:eastAsia="微软雅黑" w:cs="Times New Roman"/>
                <w:b/>
                <w:color w:val="FFFFFF"/>
                <w:sz w:val="18"/>
                <w:lang w:eastAsia="zh-CN"/>
              </w:rPr>
              <w:t>{%endif%}{% endfor%}</w:t>
            </w:r>
          </w:p>
        </w:tc>
        <w:tc>
          <w:tcPr>
            <w:tcW w:w="3061" w:type="dxa"/>
            <w:tcBorders>
              <w:tl2br w:val="nil"/>
              <w:tr2bl w:val="nil"/>
            </w:tcBorders>
            <w:shd w:val="clear" w:color="auto" w:fill="62BC41"/>
            <w:vAlign w:val="center"/>
          </w:tcPr>
          <w:p w14:paraId="73D8D929">
            <w:pPr>
              <w:spacing w:line="240" w:lineRule="exact"/>
              <w:ind w:left="8"/>
              <w:jc w:val="center"/>
              <w:rPr>
                <w:rFonts w:ascii="Times New Roman" w:hAnsi="Times New Roman" w:eastAsia="微软雅黑" w:cs="Times New Roman"/>
                <w:b/>
                <w:color w:val="FFFFFF"/>
                <w:sz w:val="18"/>
                <w:lang w:eastAsia="zh-CN"/>
              </w:rPr>
            </w:pPr>
            <w:r>
              <w:rPr>
                <w:rFonts w:hint="eastAsia" w:ascii="Times New Roman" w:hAnsi="Times New Roman" w:eastAsia="微软雅黑" w:cs="Times New Roman"/>
                <w:b/>
                <w:color w:val="FFFFFF"/>
                <w:sz w:val="18"/>
                <w:lang w:eastAsia="zh-CN"/>
              </w:rPr>
              <w:t>{%tc endfor %}</w:t>
            </w:r>
          </w:p>
        </w:tc>
      </w:tr>
      <w:tr w14:paraId="3B555B45">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419" w:hRule="atLeast"/>
          <w:jc w:val="center"/>
        </w:trPr>
        <w:tc>
          <w:tcPr>
            <w:tcW w:w="9864" w:type="dxa"/>
            <w:gridSpan w:val="3"/>
            <w:tcBorders>
              <w:tl2br w:val="nil"/>
              <w:tr2bl w:val="nil"/>
            </w:tcBorders>
            <w:shd w:val="clear" w:color="auto" w:fill="auto"/>
            <w:vAlign w:val="center"/>
          </w:tcPr>
          <w:p w14:paraId="088B2CF7">
            <w:pPr>
              <w:spacing w:line="240" w:lineRule="exact"/>
              <w:ind w:left="8"/>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{%tr else %}</w:t>
            </w:r>
          </w:p>
        </w:tc>
      </w:tr>
      <w:tr w14:paraId="1CC99975">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349" w:hRule="atLeast"/>
          <w:jc w:val="center"/>
        </w:trPr>
        <w:tc>
          <w:tcPr>
            <w:tcW w:w="3471" w:type="dxa"/>
            <w:tcBorders>
              <w:tl2br w:val="nil"/>
              <w:tr2bl w:val="nil"/>
            </w:tcBorders>
            <w:shd w:val="clear" w:color="auto" w:fill="auto"/>
            <w:vAlign w:val="center"/>
          </w:tcPr>
          <w:p w14:paraId="30126DAF">
            <w:pPr>
              <w:spacing w:line="240" w:lineRule="exact"/>
              <w:ind w:left="82" w:right="74"/>
              <w:jc w:val="center"/>
              <w:rPr>
                <w:rFonts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{%tc for imm</w:t>
            </w:r>
            <w:r>
              <w:rPr>
                <w:rFonts w:hint="eastAsia" w:ascii="Times New Roman" w:hAnsi="Times New Roman" w:eastAsia="微软雅黑" w:cs="Times New Roman"/>
                <w:sz w:val="18"/>
                <w:szCs w:val="18"/>
                <w:lang w:eastAsia="zh-CN"/>
              </w:rPr>
              <w:t xml:space="preserve">une in ia.immuneList </w:t>
            </w:r>
            <w:r>
              <w:rPr>
                <w:rFonts w:hint="eastAsia" w:ascii="Times New Roman" w:hAnsi="Times New Roman" w:eastAsia="微软雅黑" w:cs="Times New Roman"/>
                <w:sz w:val="18"/>
                <w:lang w:eastAsia="zh-CN"/>
              </w:rPr>
              <w:t>%}</w:t>
            </w:r>
          </w:p>
        </w:tc>
        <w:tc>
          <w:tcPr>
            <w:tcW w:w="3332" w:type="dxa"/>
            <w:tcBorders>
              <w:tl2br w:val="nil"/>
              <w:tr2bl w:val="nil"/>
            </w:tcBorders>
            <w:shd w:val="clear" w:color="auto" w:fill="auto"/>
            <w:vAlign w:val="center"/>
          </w:tcPr>
          <w:p w14:paraId="6152A36B">
            <w:pPr>
              <w:spacing w:line="240" w:lineRule="exact"/>
              <w:ind w:left="82" w:right="74"/>
              <w:jc w:val="center"/>
              <w:rPr>
                <w:rFonts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 for i in immune[key] | nl() %}{%if loop.last%}{{ i }}{%else%}{{ i }}</w:t>
            </w:r>
          </w:p>
          <w:p w14:paraId="24376E40">
            <w:pPr>
              <w:spacing w:line="240" w:lineRule="exact"/>
              <w:ind w:left="82" w:right="74"/>
              <w:jc w:val="center"/>
              <w:rPr>
                <w:rFonts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{%endif%}{% endfor%}</w:t>
            </w:r>
          </w:p>
        </w:tc>
        <w:tc>
          <w:tcPr>
            <w:tcW w:w="3061" w:type="dxa"/>
            <w:tcBorders>
              <w:tl2br w:val="nil"/>
              <w:tr2bl w:val="nil"/>
            </w:tcBorders>
            <w:shd w:val="clear" w:color="auto" w:fill="auto"/>
            <w:vAlign w:val="center"/>
          </w:tcPr>
          <w:p w14:paraId="347B8F27">
            <w:pPr>
              <w:spacing w:line="240" w:lineRule="exact"/>
              <w:ind w:left="82" w:right="74"/>
              <w:jc w:val="center"/>
              <w:rPr>
                <w:rFonts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{%tc endfor %}</w:t>
            </w:r>
          </w:p>
        </w:tc>
      </w:tr>
      <w:tr w14:paraId="0F5C9118">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349" w:hRule="atLeast"/>
          <w:jc w:val="center"/>
        </w:trPr>
        <w:tc>
          <w:tcPr>
            <w:tcW w:w="9864" w:type="dxa"/>
            <w:gridSpan w:val="3"/>
            <w:tcBorders>
              <w:tl2br w:val="nil"/>
              <w:tr2bl w:val="nil"/>
            </w:tcBorders>
            <w:shd w:val="clear" w:color="auto" w:fill="auto"/>
            <w:vAlign w:val="center"/>
          </w:tcPr>
          <w:p w14:paraId="7F116F7B">
            <w:pPr>
              <w:spacing w:line="240" w:lineRule="exact"/>
              <w:ind w:left="8"/>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{%tr endif %}</w:t>
            </w:r>
          </w:p>
        </w:tc>
      </w:tr>
      <w:tr w14:paraId="6D935B4D">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349" w:hRule="atLeast"/>
          <w:jc w:val="center"/>
        </w:trPr>
        <w:tc>
          <w:tcPr>
            <w:tcW w:w="9864" w:type="dxa"/>
            <w:gridSpan w:val="3"/>
            <w:tcBorders>
              <w:tl2br w:val="nil"/>
              <w:tr2bl w:val="nil"/>
            </w:tcBorders>
            <w:shd w:val="clear" w:color="auto" w:fill="auto"/>
            <w:vAlign w:val="center"/>
          </w:tcPr>
          <w:p w14:paraId="08246B90">
            <w:pPr>
              <w:spacing w:line="240" w:lineRule="exact"/>
              <w:ind w:left="8"/>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{%tr endfor %}</w:t>
            </w:r>
          </w:p>
        </w:tc>
      </w:tr>
    </w:tbl>
    <w:p w14:paraId="34BACDD5">
      <w:pP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注：</w:t>
      </w:r>
      <w:r>
        <w:rPr>
          <w:rFonts w:hint="eastAsia" w:ascii="Times New Roman" w:hAnsi="Times New Roman" w:eastAsia="微软雅黑" w:cs="Times New Roman"/>
          <w:sz w:val="18"/>
          <w:szCs w:val="18"/>
          <w:lang w:eastAsia="zh-CN"/>
        </w:rPr>
        <w:t>表中已获批药物包括单药获批药物和联药获批药物。信息来源：FDA/NMPA官网、药企官网发布信息</w:t>
      </w:r>
      <w:r>
        <w:rPr>
          <w:rFonts w:ascii="Times New Roman" w:hAnsi="Times New Roman" w:eastAsia="微软雅黑" w:cs="Times New Roman"/>
          <w:sz w:val="18"/>
          <w:szCs w:val="18"/>
          <w:lang w:eastAsia="zh-CN"/>
        </w:rPr>
        <w:t>。</w:t>
      </w:r>
    </w:p>
    <w:p w14:paraId="4A838DC2">
      <w:pPr>
        <w:rPr>
          <w:rFonts w:ascii="Times New Roman" w:hAnsi="Times New Roman" w:eastAsia="微软雅黑" w:cs="Times New Roman"/>
          <w:sz w:val="18"/>
          <w:szCs w:val="18"/>
          <w:shd w:val="clear" w:color="auto" w:fill="FFFFFF"/>
          <w:lang w:eastAsia="zh-CN"/>
        </w:rPr>
      </w:pPr>
      <w:r>
        <w:rPr>
          <w:rFonts w:ascii="Times New Roman" w:hAnsi="Times New Roman" w:eastAsia="微软雅黑" w:cs="Times New Roman"/>
          <w:sz w:val="18"/>
          <w:szCs w:val="18"/>
          <w:lang w:eastAsia="zh-CN"/>
        </w:rPr>
        <w:br w:type="page"/>
      </w:r>
      <w:r>
        <w:rPr>
          <w:rFonts w:hint="eastAsia" w:ascii="Times New Roman" w:hAnsi="Times New Roman" w:eastAsia="微软雅黑" w:cs="Times New Roman"/>
          <w:sz w:val="24"/>
          <w:szCs w:val="24"/>
          <w:lang w:eastAsia="zh-CN"/>
        </w:rPr>
        <w:t>{% end</w:t>
      </w:r>
      <w:r>
        <w:rPr>
          <w:rFonts w:hint="eastAsia" w:ascii="Times New Roman" w:hAnsi="Times New Roman" w:eastAsia="微软雅黑" w:cs="Times New Roman"/>
          <w:sz w:val="24"/>
          <w:szCs w:val="24"/>
          <w:lang w:val="en-US" w:eastAsia="zh-CN"/>
        </w:rPr>
        <w:t>for</w:t>
      </w:r>
      <w:r>
        <w:rPr>
          <w:rFonts w:hint="eastAsia" w:ascii="Times New Roman" w:hAnsi="Times New Roman" w:eastAsia="微软雅黑" w:cs="Times New Roman"/>
          <w:sz w:val="24"/>
          <w:szCs w:val="24"/>
          <w:lang w:eastAsia="zh-CN"/>
        </w:rPr>
        <w:t xml:space="preserve"> %}</w:t>
      </w:r>
    </w:p>
    <w:p w14:paraId="455CDB66">
      <w:pPr>
        <w:pStyle w:val="2"/>
        <w:numPr>
          <w:ilvl w:val="255"/>
          <w:numId w:val="0"/>
        </w:numPr>
        <w:jc w:val="left"/>
        <w:rPr>
          <w:color w:val="62B541"/>
          <w:sz w:val="32"/>
          <w14:shadow w14:blurRad="50800" w14:dist="38100" w14:dir="10800000" w14:sx="100000" w14:sy="100000" w14:kx="0" w14:ky="0" w14:algn="r">
            <w14:srgbClr w14:val="62B541">
              <w14:alpha w14:val="60000"/>
            </w14:srgbClr>
          </w14:shadow>
        </w:rPr>
      </w:pPr>
      <w:bookmarkStart w:id="66" w:name="_Toc23903"/>
      <w:bookmarkStart w:id="67" w:name="_Toc25727"/>
      <w:bookmarkStart w:id="68" w:name="_Toc180"/>
      <w:bookmarkStart w:id="69" w:name="_Toc5533"/>
      <w:bookmarkStart w:id="70" w:name="_Toc23846_WPSOffice_Level1"/>
      <w:bookmarkStart w:id="71" w:name="_Toc32443_WPSOffice_Level1"/>
      <w:bookmarkStart w:id="72" w:name="_Toc4331_WPSOffice_Level1"/>
      <w:bookmarkStart w:id="73" w:name="_Toc30705"/>
      <w:bookmarkStart w:id="74" w:name="_Toc149837263"/>
      <w:bookmarkStart w:id="75" w:name="_Toc20694"/>
      <w:bookmarkStart w:id="76" w:name="_Toc29383"/>
      <w:bookmarkStart w:id="77" w:name="_Toc6784"/>
      <w:bookmarkStart w:id="78" w:name="_Toc32468"/>
      <w:bookmarkStart w:id="79" w:name="_Toc26395"/>
      <w:r>
        <w:rPr>
          <w:color w:val="62B541"/>
          <w:sz w:val="32"/>
          <w14:shadow w14:blurRad="50800" w14:dist="38100" w14:dir="10800000" w14:sx="100000" w14:sy="100000" w14:kx="0" w14:ky="0" w14:algn="r">
            <w14:srgbClr w14:val="62B541">
              <w14:alpha w14:val="60000"/>
            </w14:srgbClr>
          </w14:shadow>
        </w:rPr>
        <w:t>基因检测结果解析</w:t>
      </w:r>
      <w:bookmarkEnd w:id="66"/>
      <w:bookmarkEnd w:id="67"/>
      <w:bookmarkEnd w:id="68"/>
      <w:bookmarkEnd w:id="69"/>
      <w:bookmarkEnd w:id="70"/>
      <w:bookmarkEnd w:id="71"/>
      <w:bookmarkEnd w:id="72"/>
      <w:bookmarkEnd w:id="73"/>
      <w:bookmarkEnd w:id="74"/>
    </w:p>
    <w:p w14:paraId="312E5EB8">
      <w:pP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4"/>
          <w:szCs w:val="24"/>
          <w:lang w:eastAsia="zh-CN"/>
        </w:rPr>
        <w:t>{%if BodyDrugDrugDetectionStr or unknownVarAnalysisStr %}</w:t>
      </w:r>
    </w:p>
    <w:p w14:paraId="59F12B07">
      <w:pPr>
        <w:pStyle w:val="3"/>
        <w:numPr>
          <w:ilvl w:val="255"/>
          <w:numId w:val="0"/>
        </w:numPr>
        <w:jc w:val="left"/>
        <w:rPr>
          <w:rFonts w:hint="eastAsia"/>
          <w:color w:val="auto"/>
          <w:sz w:val="30"/>
          <w:lang w:eastAsia="zh-CN"/>
        </w:rPr>
      </w:pPr>
      <w:bookmarkStart w:id="80" w:name="_Toc11938"/>
      <w:bookmarkStart w:id="81" w:name="_Toc20136"/>
      <w:bookmarkStart w:id="82" w:name="_Toc32302"/>
      <w:bookmarkStart w:id="83" w:name="_Toc149837264"/>
      <w:r>
        <w:rPr>
          <w:rFonts w:hint="eastAsia"/>
          <w:color w:val="auto"/>
          <w:sz w:val="30"/>
          <w:lang w:eastAsia="zh-CN"/>
        </w:rPr>
        <w:t>变异位点结果解析</w:t>
      </w:r>
      <w:bookmarkEnd w:id="80"/>
      <w:bookmarkEnd w:id="81"/>
      <w:bookmarkEnd w:id="82"/>
    </w:p>
    <w:p w14:paraId="4F86DB94">
      <w:pPr>
        <w:numPr>
          <w:ilvl w:val="255"/>
          <w:numId w:val="0"/>
        </w:numPr>
        <w:jc w:val="left"/>
        <w:outlineLvl w:val="9"/>
        <w:rPr>
          <w:rFonts w:hint="eastAsia" w:ascii="Times New Roman" w:hAnsi="Times New Roman"/>
          <w:color w:val="auto"/>
          <w:sz w:val="30"/>
          <w:lang w:eastAsia="zh-CN"/>
        </w:rPr>
      </w:pPr>
      <w:r>
        <w:rPr>
          <w:rFonts w:hint="eastAsia" w:ascii="Times New Roman" w:hAnsi="Times New Roman" w:eastAsia="微软雅黑" w:cs="Times New Roman"/>
          <w:b/>
          <w:bCs w:val="0"/>
          <w:color w:val="auto"/>
          <w:sz w:val="24"/>
          <w:szCs w:val="24"/>
          <w:lang w:val="en-US" w:eastAsia="zh-CN" w:bidi="ar-SA"/>
        </w:rPr>
        <w:t>{% for tdd in BodyDrugNoComplexStr %}</w:t>
      </w:r>
      <w:bookmarkEnd w:id="83"/>
    </w:p>
    <w:p w14:paraId="68AB126D">
      <w:pPr>
        <w:keepNext/>
        <w:spacing w:before="120" w:beforeLines="50" w:after="120" w:afterLines="50"/>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tdd.gene }}</w:t>
      </w:r>
    </w:p>
    <w:tbl>
      <w:tblPr>
        <w:tblStyle w:val="16"/>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432"/>
        <w:gridCol w:w="1191"/>
        <w:gridCol w:w="8247"/>
      </w:tblGrid>
      <w:tr w14:paraId="61A11A69">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623" w:type="dxa"/>
            <w:gridSpan w:val="2"/>
            <w:tcBorders>
              <w:top w:val="nil"/>
              <w:left w:val="nil"/>
              <w:bottom w:val="single" w:color="FFFFFF" w:themeColor="background1" w:sz="18" w:space="0"/>
              <w:right w:val="nil"/>
            </w:tcBorders>
            <w:shd w:val="clear" w:color="auto" w:fill="62B541"/>
            <w:vAlign w:val="center"/>
          </w:tcPr>
          <w:p w14:paraId="378C498D">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突变形式</w:t>
            </w:r>
          </w:p>
        </w:tc>
        <w:tc>
          <w:tcPr>
            <w:tcW w:w="8247" w:type="dxa"/>
            <w:tcBorders>
              <w:top w:val="single" w:color="BFBFBF" w:sz="4" w:space="0"/>
              <w:left w:val="nil"/>
              <w:bottom w:val="single" w:color="A4A4A4" w:sz="4" w:space="0"/>
              <w:right w:val="nil"/>
            </w:tcBorders>
            <w:vAlign w:val="center"/>
          </w:tcPr>
          <w:p w14:paraId="2FEC7ECB">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tdd.ori_variant }}</w:t>
            </w:r>
          </w:p>
        </w:tc>
      </w:tr>
      <w:tr w14:paraId="3440A3FC">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623" w:type="dxa"/>
            <w:gridSpan w:val="2"/>
            <w:tcBorders>
              <w:top w:val="single" w:color="FFFFFF" w:themeColor="background1" w:sz="18" w:space="0"/>
              <w:left w:val="nil"/>
              <w:bottom w:val="single" w:color="FFFFFF" w:themeColor="background1" w:sz="18" w:space="0"/>
              <w:right w:val="nil"/>
            </w:tcBorders>
            <w:shd w:val="clear" w:color="auto" w:fill="62B541"/>
            <w:vAlign w:val="center"/>
          </w:tcPr>
          <w:p w14:paraId="6DECC01C">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highlight w:val="none"/>
                <w:lang w:eastAsia="zh-CN"/>
                <w14:textFill>
                  <w14:solidFill>
                    <w14:schemeClr w14:val="bg1"/>
                  </w14:solidFill>
                </w14:textFill>
              </w:rPr>
              <w:t>{{ tdd.mutFreq</w:t>
            </w:r>
            <w:r>
              <w:rPr>
                <w:rFonts w:hint="eastAsia" w:ascii="Times New Roman" w:hAnsi="Times New Roman" w:eastAsia="微软雅黑" w:cs="Times New Roman"/>
                <w:b/>
                <w:color w:val="FFFFFF" w:themeColor="background1"/>
                <w:sz w:val="18"/>
                <w:szCs w:val="18"/>
                <w:highlight w:val="none"/>
                <w:lang w:val="en-US" w:eastAsia="zh-CN"/>
                <w14:textFill>
                  <w14:solidFill>
                    <w14:schemeClr w14:val="bg1"/>
                  </w14:solidFill>
                </w14:textFill>
              </w:rPr>
              <w:t>Type</w:t>
            </w:r>
            <w:r>
              <w:rPr>
                <w:rFonts w:hint="eastAsia" w:ascii="Times New Roman" w:hAnsi="Times New Roman" w:eastAsia="微软雅黑" w:cs="Times New Roman"/>
                <w:b/>
                <w:color w:val="FFFFFF" w:themeColor="background1"/>
                <w:sz w:val="18"/>
                <w:szCs w:val="18"/>
                <w:highlight w:val="none"/>
                <w:lang w:eastAsia="zh-CN"/>
                <w14:textFill>
                  <w14:solidFill>
                    <w14:schemeClr w14:val="bg1"/>
                  </w14:solidFill>
                </w14:textFill>
              </w:rPr>
              <w:t xml:space="preserve"> }}</w:t>
            </w:r>
          </w:p>
        </w:tc>
        <w:tc>
          <w:tcPr>
            <w:tcW w:w="8247" w:type="dxa"/>
            <w:tcBorders>
              <w:top w:val="single" w:color="A4A4A4" w:sz="4" w:space="0"/>
              <w:left w:val="nil"/>
              <w:bottom w:val="single" w:color="A4A4A4" w:sz="4" w:space="0"/>
              <w:right w:val="nil"/>
            </w:tcBorders>
            <w:vAlign w:val="center"/>
          </w:tcPr>
          <w:p w14:paraId="0F7BFDD9">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tdd.mutFreq }}</w:t>
            </w:r>
          </w:p>
        </w:tc>
      </w:tr>
      <w:tr w14:paraId="66EB4AC8">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restart"/>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14:paraId="3E4B5624">
            <w:pPr>
              <w:spacing w:before="1" w:line="250" w:lineRule="auto"/>
              <w:jc w:val="center"/>
              <w:rPr>
                <w:rFonts w:ascii="Times New Roman" w:hAnsi="Times New Roman" w:eastAsia="微软雅黑" w:cs="Times New Roman"/>
                <w:sz w:val="18"/>
                <w:szCs w:val="18"/>
                <w:lang w:eastAsia="zh-CN"/>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潜在获益药物</w:t>
            </w: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47C335B9">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A级</w:t>
            </w:r>
          </w:p>
        </w:tc>
        <w:tc>
          <w:tcPr>
            <w:tcW w:w="8247" w:type="dxa"/>
            <w:tcBorders>
              <w:top w:val="single" w:color="A4A4A4" w:sz="4" w:space="0"/>
              <w:left w:val="nil"/>
              <w:bottom w:val="single" w:color="A4A4A4" w:sz="4" w:space="0"/>
              <w:right w:val="nil"/>
            </w:tcBorders>
            <w:shd w:val="clear" w:color="auto" w:fill="auto"/>
            <w:vAlign w:val="center"/>
          </w:tcPr>
          <w:p w14:paraId="5FFB0CAA">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tdd.drugaStr == [] %}无{% else%}{% for d in tdd.drugaStr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7DF76EEB">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14:paraId="4D1FDC5E">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0F43B6C8">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B级</w:t>
            </w:r>
          </w:p>
        </w:tc>
        <w:tc>
          <w:tcPr>
            <w:tcW w:w="8247" w:type="dxa"/>
            <w:tcBorders>
              <w:top w:val="single" w:color="A4A4A4" w:sz="4" w:space="0"/>
              <w:left w:val="nil"/>
              <w:bottom w:val="single" w:color="A4A4A4" w:sz="4" w:space="0"/>
              <w:right w:val="nil"/>
            </w:tcBorders>
            <w:shd w:val="clear" w:color="auto" w:fill="auto"/>
            <w:vAlign w:val="center"/>
          </w:tcPr>
          <w:p w14:paraId="7F4F68BC">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tdd.drugbStr == [] %}无{% else%}{% for d in tdd.drugbStr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3FF71969">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14:paraId="68E8FAC5">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76920C7C">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C级</w:t>
            </w:r>
          </w:p>
        </w:tc>
        <w:tc>
          <w:tcPr>
            <w:tcW w:w="8247" w:type="dxa"/>
            <w:tcBorders>
              <w:top w:val="single" w:color="A4A4A4" w:sz="4" w:space="0"/>
              <w:left w:val="nil"/>
              <w:bottom w:val="single" w:color="A4A4A4" w:sz="4" w:space="0"/>
              <w:right w:val="nil"/>
            </w:tcBorders>
            <w:shd w:val="clear" w:color="auto" w:fill="auto"/>
            <w:vAlign w:val="center"/>
          </w:tcPr>
          <w:p w14:paraId="321F2AA6">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tdd.drugcStr == [] %}无{% else%}{% for d in tdd.drugcStr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12BB4591">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14:paraId="3C26A04F">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4CF75042">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D</w:t>
            </w:r>
            <w:r>
              <w:rPr>
                <w:rFonts w:ascii="Times New Roman" w:hAnsi="Times New Roman" w:eastAsia="微软雅黑" w:cs="Times New Roman"/>
                <w:b/>
                <w:color w:val="FFFFFF" w:themeColor="background1"/>
                <w:sz w:val="18"/>
                <w:szCs w:val="18"/>
                <w:lang w:eastAsia="zh-CN"/>
                <w14:textFill>
                  <w14:solidFill>
                    <w14:schemeClr w14:val="bg1"/>
                  </w14:solidFill>
                </w14:textFill>
              </w:rPr>
              <w:t>级</w:t>
            </w:r>
          </w:p>
        </w:tc>
        <w:tc>
          <w:tcPr>
            <w:tcW w:w="8247" w:type="dxa"/>
            <w:tcBorders>
              <w:top w:val="single" w:color="A4A4A4" w:sz="4" w:space="0"/>
              <w:left w:val="nil"/>
              <w:bottom w:val="single" w:color="A4A4A4" w:sz="4" w:space="0"/>
              <w:right w:val="nil"/>
            </w:tcBorders>
            <w:shd w:val="clear" w:color="auto" w:fill="auto"/>
            <w:vAlign w:val="center"/>
          </w:tcPr>
          <w:p w14:paraId="6191F3F1">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 [] %}无{% else%}{% for d in tdd.drug</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6F6E109C">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restart"/>
            <w:tcBorders>
              <w:top w:val="single" w:color="FFFFFF" w:themeColor="background1" w:sz="18" w:space="0"/>
              <w:left w:val="nil"/>
              <w:right w:val="single" w:color="FFFFFF" w:themeColor="background1" w:sz="18" w:space="0"/>
            </w:tcBorders>
            <w:shd w:val="clear" w:color="auto" w:fill="62B541"/>
            <w:vAlign w:val="center"/>
          </w:tcPr>
          <w:p w14:paraId="2D111583">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潜在耐药信息</w:t>
            </w: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65943A99">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A级</w:t>
            </w:r>
          </w:p>
        </w:tc>
        <w:tc>
          <w:tcPr>
            <w:tcW w:w="8247" w:type="dxa"/>
            <w:tcBorders>
              <w:top w:val="single" w:color="A4A4A4" w:sz="4" w:space="0"/>
              <w:left w:val="nil"/>
              <w:bottom w:val="single" w:color="A4A4A4" w:sz="4" w:space="0"/>
              <w:right w:val="nil"/>
            </w:tcBorders>
            <w:shd w:val="clear" w:color="auto" w:fill="auto"/>
            <w:vAlign w:val="center"/>
          </w:tcPr>
          <w:p w14:paraId="3FE96F24">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a</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a</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7FA727A1">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left w:val="nil"/>
              <w:right w:val="single" w:color="FFFFFF" w:themeColor="background1" w:sz="18" w:space="0"/>
            </w:tcBorders>
            <w:shd w:val="clear" w:color="auto" w:fill="62B541"/>
            <w:vAlign w:val="center"/>
          </w:tcPr>
          <w:p w14:paraId="228D59ED">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4CC731A8">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B级</w:t>
            </w:r>
          </w:p>
        </w:tc>
        <w:tc>
          <w:tcPr>
            <w:tcW w:w="8247" w:type="dxa"/>
            <w:tcBorders>
              <w:top w:val="single" w:color="A4A4A4" w:sz="4" w:space="0"/>
              <w:left w:val="nil"/>
              <w:bottom w:val="single" w:color="A4A4A4" w:sz="4" w:space="0"/>
              <w:right w:val="nil"/>
            </w:tcBorders>
            <w:shd w:val="clear" w:color="auto" w:fill="auto"/>
            <w:vAlign w:val="center"/>
          </w:tcPr>
          <w:p w14:paraId="251264C0">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b</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b</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52DD0012">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left w:val="nil"/>
              <w:right w:val="single" w:color="FFFFFF" w:themeColor="background1" w:sz="18" w:space="0"/>
            </w:tcBorders>
            <w:shd w:val="clear" w:color="auto" w:fill="62B541"/>
            <w:vAlign w:val="center"/>
          </w:tcPr>
          <w:p w14:paraId="7B46FDC3">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01938BC7">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C级</w:t>
            </w:r>
          </w:p>
        </w:tc>
        <w:tc>
          <w:tcPr>
            <w:tcW w:w="8247" w:type="dxa"/>
            <w:tcBorders>
              <w:top w:val="single" w:color="A4A4A4" w:sz="4" w:space="0"/>
              <w:left w:val="nil"/>
              <w:bottom w:val="single" w:color="A4A4A4" w:sz="4" w:space="0"/>
              <w:right w:val="nil"/>
            </w:tcBorders>
            <w:shd w:val="clear" w:color="auto" w:fill="auto"/>
            <w:vAlign w:val="center"/>
          </w:tcPr>
          <w:p w14:paraId="5A6CB40E">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c</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c</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3E6BC9E5">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left w:val="nil"/>
              <w:bottom w:val="single" w:color="FFFFFF" w:themeColor="background1" w:sz="18" w:space="0"/>
              <w:right w:val="single" w:color="FFFFFF" w:themeColor="background1" w:sz="18" w:space="0"/>
            </w:tcBorders>
            <w:shd w:val="clear" w:color="auto" w:fill="62B541"/>
            <w:vAlign w:val="center"/>
          </w:tcPr>
          <w:p w14:paraId="3624EB34">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5BB1FAD0">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D</w:t>
            </w:r>
            <w:r>
              <w:rPr>
                <w:rFonts w:ascii="Times New Roman" w:hAnsi="Times New Roman" w:eastAsia="微软雅黑" w:cs="Times New Roman"/>
                <w:b/>
                <w:color w:val="FFFFFF" w:themeColor="background1"/>
                <w:sz w:val="18"/>
                <w:szCs w:val="18"/>
                <w:lang w:eastAsia="zh-CN"/>
                <w14:textFill>
                  <w14:solidFill>
                    <w14:schemeClr w14:val="bg1"/>
                  </w14:solidFill>
                </w14:textFill>
              </w:rPr>
              <w:t>级</w:t>
            </w:r>
          </w:p>
        </w:tc>
        <w:tc>
          <w:tcPr>
            <w:tcW w:w="8247" w:type="dxa"/>
            <w:tcBorders>
              <w:top w:val="single" w:color="A4A4A4" w:sz="4" w:space="0"/>
              <w:left w:val="nil"/>
              <w:bottom w:val="single" w:color="A4A4A4" w:sz="4" w:space="0"/>
              <w:right w:val="nil"/>
            </w:tcBorders>
            <w:shd w:val="clear" w:color="auto" w:fill="auto"/>
            <w:vAlign w:val="center"/>
          </w:tcPr>
          <w:p w14:paraId="7E60D76B">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40133C88">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1623" w:type="dxa"/>
            <w:gridSpan w:val="2"/>
            <w:tcBorders>
              <w:top w:val="single" w:color="FFFFFF" w:themeColor="background1" w:sz="18" w:space="0"/>
              <w:left w:val="nil"/>
              <w:right w:val="nil"/>
            </w:tcBorders>
            <w:shd w:val="clear" w:color="auto" w:fill="62B541"/>
            <w:vAlign w:val="center"/>
          </w:tcPr>
          <w:p w14:paraId="0C53A2D5">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基因突变相关说明</w:t>
            </w:r>
          </w:p>
        </w:tc>
        <w:tc>
          <w:tcPr>
            <w:tcW w:w="8247" w:type="dxa"/>
            <w:tcBorders>
              <w:top w:val="single" w:color="A4A4A4" w:sz="4" w:space="0"/>
              <w:left w:val="nil"/>
              <w:bottom w:val="single" w:color="A4A4A4" w:sz="4" w:space="0"/>
              <w:right w:val="nil"/>
            </w:tcBorders>
            <w:vAlign w:val="center"/>
          </w:tcPr>
          <w:p w14:paraId="5CD05AED">
            <w:pPr>
              <w:keepNext/>
              <w:spacing w:before="26"/>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for md in tdd.medicationDescription %}{% if md.key == '突变说明</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w:t>
            </w:r>
            <w:r>
              <w:rPr>
                <w:rFonts w:hint="eastAsia" w:ascii="Times New Roman" w:hAnsi="Times New Roman" w:eastAsia="微软雅黑" w:cs="Times New Roman"/>
                <w:b/>
                <w:bCs/>
                <w:sz w:val="18"/>
                <w:szCs w:val="18"/>
                <w:lang w:eastAsia="zh-CN"/>
              </w:rPr>
              <w:t>{{md.key}}</w:t>
            </w:r>
            <w:r>
              <w:rPr>
                <w:rFonts w:hint="eastAsia" w:ascii="Times New Roman" w:hAnsi="Times New Roman" w:eastAsia="微软雅黑" w:cs="Times New Roman"/>
                <w:sz w:val="18"/>
                <w:szCs w:val="18"/>
                <w:lang w:eastAsia="zh-CN"/>
              </w:rPr>
              <w:t>{{md.value}}{% elif md.value == '' %}{% else%}</w:t>
            </w:r>
            <w:r>
              <w:rPr>
                <w:rFonts w:hint="eastAsia" w:ascii="Times New Roman" w:hAnsi="Times New Roman" w:eastAsia="微软雅黑" w:cs="Times New Roman"/>
                <w:b/>
                <w:bCs/>
                <w:sz w:val="18"/>
                <w:szCs w:val="18"/>
                <w:lang w:eastAsia="zh-CN"/>
              </w:rPr>
              <w:t>{{md.key}}</w:t>
            </w:r>
            <w:r>
              <w:rPr>
                <w:rFonts w:hint="eastAsia" w:ascii="Times New Roman" w:hAnsi="Times New Roman" w:eastAsia="微软雅黑" w:cs="Times New Roman"/>
                <w:sz w:val="18"/>
                <w:szCs w:val="18"/>
                <w:lang w:eastAsia="zh-CN"/>
              </w:rPr>
              <w:t>{{md.value}}</w:t>
            </w:r>
          </w:p>
          <w:p w14:paraId="0DB1E8A6">
            <w:pPr>
              <w:keepNext/>
              <w:spacing w:before="26"/>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endif %}{% endfor %}</w:t>
            </w:r>
          </w:p>
        </w:tc>
      </w:tr>
    </w:tbl>
    <w:p w14:paraId="64108185">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{%if tdd.drugResearchList != [] %}</w:t>
      </w:r>
    </w:p>
    <w:p w14:paraId="6BD6E431">
      <w:pPr>
        <w:keepNext/>
        <w:spacing w:before="26"/>
        <w:rPr>
          <w:rFonts w:ascii="Times New Roman" w:hAnsi="Times New Roman" w:eastAsia="微软雅黑" w:cs="Times New Roman"/>
          <w:b/>
          <w:sz w:val="24"/>
          <w:lang w:eastAsia="zh-CN"/>
        </w:rPr>
      </w:pPr>
      <w:r>
        <w:rPr>
          <w:rFonts w:ascii="Times New Roman" w:hAnsi="Times New Roman" w:eastAsia="微软雅黑" w:cs="Times New Roman"/>
          <w:b/>
          <w:sz w:val="24"/>
          <w:lang w:eastAsia="zh-CN"/>
        </w:rPr>
        <w:t>潜在受益药物研究信息：</w:t>
      </w:r>
    </w:p>
    <w:tbl>
      <w:tblPr>
        <w:tblStyle w:val="16"/>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526"/>
        <w:gridCol w:w="1417"/>
        <w:gridCol w:w="1232"/>
        <w:gridCol w:w="5695"/>
      </w:tblGrid>
      <w:tr w14:paraId="378320F3">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PrEx>
        <w:trPr>
          <w:trHeight w:val="417" w:hRule="atLeast"/>
          <w:jc w:val="center"/>
        </w:trPr>
        <w:tc>
          <w:tcPr>
            <w:tcW w:w="1526" w:type="dxa"/>
            <w:tcBorders>
              <w:top w:val="nil"/>
              <w:left w:val="nil"/>
              <w:bottom w:val="nil"/>
              <w:right w:val="single" w:color="FFFFFF" w:sz="18" w:space="0"/>
            </w:tcBorders>
            <w:shd w:val="clear" w:color="auto" w:fill="62B541"/>
            <w:vAlign w:val="center"/>
          </w:tcPr>
          <w:p w14:paraId="7B7E8029">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药物名称</w:t>
            </w:r>
          </w:p>
        </w:tc>
        <w:tc>
          <w:tcPr>
            <w:tcW w:w="1417" w:type="dxa"/>
            <w:tcBorders>
              <w:top w:val="nil"/>
              <w:left w:val="single" w:color="FFFFFF" w:sz="18" w:space="0"/>
              <w:bottom w:val="nil"/>
              <w:right w:val="single" w:color="FFFFFF" w:sz="18" w:space="0"/>
            </w:tcBorders>
            <w:shd w:val="clear" w:color="auto" w:fill="62B541"/>
            <w:vAlign w:val="center"/>
          </w:tcPr>
          <w:p w14:paraId="639BD8D6">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相关疾病</w:t>
            </w:r>
          </w:p>
        </w:tc>
        <w:tc>
          <w:tcPr>
            <w:tcW w:w="1232" w:type="dxa"/>
            <w:tcBorders>
              <w:top w:val="nil"/>
              <w:left w:val="single" w:color="FFFFFF" w:sz="18" w:space="0"/>
              <w:bottom w:val="nil"/>
              <w:right w:val="single" w:color="FFFFFF" w:sz="18" w:space="0"/>
            </w:tcBorders>
            <w:shd w:val="clear" w:color="auto" w:fill="62B541"/>
            <w:vAlign w:val="center"/>
          </w:tcPr>
          <w:p w14:paraId="46685672">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证据</w:t>
            </w: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等级</w:t>
            </w:r>
          </w:p>
        </w:tc>
        <w:tc>
          <w:tcPr>
            <w:tcW w:w="5695" w:type="dxa"/>
            <w:tcBorders>
              <w:top w:val="nil"/>
              <w:left w:val="single" w:color="FFFFFF" w:sz="18" w:space="0"/>
              <w:bottom w:val="nil"/>
              <w:right w:val="nil"/>
            </w:tcBorders>
            <w:shd w:val="clear" w:color="auto" w:fill="62B541"/>
            <w:vAlign w:val="center"/>
          </w:tcPr>
          <w:p w14:paraId="0D682FB9">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循证医学信息</w:t>
            </w:r>
          </w:p>
        </w:tc>
      </w:tr>
      <w:tr w14:paraId="225ADE41">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nil"/>
              <w:left w:val="nil"/>
              <w:bottom w:val="single" w:color="A4A4A4" w:sz="4" w:space="0"/>
              <w:right w:val="nil"/>
            </w:tcBorders>
            <w:vAlign w:val="center"/>
          </w:tcPr>
          <w:p w14:paraId="3E92320A">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b/>
                <w:sz w:val="18"/>
                <w:szCs w:val="18"/>
                <w:lang w:eastAsia="zh-CN"/>
              </w:rPr>
              <w:t>{%tr for dis in tdd.drugResearchList %}</w:t>
            </w:r>
          </w:p>
        </w:tc>
      </w:tr>
      <w:tr w14:paraId="34245D9B">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526" w:type="dxa"/>
            <w:tcBorders>
              <w:top w:val="single" w:color="A4A4A4" w:sz="4" w:space="0"/>
              <w:left w:val="nil"/>
              <w:bottom w:val="single" w:color="A4A4A4" w:sz="4" w:space="0"/>
              <w:right w:val="single" w:color="A4A4A4" w:sz="4" w:space="0"/>
            </w:tcBorders>
            <w:vAlign w:val="center"/>
          </w:tcPr>
          <w:p w14:paraId="0CD06D22">
            <w:pPr>
              <w:spacing w:before="1" w:line="249" w:lineRule="auto"/>
              <w:ind w:right="131"/>
              <w:jc w:val="center"/>
              <w:rPr>
                <w:rFonts w:ascii="Times New Roman" w:hAnsi="Times New Roman" w:eastAsia="微软雅黑" w:cs="Times New Roman"/>
                <w:b/>
                <w:sz w:val="18"/>
                <w:szCs w:val="18"/>
                <w:highlight w:val="yellow"/>
              </w:rPr>
            </w:pPr>
            <w:r>
              <w:rPr>
                <w:rFonts w:ascii="Times New Roman" w:hAnsi="Times New Roman" w:eastAsia="微软雅黑" w:cs="Times New Roman"/>
                <w:sz w:val="18"/>
                <w:szCs w:val="18"/>
                <w:lang w:eastAsia="zh-CN"/>
              </w:rPr>
              <w:t>{{</w:t>
            </w:r>
            <w:r>
              <w:rPr>
                <w:rFonts w:ascii="Times New Roman" w:hAnsi="Times New Roman" w:eastAsia="微软雅黑" w:cs="Times New Roman"/>
                <w:bCs/>
                <w:sz w:val="18"/>
                <w:szCs w:val="18"/>
                <w:lang w:eastAsia="zh-CN"/>
              </w:rPr>
              <w:t>dis.drug_name_chinese</w:t>
            </w:r>
            <w:r>
              <w:rPr>
                <w:rFonts w:hint="eastAsia" w:ascii="Times New Roman" w:hAnsi="Times New Roman" w:eastAsia="微软雅黑" w:cs="Times New Roman"/>
                <w:bCs/>
                <w:sz w:val="18"/>
                <w:szCs w:val="18"/>
                <w:lang w:eastAsia="zh-CN"/>
              </w:rPr>
              <w:t>3</w:t>
            </w:r>
            <w:r>
              <w:rPr>
                <w:rFonts w:ascii="Times New Roman" w:hAnsi="Times New Roman" w:eastAsia="微软雅黑" w:cs="Times New Roman"/>
                <w:sz w:val="18"/>
                <w:szCs w:val="18"/>
                <w:lang w:eastAsia="zh-CN"/>
              </w:rPr>
              <w:t xml:space="preserve"> }}</w:t>
            </w:r>
          </w:p>
        </w:tc>
        <w:tc>
          <w:tcPr>
            <w:tcW w:w="1417" w:type="dxa"/>
            <w:tcBorders>
              <w:top w:val="single" w:color="A4A4A4" w:sz="4" w:space="0"/>
              <w:left w:val="single" w:color="A4A4A4" w:sz="4" w:space="0"/>
              <w:bottom w:val="single" w:color="A4A4A4" w:sz="4" w:space="0"/>
              <w:right w:val="single" w:color="A4A4A4" w:sz="4" w:space="0"/>
            </w:tcBorders>
            <w:vAlign w:val="center"/>
          </w:tcPr>
          <w:p w14:paraId="64FFD88A">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{{dis.</w:t>
            </w:r>
            <w:r>
              <w:rPr>
                <w:rFonts w:hint="eastAsia" w:ascii="Times New Roman" w:hAnsi="Times New Roman" w:eastAsia="微软雅黑" w:cs="Times New Roman"/>
                <w:bCs/>
                <w:sz w:val="18"/>
                <w:szCs w:val="18"/>
                <w:lang w:eastAsia="zh-CN"/>
              </w:rPr>
              <w:t>disease_name_chinese</w:t>
            </w:r>
            <w:r>
              <w:rPr>
                <w:rFonts w:hint="eastAsia" w:ascii="Times New Roman" w:hAnsi="Times New Roman" w:eastAsia="微软雅黑" w:cs="Times New Roman"/>
                <w:sz w:val="18"/>
                <w:szCs w:val="18"/>
                <w:lang w:eastAsia="zh-CN"/>
              </w:rPr>
              <w:t>}}</w:t>
            </w:r>
          </w:p>
        </w:tc>
        <w:tc>
          <w:tcPr>
            <w:tcW w:w="1232" w:type="dxa"/>
            <w:tcBorders>
              <w:top w:val="single" w:color="A4A4A4" w:sz="4" w:space="0"/>
              <w:left w:val="single" w:color="A4A4A4" w:sz="4" w:space="0"/>
              <w:bottom w:val="single" w:color="A4A4A4" w:sz="4" w:space="0"/>
              <w:right w:val="single" w:color="A4A4A4" w:sz="4" w:space="0"/>
            </w:tcBorders>
            <w:vAlign w:val="center"/>
          </w:tcPr>
          <w:p w14:paraId="23798D33">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dis.evidence_phase_chinese</w:t>
            </w:r>
            <w:r>
              <w:rPr>
                <w:rFonts w:hint="eastAsia" w:ascii="Times New Roman" w:hAnsi="Times New Roman" w:eastAsia="微软雅黑" w:cs="Times New Roman"/>
                <w:sz w:val="18"/>
                <w:szCs w:val="18"/>
                <w:lang w:eastAsia="zh-CN"/>
              </w:rPr>
              <w:t>}}</w:t>
            </w:r>
          </w:p>
        </w:tc>
        <w:tc>
          <w:tcPr>
            <w:tcW w:w="5695" w:type="dxa"/>
            <w:tcBorders>
              <w:top w:val="single" w:color="A4A4A4" w:sz="4" w:space="0"/>
              <w:left w:val="single" w:color="A4A4A4" w:sz="4" w:space="0"/>
              <w:bottom w:val="single" w:color="A4A4A4" w:sz="4" w:space="0"/>
              <w:right w:val="nil"/>
            </w:tcBorders>
            <w:vAlign w:val="center"/>
          </w:tcPr>
          <w:p w14:paraId="7AC36F5C">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dis.annotation_chinese</w:t>
            </w:r>
            <w:r>
              <w:rPr>
                <w:rFonts w:hint="eastAsia" w:ascii="Times New Roman" w:hAnsi="Times New Roman" w:eastAsia="微软雅黑" w:cs="Times New Roman"/>
                <w:sz w:val="18"/>
                <w:szCs w:val="18"/>
                <w:lang w:eastAsia="zh-CN"/>
              </w:rPr>
              <w:t>}}</w:t>
            </w:r>
          </w:p>
        </w:tc>
      </w:tr>
      <w:tr w14:paraId="5ACB4B20">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single" w:color="A4A4A4" w:sz="4" w:space="0"/>
              <w:left w:val="nil"/>
              <w:bottom w:val="single" w:color="A4A4A4" w:sz="4" w:space="0"/>
              <w:right w:val="nil"/>
            </w:tcBorders>
            <w:vAlign w:val="center"/>
          </w:tcPr>
          <w:p w14:paraId="32119DD5">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endfor %}</w:t>
            </w:r>
          </w:p>
        </w:tc>
      </w:tr>
    </w:tbl>
    <w:p w14:paraId="6B1612B8">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endif %}{%if tdd.potentialDrugList != [] %}</w:t>
      </w:r>
    </w:p>
    <w:p w14:paraId="10A47870">
      <w:pPr>
        <w:keepNext/>
        <w:spacing w:before="26"/>
        <w:rPr>
          <w:rFonts w:ascii="Times New Roman" w:hAnsi="Times New Roman" w:eastAsia="微软雅黑" w:cs="Times New Roman"/>
          <w:b/>
          <w:sz w:val="24"/>
          <w:lang w:eastAsia="zh-CN"/>
        </w:rPr>
      </w:pPr>
      <w:r>
        <w:rPr>
          <w:rFonts w:hint="eastAsia" w:ascii="Times New Roman" w:hAnsi="Times New Roman" w:eastAsia="微软雅黑" w:cs="Times New Roman"/>
          <w:b/>
          <w:sz w:val="24"/>
          <w:lang w:eastAsia="zh-CN"/>
        </w:rPr>
        <w:t>潜在耐药研究信息：</w:t>
      </w:r>
    </w:p>
    <w:tbl>
      <w:tblPr>
        <w:tblStyle w:val="16"/>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526"/>
        <w:gridCol w:w="1417"/>
        <w:gridCol w:w="1261"/>
        <w:gridCol w:w="5666"/>
      </w:tblGrid>
      <w:tr w14:paraId="530A0F8E">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526" w:type="dxa"/>
            <w:tcBorders>
              <w:top w:val="nil"/>
              <w:left w:val="nil"/>
              <w:bottom w:val="nil"/>
              <w:right w:val="single" w:color="FFFFFF" w:sz="18" w:space="0"/>
            </w:tcBorders>
            <w:shd w:val="clear" w:color="auto" w:fill="62B541"/>
            <w:vAlign w:val="center"/>
          </w:tcPr>
          <w:p w14:paraId="2F81123C">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药物名称</w:t>
            </w:r>
          </w:p>
        </w:tc>
        <w:tc>
          <w:tcPr>
            <w:tcW w:w="1417" w:type="dxa"/>
            <w:tcBorders>
              <w:top w:val="nil"/>
              <w:left w:val="single" w:color="FFFFFF" w:sz="18" w:space="0"/>
              <w:bottom w:val="nil"/>
              <w:right w:val="single" w:color="FFFFFF" w:sz="18" w:space="0"/>
            </w:tcBorders>
            <w:shd w:val="clear" w:color="auto" w:fill="62B541"/>
            <w:vAlign w:val="center"/>
          </w:tcPr>
          <w:p w14:paraId="01C72D20">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相关疾病</w:t>
            </w:r>
          </w:p>
        </w:tc>
        <w:tc>
          <w:tcPr>
            <w:tcW w:w="1261" w:type="dxa"/>
            <w:tcBorders>
              <w:top w:val="nil"/>
              <w:left w:val="single" w:color="FFFFFF" w:sz="18" w:space="0"/>
              <w:bottom w:val="nil"/>
              <w:right w:val="single" w:color="FFFFFF" w:sz="18" w:space="0"/>
            </w:tcBorders>
            <w:shd w:val="clear" w:color="auto" w:fill="62B541"/>
            <w:vAlign w:val="center"/>
          </w:tcPr>
          <w:p w14:paraId="7ED40A8C">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证据</w:t>
            </w: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等级</w:t>
            </w:r>
          </w:p>
        </w:tc>
        <w:tc>
          <w:tcPr>
            <w:tcW w:w="5666" w:type="dxa"/>
            <w:tcBorders>
              <w:top w:val="nil"/>
              <w:left w:val="single" w:color="FFFFFF" w:sz="18" w:space="0"/>
              <w:bottom w:val="nil"/>
              <w:right w:val="nil"/>
            </w:tcBorders>
            <w:shd w:val="clear" w:color="auto" w:fill="62B541"/>
            <w:vAlign w:val="center"/>
          </w:tcPr>
          <w:p w14:paraId="5EC5A6C1">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循证医学信息</w:t>
            </w:r>
          </w:p>
        </w:tc>
      </w:tr>
      <w:tr w14:paraId="5EC4CE6A">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nil"/>
              <w:left w:val="nil"/>
              <w:bottom w:val="single" w:color="A4A4A4" w:sz="4" w:space="0"/>
              <w:right w:val="nil"/>
            </w:tcBorders>
            <w:vAlign w:val="center"/>
          </w:tcPr>
          <w:p w14:paraId="7062B5D8">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b/>
                <w:sz w:val="18"/>
                <w:szCs w:val="18"/>
                <w:lang w:eastAsia="zh-CN"/>
              </w:rPr>
              <w:t>{%tr for dis in tdd.</w:t>
            </w:r>
            <w:r>
              <w:rPr>
                <w:rFonts w:ascii="Times New Roman" w:hAnsi="Times New Roman" w:eastAsia="微软雅黑" w:cs="Times New Roman"/>
                <w:b/>
                <w:sz w:val="18"/>
                <w:szCs w:val="18"/>
                <w:lang w:eastAsia="zh-CN"/>
              </w:rPr>
              <w:t>potentialDrugList</w:t>
            </w:r>
            <w:r>
              <w:rPr>
                <w:rFonts w:hint="eastAsia" w:ascii="Times New Roman" w:hAnsi="Times New Roman" w:eastAsia="微软雅黑" w:cs="Times New Roman"/>
                <w:b/>
                <w:sz w:val="18"/>
                <w:szCs w:val="18"/>
                <w:lang w:eastAsia="zh-CN"/>
              </w:rPr>
              <w:t xml:space="preserve"> %}</w:t>
            </w:r>
          </w:p>
        </w:tc>
      </w:tr>
      <w:tr w14:paraId="01BBA626">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526" w:type="dxa"/>
            <w:tcBorders>
              <w:top w:val="single" w:color="A4A4A4" w:sz="4" w:space="0"/>
              <w:left w:val="nil"/>
              <w:bottom w:val="single" w:color="A4A4A4" w:sz="4" w:space="0"/>
              <w:right w:val="single" w:color="A4A4A4" w:sz="4" w:space="0"/>
            </w:tcBorders>
            <w:vAlign w:val="center"/>
          </w:tcPr>
          <w:p w14:paraId="642C4331">
            <w:pPr>
              <w:spacing w:before="1" w:line="249" w:lineRule="auto"/>
              <w:ind w:right="131"/>
              <w:jc w:val="center"/>
              <w:rPr>
                <w:rFonts w:ascii="Times New Roman" w:hAnsi="Times New Roman" w:eastAsia="微软雅黑" w:cs="Times New Roman"/>
                <w:b/>
                <w:sz w:val="18"/>
                <w:szCs w:val="18"/>
                <w:highlight w:val="yellow"/>
              </w:rPr>
            </w:pPr>
            <w:r>
              <w:rPr>
                <w:rFonts w:ascii="Times New Roman" w:hAnsi="Times New Roman" w:eastAsia="微软雅黑" w:cs="Times New Roman"/>
                <w:sz w:val="18"/>
                <w:szCs w:val="18"/>
                <w:lang w:eastAsia="zh-CN"/>
              </w:rPr>
              <w:t>{{</w:t>
            </w:r>
            <w:r>
              <w:rPr>
                <w:rFonts w:ascii="Times New Roman" w:hAnsi="Times New Roman" w:eastAsia="微软雅黑" w:cs="Times New Roman"/>
                <w:bCs/>
                <w:sz w:val="18"/>
                <w:szCs w:val="18"/>
                <w:lang w:eastAsia="zh-CN"/>
              </w:rPr>
              <w:t>dis.drug_name_chinese</w:t>
            </w:r>
            <w:r>
              <w:rPr>
                <w:rFonts w:hint="eastAsia" w:ascii="Times New Roman" w:hAnsi="Times New Roman" w:eastAsia="微软雅黑" w:cs="Times New Roman"/>
                <w:bCs/>
                <w:sz w:val="18"/>
                <w:szCs w:val="18"/>
                <w:lang w:eastAsia="zh-CN"/>
              </w:rPr>
              <w:t>3</w:t>
            </w:r>
            <w:r>
              <w:rPr>
                <w:rFonts w:ascii="Times New Roman" w:hAnsi="Times New Roman" w:eastAsia="微软雅黑" w:cs="Times New Roman"/>
                <w:sz w:val="18"/>
                <w:szCs w:val="18"/>
                <w:lang w:eastAsia="zh-CN"/>
              </w:rPr>
              <w:t xml:space="preserve"> }}</w:t>
            </w:r>
          </w:p>
        </w:tc>
        <w:tc>
          <w:tcPr>
            <w:tcW w:w="1417" w:type="dxa"/>
            <w:tcBorders>
              <w:top w:val="single" w:color="A4A4A4" w:sz="4" w:space="0"/>
              <w:left w:val="single" w:color="A4A4A4" w:sz="4" w:space="0"/>
              <w:bottom w:val="single" w:color="A4A4A4" w:sz="4" w:space="0"/>
              <w:right w:val="single" w:color="A4A4A4" w:sz="4" w:space="0"/>
            </w:tcBorders>
            <w:vAlign w:val="center"/>
          </w:tcPr>
          <w:p w14:paraId="3BB5464B">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{{dis.</w:t>
            </w:r>
            <w:r>
              <w:rPr>
                <w:rFonts w:hint="eastAsia" w:ascii="Times New Roman" w:hAnsi="Times New Roman" w:eastAsia="微软雅黑" w:cs="Times New Roman"/>
                <w:bCs/>
                <w:sz w:val="18"/>
                <w:szCs w:val="18"/>
                <w:lang w:eastAsia="zh-CN"/>
              </w:rPr>
              <w:t>disease_name_chinese</w:t>
            </w:r>
            <w:r>
              <w:rPr>
                <w:rFonts w:hint="eastAsia" w:ascii="Times New Roman" w:hAnsi="Times New Roman" w:eastAsia="微软雅黑" w:cs="Times New Roman"/>
                <w:sz w:val="18"/>
                <w:szCs w:val="18"/>
                <w:lang w:eastAsia="zh-CN"/>
              </w:rPr>
              <w:t>}}</w:t>
            </w:r>
          </w:p>
        </w:tc>
        <w:tc>
          <w:tcPr>
            <w:tcW w:w="1261" w:type="dxa"/>
            <w:tcBorders>
              <w:top w:val="single" w:color="A4A4A4" w:sz="4" w:space="0"/>
              <w:left w:val="single" w:color="A4A4A4" w:sz="4" w:space="0"/>
              <w:bottom w:val="single" w:color="A4A4A4" w:sz="4" w:space="0"/>
              <w:right w:val="single" w:color="A4A4A4" w:sz="4" w:space="0"/>
            </w:tcBorders>
            <w:vAlign w:val="center"/>
          </w:tcPr>
          <w:p w14:paraId="033EF872">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dis.evidence_phase_chinese</w:t>
            </w:r>
            <w:r>
              <w:rPr>
                <w:rFonts w:hint="eastAsia" w:ascii="Times New Roman" w:hAnsi="Times New Roman" w:eastAsia="微软雅黑" w:cs="Times New Roman"/>
                <w:sz w:val="18"/>
                <w:szCs w:val="18"/>
                <w:lang w:eastAsia="zh-CN"/>
              </w:rPr>
              <w:t>}}</w:t>
            </w:r>
          </w:p>
        </w:tc>
        <w:tc>
          <w:tcPr>
            <w:tcW w:w="5666" w:type="dxa"/>
            <w:tcBorders>
              <w:top w:val="single" w:color="A4A4A4" w:sz="4" w:space="0"/>
              <w:left w:val="single" w:color="A4A4A4" w:sz="4" w:space="0"/>
              <w:bottom w:val="single" w:color="A4A4A4" w:sz="4" w:space="0"/>
              <w:right w:val="nil"/>
            </w:tcBorders>
            <w:vAlign w:val="center"/>
          </w:tcPr>
          <w:p w14:paraId="5614AB08">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dis.annotation_chinese</w:t>
            </w:r>
            <w:r>
              <w:rPr>
                <w:rFonts w:hint="eastAsia" w:ascii="Times New Roman" w:hAnsi="Times New Roman" w:eastAsia="微软雅黑" w:cs="Times New Roman"/>
                <w:sz w:val="18"/>
                <w:szCs w:val="18"/>
                <w:lang w:eastAsia="zh-CN"/>
              </w:rPr>
              <w:t>}}</w:t>
            </w:r>
          </w:p>
        </w:tc>
      </w:tr>
      <w:tr w14:paraId="296C511B">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single" w:color="A4A4A4" w:sz="4" w:space="0"/>
              <w:left w:val="nil"/>
              <w:bottom w:val="single" w:color="A4A4A4" w:sz="4" w:space="0"/>
              <w:right w:val="nil"/>
            </w:tcBorders>
            <w:vAlign w:val="center"/>
          </w:tcPr>
          <w:p w14:paraId="25CAC8F4">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endfor %}</w:t>
            </w:r>
          </w:p>
        </w:tc>
      </w:tr>
    </w:tbl>
    <w:p w14:paraId="5FE40BC3">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endif %}{%if tdd.clinicalTrialInformationStr!= [] %}</w:t>
      </w:r>
    </w:p>
    <w:p w14:paraId="37FE07FC">
      <w:pPr>
        <w:keepNext/>
        <w:spacing w:before="26"/>
        <w:rPr>
          <w:rFonts w:ascii="Times New Roman" w:hAnsi="Times New Roman" w:eastAsia="微软雅黑" w:cs="Times New Roman"/>
          <w:b/>
          <w:sz w:val="24"/>
          <w:lang w:eastAsia="zh-CN"/>
        </w:rPr>
      </w:pPr>
      <w:r>
        <w:rPr>
          <w:rFonts w:hint="eastAsia" w:ascii="Times New Roman" w:hAnsi="Times New Roman" w:eastAsia="微软雅黑" w:cs="Times New Roman"/>
          <w:b/>
          <w:sz w:val="24"/>
          <w:lang w:eastAsia="zh-CN"/>
        </w:rPr>
        <w:t>临床试验信息</w:t>
      </w:r>
    </w:p>
    <w:tbl>
      <w:tblPr>
        <w:tblStyle w:val="16"/>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645"/>
        <w:gridCol w:w="3884"/>
        <w:gridCol w:w="1246"/>
        <w:gridCol w:w="1035"/>
        <w:gridCol w:w="1204"/>
        <w:gridCol w:w="856"/>
      </w:tblGrid>
      <w:tr w14:paraId="403E26FF">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20" w:hRule="atLeast"/>
          <w:jc w:val="center"/>
        </w:trPr>
        <w:tc>
          <w:tcPr>
            <w:tcW w:w="1645" w:type="dxa"/>
            <w:tcBorders>
              <w:top w:val="nil"/>
              <w:left w:val="nil"/>
              <w:bottom w:val="nil"/>
              <w:right w:val="single" w:color="FFFFFF" w:sz="18" w:space="0"/>
            </w:tcBorders>
            <w:shd w:val="clear" w:color="auto" w:fill="62B541"/>
            <w:vAlign w:val="center"/>
          </w:tcPr>
          <w:p w14:paraId="1C1E6B5F">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ID</w:t>
            </w:r>
          </w:p>
        </w:tc>
        <w:tc>
          <w:tcPr>
            <w:tcW w:w="3884" w:type="dxa"/>
            <w:tcBorders>
              <w:top w:val="nil"/>
              <w:left w:val="single" w:color="FFFFFF" w:sz="18" w:space="0"/>
              <w:bottom w:val="nil"/>
              <w:right w:val="single" w:color="FFFFFF" w:sz="18" w:space="0"/>
            </w:tcBorders>
            <w:shd w:val="clear" w:color="auto" w:fill="62B541"/>
            <w:vAlign w:val="center"/>
          </w:tcPr>
          <w:p w14:paraId="100947CF">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临床试验名称</w:t>
            </w:r>
          </w:p>
        </w:tc>
        <w:tc>
          <w:tcPr>
            <w:tcW w:w="1246" w:type="dxa"/>
            <w:tcBorders>
              <w:top w:val="nil"/>
              <w:left w:val="single" w:color="FFFFFF" w:sz="18" w:space="0"/>
              <w:bottom w:val="nil"/>
              <w:right w:val="single" w:color="FFFFFF" w:sz="18" w:space="0"/>
            </w:tcBorders>
            <w:shd w:val="clear" w:color="auto" w:fill="62B541"/>
            <w:vAlign w:val="center"/>
          </w:tcPr>
          <w:p w14:paraId="7B1BEB21">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肿瘤类型</w:t>
            </w:r>
          </w:p>
        </w:tc>
        <w:tc>
          <w:tcPr>
            <w:tcW w:w="1035" w:type="dxa"/>
            <w:tcBorders>
              <w:top w:val="nil"/>
              <w:left w:val="single" w:color="FFFFFF" w:sz="18" w:space="0"/>
              <w:bottom w:val="nil"/>
              <w:right w:val="single" w:color="FFFFFF" w:sz="18" w:space="0"/>
            </w:tcBorders>
            <w:shd w:val="clear" w:color="auto" w:fill="62B541"/>
            <w:vAlign w:val="center"/>
          </w:tcPr>
          <w:p w14:paraId="1DE65FF9">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阶段</w:t>
            </w:r>
          </w:p>
        </w:tc>
        <w:tc>
          <w:tcPr>
            <w:tcW w:w="1204" w:type="dxa"/>
            <w:tcBorders>
              <w:top w:val="nil"/>
              <w:left w:val="single" w:color="FFFFFF" w:sz="18" w:space="0"/>
              <w:bottom w:val="nil"/>
              <w:right w:val="single" w:color="FFFFFF" w:sz="18" w:space="0"/>
            </w:tcBorders>
            <w:shd w:val="clear" w:color="auto" w:fill="62BC41"/>
            <w:vAlign w:val="center"/>
          </w:tcPr>
          <w:p w14:paraId="43FAAFAC">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药物</w:t>
            </w:r>
          </w:p>
        </w:tc>
        <w:tc>
          <w:tcPr>
            <w:tcW w:w="856" w:type="dxa"/>
            <w:tcBorders>
              <w:top w:val="nil"/>
              <w:left w:val="single" w:color="FFFFFF" w:sz="18" w:space="0"/>
              <w:bottom w:val="nil"/>
              <w:right w:val="nil"/>
            </w:tcBorders>
            <w:shd w:val="clear" w:color="auto" w:fill="62BC41"/>
            <w:vAlign w:val="center"/>
          </w:tcPr>
          <w:p w14:paraId="3FC85BBD">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地点</w:t>
            </w:r>
          </w:p>
        </w:tc>
      </w:tr>
      <w:tr w14:paraId="521B3B84">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9870" w:type="dxa"/>
            <w:gridSpan w:val="6"/>
            <w:tcBorders>
              <w:top w:val="nil"/>
              <w:bottom w:val="single" w:color="A4A4A4" w:sz="4" w:space="0"/>
            </w:tcBorders>
            <w:vAlign w:val="center"/>
          </w:tcPr>
          <w:p w14:paraId="09723A94">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for cti in tdd.clinicalTrialInformationStr %}</w:t>
            </w:r>
          </w:p>
        </w:tc>
      </w:tr>
      <w:tr w14:paraId="09BAF0E6">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1645" w:type="dxa"/>
            <w:tcBorders>
              <w:top w:val="single" w:color="A4A4A4" w:sz="4" w:space="0"/>
              <w:bottom w:val="single" w:color="A4A4A4" w:sz="4" w:space="0"/>
              <w:right w:val="single" w:color="A4A4A4" w:sz="4" w:space="0"/>
            </w:tcBorders>
            <w:vAlign w:val="center"/>
          </w:tcPr>
          <w:p w14:paraId="69BC4D6A">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cti.clinical_trial_id }}</w:t>
            </w:r>
          </w:p>
        </w:tc>
        <w:tc>
          <w:tcPr>
            <w:tcW w:w="3884" w:type="dxa"/>
            <w:tcBorders>
              <w:top w:val="single" w:color="A4A4A4" w:sz="4" w:space="0"/>
              <w:left w:val="single" w:color="A4A4A4" w:sz="4" w:space="0"/>
              <w:bottom w:val="single" w:color="A4A4A4" w:sz="4" w:space="0"/>
              <w:right w:val="single" w:color="A4A4A4" w:sz="4" w:space="0"/>
            </w:tcBorders>
            <w:vAlign w:val="center"/>
          </w:tcPr>
          <w:p w14:paraId="4324724B">
            <w:pPr>
              <w:keepNext/>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cti.title_chinese }}</w:t>
            </w:r>
          </w:p>
        </w:tc>
        <w:tc>
          <w:tcPr>
            <w:tcW w:w="1246" w:type="dxa"/>
            <w:tcBorders>
              <w:top w:val="single" w:color="A4A4A4" w:sz="4" w:space="0"/>
              <w:left w:val="single" w:color="A4A4A4" w:sz="4" w:space="0"/>
              <w:bottom w:val="single" w:color="A4A4A4" w:sz="4" w:space="0"/>
              <w:right w:val="single" w:color="A4A4A4" w:sz="4" w:space="0"/>
            </w:tcBorders>
            <w:vAlign w:val="center"/>
          </w:tcPr>
          <w:p w14:paraId="638BC3A5">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cti.condition_chinese }}</w:t>
            </w:r>
          </w:p>
        </w:tc>
        <w:tc>
          <w:tcPr>
            <w:tcW w:w="1035" w:type="dxa"/>
            <w:tcBorders>
              <w:top w:val="single" w:color="A4A4A4" w:sz="4" w:space="0"/>
              <w:left w:val="single" w:color="A4A4A4" w:sz="4" w:space="0"/>
              <w:bottom w:val="single" w:color="A4A4A4" w:sz="4" w:space="0"/>
              <w:right w:val="single" w:color="A4A4A4" w:sz="4" w:space="0"/>
            </w:tcBorders>
            <w:vAlign w:val="center"/>
          </w:tcPr>
          <w:p w14:paraId="668A8C56">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cti.phase }}</w:t>
            </w:r>
          </w:p>
        </w:tc>
        <w:tc>
          <w:tcPr>
            <w:tcW w:w="1204" w:type="dxa"/>
            <w:tcBorders>
              <w:top w:val="single" w:color="A4A4A4" w:sz="4" w:space="0"/>
              <w:left w:val="single" w:color="A4A4A4" w:sz="4" w:space="0"/>
              <w:bottom w:val="single" w:color="A4A4A4" w:sz="4" w:space="0"/>
              <w:right w:val="single" w:color="A4A4A4" w:sz="4" w:space="0"/>
            </w:tcBorders>
            <w:vAlign w:val="center"/>
          </w:tcPr>
          <w:p w14:paraId="239FD9F1">
            <w:pPr>
              <w:spacing w:before="1" w:line="249" w:lineRule="auto"/>
              <w:ind w:right="131"/>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xml:space="preserve">{% for d in </w:t>
            </w:r>
            <w:r>
              <w:rPr>
                <w:rFonts w:hint="eastAsia" w:ascii="Times New Roman" w:hAnsi="Times New Roman" w:eastAsia="微软雅黑" w:cs="Times New Roman"/>
                <w:bCs/>
                <w:sz w:val="18"/>
                <w:szCs w:val="18"/>
                <w:lang w:eastAsia="zh-CN"/>
              </w:rPr>
              <w:t>cti.drug_name_chinese</w:t>
            </w:r>
            <w:r>
              <w:rPr>
                <w:rFonts w:hint="eastAsia" w:ascii="Times New Roman" w:hAnsi="Times New Roman" w:eastAsia="微软雅黑" w:cs="Times New Roman"/>
                <w:sz w:val="18"/>
                <w:szCs w:val="18"/>
                <w:lang w:eastAsia="zh-CN"/>
              </w:rPr>
              <w:t xml:space="preserve"> %}{%if loop.last%}{{ d.name }}{%else%}{{ d.name }}</w:t>
            </w:r>
          </w:p>
          <w:p w14:paraId="22573727">
            <w:pPr>
              <w:keepNext/>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{%endif%}{% endfor %}</w:t>
            </w:r>
          </w:p>
        </w:tc>
        <w:tc>
          <w:tcPr>
            <w:tcW w:w="856" w:type="dxa"/>
            <w:tcBorders>
              <w:top w:val="single" w:color="A4A4A4" w:sz="4" w:space="0"/>
              <w:left w:val="single" w:color="A4A4A4" w:sz="4" w:space="0"/>
              <w:bottom w:val="single" w:color="A4A4A4" w:sz="4" w:space="0"/>
            </w:tcBorders>
            <w:vAlign w:val="center"/>
          </w:tcPr>
          <w:p w14:paraId="45A9358A">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cti.location_chinese }}</w:t>
            </w:r>
          </w:p>
        </w:tc>
      </w:tr>
      <w:tr w14:paraId="742F5F4B">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9870" w:type="dxa"/>
            <w:gridSpan w:val="6"/>
            <w:tcBorders>
              <w:top w:val="single" w:color="A4A4A4" w:sz="4" w:space="0"/>
              <w:bottom w:val="single" w:color="A4A4A4" w:sz="4" w:space="0"/>
            </w:tcBorders>
            <w:vAlign w:val="center"/>
          </w:tcPr>
          <w:p w14:paraId="05CD084C">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{%tr endfor %}</w:t>
            </w:r>
          </w:p>
        </w:tc>
      </w:tr>
    </w:tbl>
    <w:p w14:paraId="5024E844">
      <w:pPr>
        <w:pStyle w:val="27"/>
        <w:rPr>
          <w:color w:val="auto"/>
        </w:rPr>
      </w:pPr>
      <w:r>
        <w:rPr>
          <w:rFonts w:hint="eastAsia"/>
          <w:color w:val="auto"/>
        </w:rPr>
        <w:t>{% endif %}{% endfor %}{% for vus in unknownVarAnalysisStr %}</w:t>
      </w:r>
    </w:p>
    <w:p w14:paraId="46E73E6F">
      <w:pPr>
        <w:keepNext/>
        <w:spacing w:before="120" w:beforeLines="50" w:after="120" w:afterLines="50"/>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vus.gene}}</w:t>
      </w:r>
    </w:p>
    <w:tbl>
      <w:tblPr>
        <w:tblStyle w:val="16"/>
        <w:tblpPr w:leftFromText="180" w:rightFromText="180" w:vertAnchor="text" w:tblpXSpec="center" w:tblpY="1"/>
        <w:tblOverlap w:val="never"/>
        <w:tblW w:w="9870" w:type="dxa"/>
        <w:tblInd w:w="0" w:type="dxa"/>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843"/>
        <w:gridCol w:w="8027"/>
      </w:tblGrid>
      <w:tr w14:paraId="5C79F29A">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329" w:hRule="atLeast"/>
        </w:trPr>
        <w:tc>
          <w:tcPr>
            <w:tcW w:w="1843" w:type="dxa"/>
            <w:tcBorders>
              <w:top w:val="nil"/>
              <w:left w:val="nil"/>
              <w:bottom w:val="single" w:color="FFFFFF" w:sz="18" w:space="0"/>
              <w:right w:val="nil"/>
            </w:tcBorders>
            <w:shd w:val="clear" w:color="auto" w:fill="62B541"/>
            <w:vAlign w:val="center"/>
          </w:tcPr>
          <w:p w14:paraId="3926EBA1">
            <w:pPr>
              <w:keepNext/>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突变形式</w:t>
            </w:r>
          </w:p>
        </w:tc>
        <w:tc>
          <w:tcPr>
            <w:tcW w:w="8027" w:type="dxa"/>
            <w:tcBorders>
              <w:top w:val="single" w:color="A4A4A4" w:sz="4" w:space="0"/>
              <w:left w:val="nil"/>
              <w:bottom w:val="single" w:color="A4A4A4" w:sz="4" w:space="0"/>
              <w:right w:val="nil"/>
            </w:tcBorders>
            <w:vAlign w:val="center"/>
          </w:tcPr>
          <w:p w14:paraId="4C2D2CE2">
            <w:pPr>
              <w:keepNext/>
              <w:rPr>
                <w:rFonts w:ascii="Times New Roman" w:hAnsi="Times New Roman" w:eastAsia="微软雅黑" w:cs="Times New Roman"/>
                <w:sz w:val="18"/>
                <w:szCs w:val="18"/>
                <w:lang w:eastAsia="zh-CN"/>
              </w:rPr>
            </w:pPr>
            <w:r>
              <w:rPr>
                <w:rFonts w:hint="eastAsia" w:ascii="Times New Roman" w:hAnsi="Times New Roman" w:eastAsia="微软雅黑" w:cs="Times New Roman"/>
                <w:color w:val="000000"/>
                <w:sz w:val="18"/>
                <w:szCs w:val="18"/>
                <w:lang w:eastAsia="zh-CN"/>
              </w:rPr>
              <w:t>{{ vus.ori_variant }}</w:t>
            </w:r>
          </w:p>
        </w:tc>
      </w:tr>
      <w:tr w14:paraId="71508168">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c>
          <w:tcPr>
            <w:tcW w:w="1843" w:type="dxa"/>
            <w:tcBorders>
              <w:top w:val="single" w:color="FFFFFF" w:sz="18" w:space="0"/>
              <w:left w:val="nil"/>
              <w:bottom w:val="single" w:color="FFFFFF" w:sz="18" w:space="0"/>
              <w:right w:val="nil"/>
            </w:tcBorders>
            <w:shd w:val="clear" w:color="auto" w:fill="62B541"/>
            <w:vAlign w:val="center"/>
          </w:tcPr>
          <w:p w14:paraId="3C252D62">
            <w:pPr>
              <w:keepNext/>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突变说明</w:t>
            </w:r>
          </w:p>
        </w:tc>
        <w:tc>
          <w:tcPr>
            <w:tcW w:w="8027" w:type="dxa"/>
            <w:tcBorders>
              <w:top w:val="single" w:color="A4A4A4" w:sz="4" w:space="0"/>
              <w:left w:val="nil"/>
              <w:bottom w:val="single" w:color="A4A4A4" w:sz="4" w:space="0"/>
              <w:right w:val="nil"/>
            </w:tcBorders>
            <w:vAlign w:val="center"/>
          </w:tcPr>
          <w:p w14:paraId="0FF27969">
            <w:pPr>
              <w:keepNext/>
              <w:rPr>
                <w:rFonts w:ascii="Times New Roman" w:hAnsi="Times New Roman" w:eastAsia="微软雅黑" w:cs="Times New Roman"/>
                <w:sz w:val="18"/>
                <w:szCs w:val="18"/>
                <w:lang w:eastAsia="zh-CN"/>
              </w:rPr>
            </w:pPr>
            <w:r>
              <w:rPr>
                <w:rFonts w:hint="eastAsia" w:ascii="Times New Roman" w:hAnsi="Times New Roman" w:eastAsia="微软雅黑" w:cs="Times New Roman"/>
                <w:color w:val="000000"/>
                <w:sz w:val="18"/>
                <w:szCs w:val="18"/>
                <w:lang w:eastAsia="zh-CN"/>
              </w:rPr>
              <w:t>{{ vus.mutDesc }}</w:t>
            </w:r>
          </w:p>
        </w:tc>
      </w:tr>
      <w:tr w14:paraId="02553CEA">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c>
          <w:tcPr>
            <w:tcW w:w="1843" w:type="dxa"/>
            <w:tcBorders>
              <w:top w:val="single" w:color="FFFFFF" w:sz="18" w:space="0"/>
              <w:left w:val="nil"/>
              <w:bottom w:val="nil"/>
              <w:right w:val="nil"/>
            </w:tcBorders>
            <w:shd w:val="clear" w:color="auto" w:fill="62B541"/>
            <w:vAlign w:val="center"/>
          </w:tcPr>
          <w:p w14:paraId="76393E8E">
            <w:pPr>
              <w:keepNext/>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基因说明</w:t>
            </w:r>
          </w:p>
        </w:tc>
        <w:tc>
          <w:tcPr>
            <w:tcW w:w="8027" w:type="dxa"/>
            <w:tcBorders>
              <w:top w:val="single" w:color="A4A4A4" w:sz="4" w:space="0"/>
              <w:left w:val="nil"/>
              <w:bottom w:val="single" w:color="A4A4A4" w:sz="4" w:space="0"/>
              <w:right w:val="nil"/>
            </w:tcBorders>
            <w:vAlign w:val="center"/>
          </w:tcPr>
          <w:p w14:paraId="5AA0CD22">
            <w:pPr>
              <w:keepNext/>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vus.gene_description_chinese }}</w:t>
            </w:r>
          </w:p>
        </w:tc>
      </w:tr>
    </w:tbl>
    <w:p w14:paraId="4ED391F8">
      <w:pPr>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endfor %}{% for tdd in ComplexDrugStr</w:t>
      </w:r>
      <w:r>
        <w:rPr>
          <w:rFonts w:hint="eastAsia" w:ascii="Times New Roman" w:hAnsi="Times New Roman" w:eastAsia="微软雅黑" w:cs="Times New Roman"/>
          <w:b/>
          <w:sz w:val="24"/>
          <w:szCs w:val="24"/>
          <w:lang w:val="en-US" w:eastAsia="zh-CN"/>
        </w:rPr>
        <w:t xml:space="preserve"> </w:t>
      </w:r>
      <w:r>
        <w:rPr>
          <w:rFonts w:hint="eastAsia" w:ascii="Times New Roman" w:hAnsi="Times New Roman" w:eastAsia="微软雅黑" w:cs="Times New Roman"/>
          <w:b/>
          <w:sz w:val="24"/>
          <w:szCs w:val="24"/>
          <w:lang w:eastAsia="zh-CN"/>
        </w:rPr>
        <w:t>%}</w:t>
      </w:r>
    </w:p>
    <w:p w14:paraId="2A26D0E1">
      <w:pPr>
        <w:keepNext/>
        <w:spacing w:before="120" w:beforeLines="50" w:after="120" w:afterLines="50"/>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tdd.comutation</w:t>
      </w:r>
      <w:r>
        <w:rPr>
          <w:rFonts w:hint="eastAsia" w:ascii="Times New Roman" w:hAnsi="Times New Roman" w:eastAsia="微软雅黑" w:cs="Times New Roman"/>
          <w:b/>
          <w:sz w:val="24"/>
          <w:szCs w:val="24"/>
          <w:lang w:val="en-US" w:eastAsia="zh-CN"/>
        </w:rPr>
        <w:t>1</w:t>
      </w:r>
      <w:bookmarkStart w:id="156" w:name="_GoBack"/>
      <w:bookmarkEnd w:id="156"/>
      <w:r>
        <w:rPr>
          <w:rFonts w:hint="eastAsia" w:ascii="Times New Roman" w:hAnsi="Times New Roman" w:eastAsia="微软雅黑" w:cs="Times New Roman"/>
          <w:b/>
          <w:sz w:val="24"/>
          <w:szCs w:val="24"/>
          <w:lang w:eastAsia="zh-CN"/>
        </w:rPr>
        <w:t xml:space="preserve"> }}</w:t>
      </w:r>
    </w:p>
    <w:tbl>
      <w:tblPr>
        <w:tblStyle w:val="16"/>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432"/>
        <w:gridCol w:w="1191"/>
        <w:gridCol w:w="8247"/>
      </w:tblGrid>
      <w:tr w14:paraId="1CAB47E3">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PrEx>
        <w:trPr>
          <w:trHeight w:val="417" w:hRule="atLeast"/>
          <w:jc w:val="center"/>
        </w:trPr>
        <w:tc>
          <w:tcPr>
            <w:tcW w:w="1623" w:type="dxa"/>
            <w:gridSpan w:val="2"/>
            <w:tcBorders>
              <w:top w:val="nil"/>
              <w:left w:val="nil"/>
              <w:bottom w:val="single" w:color="FFFFFF" w:themeColor="background1" w:sz="18" w:space="0"/>
              <w:right w:val="nil"/>
            </w:tcBorders>
            <w:shd w:val="clear" w:color="auto" w:fill="62B541"/>
            <w:vAlign w:val="center"/>
          </w:tcPr>
          <w:p w14:paraId="2E6A9395">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突变形式</w:t>
            </w:r>
          </w:p>
        </w:tc>
        <w:tc>
          <w:tcPr>
            <w:tcW w:w="8247" w:type="dxa"/>
            <w:tcBorders>
              <w:top w:val="single" w:color="BFBFBF" w:sz="4" w:space="0"/>
              <w:left w:val="nil"/>
              <w:bottom w:val="single" w:color="A4A4A4" w:sz="4" w:space="0"/>
              <w:right w:val="nil"/>
            </w:tcBorders>
            <w:vAlign w:val="center"/>
          </w:tcPr>
          <w:p w14:paraId="48AEC20F">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val="en-US" w:eastAsia="zh-CN"/>
              </w:rPr>
              <w:t>{{tdd.comutation}}</w:t>
            </w:r>
          </w:p>
        </w:tc>
      </w:tr>
      <w:tr w14:paraId="342F9AA5">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623" w:type="dxa"/>
            <w:gridSpan w:val="2"/>
            <w:tcBorders>
              <w:top w:val="single" w:color="FFFFFF" w:themeColor="background1" w:sz="18" w:space="0"/>
              <w:left w:val="nil"/>
              <w:bottom w:val="single" w:color="FFFFFF" w:themeColor="background1" w:sz="18" w:space="0"/>
              <w:right w:val="nil"/>
            </w:tcBorders>
            <w:shd w:val="clear" w:color="auto" w:fill="62B541"/>
            <w:vAlign w:val="center"/>
          </w:tcPr>
          <w:p w14:paraId="19DDAA52">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highlight w:val="none"/>
                <w:lang w:eastAsia="zh-CN"/>
                <w14:textFill>
                  <w14:solidFill>
                    <w14:schemeClr w14:val="bg1"/>
                  </w14:solidFill>
                </w14:textFill>
              </w:rPr>
              <w:t>{{ tdd.mutFreq</w:t>
            </w:r>
            <w:r>
              <w:rPr>
                <w:rFonts w:hint="eastAsia" w:ascii="Times New Roman" w:hAnsi="Times New Roman" w:eastAsia="微软雅黑" w:cs="Times New Roman"/>
                <w:b/>
                <w:color w:val="FFFFFF" w:themeColor="background1"/>
                <w:sz w:val="18"/>
                <w:szCs w:val="18"/>
                <w:highlight w:val="none"/>
                <w:lang w:val="en-US" w:eastAsia="zh-CN"/>
                <w14:textFill>
                  <w14:solidFill>
                    <w14:schemeClr w14:val="bg1"/>
                  </w14:solidFill>
                </w14:textFill>
              </w:rPr>
              <w:t>Type</w:t>
            </w:r>
            <w:r>
              <w:rPr>
                <w:rFonts w:hint="eastAsia" w:ascii="Times New Roman" w:hAnsi="Times New Roman" w:eastAsia="微软雅黑" w:cs="Times New Roman"/>
                <w:b/>
                <w:color w:val="FFFFFF" w:themeColor="background1"/>
                <w:sz w:val="18"/>
                <w:szCs w:val="18"/>
                <w:highlight w:val="none"/>
                <w:lang w:eastAsia="zh-CN"/>
                <w14:textFill>
                  <w14:solidFill>
                    <w14:schemeClr w14:val="bg1"/>
                  </w14:solidFill>
                </w14:textFill>
              </w:rPr>
              <w:t xml:space="preserve"> }}</w:t>
            </w:r>
          </w:p>
        </w:tc>
        <w:tc>
          <w:tcPr>
            <w:tcW w:w="8247" w:type="dxa"/>
            <w:tcBorders>
              <w:top w:val="single" w:color="A4A4A4" w:sz="4" w:space="0"/>
              <w:left w:val="nil"/>
              <w:bottom w:val="single" w:color="A4A4A4" w:sz="4" w:space="0"/>
              <w:right w:val="nil"/>
            </w:tcBorders>
            <w:vAlign w:val="center"/>
          </w:tcPr>
          <w:p w14:paraId="374FBE1F">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tdd.mutFreq }}</w:t>
            </w:r>
          </w:p>
        </w:tc>
      </w:tr>
      <w:tr w14:paraId="5380720E">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restart"/>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14:paraId="08544A6D">
            <w:pPr>
              <w:spacing w:before="1" w:line="250" w:lineRule="auto"/>
              <w:jc w:val="center"/>
              <w:rPr>
                <w:rFonts w:ascii="Times New Roman" w:hAnsi="Times New Roman" w:eastAsia="微软雅黑" w:cs="Times New Roman"/>
                <w:sz w:val="18"/>
                <w:szCs w:val="18"/>
                <w:lang w:eastAsia="zh-CN"/>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潜在获益药物</w:t>
            </w: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62F7060F">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A级</w:t>
            </w:r>
          </w:p>
        </w:tc>
        <w:tc>
          <w:tcPr>
            <w:tcW w:w="8247" w:type="dxa"/>
            <w:tcBorders>
              <w:top w:val="single" w:color="A4A4A4" w:sz="4" w:space="0"/>
              <w:left w:val="nil"/>
              <w:bottom w:val="single" w:color="A4A4A4" w:sz="4" w:space="0"/>
              <w:right w:val="nil"/>
            </w:tcBorders>
            <w:shd w:val="clear" w:color="auto" w:fill="auto"/>
            <w:vAlign w:val="center"/>
          </w:tcPr>
          <w:p w14:paraId="093F74C9">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tdd.drugaStr == [] %}无{% else%}{% for d in tdd.drugaStr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7ABDFD61">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14:paraId="21E96D90">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4B664FE4">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B级</w:t>
            </w:r>
          </w:p>
        </w:tc>
        <w:tc>
          <w:tcPr>
            <w:tcW w:w="8247" w:type="dxa"/>
            <w:tcBorders>
              <w:top w:val="single" w:color="A4A4A4" w:sz="4" w:space="0"/>
              <w:left w:val="nil"/>
              <w:bottom w:val="single" w:color="A4A4A4" w:sz="4" w:space="0"/>
              <w:right w:val="nil"/>
            </w:tcBorders>
            <w:shd w:val="clear" w:color="auto" w:fill="auto"/>
            <w:vAlign w:val="center"/>
          </w:tcPr>
          <w:p w14:paraId="0CC5D4D3">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tdd.drugbStr == [] %}无{% else%}{% for d in tdd.drugbStr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0C796BA2">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14:paraId="68286F96">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085164F1">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C级</w:t>
            </w:r>
          </w:p>
        </w:tc>
        <w:tc>
          <w:tcPr>
            <w:tcW w:w="8247" w:type="dxa"/>
            <w:tcBorders>
              <w:top w:val="single" w:color="A4A4A4" w:sz="4" w:space="0"/>
              <w:left w:val="nil"/>
              <w:bottom w:val="single" w:color="A4A4A4" w:sz="4" w:space="0"/>
              <w:right w:val="nil"/>
            </w:tcBorders>
            <w:shd w:val="clear" w:color="auto" w:fill="auto"/>
            <w:vAlign w:val="center"/>
          </w:tcPr>
          <w:p w14:paraId="67AD5E97">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tdd.drugcStr == [] %}无{% else%}{% for d in tdd.drugcStr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6FCE92F5">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14:paraId="48905A6D">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7249D26C">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D</w:t>
            </w:r>
            <w:r>
              <w:rPr>
                <w:rFonts w:ascii="Times New Roman" w:hAnsi="Times New Roman" w:eastAsia="微软雅黑" w:cs="Times New Roman"/>
                <w:b/>
                <w:color w:val="FFFFFF" w:themeColor="background1"/>
                <w:sz w:val="18"/>
                <w:szCs w:val="18"/>
                <w:lang w:eastAsia="zh-CN"/>
                <w14:textFill>
                  <w14:solidFill>
                    <w14:schemeClr w14:val="bg1"/>
                  </w14:solidFill>
                </w14:textFill>
              </w:rPr>
              <w:t>级</w:t>
            </w:r>
          </w:p>
        </w:tc>
        <w:tc>
          <w:tcPr>
            <w:tcW w:w="8247" w:type="dxa"/>
            <w:tcBorders>
              <w:top w:val="single" w:color="A4A4A4" w:sz="4" w:space="0"/>
              <w:left w:val="nil"/>
              <w:bottom w:val="single" w:color="A4A4A4" w:sz="4" w:space="0"/>
              <w:right w:val="nil"/>
            </w:tcBorders>
            <w:shd w:val="clear" w:color="auto" w:fill="auto"/>
            <w:vAlign w:val="center"/>
          </w:tcPr>
          <w:p w14:paraId="66F106DD">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 [] %}无{% else%}{% for d in tdd.drug</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34BC2864">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restart"/>
            <w:tcBorders>
              <w:top w:val="single" w:color="FFFFFF" w:themeColor="background1" w:sz="18" w:space="0"/>
              <w:left w:val="nil"/>
              <w:right w:val="single" w:color="FFFFFF" w:themeColor="background1" w:sz="18" w:space="0"/>
            </w:tcBorders>
            <w:shd w:val="clear" w:color="auto" w:fill="62B541"/>
            <w:vAlign w:val="center"/>
          </w:tcPr>
          <w:p w14:paraId="1EDB774A">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潜在耐药信息</w:t>
            </w: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5421F622">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A级</w:t>
            </w:r>
          </w:p>
        </w:tc>
        <w:tc>
          <w:tcPr>
            <w:tcW w:w="8247" w:type="dxa"/>
            <w:tcBorders>
              <w:top w:val="single" w:color="A4A4A4" w:sz="4" w:space="0"/>
              <w:left w:val="nil"/>
              <w:bottom w:val="single" w:color="A4A4A4" w:sz="4" w:space="0"/>
              <w:right w:val="nil"/>
            </w:tcBorders>
            <w:shd w:val="clear" w:color="auto" w:fill="auto"/>
            <w:vAlign w:val="center"/>
          </w:tcPr>
          <w:p w14:paraId="45A1D35E">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a</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a</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62A9D573">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left w:val="nil"/>
              <w:right w:val="single" w:color="FFFFFF" w:themeColor="background1" w:sz="18" w:space="0"/>
            </w:tcBorders>
            <w:shd w:val="clear" w:color="auto" w:fill="62B541"/>
            <w:vAlign w:val="center"/>
          </w:tcPr>
          <w:p w14:paraId="5A0BEFEC">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30FBC1BD">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B级</w:t>
            </w:r>
          </w:p>
        </w:tc>
        <w:tc>
          <w:tcPr>
            <w:tcW w:w="8247" w:type="dxa"/>
            <w:tcBorders>
              <w:top w:val="single" w:color="A4A4A4" w:sz="4" w:space="0"/>
              <w:left w:val="nil"/>
              <w:bottom w:val="single" w:color="A4A4A4" w:sz="4" w:space="0"/>
              <w:right w:val="nil"/>
            </w:tcBorders>
            <w:shd w:val="clear" w:color="auto" w:fill="auto"/>
            <w:vAlign w:val="center"/>
          </w:tcPr>
          <w:p w14:paraId="6E66AB77">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b</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b</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72BE5E28">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left w:val="nil"/>
              <w:right w:val="single" w:color="FFFFFF" w:themeColor="background1" w:sz="18" w:space="0"/>
            </w:tcBorders>
            <w:shd w:val="clear" w:color="auto" w:fill="62B541"/>
            <w:vAlign w:val="center"/>
          </w:tcPr>
          <w:p w14:paraId="3A9E4D4A">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577CE10A">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C级</w:t>
            </w:r>
          </w:p>
        </w:tc>
        <w:tc>
          <w:tcPr>
            <w:tcW w:w="8247" w:type="dxa"/>
            <w:tcBorders>
              <w:top w:val="single" w:color="A4A4A4" w:sz="4" w:space="0"/>
              <w:left w:val="nil"/>
              <w:bottom w:val="single" w:color="A4A4A4" w:sz="4" w:space="0"/>
              <w:right w:val="nil"/>
            </w:tcBorders>
            <w:shd w:val="clear" w:color="auto" w:fill="auto"/>
            <w:vAlign w:val="center"/>
          </w:tcPr>
          <w:p w14:paraId="1526C99C">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c</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c</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242713DF">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left w:val="nil"/>
              <w:bottom w:val="single" w:color="FFFFFF" w:themeColor="background1" w:sz="18" w:space="0"/>
              <w:right w:val="single" w:color="FFFFFF" w:themeColor="background1" w:sz="18" w:space="0"/>
            </w:tcBorders>
            <w:shd w:val="clear" w:color="auto" w:fill="62B541"/>
            <w:vAlign w:val="center"/>
          </w:tcPr>
          <w:p w14:paraId="31569459">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08C28246">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D</w:t>
            </w:r>
            <w:r>
              <w:rPr>
                <w:rFonts w:ascii="Times New Roman" w:hAnsi="Times New Roman" w:eastAsia="微软雅黑" w:cs="Times New Roman"/>
                <w:b/>
                <w:color w:val="FFFFFF" w:themeColor="background1"/>
                <w:sz w:val="18"/>
                <w:szCs w:val="18"/>
                <w:lang w:eastAsia="zh-CN"/>
                <w14:textFill>
                  <w14:solidFill>
                    <w14:schemeClr w14:val="bg1"/>
                  </w14:solidFill>
                </w14:textFill>
              </w:rPr>
              <w:t>级</w:t>
            </w:r>
          </w:p>
        </w:tc>
        <w:tc>
          <w:tcPr>
            <w:tcW w:w="8247" w:type="dxa"/>
            <w:tcBorders>
              <w:top w:val="single" w:color="A4A4A4" w:sz="4" w:space="0"/>
              <w:left w:val="nil"/>
              <w:bottom w:val="single" w:color="A4A4A4" w:sz="4" w:space="0"/>
              <w:right w:val="nil"/>
            </w:tcBorders>
            <w:shd w:val="clear" w:color="auto" w:fill="auto"/>
            <w:vAlign w:val="center"/>
          </w:tcPr>
          <w:p w14:paraId="74C63053">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43296A20">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1623" w:type="dxa"/>
            <w:gridSpan w:val="2"/>
            <w:tcBorders>
              <w:top w:val="single" w:color="FFFFFF" w:themeColor="background1" w:sz="18" w:space="0"/>
              <w:left w:val="nil"/>
              <w:right w:val="nil"/>
            </w:tcBorders>
            <w:shd w:val="clear" w:color="auto" w:fill="62B541"/>
            <w:vAlign w:val="center"/>
          </w:tcPr>
          <w:p w14:paraId="5EE17269">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基因突变相关说明</w:t>
            </w:r>
          </w:p>
        </w:tc>
        <w:tc>
          <w:tcPr>
            <w:tcW w:w="8247" w:type="dxa"/>
            <w:tcBorders>
              <w:top w:val="single" w:color="A4A4A4" w:sz="4" w:space="0"/>
              <w:left w:val="nil"/>
              <w:bottom w:val="single" w:color="A4A4A4" w:sz="4" w:space="0"/>
              <w:right w:val="nil"/>
            </w:tcBorders>
            <w:vAlign w:val="center"/>
          </w:tcPr>
          <w:p w14:paraId="27D4B54E">
            <w:pPr>
              <w:keepNext/>
              <w:spacing w:before="26"/>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for md in tdd.medicationDescription %}{% if md.key == '突变说明</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w:t>
            </w:r>
            <w:r>
              <w:rPr>
                <w:rFonts w:hint="eastAsia" w:ascii="Times New Roman" w:hAnsi="Times New Roman" w:eastAsia="微软雅黑" w:cs="Times New Roman"/>
                <w:b/>
                <w:bCs/>
                <w:sz w:val="18"/>
                <w:szCs w:val="18"/>
                <w:lang w:eastAsia="zh-CN"/>
              </w:rPr>
              <w:t>{{md.key}}</w:t>
            </w:r>
            <w:r>
              <w:rPr>
                <w:rFonts w:hint="eastAsia" w:ascii="Times New Roman" w:hAnsi="Times New Roman" w:eastAsia="微软雅黑" w:cs="Times New Roman"/>
                <w:sz w:val="18"/>
                <w:szCs w:val="18"/>
                <w:lang w:eastAsia="zh-CN"/>
              </w:rPr>
              <w:t>{{md.value}}{% elif md.value == '' %}{% else%}</w:t>
            </w:r>
            <w:r>
              <w:rPr>
                <w:rFonts w:hint="eastAsia" w:ascii="Times New Roman" w:hAnsi="Times New Roman" w:eastAsia="微软雅黑" w:cs="Times New Roman"/>
                <w:b/>
                <w:bCs/>
                <w:sz w:val="18"/>
                <w:szCs w:val="18"/>
                <w:lang w:eastAsia="zh-CN"/>
              </w:rPr>
              <w:t>{{md.key}}</w:t>
            </w:r>
            <w:r>
              <w:rPr>
                <w:rFonts w:hint="eastAsia" w:ascii="Times New Roman" w:hAnsi="Times New Roman" w:eastAsia="微软雅黑" w:cs="Times New Roman"/>
                <w:sz w:val="18"/>
                <w:szCs w:val="18"/>
                <w:lang w:eastAsia="zh-CN"/>
              </w:rPr>
              <w:t>{{md.value}}</w:t>
            </w:r>
          </w:p>
          <w:p w14:paraId="6F5278C4">
            <w:pPr>
              <w:keepNext/>
              <w:spacing w:before="26"/>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endif %}{% endfor %}</w:t>
            </w:r>
          </w:p>
        </w:tc>
      </w:tr>
    </w:tbl>
    <w:p w14:paraId="57252C04">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{%if tdd.drugResearchList != [] %}</w:t>
      </w:r>
    </w:p>
    <w:p w14:paraId="60512744">
      <w:pPr>
        <w:keepNext/>
        <w:spacing w:before="26"/>
        <w:rPr>
          <w:rFonts w:ascii="Times New Roman" w:hAnsi="Times New Roman" w:eastAsia="微软雅黑" w:cs="Times New Roman"/>
          <w:b/>
          <w:sz w:val="24"/>
          <w:lang w:eastAsia="zh-CN"/>
        </w:rPr>
      </w:pPr>
      <w:r>
        <w:rPr>
          <w:rFonts w:ascii="Times New Roman" w:hAnsi="Times New Roman" w:eastAsia="微软雅黑" w:cs="Times New Roman"/>
          <w:b/>
          <w:sz w:val="24"/>
          <w:lang w:eastAsia="zh-CN"/>
        </w:rPr>
        <w:t>潜在受益药物研究信息：</w:t>
      </w:r>
    </w:p>
    <w:tbl>
      <w:tblPr>
        <w:tblStyle w:val="16"/>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526"/>
        <w:gridCol w:w="1417"/>
        <w:gridCol w:w="1232"/>
        <w:gridCol w:w="5695"/>
      </w:tblGrid>
      <w:tr w14:paraId="08847F9E">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526" w:type="dxa"/>
            <w:tcBorders>
              <w:top w:val="nil"/>
              <w:left w:val="nil"/>
              <w:bottom w:val="nil"/>
              <w:right w:val="single" w:color="FFFFFF" w:sz="18" w:space="0"/>
            </w:tcBorders>
            <w:shd w:val="clear" w:color="auto" w:fill="62B541"/>
            <w:vAlign w:val="center"/>
          </w:tcPr>
          <w:p w14:paraId="1D908829">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药物名称</w:t>
            </w:r>
          </w:p>
        </w:tc>
        <w:tc>
          <w:tcPr>
            <w:tcW w:w="1417" w:type="dxa"/>
            <w:tcBorders>
              <w:top w:val="nil"/>
              <w:left w:val="single" w:color="FFFFFF" w:sz="18" w:space="0"/>
              <w:bottom w:val="nil"/>
              <w:right w:val="single" w:color="FFFFFF" w:sz="18" w:space="0"/>
            </w:tcBorders>
            <w:shd w:val="clear" w:color="auto" w:fill="62B541"/>
            <w:vAlign w:val="center"/>
          </w:tcPr>
          <w:p w14:paraId="0971C10F">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相关疾病</w:t>
            </w:r>
          </w:p>
        </w:tc>
        <w:tc>
          <w:tcPr>
            <w:tcW w:w="1232" w:type="dxa"/>
            <w:tcBorders>
              <w:top w:val="nil"/>
              <w:left w:val="single" w:color="FFFFFF" w:sz="18" w:space="0"/>
              <w:bottom w:val="nil"/>
              <w:right w:val="single" w:color="FFFFFF" w:sz="18" w:space="0"/>
            </w:tcBorders>
            <w:shd w:val="clear" w:color="auto" w:fill="62B541"/>
            <w:vAlign w:val="center"/>
          </w:tcPr>
          <w:p w14:paraId="18EB1C11">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证据</w:t>
            </w: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等级</w:t>
            </w:r>
          </w:p>
        </w:tc>
        <w:tc>
          <w:tcPr>
            <w:tcW w:w="5695" w:type="dxa"/>
            <w:tcBorders>
              <w:top w:val="nil"/>
              <w:left w:val="single" w:color="FFFFFF" w:sz="18" w:space="0"/>
              <w:bottom w:val="nil"/>
              <w:right w:val="nil"/>
            </w:tcBorders>
            <w:shd w:val="clear" w:color="auto" w:fill="62B541"/>
            <w:vAlign w:val="center"/>
          </w:tcPr>
          <w:p w14:paraId="11F5DA18">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循证医学信息</w:t>
            </w:r>
          </w:p>
        </w:tc>
      </w:tr>
      <w:tr w14:paraId="1A7BB0E2">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nil"/>
              <w:left w:val="nil"/>
              <w:bottom w:val="single" w:color="A4A4A4" w:sz="4" w:space="0"/>
              <w:right w:val="nil"/>
            </w:tcBorders>
            <w:vAlign w:val="center"/>
          </w:tcPr>
          <w:p w14:paraId="7145A993">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b/>
                <w:sz w:val="18"/>
                <w:szCs w:val="18"/>
                <w:lang w:eastAsia="zh-CN"/>
              </w:rPr>
              <w:t>{%tr for dis in tdd.drugResearchList %}</w:t>
            </w:r>
          </w:p>
        </w:tc>
      </w:tr>
      <w:tr w14:paraId="6816B3B1">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526" w:type="dxa"/>
            <w:tcBorders>
              <w:top w:val="single" w:color="A4A4A4" w:sz="4" w:space="0"/>
              <w:left w:val="nil"/>
              <w:bottom w:val="single" w:color="A4A4A4" w:sz="4" w:space="0"/>
              <w:right w:val="single" w:color="A4A4A4" w:sz="4" w:space="0"/>
            </w:tcBorders>
            <w:vAlign w:val="center"/>
          </w:tcPr>
          <w:p w14:paraId="0AAFD97F">
            <w:pPr>
              <w:spacing w:before="1" w:line="249" w:lineRule="auto"/>
              <w:ind w:right="131"/>
              <w:jc w:val="center"/>
              <w:rPr>
                <w:rFonts w:ascii="Times New Roman" w:hAnsi="Times New Roman" w:eastAsia="微软雅黑" w:cs="Times New Roman"/>
                <w:b/>
                <w:sz w:val="18"/>
                <w:szCs w:val="18"/>
                <w:highlight w:val="yellow"/>
              </w:rPr>
            </w:pPr>
            <w:r>
              <w:rPr>
                <w:rFonts w:ascii="Times New Roman" w:hAnsi="Times New Roman" w:eastAsia="微软雅黑" w:cs="Times New Roman"/>
                <w:sz w:val="18"/>
                <w:szCs w:val="18"/>
                <w:lang w:eastAsia="zh-CN"/>
              </w:rPr>
              <w:t>{{</w:t>
            </w:r>
            <w:r>
              <w:rPr>
                <w:rFonts w:ascii="Times New Roman" w:hAnsi="Times New Roman" w:eastAsia="微软雅黑" w:cs="Times New Roman"/>
                <w:bCs/>
                <w:sz w:val="18"/>
                <w:szCs w:val="18"/>
                <w:lang w:eastAsia="zh-CN"/>
              </w:rPr>
              <w:t>dis.drug_name_chinese</w:t>
            </w:r>
            <w:r>
              <w:rPr>
                <w:rFonts w:hint="eastAsia" w:ascii="Times New Roman" w:hAnsi="Times New Roman" w:eastAsia="微软雅黑" w:cs="Times New Roman"/>
                <w:bCs/>
                <w:sz w:val="18"/>
                <w:szCs w:val="18"/>
                <w:lang w:eastAsia="zh-CN"/>
              </w:rPr>
              <w:t>3</w:t>
            </w:r>
            <w:r>
              <w:rPr>
                <w:rFonts w:ascii="Times New Roman" w:hAnsi="Times New Roman" w:eastAsia="微软雅黑" w:cs="Times New Roman"/>
                <w:sz w:val="18"/>
                <w:szCs w:val="18"/>
                <w:lang w:eastAsia="zh-CN"/>
              </w:rPr>
              <w:t xml:space="preserve"> }}</w:t>
            </w:r>
          </w:p>
        </w:tc>
        <w:tc>
          <w:tcPr>
            <w:tcW w:w="1417" w:type="dxa"/>
            <w:tcBorders>
              <w:top w:val="single" w:color="A4A4A4" w:sz="4" w:space="0"/>
              <w:left w:val="single" w:color="A4A4A4" w:sz="4" w:space="0"/>
              <w:bottom w:val="single" w:color="A4A4A4" w:sz="4" w:space="0"/>
              <w:right w:val="single" w:color="A4A4A4" w:sz="4" w:space="0"/>
            </w:tcBorders>
            <w:vAlign w:val="center"/>
          </w:tcPr>
          <w:p w14:paraId="4831F6F4">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{{dis.</w:t>
            </w:r>
            <w:r>
              <w:rPr>
                <w:rFonts w:hint="eastAsia" w:ascii="Times New Roman" w:hAnsi="Times New Roman" w:eastAsia="微软雅黑" w:cs="Times New Roman"/>
                <w:bCs/>
                <w:sz w:val="18"/>
                <w:szCs w:val="18"/>
                <w:lang w:eastAsia="zh-CN"/>
              </w:rPr>
              <w:t>disease_name_chinese</w:t>
            </w:r>
            <w:r>
              <w:rPr>
                <w:rFonts w:hint="eastAsia" w:ascii="Times New Roman" w:hAnsi="Times New Roman" w:eastAsia="微软雅黑" w:cs="Times New Roman"/>
                <w:sz w:val="18"/>
                <w:szCs w:val="18"/>
                <w:lang w:eastAsia="zh-CN"/>
              </w:rPr>
              <w:t>}}</w:t>
            </w:r>
          </w:p>
        </w:tc>
        <w:tc>
          <w:tcPr>
            <w:tcW w:w="1232" w:type="dxa"/>
            <w:tcBorders>
              <w:top w:val="single" w:color="A4A4A4" w:sz="4" w:space="0"/>
              <w:left w:val="single" w:color="A4A4A4" w:sz="4" w:space="0"/>
              <w:bottom w:val="single" w:color="A4A4A4" w:sz="4" w:space="0"/>
              <w:right w:val="single" w:color="A4A4A4" w:sz="4" w:space="0"/>
            </w:tcBorders>
            <w:vAlign w:val="center"/>
          </w:tcPr>
          <w:p w14:paraId="24E8AC69">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dis.evidence_phase_chinese</w:t>
            </w:r>
            <w:r>
              <w:rPr>
                <w:rFonts w:hint="eastAsia" w:ascii="Times New Roman" w:hAnsi="Times New Roman" w:eastAsia="微软雅黑" w:cs="Times New Roman"/>
                <w:sz w:val="18"/>
                <w:szCs w:val="18"/>
                <w:lang w:eastAsia="zh-CN"/>
              </w:rPr>
              <w:t>}}</w:t>
            </w:r>
          </w:p>
        </w:tc>
        <w:tc>
          <w:tcPr>
            <w:tcW w:w="5695" w:type="dxa"/>
            <w:tcBorders>
              <w:top w:val="single" w:color="A4A4A4" w:sz="4" w:space="0"/>
              <w:left w:val="single" w:color="A4A4A4" w:sz="4" w:space="0"/>
              <w:bottom w:val="single" w:color="A4A4A4" w:sz="4" w:space="0"/>
              <w:right w:val="nil"/>
            </w:tcBorders>
            <w:vAlign w:val="center"/>
          </w:tcPr>
          <w:p w14:paraId="369DB089">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dis.annotation_chinese</w:t>
            </w:r>
            <w:r>
              <w:rPr>
                <w:rFonts w:hint="eastAsia" w:ascii="Times New Roman" w:hAnsi="Times New Roman" w:eastAsia="微软雅黑" w:cs="Times New Roman"/>
                <w:sz w:val="18"/>
                <w:szCs w:val="18"/>
                <w:lang w:eastAsia="zh-CN"/>
              </w:rPr>
              <w:t>}}</w:t>
            </w:r>
          </w:p>
        </w:tc>
      </w:tr>
      <w:tr w14:paraId="09A17223">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single" w:color="A4A4A4" w:sz="4" w:space="0"/>
              <w:left w:val="nil"/>
              <w:bottom w:val="single" w:color="A4A4A4" w:sz="4" w:space="0"/>
              <w:right w:val="nil"/>
            </w:tcBorders>
            <w:vAlign w:val="center"/>
          </w:tcPr>
          <w:p w14:paraId="6DCF15AA">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endfor %}</w:t>
            </w:r>
          </w:p>
        </w:tc>
      </w:tr>
    </w:tbl>
    <w:p w14:paraId="3F4FB163">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endif %}{%if tdd.potentialDrugList != [] %}</w:t>
      </w:r>
    </w:p>
    <w:p w14:paraId="1FAF9D38">
      <w:pPr>
        <w:keepNext/>
        <w:spacing w:before="26"/>
        <w:rPr>
          <w:rFonts w:ascii="Times New Roman" w:hAnsi="Times New Roman" w:eastAsia="微软雅黑" w:cs="Times New Roman"/>
          <w:b/>
          <w:sz w:val="24"/>
          <w:lang w:eastAsia="zh-CN"/>
        </w:rPr>
      </w:pPr>
      <w:r>
        <w:rPr>
          <w:rFonts w:hint="eastAsia" w:ascii="Times New Roman" w:hAnsi="Times New Roman" w:eastAsia="微软雅黑" w:cs="Times New Roman"/>
          <w:b/>
          <w:sz w:val="24"/>
          <w:lang w:eastAsia="zh-CN"/>
        </w:rPr>
        <w:t>潜在耐药研究信息：</w:t>
      </w:r>
    </w:p>
    <w:tbl>
      <w:tblPr>
        <w:tblStyle w:val="16"/>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526"/>
        <w:gridCol w:w="1417"/>
        <w:gridCol w:w="1261"/>
        <w:gridCol w:w="5666"/>
      </w:tblGrid>
      <w:tr w14:paraId="303258A7">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526" w:type="dxa"/>
            <w:tcBorders>
              <w:top w:val="nil"/>
              <w:left w:val="nil"/>
              <w:bottom w:val="nil"/>
              <w:right w:val="single" w:color="FFFFFF" w:sz="18" w:space="0"/>
            </w:tcBorders>
            <w:shd w:val="clear" w:color="auto" w:fill="62B541"/>
            <w:vAlign w:val="center"/>
          </w:tcPr>
          <w:p w14:paraId="627EF7AA">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药物名称</w:t>
            </w:r>
          </w:p>
        </w:tc>
        <w:tc>
          <w:tcPr>
            <w:tcW w:w="1417" w:type="dxa"/>
            <w:tcBorders>
              <w:top w:val="nil"/>
              <w:left w:val="single" w:color="FFFFFF" w:sz="18" w:space="0"/>
              <w:bottom w:val="nil"/>
              <w:right w:val="single" w:color="FFFFFF" w:sz="18" w:space="0"/>
            </w:tcBorders>
            <w:shd w:val="clear" w:color="auto" w:fill="62B541"/>
            <w:vAlign w:val="center"/>
          </w:tcPr>
          <w:p w14:paraId="1991C602">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相关疾病</w:t>
            </w:r>
          </w:p>
        </w:tc>
        <w:tc>
          <w:tcPr>
            <w:tcW w:w="1261" w:type="dxa"/>
            <w:tcBorders>
              <w:top w:val="nil"/>
              <w:left w:val="single" w:color="FFFFFF" w:sz="18" w:space="0"/>
              <w:bottom w:val="nil"/>
              <w:right w:val="single" w:color="FFFFFF" w:sz="18" w:space="0"/>
            </w:tcBorders>
            <w:shd w:val="clear" w:color="auto" w:fill="62B541"/>
            <w:vAlign w:val="center"/>
          </w:tcPr>
          <w:p w14:paraId="3F7B81B3">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证据</w:t>
            </w: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等级</w:t>
            </w:r>
          </w:p>
        </w:tc>
        <w:tc>
          <w:tcPr>
            <w:tcW w:w="5666" w:type="dxa"/>
            <w:tcBorders>
              <w:top w:val="nil"/>
              <w:left w:val="single" w:color="FFFFFF" w:sz="18" w:space="0"/>
              <w:bottom w:val="nil"/>
              <w:right w:val="nil"/>
            </w:tcBorders>
            <w:shd w:val="clear" w:color="auto" w:fill="62B541"/>
            <w:vAlign w:val="center"/>
          </w:tcPr>
          <w:p w14:paraId="28123DE0">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循证医学信息</w:t>
            </w:r>
          </w:p>
        </w:tc>
      </w:tr>
      <w:tr w14:paraId="5D341312">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nil"/>
              <w:left w:val="nil"/>
              <w:bottom w:val="single" w:color="A4A4A4" w:sz="4" w:space="0"/>
              <w:right w:val="nil"/>
            </w:tcBorders>
            <w:vAlign w:val="center"/>
          </w:tcPr>
          <w:p w14:paraId="276E77F6">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b/>
                <w:sz w:val="18"/>
                <w:szCs w:val="18"/>
                <w:lang w:eastAsia="zh-CN"/>
              </w:rPr>
              <w:t>{%tr for dis in tdd.</w:t>
            </w:r>
            <w:r>
              <w:rPr>
                <w:rFonts w:ascii="Times New Roman" w:hAnsi="Times New Roman" w:eastAsia="微软雅黑" w:cs="Times New Roman"/>
                <w:b/>
                <w:sz w:val="18"/>
                <w:szCs w:val="18"/>
                <w:lang w:eastAsia="zh-CN"/>
              </w:rPr>
              <w:t>potentialDrugList</w:t>
            </w:r>
            <w:r>
              <w:rPr>
                <w:rFonts w:hint="eastAsia" w:ascii="Times New Roman" w:hAnsi="Times New Roman" w:eastAsia="微软雅黑" w:cs="Times New Roman"/>
                <w:b/>
                <w:sz w:val="18"/>
                <w:szCs w:val="18"/>
                <w:lang w:eastAsia="zh-CN"/>
              </w:rPr>
              <w:t xml:space="preserve"> %}</w:t>
            </w:r>
          </w:p>
        </w:tc>
      </w:tr>
      <w:tr w14:paraId="550B678C">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526" w:type="dxa"/>
            <w:tcBorders>
              <w:top w:val="single" w:color="A4A4A4" w:sz="4" w:space="0"/>
              <w:left w:val="nil"/>
              <w:bottom w:val="single" w:color="A4A4A4" w:sz="4" w:space="0"/>
              <w:right w:val="single" w:color="A4A4A4" w:sz="4" w:space="0"/>
            </w:tcBorders>
            <w:vAlign w:val="center"/>
          </w:tcPr>
          <w:p w14:paraId="254C0D60">
            <w:pPr>
              <w:spacing w:before="1" w:line="249" w:lineRule="auto"/>
              <w:ind w:right="131"/>
              <w:jc w:val="center"/>
              <w:rPr>
                <w:rFonts w:ascii="Times New Roman" w:hAnsi="Times New Roman" w:eastAsia="微软雅黑" w:cs="Times New Roman"/>
                <w:b/>
                <w:sz w:val="18"/>
                <w:szCs w:val="18"/>
                <w:highlight w:val="yellow"/>
              </w:rPr>
            </w:pPr>
            <w:r>
              <w:rPr>
                <w:rFonts w:ascii="Times New Roman" w:hAnsi="Times New Roman" w:eastAsia="微软雅黑" w:cs="Times New Roman"/>
                <w:sz w:val="18"/>
                <w:szCs w:val="18"/>
                <w:lang w:eastAsia="zh-CN"/>
              </w:rPr>
              <w:t>{{</w:t>
            </w:r>
            <w:r>
              <w:rPr>
                <w:rFonts w:ascii="Times New Roman" w:hAnsi="Times New Roman" w:eastAsia="微软雅黑" w:cs="Times New Roman"/>
                <w:bCs/>
                <w:sz w:val="18"/>
                <w:szCs w:val="18"/>
                <w:lang w:eastAsia="zh-CN"/>
              </w:rPr>
              <w:t>dis.drug_name_chinese</w:t>
            </w:r>
            <w:r>
              <w:rPr>
                <w:rFonts w:hint="eastAsia" w:ascii="Times New Roman" w:hAnsi="Times New Roman" w:eastAsia="微软雅黑" w:cs="Times New Roman"/>
                <w:bCs/>
                <w:sz w:val="18"/>
                <w:szCs w:val="18"/>
                <w:lang w:eastAsia="zh-CN"/>
              </w:rPr>
              <w:t>3</w:t>
            </w:r>
            <w:r>
              <w:rPr>
                <w:rFonts w:ascii="Times New Roman" w:hAnsi="Times New Roman" w:eastAsia="微软雅黑" w:cs="Times New Roman"/>
                <w:sz w:val="18"/>
                <w:szCs w:val="18"/>
                <w:lang w:eastAsia="zh-CN"/>
              </w:rPr>
              <w:t xml:space="preserve"> }}</w:t>
            </w:r>
          </w:p>
        </w:tc>
        <w:tc>
          <w:tcPr>
            <w:tcW w:w="1417" w:type="dxa"/>
            <w:tcBorders>
              <w:top w:val="single" w:color="A4A4A4" w:sz="4" w:space="0"/>
              <w:left w:val="single" w:color="A4A4A4" w:sz="4" w:space="0"/>
              <w:bottom w:val="single" w:color="A4A4A4" w:sz="4" w:space="0"/>
              <w:right w:val="single" w:color="A4A4A4" w:sz="4" w:space="0"/>
            </w:tcBorders>
            <w:vAlign w:val="center"/>
          </w:tcPr>
          <w:p w14:paraId="6C2E5F19">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{{dis.</w:t>
            </w:r>
            <w:r>
              <w:rPr>
                <w:rFonts w:hint="eastAsia" w:ascii="Times New Roman" w:hAnsi="Times New Roman" w:eastAsia="微软雅黑" w:cs="Times New Roman"/>
                <w:bCs/>
                <w:sz w:val="18"/>
                <w:szCs w:val="18"/>
                <w:lang w:eastAsia="zh-CN"/>
              </w:rPr>
              <w:t>disease_name_chinese</w:t>
            </w:r>
            <w:r>
              <w:rPr>
                <w:rFonts w:hint="eastAsia" w:ascii="Times New Roman" w:hAnsi="Times New Roman" w:eastAsia="微软雅黑" w:cs="Times New Roman"/>
                <w:sz w:val="18"/>
                <w:szCs w:val="18"/>
                <w:lang w:eastAsia="zh-CN"/>
              </w:rPr>
              <w:t>}}</w:t>
            </w:r>
          </w:p>
        </w:tc>
        <w:tc>
          <w:tcPr>
            <w:tcW w:w="1261" w:type="dxa"/>
            <w:tcBorders>
              <w:top w:val="single" w:color="A4A4A4" w:sz="4" w:space="0"/>
              <w:left w:val="single" w:color="A4A4A4" w:sz="4" w:space="0"/>
              <w:bottom w:val="single" w:color="A4A4A4" w:sz="4" w:space="0"/>
              <w:right w:val="single" w:color="A4A4A4" w:sz="4" w:space="0"/>
            </w:tcBorders>
            <w:vAlign w:val="center"/>
          </w:tcPr>
          <w:p w14:paraId="1C732EC3">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dis.evidence_phase_chinese</w:t>
            </w:r>
            <w:r>
              <w:rPr>
                <w:rFonts w:hint="eastAsia" w:ascii="Times New Roman" w:hAnsi="Times New Roman" w:eastAsia="微软雅黑" w:cs="Times New Roman"/>
                <w:sz w:val="18"/>
                <w:szCs w:val="18"/>
                <w:lang w:eastAsia="zh-CN"/>
              </w:rPr>
              <w:t>}}</w:t>
            </w:r>
          </w:p>
        </w:tc>
        <w:tc>
          <w:tcPr>
            <w:tcW w:w="5666" w:type="dxa"/>
            <w:tcBorders>
              <w:top w:val="single" w:color="A4A4A4" w:sz="4" w:space="0"/>
              <w:left w:val="single" w:color="A4A4A4" w:sz="4" w:space="0"/>
              <w:bottom w:val="single" w:color="A4A4A4" w:sz="4" w:space="0"/>
              <w:right w:val="nil"/>
            </w:tcBorders>
            <w:vAlign w:val="center"/>
          </w:tcPr>
          <w:p w14:paraId="3E65691C">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dis.annotation_chinese</w:t>
            </w:r>
            <w:r>
              <w:rPr>
                <w:rFonts w:hint="eastAsia" w:ascii="Times New Roman" w:hAnsi="Times New Roman" w:eastAsia="微软雅黑" w:cs="Times New Roman"/>
                <w:sz w:val="18"/>
                <w:szCs w:val="18"/>
                <w:lang w:eastAsia="zh-CN"/>
              </w:rPr>
              <w:t>}}</w:t>
            </w:r>
          </w:p>
        </w:tc>
      </w:tr>
      <w:tr w14:paraId="6F665ECD">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single" w:color="A4A4A4" w:sz="4" w:space="0"/>
              <w:left w:val="nil"/>
              <w:bottom w:val="single" w:color="A4A4A4" w:sz="4" w:space="0"/>
              <w:right w:val="nil"/>
            </w:tcBorders>
            <w:vAlign w:val="center"/>
          </w:tcPr>
          <w:p w14:paraId="2A448AC3">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endfor %}</w:t>
            </w:r>
          </w:p>
        </w:tc>
      </w:tr>
    </w:tbl>
    <w:p w14:paraId="2D0FD926">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endif %}{%if tdd.clinicalTrialInformationStr!= [] %}</w:t>
      </w:r>
    </w:p>
    <w:p w14:paraId="1F91D37D">
      <w:pPr>
        <w:keepNext/>
        <w:spacing w:before="26"/>
        <w:rPr>
          <w:rFonts w:ascii="Times New Roman" w:hAnsi="Times New Roman" w:eastAsia="微软雅黑" w:cs="Times New Roman"/>
          <w:b/>
          <w:sz w:val="24"/>
          <w:lang w:eastAsia="zh-CN"/>
        </w:rPr>
      </w:pPr>
      <w:r>
        <w:rPr>
          <w:rFonts w:hint="eastAsia" w:ascii="Times New Roman" w:hAnsi="Times New Roman" w:eastAsia="微软雅黑" w:cs="Times New Roman"/>
          <w:b/>
          <w:sz w:val="24"/>
          <w:lang w:eastAsia="zh-CN"/>
        </w:rPr>
        <w:t>临床试验信息</w:t>
      </w:r>
    </w:p>
    <w:tbl>
      <w:tblPr>
        <w:tblStyle w:val="16"/>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645"/>
        <w:gridCol w:w="3884"/>
        <w:gridCol w:w="1246"/>
        <w:gridCol w:w="1035"/>
        <w:gridCol w:w="1204"/>
        <w:gridCol w:w="856"/>
      </w:tblGrid>
      <w:tr w14:paraId="2AE79F98">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20" w:hRule="atLeast"/>
          <w:jc w:val="center"/>
        </w:trPr>
        <w:tc>
          <w:tcPr>
            <w:tcW w:w="1645" w:type="dxa"/>
            <w:tcBorders>
              <w:top w:val="nil"/>
              <w:left w:val="nil"/>
              <w:bottom w:val="nil"/>
              <w:right w:val="single" w:color="FFFFFF" w:sz="18" w:space="0"/>
            </w:tcBorders>
            <w:shd w:val="clear" w:color="auto" w:fill="62B541"/>
            <w:vAlign w:val="center"/>
          </w:tcPr>
          <w:p w14:paraId="6C3632BC">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ID</w:t>
            </w:r>
          </w:p>
        </w:tc>
        <w:tc>
          <w:tcPr>
            <w:tcW w:w="3884" w:type="dxa"/>
            <w:tcBorders>
              <w:top w:val="nil"/>
              <w:left w:val="single" w:color="FFFFFF" w:sz="18" w:space="0"/>
              <w:bottom w:val="nil"/>
              <w:right w:val="single" w:color="FFFFFF" w:sz="18" w:space="0"/>
            </w:tcBorders>
            <w:shd w:val="clear" w:color="auto" w:fill="62B541"/>
            <w:vAlign w:val="center"/>
          </w:tcPr>
          <w:p w14:paraId="453D6DBF">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临床试验名称</w:t>
            </w:r>
          </w:p>
        </w:tc>
        <w:tc>
          <w:tcPr>
            <w:tcW w:w="1246" w:type="dxa"/>
            <w:tcBorders>
              <w:top w:val="nil"/>
              <w:left w:val="single" w:color="FFFFFF" w:sz="18" w:space="0"/>
              <w:bottom w:val="nil"/>
              <w:right w:val="single" w:color="FFFFFF" w:sz="18" w:space="0"/>
            </w:tcBorders>
            <w:shd w:val="clear" w:color="auto" w:fill="62B541"/>
            <w:vAlign w:val="center"/>
          </w:tcPr>
          <w:p w14:paraId="302DF9FD">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肿瘤类型</w:t>
            </w:r>
          </w:p>
        </w:tc>
        <w:tc>
          <w:tcPr>
            <w:tcW w:w="1035" w:type="dxa"/>
            <w:tcBorders>
              <w:top w:val="nil"/>
              <w:left w:val="single" w:color="FFFFFF" w:sz="18" w:space="0"/>
              <w:bottom w:val="nil"/>
              <w:right w:val="single" w:color="FFFFFF" w:sz="18" w:space="0"/>
            </w:tcBorders>
            <w:shd w:val="clear" w:color="auto" w:fill="62B541"/>
            <w:vAlign w:val="center"/>
          </w:tcPr>
          <w:p w14:paraId="3DC7CA87">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阶段</w:t>
            </w:r>
          </w:p>
        </w:tc>
        <w:tc>
          <w:tcPr>
            <w:tcW w:w="1204" w:type="dxa"/>
            <w:tcBorders>
              <w:top w:val="nil"/>
              <w:left w:val="single" w:color="FFFFFF" w:sz="18" w:space="0"/>
              <w:bottom w:val="nil"/>
              <w:right w:val="single" w:color="FFFFFF" w:sz="18" w:space="0"/>
            </w:tcBorders>
            <w:shd w:val="clear" w:color="auto" w:fill="62BC41"/>
            <w:vAlign w:val="center"/>
          </w:tcPr>
          <w:p w14:paraId="2B874324">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药物</w:t>
            </w:r>
          </w:p>
        </w:tc>
        <w:tc>
          <w:tcPr>
            <w:tcW w:w="856" w:type="dxa"/>
            <w:tcBorders>
              <w:top w:val="nil"/>
              <w:left w:val="single" w:color="FFFFFF" w:sz="18" w:space="0"/>
              <w:bottom w:val="nil"/>
              <w:right w:val="nil"/>
            </w:tcBorders>
            <w:shd w:val="clear" w:color="auto" w:fill="62BC41"/>
            <w:vAlign w:val="center"/>
          </w:tcPr>
          <w:p w14:paraId="6E795069">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地点</w:t>
            </w:r>
          </w:p>
        </w:tc>
      </w:tr>
      <w:tr w14:paraId="6CB57C20">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9870" w:type="dxa"/>
            <w:gridSpan w:val="6"/>
            <w:tcBorders>
              <w:top w:val="nil"/>
              <w:bottom w:val="single" w:color="A4A4A4" w:sz="4" w:space="0"/>
            </w:tcBorders>
            <w:vAlign w:val="center"/>
          </w:tcPr>
          <w:p w14:paraId="2A5B81B6">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for cti in tdd.clinicalTrialInformationStr %}</w:t>
            </w:r>
          </w:p>
        </w:tc>
      </w:tr>
      <w:tr w14:paraId="07B345E5">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1645" w:type="dxa"/>
            <w:tcBorders>
              <w:top w:val="single" w:color="A4A4A4" w:sz="4" w:space="0"/>
              <w:bottom w:val="single" w:color="A4A4A4" w:sz="4" w:space="0"/>
              <w:right w:val="single" w:color="A4A4A4" w:sz="4" w:space="0"/>
            </w:tcBorders>
            <w:vAlign w:val="center"/>
          </w:tcPr>
          <w:p w14:paraId="2F3BA30B">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cti.clinical_trial_id }}</w:t>
            </w:r>
          </w:p>
        </w:tc>
        <w:tc>
          <w:tcPr>
            <w:tcW w:w="3884" w:type="dxa"/>
            <w:tcBorders>
              <w:top w:val="single" w:color="A4A4A4" w:sz="4" w:space="0"/>
              <w:left w:val="single" w:color="A4A4A4" w:sz="4" w:space="0"/>
              <w:bottom w:val="single" w:color="A4A4A4" w:sz="4" w:space="0"/>
              <w:right w:val="single" w:color="A4A4A4" w:sz="4" w:space="0"/>
            </w:tcBorders>
            <w:vAlign w:val="center"/>
          </w:tcPr>
          <w:p w14:paraId="151537E2">
            <w:pPr>
              <w:keepNext/>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cti.title_chinese }}</w:t>
            </w:r>
          </w:p>
        </w:tc>
        <w:tc>
          <w:tcPr>
            <w:tcW w:w="1246" w:type="dxa"/>
            <w:tcBorders>
              <w:top w:val="single" w:color="A4A4A4" w:sz="4" w:space="0"/>
              <w:left w:val="single" w:color="A4A4A4" w:sz="4" w:space="0"/>
              <w:bottom w:val="single" w:color="A4A4A4" w:sz="4" w:space="0"/>
              <w:right w:val="single" w:color="A4A4A4" w:sz="4" w:space="0"/>
            </w:tcBorders>
            <w:vAlign w:val="center"/>
          </w:tcPr>
          <w:p w14:paraId="17C0525D">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cti.condition_chinese }}</w:t>
            </w:r>
          </w:p>
        </w:tc>
        <w:tc>
          <w:tcPr>
            <w:tcW w:w="1035" w:type="dxa"/>
            <w:tcBorders>
              <w:top w:val="single" w:color="A4A4A4" w:sz="4" w:space="0"/>
              <w:left w:val="single" w:color="A4A4A4" w:sz="4" w:space="0"/>
              <w:bottom w:val="single" w:color="A4A4A4" w:sz="4" w:space="0"/>
              <w:right w:val="single" w:color="A4A4A4" w:sz="4" w:space="0"/>
            </w:tcBorders>
            <w:vAlign w:val="center"/>
          </w:tcPr>
          <w:p w14:paraId="3DC4ECF8">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cti.phase }}</w:t>
            </w:r>
          </w:p>
        </w:tc>
        <w:tc>
          <w:tcPr>
            <w:tcW w:w="1204" w:type="dxa"/>
            <w:tcBorders>
              <w:top w:val="single" w:color="A4A4A4" w:sz="4" w:space="0"/>
              <w:left w:val="single" w:color="A4A4A4" w:sz="4" w:space="0"/>
              <w:bottom w:val="single" w:color="A4A4A4" w:sz="4" w:space="0"/>
              <w:right w:val="single" w:color="A4A4A4" w:sz="4" w:space="0"/>
            </w:tcBorders>
            <w:vAlign w:val="center"/>
          </w:tcPr>
          <w:p w14:paraId="02BA9F33">
            <w:pPr>
              <w:spacing w:before="1" w:line="249" w:lineRule="auto"/>
              <w:ind w:right="131"/>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xml:space="preserve">{% for d in </w:t>
            </w:r>
            <w:r>
              <w:rPr>
                <w:rFonts w:hint="eastAsia" w:ascii="Times New Roman" w:hAnsi="Times New Roman" w:eastAsia="微软雅黑" w:cs="Times New Roman"/>
                <w:bCs/>
                <w:sz w:val="18"/>
                <w:szCs w:val="18"/>
                <w:lang w:eastAsia="zh-CN"/>
              </w:rPr>
              <w:t>cti.drug_name_chinese</w:t>
            </w:r>
            <w:r>
              <w:rPr>
                <w:rFonts w:hint="eastAsia" w:ascii="Times New Roman" w:hAnsi="Times New Roman" w:eastAsia="微软雅黑" w:cs="Times New Roman"/>
                <w:sz w:val="18"/>
                <w:szCs w:val="18"/>
                <w:lang w:eastAsia="zh-CN"/>
              </w:rPr>
              <w:t xml:space="preserve"> %}{%if loop.last%}{{ d.name }}{%else%}{{ d.name }}</w:t>
            </w:r>
          </w:p>
          <w:p w14:paraId="2BD278CE">
            <w:pPr>
              <w:keepNext/>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{%endif%}{% endfor %}</w:t>
            </w:r>
          </w:p>
        </w:tc>
        <w:tc>
          <w:tcPr>
            <w:tcW w:w="856" w:type="dxa"/>
            <w:tcBorders>
              <w:top w:val="single" w:color="A4A4A4" w:sz="4" w:space="0"/>
              <w:left w:val="single" w:color="A4A4A4" w:sz="4" w:space="0"/>
              <w:bottom w:val="single" w:color="A4A4A4" w:sz="4" w:space="0"/>
            </w:tcBorders>
            <w:vAlign w:val="center"/>
          </w:tcPr>
          <w:p w14:paraId="1994C3C6">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cti.location_chinese }}</w:t>
            </w:r>
          </w:p>
        </w:tc>
      </w:tr>
      <w:tr w14:paraId="4E8CB960">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9870" w:type="dxa"/>
            <w:gridSpan w:val="6"/>
            <w:tcBorders>
              <w:top w:val="single" w:color="A4A4A4" w:sz="4" w:space="0"/>
              <w:bottom w:val="single" w:color="A4A4A4" w:sz="4" w:space="0"/>
            </w:tcBorders>
            <w:vAlign w:val="center"/>
          </w:tcPr>
          <w:p w14:paraId="6E6A07F4">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{%tr endfor %}</w:t>
            </w:r>
          </w:p>
        </w:tc>
      </w:tr>
    </w:tbl>
    <w:p w14:paraId="59503C7C">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endif %}{% endfor %}</w:t>
      </w:r>
      <w:r>
        <w:rPr>
          <w:rFonts w:ascii="Times New Roman" w:hAnsi="Times New Roman" w:eastAsia="微软雅黑" w:cs="Times New Roman"/>
          <w:sz w:val="20"/>
          <w:szCs w:val="18"/>
          <w:lang w:eastAsia="zh-CN"/>
        </w:rPr>
        <w:br w:type="page"/>
      </w:r>
      <w:r>
        <w:rPr>
          <w:rFonts w:hint="eastAsia" w:ascii="Times New Roman" w:hAnsi="Times New Roman" w:eastAsia="微软雅黑" w:cs="Times New Roman"/>
          <w:b/>
          <w:sz w:val="24"/>
          <w:szCs w:val="24"/>
          <w:lang w:eastAsia="zh-CN"/>
        </w:rPr>
        <w:t>{% endif %}</w:t>
      </w:r>
    </w:p>
    <w:p w14:paraId="057686FD">
      <w:pPr>
        <w:pStyle w:val="3"/>
        <w:keepNext w:val="0"/>
        <w:keepLines w:val="0"/>
        <w:pageBreakBefore w:val="0"/>
        <w:widowControl w:val="0"/>
        <w:numPr>
          <w:ilvl w:val="-1"/>
          <w:numId w:val="0"/>
        </w:numPr>
        <w:kinsoku/>
        <w:wordWrap/>
        <w:overflowPunct/>
        <w:topLinePunct w:val="0"/>
        <w:autoSpaceDE/>
        <w:autoSpaceDN/>
        <w:bidi w:val="0"/>
        <w:adjustRightInd/>
        <w:snapToGrid/>
        <w:spacing w:after="0" w:afterLines="-2147483648"/>
        <w:ind w:left="0" w:firstLine="0"/>
        <w:jc w:val="left"/>
        <w:textAlignment w:val="auto"/>
        <w:outlineLvl w:val="1"/>
        <w:rPr>
          <w:rFonts w:hint="eastAsia" w:ascii="Times New Roman" w:hAnsi="Times New Roman"/>
          <w:color w:val="auto"/>
          <w:sz w:val="30"/>
          <w:lang w:eastAsia="zh-CN"/>
        </w:rPr>
      </w:pPr>
      <w:bookmarkStart w:id="84" w:name="_Toc28121"/>
      <w:bookmarkStart w:id="85" w:name="_Toc15349"/>
      <w:r>
        <w:rPr>
          <w:rFonts w:hint="eastAsia" w:ascii="Times New Roman" w:hAnsi="Times New Roman"/>
          <w:color w:val="auto"/>
          <w:sz w:val="30"/>
          <w:lang w:eastAsia="zh-CN"/>
        </w:rPr>
        <w:t>免疫检测结果解析</w:t>
      </w:r>
      <w:bookmarkEnd w:id="75"/>
      <w:bookmarkEnd w:id="76"/>
      <w:bookmarkEnd w:id="77"/>
      <w:bookmarkEnd w:id="78"/>
      <w:bookmarkEnd w:id="84"/>
      <w:bookmarkEnd w:id="85"/>
    </w:p>
    <w:bookmarkEnd w:id="79"/>
    <w:p w14:paraId="451BBE1C">
      <w:pPr>
        <w:spacing w:before="29"/>
        <w:rPr>
          <w:rFonts w:ascii="Times New Roman" w:hAnsi="Times New Roman" w:eastAsia="微软雅黑" w:cs="Times New Roman"/>
          <w:b/>
          <w:sz w:val="24"/>
          <w:szCs w:val="24"/>
          <w:lang w:eastAsia="zh-CN"/>
        </w:rPr>
      </w:pPr>
      <w:bookmarkStart w:id="86" w:name="_Toc11562_WPSOffice_Level3"/>
      <w:r>
        <w:rPr>
          <w:rFonts w:ascii="Times New Roman" w:hAnsi="Times New Roman" w:eastAsia="微软雅黑" w:cs="Times New Roman"/>
          <w:b/>
          <w:sz w:val="24"/>
          <w:szCs w:val="24"/>
          <w:lang w:eastAsia="zh-CN"/>
        </w:rPr>
        <w:t>微卫星不稳定（MSI）检测结果解析</w:t>
      </w:r>
    </w:p>
    <w:tbl>
      <w:tblPr>
        <w:tblStyle w:val="16"/>
        <w:tblW w:w="9848" w:type="dxa"/>
        <w:jc w:val="center"/>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5554"/>
        <w:gridCol w:w="4294"/>
      </w:tblGrid>
      <w:tr w14:paraId="55095227">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62" w:hRule="atLeast"/>
          <w:jc w:val="center"/>
        </w:trPr>
        <w:tc>
          <w:tcPr>
            <w:tcW w:w="5554" w:type="dxa"/>
            <w:tcBorders>
              <w:top w:val="nil"/>
              <w:bottom w:val="nil"/>
              <w:right w:val="single" w:color="FFFFFF" w:sz="18" w:space="0"/>
            </w:tcBorders>
            <w:shd w:val="clear" w:color="auto" w:fill="62BC41"/>
            <w:vAlign w:val="center"/>
          </w:tcPr>
          <w:p w14:paraId="6A20F38E">
            <w:pPr>
              <w:spacing w:before="26"/>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ascii="Times New Roman" w:hAnsi="Times New Roman" w:eastAsia="微软雅黑" w:cs="Times New Roman"/>
                <w:b/>
                <w:color w:val="FFFFFF" w:themeColor="background1"/>
                <w:sz w:val="21"/>
                <w:szCs w:val="21"/>
                <w:lang w:eastAsia="zh-CN"/>
                <w14:textFill>
                  <w14:solidFill>
                    <w14:schemeClr w14:val="bg1"/>
                  </w14:solidFill>
                </w14:textFill>
              </w:rPr>
              <w:t>检测项目</w:t>
            </w:r>
          </w:p>
        </w:tc>
        <w:tc>
          <w:tcPr>
            <w:tcW w:w="4294" w:type="dxa"/>
            <w:tcBorders>
              <w:top w:val="nil"/>
              <w:left w:val="single" w:color="FFFFFF" w:sz="18" w:space="0"/>
              <w:bottom w:val="nil"/>
            </w:tcBorders>
            <w:shd w:val="clear" w:color="auto" w:fill="62BC41"/>
            <w:vAlign w:val="center"/>
          </w:tcPr>
          <w:p w14:paraId="1BB10056">
            <w:pPr>
              <w:spacing w:before="13" w:line="252" w:lineRule="auto"/>
              <w:ind w:right="174"/>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hint="eastAsia" w:ascii="Times New Roman" w:hAnsi="Times New Roman" w:eastAsia="微软雅黑" w:cs="Times New Roman"/>
                <w:b/>
                <w:color w:val="FFFFFF" w:themeColor="background1"/>
                <w:sz w:val="21"/>
                <w:szCs w:val="21"/>
                <w:lang w:eastAsia="zh-CN"/>
                <w14:textFill>
                  <w14:solidFill>
                    <w14:schemeClr w14:val="bg1"/>
                  </w14:solidFill>
                </w14:textFill>
              </w:rPr>
              <w:t>检测结果</w:t>
            </w:r>
          </w:p>
        </w:tc>
      </w:tr>
      <w:tr w14:paraId="5CEADA5A">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85" w:hRule="atLeast"/>
          <w:jc w:val="center"/>
        </w:trPr>
        <w:tc>
          <w:tcPr>
            <w:tcW w:w="5554" w:type="dxa"/>
            <w:tcBorders>
              <w:top w:val="nil"/>
              <w:bottom w:val="single" w:color="A4A4A4" w:themeColor="background1" w:themeShade="A5" w:sz="4" w:space="0"/>
            </w:tcBorders>
            <w:shd w:val="clear" w:color="auto" w:fill="auto"/>
            <w:vAlign w:val="center"/>
          </w:tcPr>
          <w:p w14:paraId="20D4F4F5">
            <w:pPr>
              <w:spacing w:before="13" w:line="252" w:lineRule="auto"/>
              <w:ind w:right="174"/>
              <w:jc w:val="center"/>
              <w:rPr>
                <w:rFonts w:ascii="Times New Roman" w:hAnsi="Times New Roman" w:eastAsia="微软雅黑" w:cs="Times New Roman"/>
                <w:sz w:val="21"/>
                <w:szCs w:val="21"/>
                <w:lang w:eastAsia="zh-CN"/>
              </w:rPr>
            </w:pPr>
            <w:r>
              <w:rPr>
                <w:rFonts w:ascii="Times New Roman" w:hAnsi="Times New Roman" w:eastAsia="微软雅黑" w:cs="Times New Roman"/>
                <w:b/>
                <w:bCs/>
                <w:sz w:val="21"/>
                <w:szCs w:val="21"/>
                <w:lang w:eastAsia="zh-CN"/>
              </w:rPr>
              <w:t>微卫星不稳定（microsatellite</w:t>
            </w:r>
            <w:r>
              <w:rPr>
                <w:rFonts w:hint="eastAsia" w:ascii="Times New Roman" w:hAnsi="Times New Roman" w:eastAsia="微软雅黑" w:cs="Times New Roman"/>
                <w:b/>
                <w:bCs/>
                <w:sz w:val="21"/>
                <w:szCs w:val="21"/>
                <w:lang w:eastAsia="zh-CN"/>
              </w:rPr>
              <w:t xml:space="preserve"> </w:t>
            </w:r>
            <w:r>
              <w:rPr>
                <w:rFonts w:ascii="Times New Roman" w:hAnsi="Times New Roman" w:eastAsia="微软雅黑" w:cs="Times New Roman"/>
                <w:b/>
                <w:bCs/>
                <w:sz w:val="21"/>
                <w:szCs w:val="21"/>
                <w:lang w:eastAsia="zh-CN"/>
              </w:rPr>
              <w:t>instability</w:t>
            </w:r>
            <w:r>
              <w:rPr>
                <w:rFonts w:hint="eastAsia" w:ascii="Times New Roman" w:hAnsi="Times New Roman" w:eastAsia="微软雅黑" w:cs="Times New Roman"/>
                <w:b/>
                <w:bCs/>
                <w:sz w:val="21"/>
                <w:szCs w:val="21"/>
                <w:lang w:eastAsia="zh-CN"/>
              </w:rPr>
              <w:t>，</w:t>
            </w:r>
            <w:r>
              <w:rPr>
                <w:rFonts w:ascii="Times New Roman" w:hAnsi="Times New Roman" w:eastAsia="微软雅黑" w:cs="Times New Roman"/>
                <w:b/>
                <w:bCs/>
                <w:sz w:val="21"/>
                <w:szCs w:val="21"/>
                <w:lang w:eastAsia="zh-CN"/>
              </w:rPr>
              <w:t>MSI）</w:t>
            </w:r>
          </w:p>
        </w:tc>
        <w:tc>
          <w:tcPr>
            <w:tcW w:w="4294" w:type="dxa"/>
            <w:tcBorders>
              <w:top w:val="nil"/>
              <w:bottom w:val="single" w:color="A4A4A4" w:themeColor="background1" w:themeShade="A5" w:sz="4" w:space="0"/>
            </w:tcBorders>
            <w:shd w:val="clear" w:color="auto" w:fill="auto"/>
            <w:vAlign w:val="center"/>
          </w:tcPr>
          <w:p w14:paraId="2FD299F0">
            <w:pPr>
              <w:spacing w:before="13" w:line="252" w:lineRule="auto"/>
              <w:ind w:right="174"/>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summaryOfRresults.</w:t>
            </w:r>
            <w:r>
              <w:rPr>
                <w:rFonts w:hint="eastAsia" w:ascii="Times New Roman" w:hAnsi="Times New Roman" w:eastAsia="微软雅黑" w:cs="黑体"/>
                <w:sz w:val="21"/>
                <w:lang w:eastAsia="zh-CN"/>
              </w:rPr>
              <w:t>msi_status_state</w:t>
            </w:r>
            <w:r>
              <w:rPr>
                <w:rFonts w:hint="eastAsia" w:ascii="Times New Roman" w:hAnsi="Times New Roman" w:eastAsia="微软雅黑" w:cs="Times New Roman"/>
                <w:sz w:val="21"/>
                <w:szCs w:val="21"/>
                <w:lang w:eastAsia="zh-CN"/>
              </w:rPr>
              <w:t xml:space="preserve"> }}</w:t>
            </w:r>
          </w:p>
        </w:tc>
      </w:tr>
      <w:tr w14:paraId="09FF5C2D">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191" w:hRule="atLeast"/>
          <w:jc w:val="center"/>
        </w:trPr>
        <w:tc>
          <w:tcPr>
            <w:tcW w:w="5554" w:type="dxa"/>
            <w:tcBorders>
              <w:top w:val="single" w:color="A4A4A4" w:themeColor="background1" w:themeShade="A5" w:sz="4" w:space="0"/>
              <w:left w:val="single" w:color="FFFFFF" w:sz="4" w:space="0"/>
              <w:bottom w:val="nil"/>
              <w:right w:val="single" w:color="FFFFFF" w:sz="4" w:space="0"/>
            </w:tcBorders>
            <w:shd w:val="clear" w:color="auto" w:fill="auto"/>
            <w:vAlign w:val="center"/>
          </w:tcPr>
          <w:p w14:paraId="072BF327">
            <w:pPr>
              <w:spacing w:before="13" w:line="252" w:lineRule="auto"/>
              <w:ind w:right="174"/>
              <w:jc w:val="center"/>
              <w:rPr>
                <w:rFonts w:ascii="Times New Roman" w:hAnsi="Times New Roman" w:eastAsia="微软雅黑" w:cs="Times New Roman"/>
                <w:b/>
                <w:bCs/>
                <w:sz w:val="15"/>
                <w:szCs w:val="15"/>
                <w:lang w:eastAsia="zh-CN"/>
              </w:rPr>
            </w:pPr>
          </w:p>
        </w:tc>
        <w:tc>
          <w:tcPr>
            <w:tcW w:w="4294" w:type="dxa"/>
            <w:tcBorders>
              <w:top w:val="single" w:color="A4A4A4" w:themeColor="background1" w:themeShade="A5" w:sz="4" w:space="0"/>
              <w:left w:val="single" w:color="FFFFFF" w:sz="4" w:space="0"/>
              <w:bottom w:val="nil"/>
              <w:right w:val="single" w:color="FFFFFF" w:sz="4" w:space="0"/>
            </w:tcBorders>
            <w:shd w:val="clear" w:color="auto" w:fill="auto"/>
            <w:vAlign w:val="center"/>
          </w:tcPr>
          <w:p w14:paraId="5E3826FD">
            <w:pPr>
              <w:spacing w:before="13" w:line="252" w:lineRule="auto"/>
              <w:ind w:right="174"/>
              <w:jc w:val="center"/>
              <w:rPr>
                <w:rFonts w:ascii="Times New Roman" w:hAnsi="Times New Roman" w:eastAsia="微软雅黑" w:cs="Times New Roman"/>
                <w:sz w:val="15"/>
                <w:szCs w:val="15"/>
                <w:lang w:eastAsia="zh-CN"/>
              </w:rPr>
            </w:pPr>
          </w:p>
        </w:tc>
      </w:tr>
      <w:tr w14:paraId="6A2A8046">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90" w:hRule="atLeast"/>
          <w:jc w:val="center"/>
        </w:trPr>
        <w:tc>
          <w:tcPr>
            <w:tcW w:w="9848" w:type="dxa"/>
            <w:gridSpan w:val="2"/>
            <w:tcBorders>
              <w:top w:val="nil"/>
              <w:bottom w:val="nil"/>
            </w:tcBorders>
            <w:shd w:val="clear" w:color="auto" w:fill="auto"/>
            <w:vAlign w:val="center"/>
          </w:tcPr>
          <w:p w14:paraId="2422241D">
            <w:pPr>
              <w:rPr>
                <w:rFonts w:ascii="Times New Roman" w:hAnsi="Times New Roman" w:eastAsia="微软雅黑" w:cs="Times New Roman"/>
                <w:b/>
                <w:sz w:val="18"/>
                <w:shd w:val="clear" w:color="auto" w:fill="FFFFFF"/>
                <w:lang w:eastAsia="zh-CN"/>
              </w:rPr>
            </w:pPr>
            <w:r>
              <w:rPr>
                <w:rFonts w:hint="eastAsia" w:ascii="Times New Roman" w:hAnsi="Times New Roman" w:eastAsia="微软雅黑" w:cs="Times New Roman"/>
                <w:b/>
                <w:sz w:val="18"/>
                <w:shd w:val="clear" w:color="auto" w:fill="FFFFFF"/>
                <w:lang w:eastAsia="zh-CN"/>
              </w:rPr>
              <w:t>指标解析：</w:t>
            </w:r>
          </w:p>
          <w:p w14:paraId="4662CCA0">
            <w:pPr>
              <w:ind w:firstLine="360" w:firstLineChars="200"/>
              <w:rPr>
                <w:rFonts w:ascii="Times New Roman" w:hAnsi="Times New Roman" w:eastAsia="微软雅黑" w:cs="Times New Roman"/>
                <w:sz w:val="18"/>
                <w:shd w:val="clear" w:color="auto" w:fill="FFFFFF"/>
                <w:lang w:eastAsia="zh-CN"/>
              </w:rPr>
            </w:pPr>
            <w:r>
              <w:rPr>
                <w:rFonts w:ascii="Times New Roman" w:hAnsi="Times New Roman" w:eastAsia="微软雅黑" w:cs="Times New Roman"/>
                <w:sz w:val="18"/>
                <w:shd w:val="clear" w:color="auto" w:fill="FFFFFF"/>
                <w:lang w:eastAsia="zh-CN"/>
              </w:rPr>
              <w:t>微卫星不稳定（MSI）是由于在DNA复制时插入或缺失突变引起的微卫星序列长度改变的现象。</w:t>
            </w:r>
            <w:r>
              <w:rPr>
                <w:rFonts w:hint="eastAsia" w:ascii="Times New Roman" w:hAnsi="Times New Roman" w:eastAsia="微软雅黑" w:cs="Times New Roman"/>
                <w:sz w:val="18"/>
                <w:shd w:val="clear" w:color="auto" w:fill="FFFFFF"/>
                <w:lang w:eastAsia="zh-CN"/>
              </w:rPr>
              <w:t>MSI结果</w:t>
            </w:r>
            <w:r>
              <w:rPr>
                <w:rFonts w:ascii="Times New Roman" w:hAnsi="Times New Roman" w:eastAsia="微软雅黑" w:cs="Times New Roman"/>
                <w:sz w:val="18"/>
                <w:shd w:val="clear" w:color="auto" w:fill="FFFFFF"/>
                <w:lang w:eastAsia="zh-CN"/>
              </w:rPr>
              <w:t>可以分为微卫星稳定型（MSS）、微卫星不稳定型（MSI-H）。MSI-H型结直肠癌、胃癌、子宫内膜癌、胆管癌及胰腺癌等患者可能从免疫治疗PD-1抑制剂类药物中获益。</w:t>
            </w:r>
          </w:p>
          <w:p w14:paraId="0514F38B">
            <w:pPr>
              <w:rPr>
                <w:rFonts w:ascii="Times New Roman" w:hAnsi="Times New Roman" w:eastAsia="微软雅黑" w:cs="Times New Roman"/>
                <w:sz w:val="18"/>
                <w:shd w:val="clear" w:color="auto" w:fill="FFFFFF"/>
                <w:lang w:eastAsia="zh-CN"/>
              </w:rPr>
            </w:pPr>
          </w:p>
          <w:p w14:paraId="7DEA3141">
            <w:pPr>
              <w:rPr>
                <w:rFonts w:ascii="Times New Roman" w:hAnsi="Times New Roman" w:eastAsia="微软雅黑" w:cs="Times New Roman"/>
                <w:b/>
                <w:sz w:val="18"/>
                <w:shd w:val="clear" w:color="auto" w:fill="FFFFFF"/>
                <w:lang w:eastAsia="zh-CN"/>
              </w:rPr>
            </w:pPr>
            <w:r>
              <w:rPr>
                <w:rFonts w:hint="eastAsia" w:ascii="Times New Roman" w:hAnsi="Times New Roman" w:eastAsia="微软雅黑" w:cs="Times New Roman"/>
                <w:b/>
                <w:sz w:val="18"/>
                <w:shd w:val="clear" w:color="auto" w:fill="FFFFFF"/>
                <w:lang w:eastAsia="zh-CN"/>
              </w:rPr>
              <w:t>临床意义：</w:t>
            </w:r>
          </w:p>
          <w:p w14:paraId="735CA5FB">
            <w:pPr>
              <w:numPr>
                <w:ilvl w:val="0"/>
                <w:numId w:val="11"/>
              </w:numPr>
              <w:rPr>
                <w:rFonts w:ascii="Times New Roman" w:hAnsi="Times New Roman" w:eastAsia="微软雅黑" w:cs="Times New Roman"/>
                <w:sz w:val="18"/>
                <w:shd w:val="clear" w:color="auto" w:fill="FFFFFF"/>
                <w:lang w:eastAsia="zh-CN"/>
              </w:rPr>
            </w:pPr>
            <w:r>
              <w:rPr>
                <w:rFonts w:hint="eastAsia" w:ascii="Times New Roman" w:hAnsi="Times New Roman" w:eastAsia="微软雅黑" w:cs="Times New Roman"/>
                <w:sz w:val="18"/>
                <w:shd w:val="clear" w:color="auto" w:fill="FFFFFF"/>
                <w:lang w:eastAsia="zh-CN"/>
              </w:rPr>
              <w:t>FDA批准伊匹木单抗与纳武利尤单抗联用治疗在氟嘧啶、奥沙利铂和伊立替康治疗后有进展且微卫星不稳定性高（MSI-H）或错配修复缺陷（dMMR）的转移性结直肠癌成人和12岁及以上儿童患者。</w:t>
            </w:r>
          </w:p>
          <w:p w14:paraId="65CCA0C2">
            <w:pPr>
              <w:numPr>
                <w:ilvl w:val="0"/>
                <w:numId w:val="11"/>
              </w:numPr>
              <w:rPr>
                <w:rFonts w:ascii="Times New Roman" w:hAnsi="Times New Roman" w:eastAsia="微软雅黑" w:cs="Times New Roman"/>
                <w:sz w:val="18"/>
                <w:shd w:val="clear" w:color="auto" w:fill="FFFFFF"/>
                <w:lang w:eastAsia="zh-CN"/>
              </w:rPr>
            </w:pPr>
            <w:r>
              <w:rPr>
                <w:rFonts w:hint="eastAsia" w:ascii="Times New Roman" w:hAnsi="Times New Roman" w:eastAsia="微软雅黑" w:cs="Times New Roman"/>
                <w:sz w:val="18"/>
                <w:shd w:val="clear" w:color="auto" w:fill="FFFFFF"/>
                <w:lang w:eastAsia="zh-CN"/>
              </w:rPr>
              <w:t>FDA批准帕博利珠单抗用于患有不可切除或转移性，微卫星不稳定性高（MSI-H）或错配修复缺陷的实体瘤成年和儿童患者，这些患者在既往治疗后病情进展，并且没有令人满意的替代治疗方案选择。</w:t>
            </w:r>
          </w:p>
          <w:p w14:paraId="36995B3F">
            <w:pPr>
              <w:numPr>
                <w:ilvl w:val="0"/>
                <w:numId w:val="11"/>
              </w:numPr>
              <w:rPr>
                <w:rFonts w:ascii="Times New Roman" w:hAnsi="Times New Roman" w:eastAsia="微软雅黑" w:cs="Times New Roman"/>
                <w:sz w:val="18"/>
                <w:shd w:val="clear" w:color="auto" w:fill="FFFFFF"/>
                <w:lang w:eastAsia="zh-CN"/>
              </w:rPr>
            </w:pPr>
            <w:r>
              <w:rPr>
                <w:rFonts w:hint="eastAsia" w:ascii="Times New Roman" w:hAnsi="Times New Roman" w:eastAsia="微软雅黑" w:cs="Times New Roman"/>
                <w:sz w:val="18"/>
                <w:shd w:val="clear" w:color="auto" w:fill="FFFFFF"/>
                <w:lang w:eastAsia="zh-CN"/>
              </w:rPr>
              <w:t>FDA批准帕博利珠单抗：1、用于患有不可切除或转移性，微卫星不稳定性高（MSI-H）或错配修复缺陷的结直肠癌成年和儿童患者，并且这些患者在氟嘧啶，奥沙利铂和伊立替康治疗后疾病进展；2、一线治疗不可切除或转移性微卫星不稳定性高（MSI-H）或错配修复缺陷（dMMR）结直肠癌患者。NMPA批准帕博利珠单抗单药用于KRAS、NRAS和BRAF基因均为野生型、不可切除或转移性高微卫星不稳定性（MSI-H）或错配修复基因缺陷型（dMMR）结直肠癌（CRC）患者的一线治疗。</w:t>
            </w:r>
          </w:p>
          <w:p w14:paraId="3585A51A">
            <w:pPr>
              <w:numPr>
                <w:ilvl w:val="0"/>
                <w:numId w:val="11"/>
              </w:numPr>
              <w:rPr>
                <w:rFonts w:ascii="Times New Roman" w:hAnsi="Times New Roman" w:eastAsia="微软雅黑" w:cs="Times New Roman"/>
                <w:sz w:val="18"/>
                <w:shd w:val="clear" w:color="auto" w:fill="FFFFFF"/>
                <w:lang w:eastAsia="zh-CN"/>
              </w:rPr>
            </w:pPr>
            <w:r>
              <w:rPr>
                <w:rFonts w:hint="eastAsia" w:ascii="Times New Roman" w:hAnsi="Times New Roman" w:eastAsia="微软雅黑" w:cs="Times New Roman"/>
                <w:sz w:val="18"/>
                <w:shd w:val="clear" w:color="auto" w:fill="FFFFFF"/>
                <w:lang w:eastAsia="zh-CN"/>
              </w:rPr>
              <w:t>FDA批准帕博利珠单抗单药用于治疗既往在任何情况下接受系统治疗后疾病进展、不适合根治性手术或放疗、经FDA批准的试验确定MSI-H或dMMR的晚期子宫内膜癌患者。</w:t>
            </w:r>
          </w:p>
          <w:p w14:paraId="0DA7995D">
            <w:pPr>
              <w:numPr>
                <w:ilvl w:val="0"/>
                <w:numId w:val="11"/>
              </w:numPr>
              <w:rPr>
                <w:rFonts w:ascii="Times New Roman" w:hAnsi="Times New Roman" w:eastAsia="微软雅黑" w:cs="Times New Roman"/>
                <w:sz w:val="18"/>
                <w:shd w:val="clear" w:color="auto" w:fill="FFFFFF"/>
                <w:lang w:eastAsia="zh-CN"/>
              </w:rPr>
            </w:pPr>
            <w:r>
              <w:rPr>
                <w:rFonts w:hint="eastAsia" w:ascii="Times New Roman" w:hAnsi="Times New Roman" w:eastAsia="微软雅黑" w:cs="Times New Roman"/>
                <w:sz w:val="18"/>
                <w:shd w:val="clear" w:color="auto" w:fill="FFFFFF"/>
                <w:lang w:eastAsia="zh-CN"/>
              </w:rPr>
              <w:t>FDA批准纳武利尤单抗单药用于具有MSI-H或者dMMR特征，并已经接受过氟尿嘧啶、奥沙利铂、伊利替康治疗后疾病进展的成年或者儿童（12岁以上）转移性结直肠癌患者。</w:t>
            </w:r>
          </w:p>
          <w:p w14:paraId="3C8B1D91">
            <w:pPr>
              <w:numPr>
                <w:ilvl w:val="0"/>
                <w:numId w:val="11"/>
              </w:numPr>
              <w:rPr>
                <w:rFonts w:ascii="Times New Roman" w:hAnsi="Times New Roman" w:eastAsia="微软雅黑" w:cs="Times New Roman"/>
                <w:sz w:val="18"/>
                <w:shd w:val="clear" w:color="auto" w:fill="FFFFFF"/>
                <w:lang w:eastAsia="zh-CN"/>
              </w:rPr>
            </w:pPr>
            <w:r>
              <w:rPr>
                <w:rFonts w:hint="eastAsia" w:ascii="Times New Roman" w:hAnsi="Times New Roman" w:eastAsia="微软雅黑" w:cs="Times New Roman"/>
                <w:sz w:val="18"/>
                <w:shd w:val="clear" w:color="auto" w:fill="FFFFFF"/>
                <w:lang w:eastAsia="zh-CN"/>
              </w:rPr>
              <w:t>NMPA批准恩沃利单抗用于不可切除或转移性微卫星高度不稳定（MSI-H）或错配修复基因缺陷型（dMMR）的成人晚期实体瘤患者的治疗，包括既往经过氟尿嘧啶类、奥沙利铂和伊立替康治疗后出现疾病进展的晚期结直肠癌患者以及既往治疗后出现疾病进展且无满意替代治疗方案的其他晚期实体瘤患者。</w:t>
            </w:r>
          </w:p>
          <w:p w14:paraId="04BD0E3A">
            <w:pPr>
              <w:numPr>
                <w:ilvl w:val="0"/>
                <w:numId w:val="11"/>
              </w:numPr>
              <w:rPr>
                <w:rFonts w:ascii="Times New Roman" w:hAnsi="Times New Roman" w:eastAsia="微软雅黑" w:cs="Times New Roman"/>
                <w:sz w:val="18"/>
                <w:shd w:val="clear" w:color="auto" w:fill="FFFFFF"/>
                <w:lang w:eastAsia="zh-CN"/>
              </w:rPr>
            </w:pPr>
            <w:r>
              <w:rPr>
                <w:rFonts w:ascii="Times New Roman" w:hAnsi="Times New Roman" w:eastAsia="微软雅黑" w:cs="Times New Roman"/>
                <w:sz w:val="18"/>
                <w:shd w:val="clear" w:color="auto" w:fill="FFFFFF"/>
                <w:lang w:eastAsia="zh-CN"/>
              </w:rPr>
              <w:t>NMPA批准</w:t>
            </w:r>
            <w:r>
              <w:rPr>
                <w:rFonts w:hint="eastAsia" w:ascii="Times New Roman" w:hAnsi="Times New Roman" w:eastAsia="微软雅黑" w:cs="Times New Roman"/>
                <w:sz w:val="18"/>
                <w:shd w:val="clear" w:color="auto" w:fill="FFFFFF"/>
                <w:lang w:eastAsia="zh-CN"/>
              </w:rPr>
              <w:t>替雷利珠单抗</w:t>
            </w:r>
            <w:r>
              <w:rPr>
                <w:rFonts w:ascii="Times New Roman" w:hAnsi="Times New Roman" w:eastAsia="微软雅黑" w:cs="Times New Roman"/>
                <w:sz w:val="18"/>
                <w:shd w:val="clear" w:color="auto" w:fill="FFFFFF"/>
                <w:lang w:eastAsia="zh-CN"/>
              </w:rPr>
              <w:t>用于治疗不可切除或转移性微卫星高度不稳定型（MSI-H）或错配修复基因缺陷型</w:t>
            </w:r>
            <w:r>
              <w:rPr>
                <w:rFonts w:hint="eastAsia" w:ascii="Times New Roman" w:hAnsi="Times New Roman" w:eastAsia="微软雅黑" w:cs="Times New Roman"/>
                <w:sz w:val="18"/>
                <w:shd w:val="clear" w:color="auto" w:fill="FFFFFF"/>
                <w:lang w:eastAsia="zh-CN"/>
              </w:rPr>
              <w:t>(</w:t>
            </w:r>
            <w:r>
              <w:rPr>
                <w:rFonts w:ascii="Times New Roman" w:hAnsi="Times New Roman" w:eastAsia="微软雅黑" w:cs="Times New Roman"/>
                <w:sz w:val="18"/>
                <w:shd w:val="clear" w:color="auto" w:fill="FFFFFF"/>
                <w:lang w:eastAsia="zh-CN"/>
              </w:rPr>
              <w:t>dMMR</w:t>
            </w:r>
            <w:r>
              <w:rPr>
                <w:rFonts w:hint="eastAsia" w:ascii="Times New Roman" w:hAnsi="Times New Roman" w:eastAsia="微软雅黑" w:cs="Times New Roman"/>
                <w:sz w:val="18"/>
                <w:shd w:val="clear" w:color="auto" w:fill="FFFFFF"/>
                <w:lang w:eastAsia="zh-CN"/>
              </w:rPr>
              <w:t>)</w:t>
            </w:r>
            <w:r>
              <w:rPr>
                <w:rFonts w:ascii="Times New Roman" w:hAnsi="Times New Roman" w:eastAsia="微软雅黑" w:cs="Times New Roman"/>
                <w:sz w:val="18"/>
                <w:shd w:val="clear" w:color="auto" w:fill="FFFFFF"/>
                <w:lang w:eastAsia="zh-CN"/>
              </w:rPr>
              <w:t>的成人晚期实体瘤患者，包括既往接受过氟尿嘧啶类、奥沙利铂和伊立替康治疗后出现疾病进展的晚期结直肠癌患者；既往治疗后出现疾病进展且无满意替代治疗方案的其他晚期实体瘤患者。</w:t>
            </w:r>
          </w:p>
          <w:p w14:paraId="6FC69449">
            <w:pPr>
              <w:numPr>
                <w:ilvl w:val="0"/>
                <w:numId w:val="11"/>
              </w:numPr>
              <w:rPr>
                <w:rFonts w:ascii="Times New Roman" w:hAnsi="Times New Roman" w:eastAsia="微软雅黑" w:cs="Times New Roman"/>
                <w:sz w:val="18"/>
                <w:shd w:val="clear" w:color="auto" w:fill="FFFFFF"/>
                <w:lang w:eastAsia="zh-CN"/>
              </w:rPr>
            </w:pPr>
            <w:r>
              <w:rPr>
                <w:rFonts w:hint="eastAsia" w:ascii="Times New Roman" w:hAnsi="Times New Roman" w:eastAsia="微软雅黑" w:cs="Times New Roman"/>
                <w:sz w:val="18"/>
                <w:shd w:val="clear" w:color="auto" w:fill="FFFFFF"/>
                <w:lang w:eastAsia="zh-CN"/>
              </w:rPr>
              <w:t>N</w:t>
            </w:r>
            <w:r>
              <w:rPr>
                <w:rFonts w:ascii="Times New Roman" w:hAnsi="Times New Roman" w:eastAsia="微软雅黑" w:cs="Times New Roman"/>
                <w:sz w:val="18"/>
                <w:shd w:val="clear" w:color="auto" w:fill="FFFFFF"/>
                <w:lang w:eastAsia="zh-CN"/>
              </w:rPr>
              <w:t>MPA批准</w:t>
            </w:r>
            <w:r>
              <w:rPr>
                <w:rFonts w:hint="eastAsia" w:ascii="Times New Roman" w:hAnsi="Times New Roman" w:eastAsia="微软雅黑" w:cs="Times New Roman"/>
                <w:sz w:val="18"/>
                <w:shd w:val="clear" w:color="auto" w:fill="FFFFFF"/>
                <w:lang w:eastAsia="zh-CN"/>
              </w:rPr>
              <w:t>特普利单抗</w:t>
            </w:r>
            <w:r>
              <w:rPr>
                <w:rFonts w:ascii="Times New Roman" w:hAnsi="Times New Roman" w:eastAsia="微软雅黑" w:cs="Times New Roman"/>
                <w:sz w:val="18"/>
                <w:shd w:val="clear" w:color="auto" w:fill="FFFFFF"/>
                <w:lang w:eastAsia="zh-CN"/>
              </w:rPr>
              <w:t>用于不可切除或转移性的高度微卫星不稳定型（MSI-H）或错配修复缺陷型（dMMR）的晚期实体瘤患者，包括既往经过氟尿嘧啶类、奥沙利铂和伊立替康治疗后出现疾病进展的晚期结直肠癌患者；既往至少一线治疗后出现疾病进展且无满意替代治疗方案的其他晚期实体瘤患者。</w:t>
            </w:r>
          </w:p>
          <w:p w14:paraId="11E668F8">
            <w:pPr>
              <w:numPr>
                <w:ilvl w:val="0"/>
                <w:numId w:val="11"/>
              </w:numPr>
              <w:rPr>
                <w:rFonts w:ascii="Times New Roman" w:hAnsi="Times New Roman" w:eastAsia="微软雅黑" w:cs="Times New Roman"/>
                <w:sz w:val="18"/>
                <w:shd w:val="clear" w:color="auto" w:fill="FFFFFF"/>
                <w:lang w:eastAsia="zh-CN"/>
              </w:rPr>
            </w:pPr>
            <w:r>
              <w:rPr>
                <w:rFonts w:ascii="Times New Roman" w:hAnsi="Times New Roman" w:eastAsia="微软雅黑" w:cs="Times New Roman"/>
                <w:sz w:val="18"/>
                <w:shd w:val="clear" w:color="auto" w:fill="FFFFFF"/>
                <w:lang w:eastAsia="zh-CN"/>
              </w:rPr>
              <w:t>NMPA批准</w:t>
            </w:r>
            <w:r>
              <w:rPr>
                <w:rFonts w:hint="eastAsia" w:ascii="Times New Roman" w:hAnsi="Times New Roman" w:eastAsia="微软雅黑" w:cs="Times New Roman"/>
                <w:sz w:val="18"/>
                <w:shd w:val="clear" w:color="auto" w:fill="FFFFFF"/>
                <w:lang w:eastAsia="zh-CN"/>
              </w:rPr>
              <w:t>斯鲁利单抗</w:t>
            </w:r>
            <w:r>
              <w:rPr>
                <w:rFonts w:ascii="Times New Roman" w:hAnsi="Times New Roman" w:eastAsia="微软雅黑" w:cs="Times New Roman"/>
                <w:sz w:val="18"/>
                <w:shd w:val="clear" w:color="auto" w:fill="FFFFFF"/>
                <w:lang w:eastAsia="zh-CN"/>
              </w:rPr>
              <w:t>用于不可切除或转移性微卫星高度不稳定</w:t>
            </w:r>
            <w:r>
              <w:rPr>
                <w:rFonts w:hint="eastAsia" w:ascii="Times New Roman" w:hAnsi="Times New Roman" w:eastAsia="微软雅黑" w:cs="Times New Roman"/>
                <w:sz w:val="18"/>
                <w:shd w:val="clear" w:color="auto" w:fill="FFFFFF"/>
                <w:lang w:eastAsia="zh-CN"/>
              </w:rPr>
              <w:t>（</w:t>
            </w:r>
            <w:r>
              <w:rPr>
                <w:rFonts w:ascii="Times New Roman" w:hAnsi="Times New Roman" w:eastAsia="微软雅黑" w:cs="Times New Roman"/>
                <w:sz w:val="18"/>
                <w:shd w:val="clear" w:color="auto" w:fill="FFFFFF"/>
                <w:lang w:eastAsia="zh-CN"/>
              </w:rPr>
              <w:t>MSI-</w:t>
            </w:r>
            <w:r>
              <w:rPr>
                <w:rFonts w:hint="eastAsia" w:ascii="Times New Roman" w:hAnsi="Times New Roman" w:eastAsia="微软雅黑" w:cs="Times New Roman"/>
                <w:sz w:val="18"/>
                <w:shd w:val="clear" w:color="auto" w:fill="FFFFFF"/>
                <w:lang w:eastAsia="zh-CN"/>
              </w:rPr>
              <w:t>H）</w:t>
            </w:r>
            <w:r>
              <w:rPr>
                <w:rFonts w:ascii="Times New Roman" w:hAnsi="Times New Roman" w:eastAsia="微软雅黑" w:cs="Times New Roman"/>
                <w:sz w:val="18"/>
                <w:shd w:val="clear" w:color="auto" w:fill="FFFFFF"/>
                <w:lang w:eastAsia="zh-CN"/>
              </w:rPr>
              <w:t>成人晚期实体瘤患者，包括既往经过氟尿嘧啶类、奥沙利铂和伊立替康治疗后出现疾病进展的晚期结直肠癌患者；既往至少二线治疗后出现疾病进展且无满意替代治疗方案晚期胃癌患者；既往至少一线治疗后出现疾病进展且无满意替代治疗方案其他晚期实体瘤</w:t>
            </w:r>
            <w:r>
              <w:rPr>
                <w:rFonts w:hint="eastAsia" w:ascii="Times New Roman" w:hAnsi="Times New Roman" w:eastAsia="微软雅黑" w:cs="Times New Roman"/>
                <w:sz w:val="18"/>
                <w:shd w:val="clear" w:color="auto" w:fill="FFFFFF"/>
                <w:lang w:eastAsia="zh-CN"/>
              </w:rPr>
              <w:t>患者。</w:t>
            </w:r>
          </w:p>
          <w:p w14:paraId="47D08E67">
            <w:pPr>
              <w:numPr>
                <w:ilvl w:val="0"/>
                <w:numId w:val="11"/>
              </w:numPr>
              <w:rPr>
                <w:rFonts w:ascii="Times New Roman" w:hAnsi="Times New Roman" w:eastAsia="微软雅黑" w:cs="Times New Roman"/>
                <w:sz w:val="18"/>
                <w:shd w:val="clear" w:color="auto" w:fill="FFFFFF"/>
                <w:lang w:eastAsia="zh-CN"/>
              </w:rPr>
            </w:pPr>
            <w:r>
              <w:rPr>
                <w:rFonts w:ascii="Times New Roman" w:hAnsi="Times New Roman" w:eastAsia="微软雅黑" w:cs="Times New Roman"/>
                <w:sz w:val="18"/>
                <w:shd w:val="clear" w:color="auto" w:fill="FFFFFF"/>
                <w:lang w:eastAsia="zh-CN"/>
              </w:rPr>
              <w:t>FDA批准Dostarlimab：1、用于具有错配修复缺陷（dMMR）的复发性或晚期子宫内膜癌成人患者，这些患者在接受含铂化疗期间或之后病情进展且不适合治疗性手术或放射治疗；2、联合卡铂和紫杉醇，随后单药物用于错配修复缺陷（dMMR）或微卫星高度不稳定性（MSI-H）成人原发性晚期或复发性子宫内膜癌。</w:t>
            </w:r>
          </w:p>
          <w:p w14:paraId="502FF164">
            <w:pPr>
              <w:numPr>
                <w:ilvl w:val="0"/>
                <w:numId w:val="11"/>
              </w:numPr>
              <w:rPr>
                <w:rFonts w:ascii="Times New Roman" w:hAnsi="Times New Roman" w:eastAsia="微软雅黑" w:cs="Times New Roman"/>
                <w:sz w:val="18"/>
                <w:shd w:val="clear" w:color="auto" w:fill="FFFFFF"/>
                <w:lang w:eastAsia="zh-CN"/>
              </w:rPr>
            </w:pPr>
            <w:r>
              <w:rPr>
                <w:rFonts w:ascii="Times New Roman" w:hAnsi="Times New Roman" w:eastAsia="微软雅黑" w:cs="Times New Roman"/>
                <w:sz w:val="18"/>
                <w:shd w:val="clear" w:color="auto" w:fill="FFFFFF"/>
                <w:lang w:eastAsia="zh-CN"/>
              </w:rPr>
              <w:t>FDA批准</w:t>
            </w:r>
            <w:r>
              <w:rPr>
                <w:rFonts w:hint="eastAsia" w:ascii="Times New Roman" w:hAnsi="Times New Roman" w:eastAsia="微软雅黑" w:cs="Times New Roman"/>
                <w:sz w:val="18"/>
                <w:shd w:val="clear" w:color="auto" w:fill="FFFFFF"/>
                <w:lang w:eastAsia="zh-CN"/>
              </w:rPr>
              <w:t>帕博利珠单抗</w:t>
            </w:r>
            <w:r>
              <w:rPr>
                <w:rFonts w:ascii="Times New Roman" w:hAnsi="Times New Roman" w:eastAsia="微软雅黑" w:cs="Times New Roman"/>
                <w:sz w:val="18"/>
                <w:shd w:val="clear" w:color="auto" w:fill="FFFFFF"/>
                <w:lang w:eastAsia="zh-CN"/>
              </w:rPr>
              <w:t>联合仑伐替尼用于治疗既往在任何情况下接受系统治疗后疾病进展、不适合根治性手术或放疗、经检测证实不是微卫星高不稳定性（MSI-H）或不是错配修复缺陷（dMMR）的晚期子宫内膜癌（EC）患者。</w:t>
            </w:r>
          </w:p>
          <w:p w14:paraId="315874F4">
            <w:pPr>
              <w:rPr>
                <w:rFonts w:ascii="Times New Roman" w:hAnsi="Times New Roman" w:eastAsia="微软雅黑" w:cs="Times New Roman"/>
                <w:b/>
                <w:sz w:val="18"/>
                <w:shd w:val="clear" w:color="auto" w:fill="FFFFFF"/>
                <w:lang w:eastAsia="zh-CN"/>
              </w:rPr>
            </w:pPr>
          </w:p>
          <w:p w14:paraId="33B4295F">
            <w:pPr>
              <w:rPr>
                <w:rFonts w:ascii="Times New Roman" w:hAnsi="Times New Roman" w:eastAsia="微软雅黑" w:cs="Times New Roman"/>
                <w:b/>
                <w:sz w:val="18"/>
                <w:shd w:val="clear" w:color="auto" w:fill="FFFFFF"/>
              </w:rPr>
            </w:pPr>
            <w:r>
              <w:rPr>
                <w:rFonts w:ascii="Times New Roman" w:hAnsi="Times New Roman" w:eastAsia="微软雅黑" w:cs="Times New Roman"/>
                <w:b/>
                <w:sz w:val="18"/>
                <w:shd w:val="clear" w:color="auto" w:fill="FFFFFF"/>
              </w:rPr>
              <w:t>注：</w:t>
            </w:r>
          </w:p>
          <w:p w14:paraId="51D0061F">
            <w:pPr>
              <w:numPr>
                <w:ilvl w:val="0"/>
                <w:numId w:val="12"/>
              </w:numPr>
              <w:rPr>
                <w:rFonts w:ascii="Times New Roman" w:hAnsi="Times New Roman" w:eastAsia="微软雅黑" w:cs="Times New Roman"/>
                <w:sz w:val="18"/>
                <w:szCs w:val="18"/>
                <w:shd w:val="clear" w:color="auto" w:fill="FFFFFF"/>
                <w:lang w:eastAsia="zh-CN"/>
              </w:rPr>
            </w:pPr>
            <w:r>
              <w:rPr>
                <w:rFonts w:hint="eastAsia" w:ascii="Times New Roman" w:hAnsi="Times New Roman" w:eastAsia="微软雅黑" w:cs="Times New Roman"/>
                <w:sz w:val="18"/>
                <w:szCs w:val="18"/>
                <w:shd w:val="clear" w:color="auto" w:fill="FFFFFF"/>
                <w:lang w:eastAsia="zh-CN"/>
              </w:rPr>
              <w:t>本次检测使用NGS技术结合生物信息学算法，基于内部验证数据，通过微卫星位点的长度分布评估判断MSI状态。</w:t>
            </w:r>
          </w:p>
          <w:p w14:paraId="3ABCB1E1">
            <w:pPr>
              <w:numPr>
                <w:ilvl w:val="0"/>
                <w:numId w:val="12"/>
              </w:numPr>
              <w:rPr>
                <w:rFonts w:ascii="Times New Roman" w:hAnsi="Times New Roman" w:eastAsia="微软雅黑" w:cs="Times New Roman"/>
                <w:sz w:val="21"/>
                <w:szCs w:val="21"/>
                <w:lang w:eastAsia="zh-CN"/>
              </w:rPr>
            </w:pPr>
            <w:r>
              <w:rPr>
                <w:rFonts w:hint="eastAsia" w:ascii="Times New Roman" w:hAnsi="Times New Roman" w:eastAsia="微软雅黑" w:cs="Times New Roman"/>
                <w:sz w:val="18"/>
                <w:szCs w:val="18"/>
                <w:shd w:val="clear" w:color="auto" w:fill="FFFFFF"/>
                <w:lang w:eastAsia="zh-CN"/>
              </w:rPr>
              <w:t>血液MSI值预测免疫检查点抑制剂治疗疗效处于临床研究阶段，证据尚不充分，报告仅供临床参考。</w:t>
            </w:r>
          </w:p>
        </w:tc>
      </w:tr>
      <w:bookmarkEnd w:id="86"/>
    </w:tbl>
    <w:p w14:paraId="3F722D6D">
      <w:pPr>
        <w:widowControl/>
        <w:rPr>
          <w:rFonts w:ascii="Times New Roman" w:hAnsi="Times New Roman" w:eastAsia="微软雅黑" w:cs="Times New Roman"/>
          <w:b/>
          <w:bCs/>
          <w:color w:val="0070C0"/>
          <w:sz w:val="15"/>
          <w:szCs w:val="15"/>
          <w:lang w:eastAsia="zh-CN"/>
        </w:rPr>
      </w:pPr>
      <w:r>
        <w:rPr>
          <w:rFonts w:ascii="Times New Roman" w:hAnsi="Times New Roman" w:eastAsia="微软雅黑" w:cs="Times New Roman"/>
          <w:b/>
          <w:bCs/>
          <w:color w:val="0070C0"/>
          <w:sz w:val="15"/>
          <w:szCs w:val="15"/>
          <w:lang w:eastAsia="zh-CN"/>
        </w:rPr>
        <w:br w:type="page"/>
      </w:r>
    </w:p>
    <w:p w14:paraId="3915986F">
      <w:pPr>
        <w:pStyle w:val="27"/>
        <w:rPr>
          <w:color w:val="000000" w:themeColor="text1"/>
          <w14:textFill>
            <w14:solidFill>
              <w14:schemeClr w14:val="tx1"/>
            </w14:solidFill>
          </w14:textFill>
        </w:rPr>
      </w:pPr>
      <w:bookmarkStart w:id="87" w:name="_Toc1707_WPSOffice_Level1"/>
      <w:bookmarkStart w:id="88" w:name="_Toc28240"/>
      <w:bookmarkStart w:id="89" w:name="_Toc21764_WPSOffice_Level1"/>
      <w:bookmarkStart w:id="90" w:name="_Toc12505"/>
      <w:bookmarkStart w:id="91" w:name="_Toc18680"/>
      <w:bookmarkStart w:id="92" w:name="_Toc2409"/>
      <w:bookmarkStart w:id="93" w:name="_Toc27302"/>
      <w:bookmarkStart w:id="94" w:name="_Toc16594"/>
      <w:bookmarkStart w:id="95" w:name="_Toc13196_WPSOffice_Level1"/>
      <w:r>
        <w:rPr>
          <w:rFonts w:hint="eastAsia"/>
          <w:color w:val="000000" w:themeColor="text1"/>
          <w14:textFill>
            <w14:solidFill>
              <w14:schemeClr w14:val="tx1"/>
            </w14:solidFill>
          </w14:textFill>
        </w:rPr>
        <w:t>{% if gastrointestinalStromalTumor == True %}</w:t>
      </w:r>
    </w:p>
    <w:p w14:paraId="7734D1BC">
      <w:pPr>
        <w:pStyle w:val="3"/>
        <w:numPr>
          <w:ilvl w:val="255"/>
          <w:numId w:val="0"/>
        </w:numPr>
        <w:jc w:val="both"/>
        <w:rPr>
          <w:color w:val="auto"/>
          <w:sz w:val="30"/>
          <w:lang w:eastAsia="zh-CN"/>
        </w:rPr>
      </w:pPr>
      <w:bookmarkStart w:id="96" w:name="_Toc29437"/>
      <w:bookmarkStart w:id="97" w:name="_Toc6150"/>
      <w:bookmarkStart w:id="98" w:name="_Toc21764_WPSOffice_Level2"/>
      <w:bookmarkStart w:id="99" w:name="_Toc16347"/>
      <w:bookmarkStart w:id="100" w:name="_Toc26649"/>
      <w:bookmarkStart w:id="101" w:name="_Toc14132"/>
      <w:bookmarkStart w:id="102" w:name="_Toc1707_WPSOffice_Level2"/>
      <w:bookmarkStart w:id="103" w:name="_Toc149837267"/>
      <w:r>
        <w:rPr>
          <w:color w:val="auto"/>
          <w:sz w:val="30"/>
          <w:lang w:eastAsia="zh-CN"/>
        </w:rPr>
        <w:t>化疗药物检测解析</w:t>
      </w:r>
      <w:bookmarkEnd w:id="96"/>
      <w:bookmarkEnd w:id="97"/>
      <w:bookmarkEnd w:id="98"/>
      <w:bookmarkEnd w:id="99"/>
      <w:bookmarkEnd w:id="100"/>
      <w:bookmarkEnd w:id="101"/>
      <w:bookmarkEnd w:id="102"/>
      <w:bookmarkEnd w:id="103"/>
    </w:p>
    <w:p w14:paraId="5BAC817D">
      <w:pPr>
        <w:spacing w:before="26" w:after="120" w:afterLines="50"/>
        <w:rPr>
          <w:lang w:eastAsia="zh-CN"/>
        </w:rPr>
      </w:pPr>
      <w:r>
        <w:rPr>
          <w:rFonts w:ascii="Times New Roman" w:hAnsi="Times New Roman" w:eastAsia="微软雅黑" w:cs="Times New Roman"/>
          <w:b/>
          <w:sz w:val="24"/>
          <w:lang w:eastAsia="zh-CN"/>
        </w:rPr>
        <w:t>化疗药物用药提示</w:t>
      </w:r>
    </w:p>
    <w:tbl>
      <w:tblPr>
        <w:tblStyle w:val="17"/>
        <w:tblW w:w="9870"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499"/>
        <w:gridCol w:w="8371"/>
      </w:tblGrid>
      <w:tr w14:paraId="4391A3A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21" w:hRule="atLeast"/>
          <w:jc w:val="center"/>
        </w:trPr>
        <w:tc>
          <w:tcPr>
            <w:tcW w:w="1339" w:type="dxa"/>
            <w:vMerge w:val="restart"/>
            <w:tcBorders>
              <w:top w:val="nil"/>
              <w:left w:val="nil"/>
              <w:bottom w:val="single" w:color="FFFFFF" w:sz="18" w:space="0"/>
              <w:right w:val="nil"/>
            </w:tcBorders>
            <w:shd w:val="clear" w:color="auto" w:fill="62BC41"/>
            <w:vAlign w:val="center"/>
          </w:tcPr>
          <w:p w14:paraId="29717B8E">
            <w:pPr>
              <w:widowControl/>
              <w:jc w:val="center"/>
              <w:rPr>
                <w:rFonts w:ascii="Times New Roman" w:hAnsi="Times New Roman" w:eastAsia="微软雅黑" w:cs="Times New Roman"/>
                <w:b/>
                <w:bCs/>
                <w:color w:val="FFFFFF" w:themeColor="background1"/>
                <w:sz w:val="18"/>
                <w:szCs w:val="18"/>
                <w:lang w:eastAsia="zh-CN" w:bidi="ar"/>
                <w14:textFill>
                  <w14:solidFill>
                    <w14:schemeClr w14:val="bg1"/>
                  </w14:solidFill>
                </w14:textFill>
              </w:rPr>
            </w:pPr>
            <w:r>
              <w:rPr>
                <w:rFonts w:ascii="Times New Roman" w:hAnsi="Times New Roman" w:eastAsia="微软雅黑" w:cs="Times New Roman"/>
                <w:b/>
                <w:bCs/>
                <w:color w:val="FFFFFF" w:themeColor="background1"/>
                <w:sz w:val="18"/>
                <w:szCs w:val="18"/>
                <w:lang w:eastAsia="zh-CN" w:bidi="ar"/>
                <w14:textFill>
                  <w14:solidFill>
                    <w14:schemeClr w14:val="bg1"/>
                  </w14:solidFill>
                </w14:textFill>
              </w:rPr>
              <w:t>本癌种</w:t>
            </w:r>
          </w:p>
        </w:tc>
        <w:tc>
          <w:tcPr>
            <w:tcW w:w="7480" w:type="dxa"/>
            <w:tcBorders>
              <w:top w:val="single" w:color="A4A4A4" w:sz="4" w:space="0"/>
              <w:left w:val="nil"/>
              <w:bottom w:val="single" w:color="A4A4A4" w:sz="4" w:space="0"/>
              <w:right w:val="nil"/>
              <w:tl2br w:val="nil"/>
              <w:tr2bl w:val="nil"/>
            </w:tcBorders>
            <w:vAlign w:val="center"/>
          </w:tcPr>
          <w:p w14:paraId="7CA0B3ED">
            <w:pPr>
              <w:widowControl/>
              <w:jc w:val="both"/>
              <w:rPr>
                <w:rFonts w:ascii="Times New Roman" w:hAnsi="Times New Roman" w:eastAsia="微软雅黑" w:cs="Times New Roman"/>
                <w:color w:val="4F4F4F"/>
                <w:sz w:val="18"/>
                <w:szCs w:val="18"/>
                <w:lang w:eastAsia="zh-CN" w:bidi="ar"/>
              </w:rPr>
            </w:pPr>
            <w:r>
              <w:rPr>
                <w:rFonts w:hint="eastAsia" w:ascii="Times New Roman" w:hAnsi="Times New Roman" w:eastAsia="微软雅黑" w:cs="Times New Roman"/>
                <w:bCs/>
                <w:sz w:val="18"/>
                <w:szCs w:val="18"/>
                <w:lang w:eastAsia="zh-CN"/>
              </w:rPr>
              <w:t>{{ chemoSummary.certain_cancer_eff</w:t>
            </w:r>
            <w:r>
              <w:rPr>
                <w:rFonts w:ascii="Times New Roman" w:hAnsi="Times New Roman" w:eastAsia="微软雅黑" w:cs="Times New Roman"/>
                <w:bCs/>
                <w:sz w:val="18"/>
                <w:szCs w:val="18"/>
                <w:lang w:eastAsia="zh-CN"/>
              </w:rPr>
              <w:t>St</w:t>
            </w:r>
            <w:r>
              <w:rPr>
                <w:rFonts w:hint="eastAsia" w:ascii="Times New Roman" w:hAnsi="Times New Roman" w:eastAsia="微软雅黑" w:cs="Times New Roman"/>
                <w:bCs/>
                <w:sz w:val="18"/>
                <w:szCs w:val="18"/>
                <w:lang w:eastAsia="zh-CN"/>
              </w:rPr>
              <w:t>r }}</w:t>
            </w:r>
          </w:p>
        </w:tc>
      </w:tr>
      <w:tr w14:paraId="7A5064D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21" w:hRule="atLeast"/>
          <w:jc w:val="center"/>
        </w:trPr>
        <w:tc>
          <w:tcPr>
            <w:tcW w:w="1339" w:type="dxa"/>
            <w:vMerge w:val="continue"/>
            <w:tcBorders>
              <w:top w:val="single" w:color="FFFFFF" w:sz="18" w:space="0"/>
              <w:left w:val="nil"/>
              <w:bottom w:val="single" w:color="FFFFFF" w:sz="18" w:space="0"/>
              <w:right w:val="nil"/>
            </w:tcBorders>
            <w:shd w:val="clear" w:color="auto" w:fill="62BC41"/>
            <w:vAlign w:val="center"/>
          </w:tcPr>
          <w:p w14:paraId="525C4F36">
            <w:pPr>
              <w:widowControl/>
              <w:jc w:val="center"/>
              <w:rPr>
                <w:rFonts w:ascii="Times New Roman" w:hAnsi="Times New Roman" w:eastAsia="微软雅黑" w:cs="Times New Roman"/>
                <w:b/>
                <w:bCs/>
                <w:color w:val="FFFFFF" w:themeColor="background1"/>
                <w:sz w:val="18"/>
                <w:szCs w:val="18"/>
                <w:lang w:eastAsia="zh-CN" w:bidi="ar"/>
                <w14:textFill>
                  <w14:solidFill>
                    <w14:schemeClr w14:val="bg1"/>
                  </w14:solidFill>
                </w14:textFill>
              </w:rPr>
            </w:pPr>
          </w:p>
        </w:tc>
        <w:tc>
          <w:tcPr>
            <w:tcW w:w="7480" w:type="dxa"/>
            <w:tcBorders>
              <w:top w:val="single" w:color="A4A4A4" w:sz="4" w:space="0"/>
              <w:left w:val="nil"/>
              <w:bottom w:val="single" w:color="A4A4A4" w:sz="4" w:space="0"/>
              <w:right w:val="nil"/>
              <w:tl2br w:val="nil"/>
              <w:tr2bl w:val="nil"/>
            </w:tcBorders>
            <w:vAlign w:val="center"/>
          </w:tcPr>
          <w:p w14:paraId="54B692CF">
            <w:pPr>
              <w:widowControl/>
              <w:jc w:val="both"/>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chemoSummary.certain_cancer_tox</w:t>
            </w:r>
            <w:r>
              <w:rPr>
                <w:rFonts w:ascii="Times New Roman" w:hAnsi="Times New Roman" w:eastAsia="微软雅黑" w:cs="Times New Roman"/>
                <w:bCs/>
                <w:sz w:val="18"/>
                <w:szCs w:val="18"/>
                <w:lang w:eastAsia="zh-CN"/>
              </w:rPr>
              <w:t>St</w:t>
            </w:r>
            <w:r>
              <w:rPr>
                <w:rFonts w:hint="eastAsia" w:ascii="Times New Roman" w:hAnsi="Times New Roman" w:eastAsia="微软雅黑" w:cs="Times New Roman"/>
                <w:bCs/>
                <w:sz w:val="18"/>
                <w:szCs w:val="18"/>
                <w:lang w:eastAsia="zh-CN"/>
              </w:rPr>
              <w:t>r }}</w:t>
            </w:r>
          </w:p>
        </w:tc>
      </w:tr>
      <w:tr w14:paraId="2A9EF48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21" w:hRule="atLeast"/>
          <w:jc w:val="center"/>
        </w:trPr>
        <w:tc>
          <w:tcPr>
            <w:tcW w:w="1339" w:type="dxa"/>
            <w:vMerge w:val="restart"/>
            <w:tcBorders>
              <w:top w:val="single" w:color="FFFFFF" w:sz="18" w:space="0"/>
              <w:left w:val="nil"/>
              <w:bottom w:val="nil"/>
              <w:right w:val="nil"/>
            </w:tcBorders>
            <w:shd w:val="clear" w:color="auto" w:fill="62BC41"/>
            <w:vAlign w:val="center"/>
          </w:tcPr>
          <w:p w14:paraId="3A47E0A6">
            <w:pPr>
              <w:widowControl/>
              <w:jc w:val="center"/>
              <w:rPr>
                <w:rFonts w:ascii="Times New Roman" w:hAnsi="Times New Roman" w:eastAsia="微软雅黑" w:cs="Times New Roman"/>
                <w:b/>
                <w:bCs/>
                <w:color w:val="FFFFFF" w:themeColor="background1"/>
                <w:sz w:val="18"/>
                <w:szCs w:val="18"/>
                <w:lang w:eastAsia="zh-CN" w:bidi="ar"/>
                <w14:textFill>
                  <w14:solidFill>
                    <w14:schemeClr w14:val="bg1"/>
                  </w14:solidFill>
                </w14:textFill>
              </w:rPr>
            </w:pPr>
            <w:r>
              <w:rPr>
                <w:rFonts w:ascii="Times New Roman" w:hAnsi="Times New Roman" w:eastAsia="微软雅黑" w:cs="Times New Roman"/>
                <w:b/>
                <w:bCs/>
                <w:color w:val="FFFFFF" w:themeColor="background1"/>
                <w:sz w:val="18"/>
                <w:szCs w:val="18"/>
                <w:lang w:eastAsia="zh-CN" w:bidi="ar"/>
                <w14:textFill>
                  <w14:solidFill>
                    <w14:schemeClr w14:val="bg1"/>
                  </w14:solidFill>
                </w14:textFill>
              </w:rPr>
              <w:t>其他癌种</w:t>
            </w:r>
          </w:p>
        </w:tc>
        <w:tc>
          <w:tcPr>
            <w:tcW w:w="7480" w:type="dxa"/>
            <w:tcBorders>
              <w:top w:val="single" w:color="A4A4A4" w:sz="4" w:space="0"/>
              <w:left w:val="nil"/>
              <w:bottom w:val="single" w:color="A4A4A4" w:sz="4" w:space="0"/>
              <w:right w:val="nil"/>
              <w:tl2br w:val="nil"/>
              <w:tr2bl w:val="nil"/>
            </w:tcBorders>
            <w:vAlign w:val="center"/>
          </w:tcPr>
          <w:p w14:paraId="7EAB6240">
            <w:pPr>
              <w:widowControl/>
              <w:jc w:val="both"/>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chemoSummary.other_cancer_eff</w:t>
            </w:r>
            <w:r>
              <w:rPr>
                <w:rFonts w:ascii="Times New Roman" w:hAnsi="Times New Roman" w:eastAsia="微软雅黑" w:cs="Times New Roman"/>
                <w:bCs/>
                <w:sz w:val="18"/>
                <w:szCs w:val="18"/>
                <w:lang w:eastAsia="zh-CN"/>
              </w:rPr>
              <w:t>St</w:t>
            </w:r>
            <w:r>
              <w:rPr>
                <w:rFonts w:hint="eastAsia" w:ascii="Times New Roman" w:hAnsi="Times New Roman" w:eastAsia="微软雅黑" w:cs="Times New Roman"/>
                <w:bCs/>
                <w:sz w:val="18"/>
                <w:szCs w:val="18"/>
                <w:lang w:eastAsia="zh-CN"/>
              </w:rPr>
              <w:t>r }}</w:t>
            </w:r>
          </w:p>
        </w:tc>
      </w:tr>
      <w:tr w14:paraId="434654C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41" w:hRule="atLeast"/>
          <w:jc w:val="center"/>
        </w:trPr>
        <w:tc>
          <w:tcPr>
            <w:tcW w:w="1339" w:type="dxa"/>
            <w:vMerge w:val="continue"/>
            <w:tcBorders>
              <w:top w:val="nil"/>
              <w:left w:val="nil"/>
              <w:bottom w:val="nil"/>
              <w:right w:val="nil"/>
              <w:tl2br w:val="nil"/>
              <w:tr2bl w:val="nil"/>
            </w:tcBorders>
            <w:shd w:val="clear" w:color="auto" w:fill="62BC41"/>
            <w:vAlign w:val="center"/>
          </w:tcPr>
          <w:p w14:paraId="7EBB14E6">
            <w:pPr>
              <w:widowControl/>
              <w:jc w:val="center"/>
              <w:rPr>
                <w:rFonts w:ascii="Times New Roman" w:hAnsi="Times New Roman" w:eastAsia="微软雅黑" w:cs="Times New Roman"/>
                <w:color w:val="4F4F4F"/>
                <w:sz w:val="18"/>
                <w:szCs w:val="18"/>
                <w:lang w:eastAsia="zh-CN" w:bidi="ar"/>
              </w:rPr>
            </w:pPr>
          </w:p>
        </w:tc>
        <w:tc>
          <w:tcPr>
            <w:tcW w:w="7480" w:type="dxa"/>
            <w:tcBorders>
              <w:top w:val="single" w:color="A4A4A4" w:sz="4" w:space="0"/>
              <w:left w:val="nil"/>
              <w:bottom w:val="single" w:color="A4A4A4" w:sz="4" w:space="0"/>
              <w:right w:val="nil"/>
              <w:tl2br w:val="nil"/>
              <w:tr2bl w:val="nil"/>
            </w:tcBorders>
            <w:vAlign w:val="center"/>
          </w:tcPr>
          <w:p w14:paraId="06057FCB">
            <w:pPr>
              <w:widowControl/>
              <w:jc w:val="both"/>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chemoSummary.</w:t>
            </w:r>
            <w:r>
              <w:rPr>
                <w:rFonts w:ascii="Times New Roman" w:hAnsi="Times New Roman" w:eastAsia="微软雅黑" w:cs="Times New Roman"/>
                <w:bCs/>
                <w:sz w:val="18"/>
                <w:szCs w:val="18"/>
                <w:lang w:eastAsia="zh-CN"/>
              </w:rPr>
              <w:t>other_cancer_toxStr</w:t>
            </w:r>
            <w:r>
              <w:rPr>
                <w:rFonts w:hint="eastAsia" w:ascii="Times New Roman" w:hAnsi="Times New Roman" w:eastAsia="微软雅黑" w:cs="Times New Roman"/>
                <w:bCs/>
                <w:sz w:val="18"/>
                <w:szCs w:val="18"/>
                <w:lang w:eastAsia="zh-CN"/>
              </w:rPr>
              <w:t xml:space="preserve"> }}</w:t>
            </w:r>
          </w:p>
        </w:tc>
      </w:tr>
    </w:tbl>
    <w:p w14:paraId="50CEDD9F">
      <w:pPr>
        <w:rPr>
          <w:rFonts w:ascii="Times New Roman" w:hAnsi="Times New Roman" w:eastAsia="微软雅黑" w:cs="Times New Roman"/>
        </w:rPr>
      </w:pPr>
      <w:r>
        <w:rPr>
          <w:rFonts w:ascii="Times New Roman" w:hAnsi="Times New Roman" w:eastAsia="微软雅黑" w:cs="Times New Roman"/>
          <w:b/>
          <w:sz w:val="18"/>
          <w:szCs w:val="18"/>
          <w:lang w:eastAsia="zh-CN" w:bidi="ar"/>
        </w:rPr>
        <w:t>注：</w:t>
      </w:r>
    </w:p>
    <w:p w14:paraId="63BDFB68">
      <w:pPr>
        <w:numPr>
          <w:ilvl w:val="0"/>
          <w:numId w:val="13"/>
        </w:numPr>
        <w:rPr>
          <w:rFonts w:ascii="Times New Roman" w:hAnsi="Times New Roman" w:eastAsia="微软雅黑" w:cs="Times New Roman"/>
          <w:sz w:val="18"/>
          <w:lang w:eastAsia="zh-CN"/>
        </w:rPr>
      </w:pPr>
      <w:r>
        <w:rPr>
          <w:rFonts w:ascii="Times New Roman" w:hAnsi="Times New Roman" w:eastAsia="微软雅黑" w:cs="Times New Roman"/>
          <w:sz w:val="18"/>
          <w:lang w:eastAsia="zh-CN"/>
        </w:rPr>
        <w:t>本癌种化疗药物的毒副风险和敏感性预测参考纳入人群为本癌种患者的研究文献。</w:t>
      </w:r>
    </w:p>
    <w:p w14:paraId="1F3E20EA">
      <w:pPr>
        <w:numPr>
          <w:ilvl w:val="0"/>
          <w:numId w:val="13"/>
        </w:numPr>
        <w:rPr>
          <w:rFonts w:ascii="Times New Roman" w:hAnsi="Times New Roman" w:eastAsia="微软雅黑" w:cs="Times New Roman"/>
          <w:sz w:val="18"/>
          <w:lang w:eastAsia="zh-CN"/>
        </w:rPr>
      </w:pPr>
      <w:r>
        <w:rPr>
          <w:rFonts w:ascii="Times New Roman" w:hAnsi="Times New Roman" w:eastAsia="微软雅黑" w:cs="Times New Roman"/>
          <w:sz w:val="18"/>
          <w:lang w:eastAsia="zh-CN"/>
        </w:rPr>
        <w:t>更详细的化疗基因多态性和药物信息参见</w:t>
      </w:r>
      <w:r>
        <w:rPr>
          <w:rFonts w:hint="eastAsia" w:ascii="微软雅黑" w:hAnsi="微软雅黑" w:eastAsia="微软雅黑" w:cs="微软雅黑"/>
          <w:sz w:val="18"/>
          <w:lang w:eastAsia="zh-CN"/>
        </w:rPr>
        <w:t>“</w:t>
      </w:r>
      <w:r>
        <w:rPr>
          <w:rFonts w:ascii="Times New Roman" w:hAnsi="Times New Roman" w:eastAsia="微软雅黑" w:cs="Times New Roman"/>
          <w:sz w:val="18"/>
          <w:lang w:eastAsia="zh-CN"/>
        </w:rPr>
        <w:t>化疗药物用药解析</w:t>
      </w:r>
      <w:r>
        <w:rPr>
          <w:rFonts w:hint="eastAsia" w:ascii="微软雅黑" w:hAnsi="微软雅黑" w:eastAsia="微软雅黑" w:cs="微软雅黑"/>
          <w:sz w:val="18"/>
          <w:lang w:eastAsia="zh-CN"/>
        </w:rPr>
        <w:t>”</w:t>
      </w:r>
      <w:r>
        <w:rPr>
          <w:rFonts w:ascii="Times New Roman" w:hAnsi="Times New Roman" w:eastAsia="微软雅黑" w:cs="Times New Roman"/>
          <w:sz w:val="18"/>
          <w:lang w:eastAsia="zh-CN"/>
        </w:rPr>
        <w:t>。</w:t>
      </w:r>
    </w:p>
    <w:p w14:paraId="253C3380">
      <w:pPr>
        <w:numPr>
          <w:ilvl w:val="0"/>
          <w:numId w:val="13"/>
        </w:numPr>
        <w:rPr>
          <w:rFonts w:ascii="Times New Roman" w:hAnsi="Times New Roman" w:eastAsia="微软雅黑" w:cs="Times New Roman"/>
          <w:sz w:val="18"/>
          <w:lang w:eastAsia="zh-CN"/>
        </w:rPr>
      </w:pPr>
      <w:r>
        <w:rPr>
          <w:rFonts w:hint="eastAsia" w:ascii="微软雅黑" w:hAnsi="微软雅黑" w:eastAsia="微软雅黑" w:cs="微软雅黑"/>
          <w:sz w:val="18"/>
          <w:lang w:eastAsia="zh-CN"/>
        </w:rPr>
        <w:t>“</w:t>
      </w:r>
      <w:r>
        <w:rPr>
          <w:rFonts w:ascii="Times New Roman" w:hAnsi="Times New Roman" w:eastAsia="微软雅黑" w:cs="Times New Roman"/>
          <w:sz w:val="18"/>
          <w:lang w:eastAsia="zh-CN"/>
        </w:rPr>
        <w:t>位点</w:t>
      </w:r>
      <w:r>
        <w:rPr>
          <w:rFonts w:hint="eastAsia" w:ascii="微软雅黑" w:hAnsi="微软雅黑" w:eastAsia="微软雅黑" w:cs="微软雅黑"/>
          <w:sz w:val="18"/>
          <w:lang w:eastAsia="zh-CN"/>
        </w:rPr>
        <w:t>”</w:t>
      </w:r>
      <w:r>
        <w:rPr>
          <w:rFonts w:ascii="Times New Roman" w:hAnsi="Times New Roman" w:eastAsia="微软雅黑" w:cs="Times New Roman"/>
          <w:sz w:val="18"/>
          <w:lang w:eastAsia="zh-CN"/>
        </w:rPr>
        <w:t>指和化疗药物或方案的有效性、毒副作用等药效学相关的，位于基因组上的多态性位点，通常用rs号表示；单个</w:t>
      </w:r>
      <w:r>
        <w:rPr>
          <w:rFonts w:hint="eastAsia" w:ascii="微软雅黑" w:hAnsi="微软雅黑" w:eastAsia="微软雅黑" w:cs="微软雅黑"/>
          <w:sz w:val="18"/>
          <w:lang w:eastAsia="zh-CN"/>
        </w:rPr>
        <w:t>“</w:t>
      </w:r>
      <w:r>
        <w:rPr>
          <w:rFonts w:ascii="Times New Roman" w:hAnsi="Times New Roman" w:eastAsia="微软雅黑" w:cs="Times New Roman"/>
          <w:sz w:val="18"/>
          <w:lang w:eastAsia="zh-CN"/>
        </w:rPr>
        <w:t>位点</w:t>
      </w:r>
      <w:r>
        <w:rPr>
          <w:rFonts w:hint="eastAsia" w:ascii="微软雅黑" w:hAnsi="微软雅黑" w:eastAsia="微软雅黑" w:cs="微软雅黑"/>
          <w:sz w:val="18"/>
          <w:lang w:eastAsia="zh-CN"/>
        </w:rPr>
        <w:t>”</w:t>
      </w:r>
      <w:r>
        <w:rPr>
          <w:rFonts w:ascii="Times New Roman" w:hAnsi="Times New Roman" w:eastAsia="微软雅黑" w:cs="Times New Roman"/>
          <w:sz w:val="18"/>
          <w:lang w:eastAsia="zh-CN"/>
        </w:rPr>
        <w:t>上的遗传变异，在人群中会组合出多个</w:t>
      </w:r>
      <w:r>
        <w:rPr>
          <w:rFonts w:hint="eastAsia" w:ascii="微软雅黑" w:hAnsi="微软雅黑" w:eastAsia="微软雅黑" w:cs="微软雅黑"/>
          <w:sz w:val="18"/>
          <w:lang w:eastAsia="zh-CN"/>
        </w:rPr>
        <w:t>“</w:t>
      </w:r>
      <w:r>
        <w:rPr>
          <w:rFonts w:ascii="Times New Roman" w:hAnsi="Times New Roman" w:eastAsia="微软雅黑" w:cs="Times New Roman"/>
          <w:sz w:val="18"/>
          <w:lang w:eastAsia="zh-CN"/>
        </w:rPr>
        <w:t>基因型</w:t>
      </w:r>
      <w:r>
        <w:rPr>
          <w:rFonts w:hint="eastAsia" w:ascii="微软雅黑" w:hAnsi="微软雅黑" w:eastAsia="微软雅黑" w:cs="微软雅黑"/>
          <w:sz w:val="18"/>
          <w:lang w:eastAsia="zh-CN"/>
        </w:rPr>
        <w:t>”</w:t>
      </w:r>
      <w:r>
        <w:rPr>
          <w:rFonts w:ascii="Times New Roman" w:hAnsi="Times New Roman" w:eastAsia="微软雅黑" w:cs="Times New Roman"/>
          <w:sz w:val="18"/>
          <w:lang w:eastAsia="zh-CN"/>
        </w:rPr>
        <w:t>，不同基因型患者的药物反应在临床上可能会有所差异。</w:t>
      </w:r>
    </w:p>
    <w:p w14:paraId="6BA425E9">
      <w:pPr>
        <w:numPr>
          <w:ilvl w:val="0"/>
          <w:numId w:val="13"/>
        </w:numPr>
        <w:rPr>
          <w:rFonts w:ascii="Times New Roman" w:hAnsi="Times New Roman" w:eastAsia="微软雅黑" w:cs="Times New Roman"/>
          <w:sz w:val="18"/>
          <w:lang w:eastAsia="zh-CN"/>
        </w:rPr>
      </w:pPr>
      <w:r>
        <w:rPr>
          <w:rFonts w:ascii="Times New Roman" w:hAnsi="Times New Roman" w:eastAsia="微软雅黑" w:cs="Times New Roman"/>
          <w:sz w:val="18"/>
          <w:lang w:eastAsia="zh-CN"/>
        </w:rPr>
        <w:t>PharmGKB是美国国立卫生研究院资助的提供人类基因变异与药物反应相关关系的知识库。</w:t>
      </w:r>
    </w:p>
    <w:p w14:paraId="7703F143">
      <w:pPr>
        <w:numPr>
          <w:ilvl w:val="0"/>
          <w:numId w:val="13"/>
        </w:numPr>
        <w:rPr>
          <w:rFonts w:ascii="Times New Roman" w:hAnsi="Times New Roman" w:eastAsia="微软雅黑" w:cs="Times New Roman"/>
          <w:sz w:val="18"/>
          <w:lang w:eastAsia="zh-CN"/>
        </w:rPr>
      </w:pPr>
      <w:r>
        <w:rPr>
          <w:rFonts w:ascii="Times New Roman" w:hAnsi="Times New Roman" w:eastAsia="微软雅黑" w:cs="Times New Roman"/>
          <w:sz w:val="18"/>
          <w:lang w:eastAsia="zh-CN"/>
        </w:rPr>
        <w:t>临床证据等级来源于PharmGKBClinicalAnnotationLevelsofEvidence(https://www.pharmgkb.org/page/clinAnnLevels)，证据等级1A、1B、2A、2B、3、4分别代表证据支持程度依次降低：</w:t>
      </w:r>
    </w:p>
    <w:p w14:paraId="7A721398">
      <w:pPr>
        <w:ind w:left="420"/>
        <w:rPr>
          <w:rFonts w:ascii="Times New Roman" w:hAnsi="Times New Roman" w:eastAsia="微软雅黑" w:cs="Times New Roman"/>
          <w:sz w:val="18"/>
          <w:lang w:eastAsia="zh-CN"/>
        </w:rPr>
      </w:pPr>
      <w:r>
        <w:rPr>
          <w:rFonts w:ascii="Times New Roman" w:hAnsi="Times New Roman" w:eastAsia="微软雅黑" w:cs="Times New Roman"/>
          <w:sz w:val="18"/>
          <w:lang w:eastAsia="zh-CN"/>
        </w:rPr>
        <w:t>1A：由临床药物基因组学实施联盟(CPIC)或遗传药理学指南认可，或在遗传药理学研究网络(PGRN)或某些重大卫生系统认可。</w:t>
      </w:r>
    </w:p>
    <w:p w14:paraId="18B125E7">
      <w:pPr>
        <w:ind w:left="420"/>
        <w:rPr>
          <w:rFonts w:ascii="Times New Roman" w:hAnsi="Times New Roman" w:eastAsia="微软雅黑" w:cs="Times New Roman"/>
          <w:sz w:val="18"/>
          <w:lang w:eastAsia="zh-CN"/>
        </w:rPr>
      </w:pPr>
      <w:r>
        <w:rPr>
          <w:rFonts w:ascii="Times New Roman" w:hAnsi="Times New Roman" w:eastAsia="微软雅黑" w:cs="Times New Roman"/>
          <w:sz w:val="18"/>
          <w:lang w:eastAsia="zh-CN"/>
        </w:rPr>
        <w:t>1B：相关性基于多项有统计显著性的研究，此相关性必须在多于一个群体的研究中被重复，且显著性较强。</w:t>
      </w:r>
    </w:p>
    <w:p w14:paraId="04D867E5">
      <w:pPr>
        <w:ind w:left="420"/>
        <w:rPr>
          <w:rFonts w:ascii="Times New Roman" w:hAnsi="Times New Roman" w:eastAsia="微软雅黑" w:cs="Times New Roman"/>
          <w:sz w:val="18"/>
          <w:lang w:eastAsia="zh-CN"/>
        </w:rPr>
      </w:pPr>
      <w:r>
        <w:rPr>
          <w:rFonts w:ascii="Times New Roman" w:hAnsi="Times New Roman" w:eastAsia="微软雅黑" w:cs="Times New Roman"/>
          <w:sz w:val="18"/>
          <w:lang w:eastAsia="zh-CN"/>
        </w:rPr>
        <w:t>2A：PharmGKB定义的2B级之上的有VIP（VeryImportantPharmacogene，非常重要的用药相关基因）的变异。2A级变异为已知用药相关基因，与2B级相比功能相关性更显著。</w:t>
      </w:r>
    </w:p>
    <w:p w14:paraId="60DB4E92">
      <w:pPr>
        <w:ind w:left="420"/>
        <w:rPr>
          <w:rFonts w:ascii="Times New Roman" w:hAnsi="Times New Roman" w:eastAsia="微软雅黑" w:cs="Times New Roman"/>
          <w:sz w:val="18"/>
          <w:lang w:eastAsia="zh-CN"/>
        </w:rPr>
      </w:pPr>
      <w:r>
        <w:rPr>
          <w:rFonts w:ascii="Times New Roman" w:hAnsi="Times New Roman" w:eastAsia="微软雅黑" w:cs="Times New Roman"/>
          <w:sz w:val="18"/>
          <w:lang w:eastAsia="zh-CN"/>
        </w:rPr>
        <w:t>2B：相关性基于多项重复性研究所得的中等程度证据，但其中某些研究可能缺乏统计学显著性或规模效应较小。</w:t>
      </w:r>
    </w:p>
    <w:p w14:paraId="351CED42">
      <w:pPr>
        <w:ind w:left="420"/>
        <w:rPr>
          <w:rFonts w:ascii="Times New Roman" w:hAnsi="Times New Roman" w:eastAsia="微软雅黑" w:cs="Times New Roman"/>
          <w:sz w:val="18"/>
          <w:lang w:eastAsia="zh-CN"/>
        </w:rPr>
      </w:pPr>
      <w:r>
        <w:rPr>
          <w:rFonts w:ascii="Times New Roman" w:hAnsi="Times New Roman" w:eastAsia="微软雅黑" w:cs="Times New Roman"/>
          <w:sz w:val="18"/>
          <w:lang w:eastAsia="zh-CN"/>
        </w:rPr>
        <w:t>3：相关性基于单一显著性（尚无重复性）研究或多项缺乏明确证据的研究。</w:t>
      </w:r>
    </w:p>
    <w:p w14:paraId="40ECA38F">
      <w:pPr>
        <w:ind w:left="420"/>
        <w:rPr>
          <w:rFonts w:ascii="Times New Roman" w:hAnsi="Times New Roman" w:eastAsia="微软雅黑" w:cs="Times New Roman"/>
          <w:sz w:val="18"/>
          <w:lang w:eastAsia="zh-CN"/>
        </w:rPr>
      </w:pPr>
      <w:r>
        <w:rPr>
          <w:rFonts w:ascii="Times New Roman" w:hAnsi="Times New Roman" w:eastAsia="微软雅黑" w:cs="Times New Roman"/>
          <w:sz w:val="18"/>
          <w:lang w:eastAsia="zh-CN"/>
        </w:rPr>
        <w:t>4：注释仅基于少量病例、非权威研究或体外的分子功能研究。</w:t>
      </w:r>
    </w:p>
    <w:p w14:paraId="13981BE3">
      <w:pPr>
        <w:numPr>
          <w:ilvl w:val="0"/>
          <w:numId w:val="13"/>
        </w:numPr>
        <w:rPr>
          <w:rFonts w:ascii="Times New Roman" w:hAnsi="Times New Roman" w:eastAsia="微软雅黑" w:cs="Times New Roman"/>
          <w:sz w:val="18"/>
          <w:lang w:eastAsia="zh-CN"/>
        </w:rPr>
      </w:pPr>
      <w:r>
        <w:rPr>
          <w:rFonts w:ascii="Times New Roman" w:hAnsi="Times New Roman" w:eastAsia="微软雅黑" w:cs="Times New Roman"/>
          <w:sz w:val="18"/>
          <w:lang w:eastAsia="zh-CN"/>
        </w:rPr>
        <w:t>化疗药物检测结果仅从基因角度进行分析，化疗药物的药效及毒副作用还会受到多种临床因素影响，用药上会存在个体差异，所以实际临床用药方案需临床医生综合判断。</w:t>
      </w:r>
    </w:p>
    <w:p w14:paraId="2EB45DB7">
      <w:pPr>
        <w:rPr>
          <w:rFonts w:ascii="Times New Roman" w:hAnsi="Times New Roman" w:eastAsia="微软雅黑" w:cs="Times New Roman"/>
          <w:sz w:val="18"/>
          <w:szCs w:val="18"/>
          <w:lang w:eastAsia="zh-CN" w:bidi="ar"/>
        </w:rPr>
      </w:pPr>
      <w:r>
        <w:rPr>
          <w:rFonts w:ascii="Times New Roman" w:hAnsi="Times New Roman" w:eastAsia="微软雅黑" w:cs="Times New Roman"/>
          <w:sz w:val="18"/>
          <w:szCs w:val="18"/>
          <w:lang w:eastAsia="zh-CN" w:bidi="ar"/>
        </w:rPr>
        <w:br w:type="page"/>
      </w:r>
    </w:p>
    <w:p w14:paraId="6AEB385C">
      <w:pPr>
        <w:spacing w:before="26" w:after="120" w:afterLines="50"/>
        <w:rPr>
          <w:rFonts w:ascii="Times New Roman" w:hAnsi="Times New Roman" w:eastAsia="微软雅黑" w:cs="Times New Roman"/>
          <w:b/>
          <w:sz w:val="24"/>
          <w:lang w:eastAsia="zh-CN"/>
        </w:rPr>
      </w:pPr>
      <w:r>
        <w:rPr>
          <w:rFonts w:hint="eastAsia" w:ascii="Times New Roman" w:hAnsi="Times New Roman" w:eastAsia="微软雅黑" w:cs="Times New Roman"/>
          <w:b/>
          <w:sz w:val="24"/>
          <w:lang w:eastAsia="zh-CN"/>
        </w:rPr>
        <w:t>化疗药物用药解析</w:t>
      </w:r>
    </w:p>
    <w:tbl>
      <w:tblPr>
        <w:tblStyle w:val="16"/>
        <w:tblW w:w="4953" w:type="pct"/>
        <w:jc w:val="center"/>
        <w:tblBorders>
          <w:top w:val="single" w:color="45A3A7" w:sz="18"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0" w:type="dxa"/>
          <w:bottom w:w="0" w:type="dxa"/>
          <w:right w:w="0" w:type="dxa"/>
        </w:tblCellMar>
      </w:tblPr>
      <w:tblGrid>
        <w:gridCol w:w="757"/>
        <w:gridCol w:w="2779"/>
        <w:gridCol w:w="1406"/>
        <w:gridCol w:w="1153"/>
        <w:gridCol w:w="916"/>
        <w:gridCol w:w="1186"/>
        <w:gridCol w:w="1025"/>
        <w:gridCol w:w="556"/>
      </w:tblGrid>
      <w:tr w14:paraId="73556FCC">
        <w:tblPrEx>
          <w:tblBorders>
            <w:top w:val="single" w:color="45A3A7"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tblHeader/>
          <w:jc w:val="center"/>
        </w:trPr>
        <w:tc>
          <w:tcPr>
            <w:tcW w:w="387" w:type="pct"/>
            <w:tcBorders>
              <w:top w:val="nil"/>
              <w:bottom w:val="nil"/>
              <w:right w:val="single" w:color="FFFFFF" w:sz="18" w:space="0"/>
            </w:tcBorders>
            <w:shd w:val="clear" w:color="auto" w:fill="62BC41"/>
            <w:vAlign w:val="center"/>
          </w:tcPr>
          <w:p w14:paraId="5953A3C2">
            <w:pPr>
              <w:spacing w:line="206" w:lineRule="exact"/>
              <w:jc w:val="center"/>
              <w:rPr>
                <w:rFonts w:ascii="Times New Roman" w:hAnsi="Times New Roman" w:eastAsia="微软雅黑" w:cs="Times New Roman"/>
                <w:b/>
                <w:bCs/>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t>药物类别</w:t>
            </w:r>
          </w:p>
        </w:tc>
        <w:tc>
          <w:tcPr>
            <w:tcW w:w="1421" w:type="pct"/>
            <w:tcBorders>
              <w:top w:val="nil"/>
              <w:bottom w:val="nil"/>
              <w:right w:val="single" w:color="FFFFFF" w:sz="18" w:space="0"/>
            </w:tcBorders>
            <w:shd w:val="clear" w:color="auto" w:fill="62BC41"/>
            <w:vAlign w:val="center"/>
          </w:tcPr>
          <w:p w14:paraId="0C38C5B3">
            <w:pPr>
              <w:spacing w:line="206" w:lineRule="exact"/>
              <w:jc w:val="center"/>
              <w:rPr>
                <w:rFonts w:ascii="Times New Roman" w:hAnsi="Times New Roman" w:eastAsia="微软雅黑" w:cs="Times New Roman"/>
                <w:b/>
                <w:bCs/>
                <w:color w:val="FFFFFF" w:themeColor="background1"/>
                <w:sz w:val="18"/>
                <w:szCs w:val="18"/>
                <w14:textFill>
                  <w14:solidFill>
                    <w14:schemeClr w14:val="bg1"/>
                  </w14:solidFill>
                </w14:textFill>
              </w:rPr>
            </w:pPr>
            <w: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t>化疗药物</w:t>
            </w:r>
          </w:p>
        </w:tc>
        <w:tc>
          <w:tcPr>
            <w:tcW w:w="718" w:type="pct"/>
            <w:tcBorders>
              <w:top w:val="nil"/>
              <w:left w:val="single" w:color="FFFFFF" w:sz="18" w:space="0"/>
              <w:bottom w:val="nil"/>
              <w:right w:val="single" w:color="FFFFFF" w:sz="18" w:space="0"/>
            </w:tcBorders>
            <w:shd w:val="clear" w:color="auto" w:fill="62BC41"/>
            <w:vAlign w:val="center"/>
          </w:tcPr>
          <w:p w14:paraId="17C57979">
            <w:pPr>
              <w:spacing w:line="204" w:lineRule="exact"/>
              <w:jc w:val="center"/>
              <w:rPr>
                <w:rFonts w:ascii="Times New Roman" w:hAnsi="Times New Roman" w:eastAsia="微软雅黑" w:cs="Times New Roman"/>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t>检测基因</w:t>
            </w:r>
          </w:p>
        </w:tc>
        <w:tc>
          <w:tcPr>
            <w:tcW w:w="589" w:type="pct"/>
            <w:tcBorders>
              <w:top w:val="nil"/>
              <w:left w:val="single" w:color="FFFFFF" w:sz="18" w:space="0"/>
              <w:bottom w:val="nil"/>
              <w:right w:val="single" w:color="FFFFFF" w:sz="18" w:space="0"/>
            </w:tcBorders>
            <w:shd w:val="clear" w:color="auto" w:fill="62BC41"/>
            <w:vAlign w:val="center"/>
          </w:tcPr>
          <w:p w14:paraId="11D40B2A">
            <w:pPr>
              <w:spacing w:line="204" w:lineRule="exact"/>
              <w:jc w:val="center"/>
              <w:rPr>
                <w:rFonts w:ascii="Times New Roman" w:hAnsi="Times New Roman" w:eastAsia="微软雅黑" w:cs="Times New Roman"/>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t>检测位点</w:t>
            </w:r>
          </w:p>
        </w:tc>
        <w:tc>
          <w:tcPr>
            <w:tcW w:w="468" w:type="pct"/>
            <w:tcBorders>
              <w:top w:val="nil"/>
              <w:left w:val="single" w:color="FFFFFF" w:sz="18" w:space="0"/>
              <w:bottom w:val="nil"/>
              <w:right w:val="single" w:color="FFFFFF" w:sz="18" w:space="0"/>
            </w:tcBorders>
            <w:shd w:val="clear" w:color="auto" w:fill="62BC41"/>
            <w:vAlign w:val="center"/>
          </w:tcPr>
          <w:p w14:paraId="28205A30">
            <w:pPr>
              <w:spacing w:line="204" w:lineRule="exact"/>
              <w:jc w:val="center"/>
              <w:rPr>
                <w:rFonts w:ascii="Times New Roman" w:hAnsi="Times New Roman" w:eastAsia="微软雅黑" w:cs="Times New Roman"/>
                <w:b/>
                <w:bCs/>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t>检测结果</w:t>
            </w:r>
          </w:p>
        </w:tc>
        <w:tc>
          <w:tcPr>
            <w:tcW w:w="606" w:type="pct"/>
            <w:tcBorders>
              <w:top w:val="nil"/>
              <w:left w:val="single" w:color="FFFFFF" w:sz="18" w:space="0"/>
              <w:bottom w:val="nil"/>
            </w:tcBorders>
            <w:shd w:val="clear" w:color="auto" w:fill="62BC41"/>
            <w:vAlign w:val="center"/>
          </w:tcPr>
          <w:p w14:paraId="5EF4D62D">
            <w:pPr>
              <w:spacing w:line="204" w:lineRule="exact"/>
              <w:jc w:val="center"/>
              <w:rPr>
                <w:rFonts w:ascii="Times New Roman" w:hAnsi="Times New Roman" w:eastAsia="微软雅黑" w:cs="Times New Roman"/>
                <w:b/>
                <w:bCs/>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t>毒副作用风险</w:t>
            </w:r>
          </w:p>
        </w:tc>
        <w:tc>
          <w:tcPr>
            <w:tcW w:w="524" w:type="pct"/>
            <w:tcBorders>
              <w:top w:val="nil"/>
              <w:left w:val="single" w:color="FFFFFF" w:sz="18" w:space="0"/>
              <w:bottom w:val="nil"/>
            </w:tcBorders>
            <w:shd w:val="clear" w:color="auto" w:fill="62BC41"/>
            <w:vAlign w:val="center"/>
          </w:tcPr>
          <w:p w14:paraId="6CE96950">
            <w:pPr>
              <w:spacing w:line="204" w:lineRule="exact"/>
              <w:jc w:val="center"/>
              <w:rPr>
                <w:rFonts w:ascii="Times New Roman" w:hAnsi="Times New Roman" w:eastAsia="微软雅黑" w:cs="Times New Roman"/>
                <w:b/>
                <w:bCs/>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t>药物敏感性</w:t>
            </w:r>
          </w:p>
        </w:tc>
        <w:tc>
          <w:tcPr>
            <w:tcW w:w="284" w:type="pct"/>
            <w:tcBorders>
              <w:top w:val="nil"/>
              <w:left w:val="single" w:color="FFFFFF" w:sz="18" w:space="0"/>
              <w:bottom w:val="nil"/>
            </w:tcBorders>
            <w:shd w:val="clear" w:color="auto" w:fill="62BC41"/>
            <w:vAlign w:val="center"/>
          </w:tcPr>
          <w:p w14:paraId="74B49B8E">
            <w:pPr>
              <w:spacing w:line="204" w:lineRule="exact"/>
              <w:jc w:val="center"/>
              <w:rPr>
                <w:rFonts w:ascii="Times New Roman" w:hAnsi="Times New Roman" w:eastAsia="微软雅黑" w:cs="Times New Roman"/>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t>等级</w:t>
            </w:r>
          </w:p>
        </w:tc>
      </w:tr>
      <w:tr w14:paraId="7319DF77">
        <w:tblPrEx>
          <w:tblBorders>
            <w:top w:val="single" w:color="45A3A7"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20" w:hRule="atLeast"/>
          <w:jc w:val="center"/>
        </w:trPr>
        <w:tc>
          <w:tcPr>
            <w:tcW w:w="5000" w:type="pct"/>
            <w:gridSpan w:val="8"/>
            <w:tcBorders>
              <w:top w:val="nil"/>
            </w:tcBorders>
            <w:shd w:val="clear" w:color="auto" w:fill="auto"/>
            <w:vAlign w:val="center"/>
          </w:tcPr>
          <w:p w14:paraId="1CFD84D9">
            <w:pPr>
              <w:spacing w:line="206" w:lineRule="exact"/>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{%tr for ca in chemoAnalysis%}</w:t>
            </w:r>
          </w:p>
        </w:tc>
      </w:tr>
      <w:tr w14:paraId="5AB0FF94">
        <w:tblPrEx>
          <w:tblBorders>
            <w:top w:val="single" w:color="45A3A7"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20" w:hRule="atLeast"/>
          <w:jc w:val="center"/>
        </w:trPr>
        <w:tc>
          <w:tcPr>
            <w:tcW w:w="5000" w:type="pct"/>
            <w:gridSpan w:val="8"/>
            <w:tcBorders>
              <w:top w:val="nil"/>
            </w:tcBorders>
            <w:shd w:val="clear" w:color="auto" w:fill="auto"/>
            <w:vAlign w:val="center"/>
          </w:tcPr>
          <w:p w14:paraId="4BA303D1">
            <w:pPr>
              <w:spacing w:line="206" w:lineRule="exact"/>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{%tr for c in ca %}</w:t>
            </w:r>
          </w:p>
        </w:tc>
      </w:tr>
      <w:tr w14:paraId="5A8C53B6">
        <w:tblPrEx>
          <w:tblBorders>
            <w:top w:val="single" w:color="45A3A7"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22" w:hRule="atLeast"/>
          <w:jc w:val="center"/>
        </w:trPr>
        <w:tc>
          <w:tcPr>
            <w:tcW w:w="387" w:type="pct"/>
            <w:tcBorders>
              <w:top w:val="nil"/>
            </w:tcBorders>
            <w:shd w:val="clear" w:color="auto" w:fill="auto"/>
            <w:vAlign w:val="center"/>
          </w:tcPr>
          <w:p w14:paraId="6314EC25">
            <w:pPr>
              <w:spacing w:line="206" w:lineRule="exact"/>
              <w:jc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hint="eastAsia" w:ascii="Times New Roman" w:hAnsi="Times New Roman" w:eastAsia="微软雅黑" w:cs="Times New Roman"/>
                <w:bCs/>
                <w:sz w:val="18"/>
                <w:szCs w:val="18"/>
                <w:lang w:eastAsia="zh-CN"/>
              </w:rPr>
              <w:t>{% vm %}{{ c.drug_class }}</w:t>
            </w:r>
          </w:p>
        </w:tc>
        <w:tc>
          <w:tcPr>
            <w:tcW w:w="1421" w:type="pct"/>
            <w:tcBorders>
              <w:top w:val="nil"/>
            </w:tcBorders>
            <w:shd w:val="clear" w:color="auto" w:fill="auto"/>
            <w:vAlign w:val="center"/>
          </w:tcPr>
          <w:p w14:paraId="7DE60123">
            <w:pPr>
              <w:spacing w:line="206" w:lineRule="exact"/>
              <w:jc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hint="eastAsia" w:ascii="Times New Roman" w:hAnsi="Times New Roman" w:eastAsia="微软雅黑" w:cs="Times New Roman"/>
                <w:bCs/>
                <w:sz w:val="18"/>
                <w:szCs w:val="18"/>
                <w:lang w:eastAsia="zh-CN"/>
              </w:rPr>
              <w:t>{{ c.drug_name_chinese }}</w:t>
            </w:r>
          </w:p>
        </w:tc>
        <w:tc>
          <w:tcPr>
            <w:tcW w:w="718" w:type="pct"/>
            <w:tcBorders>
              <w:top w:val="nil"/>
            </w:tcBorders>
            <w:shd w:val="clear" w:color="auto" w:fill="auto"/>
            <w:vAlign w:val="center"/>
          </w:tcPr>
          <w:p w14:paraId="7F78193A">
            <w:pPr>
              <w:spacing w:line="206" w:lineRule="exact"/>
              <w:jc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hint="eastAsia" w:ascii="Times New Roman" w:hAnsi="Times New Roman" w:eastAsia="微软雅黑" w:cs="Times New Roman"/>
                <w:bCs/>
                <w:sz w:val="18"/>
                <w:szCs w:val="18"/>
                <w:lang w:eastAsia="zh-CN"/>
              </w:rPr>
              <w:t>{{ c.gene }}</w:t>
            </w:r>
          </w:p>
        </w:tc>
        <w:tc>
          <w:tcPr>
            <w:tcW w:w="589" w:type="pct"/>
            <w:tcBorders>
              <w:top w:val="nil"/>
            </w:tcBorders>
            <w:shd w:val="clear" w:color="auto" w:fill="auto"/>
            <w:vAlign w:val="center"/>
          </w:tcPr>
          <w:p w14:paraId="15A380DB">
            <w:pPr>
              <w:spacing w:line="206" w:lineRule="exact"/>
              <w:jc w:val="center"/>
              <w:rPr>
                <w:rFonts w:hint="eastAsia"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c.rs_id }}</w:t>
            </w:r>
          </w:p>
        </w:tc>
        <w:tc>
          <w:tcPr>
            <w:tcW w:w="468" w:type="pct"/>
            <w:tcBorders>
              <w:top w:val="nil"/>
            </w:tcBorders>
            <w:shd w:val="clear" w:color="auto" w:fill="auto"/>
            <w:vAlign w:val="center"/>
          </w:tcPr>
          <w:p w14:paraId="0A2BE0B6">
            <w:pPr>
              <w:spacing w:line="206" w:lineRule="exact"/>
              <w:jc w:val="center"/>
              <w:rPr>
                <w:rFonts w:hint="eastAsia"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c.allele }}</w:t>
            </w:r>
          </w:p>
        </w:tc>
        <w:tc>
          <w:tcPr>
            <w:tcW w:w="606" w:type="pct"/>
            <w:tcBorders>
              <w:top w:val="nil"/>
            </w:tcBorders>
            <w:shd w:val="clear" w:color="auto" w:fill="auto"/>
            <w:vAlign w:val="center"/>
          </w:tcPr>
          <w:p w14:paraId="3ABF44B7">
            <w:pPr>
              <w:spacing w:line="206" w:lineRule="exact"/>
              <w:jc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hint="eastAsia" w:ascii="Times New Roman" w:hAnsi="Times New Roman" w:eastAsia="微软雅黑" w:cs="Times New Roman"/>
                <w:bCs/>
                <w:sz w:val="18"/>
                <w:szCs w:val="18"/>
                <w:lang w:eastAsia="zh-CN"/>
              </w:rPr>
              <w:t>{{ c.tox }}</w:t>
            </w:r>
          </w:p>
        </w:tc>
        <w:tc>
          <w:tcPr>
            <w:tcW w:w="524" w:type="pct"/>
            <w:tcBorders>
              <w:top w:val="nil"/>
            </w:tcBorders>
            <w:shd w:val="clear" w:color="auto" w:fill="auto"/>
            <w:vAlign w:val="center"/>
          </w:tcPr>
          <w:p w14:paraId="1E6E2BA7">
            <w:pPr>
              <w:spacing w:line="206" w:lineRule="exact"/>
              <w:jc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hint="eastAsia" w:ascii="Times New Roman" w:hAnsi="Times New Roman" w:eastAsia="微软雅黑" w:cs="Times New Roman"/>
                <w:bCs/>
                <w:sz w:val="18"/>
                <w:szCs w:val="18"/>
                <w:lang w:eastAsia="zh-CN"/>
              </w:rPr>
              <w:t>{{ c.eff }}</w:t>
            </w:r>
          </w:p>
        </w:tc>
        <w:tc>
          <w:tcPr>
            <w:tcW w:w="284" w:type="pct"/>
            <w:tcBorders>
              <w:top w:val="nil"/>
            </w:tcBorders>
            <w:shd w:val="clear" w:color="auto" w:fill="auto"/>
            <w:vAlign w:val="center"/>
          </w:tcPr>
          <w:p w14:paraId="1F8D4AAE">
            <w:pPr>
              <w:spacing w:line="206" w:lineRule="exact"/>
              <w:jc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hint="eastAsia" w:ascii="Times New Roman" w:hAnsi="Times New Roman" w:eastAsia="微软雅黑" w:cs="Times New Roman"/>
                <w:bCs/>
                <w:sz w:val="18"/>
                <w:szCs w:val="18"/>
                <w:lang w:eastAsia="zh-CN"/>
              </w:rPr>
              <w:t>{{ c.evidence }}</w:t>
            </w:r>
          </w:p>
        </w:tc>
      </w:tr>
      <w:tr w14:paraId="008A5507">
        <w:tblPrEx>
          <w:tblBorders>
            <w:top w:val="single" w:color="45A3A7"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20" w:hRule="atLeast"/>
          <w:jc w:val="center"/>
        </w:trPr>
        <w:tc>
          <w:tcPr>
            <w:tcW w:w="5000" w:type="pct"/>
            <w:gridSpan w:val="8"/>
            <w:tcBorders>
              <w:top w:val="nil"/>
            </w:tcBorders>
            <w:shd w:val="clear" w:color="auto" w:fill="auto"/>
            <w:vAlign w:val="center"/>
          </w:tcPr>
          <w:p w14:paraId="6E2AB908">
            <w:pPr>
              <w:spacing w:line="206" w:lineRule="exact"/>
              <w:jc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hint="eastAsia" w:ascii="Times New Roman" w:hAnsi="Times New Roman" w:eastAsia="微软雅黑" w:cs="Times New Roman"/>
                <w:sz w:val="18"/>
                <w:szCs w:val="18"/>
                <w:lang w:eastAsia="zh-CN"/>
              </w:rPr>
              <w:t>{%tr endfor %}</w:t>
            </w:r>
          </w:p>
        </w:tc>
      </w:tr>
      <w:tr w14:paraId="7B7CE44C">
        <w:tblPrEx>
          <w:tblBorders>
            <w:top w:val="single" w:color="45A3A7"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20" w:hRule="atLeast"/>
          <w:jc w:val="center"/>
        </w:trPr>
        <w:tc>
          <w:tcPr>
            <w:tcW w:w="5000" w:type="pct"/>
            <w:gridSpan w:val="8"/>
            <w:tcBorders>
              <w:top w:val="nil"/>
            </w:tcBorders>
            <w:shd w:val="clear" w:color="auto" w:fill="auto"/>
            <w:vAlign w:val="center"/>
          </w:tcPr>
          <w:p w14:paraId="2CC31E1D">
            <w:pPr>
              <w:spacing w:line="206" w:lineRule="exact"/>
              <w:jc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hint="eastAsia" w:ascii="Times New Roman" w:hAnsi="Times New Roman" w:eastAsia="微软雅黑" w:cs="Times New Roman"/>
                <w:sz w:val="18"/>
                <w:szCs w:val="18"/>
                <w:lang w:eastAsia="zh-CN"/>
              </w:rPr>
              <w:t>{%tr endfor %}</w:t>
            </w:r>
          </w:p>
        </w:tc>
      </w:tr>
    </w:tbl>
    <w:p w14:paraId="6BA37BDC">
      <w:pPr>
        <w:pStyle w:val="32"/>
        <w:tabs>
          <w:tab w:val="left" w:pos="1317"/>
        </w:tabs>
        <w:kinsoku w:val="0"/>
        <w:overflowPunct w:val="0"/>
        <w:spacing w:before="1" w:line="187" w:lineRule="auto"/>
        <w:ind w:left="0" w:right="1131" w:firstLine="0"/>
        <w:rPr>
          <w:rFonts w:ascii="微软雅黑" w:hAnsi="微软雅黑" w:eastAsia="微软雅黑"/>
          <w:b/>
          <w:bCs/>
          <w:sz w:val="18"/>
          <w:lang w:eastAsia="zh-CN"/>
        </w:rPr>
      </w:pPr>
      <w:r>
        <w:rPr>
          <w:rFonts w:hint="eastAsia" w:ascii="微软雅黑" w:hAnsi="微软雅黑" w:eastAsia="微软雅黑"/>
          <w:b/>
          <w:bCs/>
          <w:sz w:val="18"/>
          <w:lang w:eastAsia="zh-CN"/>
        </w:rPr>
        <w:t>注：</w:t>
      </w:r>
    </w:p>
    <w:p w14:paraId="0A9E42CC">
      <w:pPr>
        <w:numPr>
          <w:ilvl w:val="0"/>
          <w:numId w:val="14"/>
        </w:numPr>
        <w:rPr>
          <w:rFonts w:ascii="Times New Roman" w:hAnsi="Times New Roman" w:eastAsia="微软雅黑" w:cs="Times New Roman"/>
          <w:sz w:val="18"/>
          <w:lang w:eastAsia="zh-CN"/>
        </w:rPr>
      </w:pPr>
      <w:r>
        <w:rPr>
          <w:rFonts w:ascii="Times New Roman" w:hAnsi="Times New Roman" w:eastAsia="微软雅黑" w:cs="Times New Roman"/>
          <w:sz w:val="18"/>
          <w:lang w:eastAsia="zh-CN"/>
        </w:rPr>
        <w:t>本报告中参考药物并非按照疗效排序。</w:t>
      </w:r>
    </w:p>
    <w:p w14:paraId="1E75AA07">
      <w:pPr>
        <w:numPr>
          <w:ilvl w:val="0"/>
          <w:numId w:val="14"/>
        </w:numPr>
        <w:rPr>
          <w:rFonts w:ascii="Times New Roman" w:hAnsi="Times New Roman" w:eastAsia="微软雅黑" w:cs="Times New Roman"/>
          <w:sz w:val="18"/>
          <w:lang w:eastAsia="zh-CN"/>
        </w:rPr>
      </w:pPr>
      <w:r>
        <w:rPr>
          <w:rFonts w:hint="eastAsia" w:ascii="微软雅黑" w:hAnsi="微软雅黑" w:eastAsia="微软雅黑" w:cs="微软雅黑"/>
          <w:sz w:val="18"/>
          <w:lang w:eastAsia="zh-CN"/>
        </w:rPr>
        <w:t>“</w:t>
      </w:r>
      <w:r>
        <w:rPr>
          <w:rFonts w:ascii="Times New Roman" w:hAnsi="Times New Roman" w:eastAsia="微软雅黑" w:cs="Times New Roman"/>
          <w:sz w:val="18"/>
          <w:lang w:eastAsia="zh-CN"/>
        </w:rPr>
        <w:t>/</w:t>
      </w:r>
      <w:r>
        <w:rPr>
          <w:rFonts w:hint="eastAsia" w:ascii="微软雅黑" w:hAnsi="微软雅黑" w:eastAsia="微软雅黑" w:cs="微软雅黑"/>
          <w:sz w:val="18"/>
          <w:lang w:eastAsia="zh-CN"/>
        </w:rPr>
        <w:t>”</w:t>
      </w:r>
      <w:r>
        <w:rPr>
          <w:rFonts w:ascii="Times New Roman" w:hAnsi="Times New Roman" w:eastAsia="微软雅黑" w:cs="Times New Roman"/>
          <w:sz w:val="18"/>
          <w:lang w:eastAsia="zh-CN"/>
        </w:rPr>
        <w:t>未有研究报道或现有研究结论不一致。</w:t>
      </w:r>
    </w:p>
    <w:p w14:paraId="1FEEC3AE">
      <w:pPr>
        <w:rPr>
          <w:rFonts w:ascii="Times New Roman" w:hAnsi="Times New Roman" w:eastAsia="微软雅黑" w:cs="Times New Roman"/>
          <w:sz w:val="18"/>
          <w:lang w:eastAsia="zh-CN"/>
        </w:rPr>
      </w:pPr>
      <w:r>
        <w:rPr>
          <w:lang w:eastAsia="zh-CN"/>
        </w:rPr>
        <w:br w:type="page"/>
      </w:r>
      <w:r>
        <w:rPr>
          <w:rFonts w:hint="eastAsia" w:ascii="Times New Roman" w:hAnsi="Times New Roman" w:eastAsia="微软雅黑" w:cs="Times New Roman"/>
          <w:b/>
          <w:color w:val="000000" w:themeColor="text1"/>
          <w:sz w:val="24"/>
          <w:szCs w:val="24"/>
          <w:lang w:eastAsia="zh-CN"/>
          <w14:textFill>
            <w14:solidFill>
              <w14:schemeClr w14:val="tx1"/>
            </w14:solidFill>
          </w14:textFill>
        </w:rPr>
        <w:t>{% endif %}</w:t>
      </w:r>
    </w:p>
    <w:p w14:paraId="60E5961C">
      <w:pPr>
        <w:numPr>
          <w:ilvl w:val="-1"/>
          <w:numId w:val="0"/>
        </w:numPr>
        <w:ind w:left="0" w:firstLine="0"/>
        <w:jc w:val="both"/>
        <w:outlineLvl w:val="0"/>
        <w:rPr>
          <w:rStyle w:val="36"/>
          <w:rFonts w:hint="eastAsia" w:ascii="微软雅黑" w:hAnsi="微软雅黑" w:eastAsia="微软雅黑" w:cs="微软雅黑"/>
          <w:b/>
          <w:bCs/>
          <w:color w:val="62B541"/>
          <w:sz w:val="32"/>
          <w:szCs w:val="32"/>
          <w14:shadow w14:blurRad="50800" w14:dist="38100" w14:dir="10800000" w14:sx="100000" w14:sy="100000" w14:kx="0" w14:ky="0" w14:algn="r">
            <w14:srgbClr w14:val="62B541">
              <w14:alpha w14:val="60000"/>
            </w14:srgbClr>
          </w14:shadow>
        </w:rPr>
      </w:pPr>
      <w:bookmarkStart w:id="104" w:name="_Toc4129"/>
      <w:bookmarkStart w:id="105" w:name="_Toc32388"/>
      <w:r>
        <w:rPr>
          <w:rStyle w:val="36"/>
          <w:rFonts w:hint="eastAsia" w:ascii="微软雅黑" w:hAnsi="微软雅黑" w:eastAsia="微软雅黑" w:cs="微软雅黑"/>
          <w:b/>
          <w:bCs/>
          <w:color w:val="62B541"/>
          <w:sz w:val="32"/>
          <w:szCs w:val="32"/>
          <w14:shadow w14:blurRad="50800" w14:dist="38100" w14:dir="10800000" w14:sx="100000" w14:sy="100000" w14:kx="0" w14:ky="0" w14:algn="r">
            <w14:srgbClr w14:val="62B541">
              <w14:alpha w14:val="60000"/>
            </w14:srgbClr>
          </w14:shadow>
        </w:rPr>
        <w:t>附录</w:t>
      </w:r>
      <w:bookmarkEnd w:id="87"/>
      <w:bookmarkEnd w:id="88"/>
      <w:bookmarkEnd w:id="89"/>
      <w:bookmarkEnd w:id="90"/>
      <w:bookmarkEnd w:id="91"/>
      <w:bookmarkEnd w:id="92"/>
      <w:bookmarkEnd w:id="93"/>
      <w:bookmarkEnd w:id="94"/>
      <w:bookmarkEnd w:id="95"/>
      <w:bookmarkEnd w:id="104"/>
      <w:bookmarkEnd w:id="105"/>
    </w:p>
    <w:p w14:paraId="7C712955">
      <w:pPr>
        <w:pStyle w:val="3"/>
        <w:keepNext w:val="0"/>
        <w:keepLines w:val="0"/>
        <w:pageBreakBefore w:val="0"/>
        <w:widowControl w:val="0"/>
        <w:numPr>
          <w:ilvl w:val="-1"/>
          <w:numId w:val="0"/>
        </w:numPr>
        <w:kinsoku/>
        <w:wordWrap/>
        <w:overflowPunct/>
        <w:topLinePunct w:val="0"/>
        <w:autoSpaceDE/>
        <w:autoSpaceDN/>
        <w:bidi w:val="0"/>
        <w:adjustRightInd/>
        <w:snapToGrid/>
        <w:spacing w:after="0" w:afterLines="-2147483648"/>
        <w:ind w:left="0" w:firstLine="0"/>
        <w:jc w:val="left"/>
        <w:textAlignment w:val="auto"/>
        <w:outlineLvl w:val="1"/>
        <w:rPr>
          <w:rFonts w:hint="eastAsia" w:ascii="Times New Roman" w:hAnsi="Times New Roman"/>
          <w:color w:val="auto"/>
          <w:sz w:val="30"/>
          <w:lang w:val="en-US" w:eastAsia="zh-CN"/>
        </w:rPr>
      </w:pPr>
      <w:bookmarkStart w:id="106" w:name="_Toc31127"/>
      <w:bookmarkStart w:id="107" w:name="_Toc24085_WPSOffice_Level1"/>
      <w:bookmarkStart w:id="108" w:name="_Toc32005"/>
      <w:bookmarkStart w:id="109" w:name="_Toc14255_WPSOffice_Level1"/>
      <w:bookmarkStart w:id="110" w:name="_Toc15840_WPSOffice_Level1"/>
      <w:bookmarkStart w:id="111" w:name="_Toc3674"/>
      <w:bookmarkStart w:id="112" w:name="_Toc9066"/>
      <w:bookmarkStart w:id="113" w:name="_Toc9914"/>
      <w:r>
        <w:rPr>
          <w:rFonts w:hint="eastAsia" w:ascii="Times New Roman" w:hAnsi="Times New Roman"/>
          <w:color w:val="auto"/>
          <w:sz w:val="30"/>
          <w:lang w:val="en-US" w:eastAsia="zh-CN"/>
        </w:rPr>
        <w:t>样本质控情况</w:t>
      </w:r>
      <w:bookmarkEnd w:id="106"/>
      <w:bookmarkEnd w:id="107"/>
      <w:bookmarkEnd w:id="108"/>
      <w:bookmarkEnd w:id="109"/>
      <w:bookmarkEnd w:id="110"/>
      <w:bookmarkEnd w:id="111"/>
      <w:bookmarkEnd w:id="112"/>
      <w:bookmarkEnd w:id="113"/>
    </w:p>
    <w:p w14:paraId="55369DCD">
      <w:pPr>
        <w:rPr>
          <w:lang w:eastAsia="zh-CN"/>
        </w:rPr>
      </w:pPr>
    </w:p>
    <w:tbl>
      <w:tblPr>
        <w:tblStyle w:val="16"/>
        <w:tblW w:w="9810" w:type="dxa"/>
        <w:jc w:val="center"/>
        <w:tblBorders>
          <w:top w:val="single" w:color="416AAB" w:sz="24" w:space="0"/>
          <w:left w:val="single" w:color="416AAB" w:sz="24" w:space="0"/>
          <w:bottom w:val="single" w:color="A4A4A4" w:sz="4" w:space="0"/>
          <w:right w:val="single" w:color="416AAB" w:sz="24" w:space="0"/>
          <w:insideH w:val="single" w:color="A4A4A4" w:sz="4" w:space="0"/>
          <w:insideV w:val="single" w:color="A4A4A4" w:sz="4" w:space="0"/>
        </w:tblBorders>
        <w:tblLayout w:type="fixed"/>
        <w:tblCellMar>
          <w:top w:w="0" w:type="dxa"/>
          <w:left w:w="0" w:type="dxa"/>
          <w:bottom w:w="0" w:type="dxa"/>
          <w:right w:w="0" w:type="dxa"/>
        </w:tblCellMar>
      </w:tblPr>
      <w:tblGrid>
        <w:gridCol w:w="1987"/>
        <w:gridCol w:w="2721"/>
        <w:gridCol w:w="2381"/>
        <w:gridCol w:w="2721"/>
      </w:tblGrid>
      <w:tr w14:paraId="0A4277FC">
        <w:tblPrEx>
          <w:tblBorders>
            <w:top w:val="single" w:color="416AAB" w:sz="24" w:space="0"/>
            <w:left w:val="single" w:color="416AAB" w:sz="24" w:space="0"/>
            <w:bottom w:val="single" w:color="A4A4A4" w:sz="4" w:space="0"/>
            <w:right w:val="single" w:color="416AAB" w:sz="24" w:space="0"/>
            <w:insideH w:val="single" w:color="A4A4A4" w:sz="4" w:space="0"/>
            <w:insideV w:val="single" w:color="A4A4A4" w:sz="4" w:space="0"/>
          </w:tblBorders>
          <w:tblCellMar>
            <w:top w:w="0" w:type="dxa"/>
            <w:left w:w="0" w:type="dxa"/>
            <w:bottom w:w="0" w:type="dxa"/>
            <w:right w:w="0" w:type="dxa"/>
          </w:tblCellMar>
        </w:tblPrEx>
        <w:trPr>
          <w:trHeight w:val="513" w:hRule="atLeast"/>
          <w:jc w:val="center"/>
        </w:trPr>
        <w:tc>
          <w:tcPr>
            <w:tcW w:w="1987" w:type="dxa"/>
            <w:tcBorders>
              <w:top w:val="nil"/>
              <w:left w:val="nil"/>
              <w:bottom w:val="nil"/>
              <w:right w:val="single" w:color="FFFFFF" w:sz="18" w:space="0"/>
            </w:tcBorders>
            <w:shd w:val="clear" w:color="auto" w:fill="62BC41"/>
            <w:vAlign w:val="center"/>
          </w:tcPr>
          <w:p w14:paraId="41698A3A">
            <w:pPr>
              <w:keepNext w:val="0"/>
              <w:keepLines w:val="0"/>
              <w:pageBreakBefore w:val="0"/>
              <w:widowControl w:val="0"/>
              <w:kinsoku/>
              <w:wordWrap/>
              <w:overflowPunct/>
              <w:topLinePunct w:val="0"/>
              <w:autoSpaceDE/>
              <w:autoSpaceDN/>
              <w:bidi w:val="0"/>
              <w:adjustRightInd/>
              <w:snapToGrid/>
              <w:ind w:left="119"/>
              <w:jc w:val="center"/>
              <w:textAlignment w:val="auto"/>
              <w:rPr>
                <w:rFonts w:ascii="Times New Roman" w:hAnsi="Times New Roman" w:eastAsia="微软雅黑" w:cs="Times New Roman"/>
                <w:b/>
                <w:color w:val="FFFFFF" w:themeColor="background1"/>
                <w:sz w:val="21"/>
                <w14:textFill>
                  <w14:solidFill>
                    <w14:schemeClr w14:val="bg1"/>
                  </w14:solidFill>
                </w14:textFill>
              </w:rPr>
            </w:pPr>
            <w:r>
              <w:rPr>
                <w:rFonts w:ascii="Times New Roman" w:hAnsi="Times New Roman" w:eastAsia="微软雅黑" w:cs="Times New Roman"/>
                <w:b/>
                <w:color w:val="FFFFFF" w:themeColor="background1"/>
                <w:sz w:val="21"/>
                <w14:textFill>
                  <w14:solidFill>
                    <w14:schemeClr w14:val="bg1"/>
                  </w14:solidFill>
                </w14:textFill>
              </w:rPr>
              <w:t>质控环节</w:t>
            </w:r>
          </w:p>
        </w:tc>
        <w:tc>
          <w:tcPr>
            <w:tcW w:w="2721" w:type="dxa"/>
            <w:tcBorders>
              <w:top w:val="nil"/>
              <w:left w:val="single" w:color="FFFFFF" w:sz="18" w:space="0"/>
              <w:bottom w:val="nil"/>
              <w:right w:val="single" w:color="FFFFFF" w:sz="18" w:space="0"/>
            </w:tcBorders>
            <w:shd w:val="clear" w:color="auto" w:fill="62BC41"/>
            <w:vAlign w:val="center"/>
          </w:tcPr>
          <w:p w14:paraId="34910F8A">
            <w:pPr>
              <w:keepNext w:val="0"/>
              <w:keepLines w:val="0"/>
              <w:pageBreakBefore w:val="0"/>
              <w:widowControl w:val="0"/>
              <w:kinsoku/>
              <w:wordWrap/>
              <w:overflowPunct/>
              <w:topLinePunct w:val="0"/>
              <w:autoSpaceDE/>
              <w:autoSpaceDN/>
              <w:bidi w:val="0"/>
              <w:adjustRightInd/>
              <w:snapToGrid/>
              <w:ind w:left="119"/>
              <w:jc w:val="center"/>
              <w:textAlignment w:val="auto"/>
              <w:rPr>
                <w:rFonts w:ascii="Times New Roman" w:hAnsi="Times New Roman" w:eastAsia="微软雅黑" w:cs="Times New Roman"/>
                <w:b/>
                <w:color w:val="FFFFFF" w:themeColor="background1"/>
                <w:sz w:val="21"/>
                <w14:textFill>
                  <w14:solidFill>
                    <w14:schemeClr w14:val="bg1"/>
                  </w14:solidFill>
                </w14:textFill>
              </w:rPr>
            </w:pPr>
            <w:r>
              <w:rPr>
                <w:rFonts w:ascii="Times New Roman" w:hAnsi="Times New Roman" w:eastAsia="微软雅黑" w:cs="Times New Roman"/>
                <w:b/>
                <w:color w:val="FFFFFF" w:themeColor="background1"/>
                <w:sz w:val="21"/>
                <w14:textFill>
                  <w14:solidFill>
                    <w14:schemeClr w14:val="bg1"/>
                  </w14:solidFill>
                </w14:textFill>
              </w:rPr>
              <w:t>质控参数</w:t>
            </w:r>
          </w:p>
        </w:tc>
        <w:tc>
          <w:tcPr>
            <w:tcW w:w="2381" w:type="dxa"/>
            <w:tcBorders>
              <w:top w:val="nil"/>
              <w:left w:val="single" w:color="FFFFFF" w:sz="18" w:space="0"/>
              <w:bottom w:val="nil"/>
              <w:right w:val="single" w:color="FFFFFF" w:sz="18" w:space="0"/>
            </w:tcBorders>
            <w:shd w:val="clear" w:color="auto" w:fill="62BC41"/>
            <w:vAlign w:val="center"/>
          </w:tcPr>
          <w:p w14:paraId="50E9FE5D">
            <w:pPr>
              <w:keepNext w:val="0"/>
              <w:keepLines w:val="0"/>
              <w:pageBreakBefore w:val="0"/>
              <w:widowControl w:val="0"/>
              <w:kinsoku/>
              <w:wordWrap/>
              <w:overflowPunct/>
              <w:topLinePunct w:val="0"/>
              <w:autoSpaceDE/>
              <w:autoSpaceDN/>
              <w:bidi w:val="0"/>
              <w:adjustRightInd/>
              <w:snapToGrid/>
              <w:ind w:left="119"/>
              <w:jc w:val="center"/>
              <w:textAlignment w:val="auto"/>
              <w:rPr>
                <w:rFonts w:ascii="Times New Roman" w:hAnsi="Times New Roman" w:eastAsia="微软雅黑" w:cs="Times New Roman"/>
                <w:b/>
                <w:color w:val="FFFFFF" w:themeColor="background1"/>
                <w:sz w:val="21"/>
                <w:lang w:eastAsia="zh-CN"/>
                <w14:textFill>
                  <w14:solidFill>
                    <w14:schemeClr w14:val="bg1"/>
                  </w14:solidFill>
                </w14:textFill>
              </w:rPr>
            </w:pPr>
            <w:r>
              <w:rPr>
                <w:rFonts w:hint="eastAsia" w:ascii="Times New Roman" w:hAnsi="Times New Roman" w:eastAsia="微软雅黑" w:cs="Times New Roman"/>
                <w:b/>
                <w:color w:val="FFFFFF" w:themeColor="background1"/>
                <w:sz w:val="21"/>
                <w:lang w:eastAsia="zh-CN"/>
                <w14:textFill>
                  <w14:solidFill>
                    <w14:schemeClr w14:val="bg1"/>
                  </w14:solidFill>
                </w14:textFill>
              </w:rPr>
              <w:t>质控数值</w:t>
            </w:r>
          </w:p>
        </w:tc>
        <w:tc>
          <w:tcPr>
            <w:tcW w:w="2721" w:type="dxa"/>
            <w:tcBorders>
              <w:top w:val="nil"/>
              <w:left w:val="single" w:color="FFFFFF" w:sz="18" w:space="0"/>
              <w:bottom w:val="nil"/>
              <w:right w:val="nil"/>
            </w:tcBorders>
            <w:shd w:val="clear" w:color="auto" w:fill="62BC41"/>
            <w:vAlign w:val="center"/>
          </w:tcPr>
          <w:p w14:paraId="4390E4FD">
            <w:pPr>
              <w:keepNext w:val="0"/>
              <w:keepLines w:val="0"/>
              <w:pageBreakBefore w:val="0"/>
              <w:widowControl w:val="0"/>
              <w:kinsoku/>
              <w:wordWrap/>
              <w:overflowPunct/>
              <w:topLinePunct w:val="0"/>
              <w:autoSpaceDE/>
              <w:autoSpaceDN/>
              <w:bidi w:val="0"/>
              <w:adjustRightInd/>
              <w:snapToGrid/>
              <w:ind w:left="119"/>
              <w:jc w:val="center"/>
              <w:textAlignment w:val="auto"/>
              <w:rPr>
                <w:rFonts w:ascii="Times New Roman" w:hAnsi="Times New Roman" w:eastAsia="微软雅黑" w:cs="Times New Roman"/>
                <w:b/>
                <w:color w:val="FFFFFF" w:themeColor="background1"/>
                <w:sz w:val="21"/>
                <w14:textFill>
                  <w14:solidFill>
                    <w14:schemeClr w14:val="bg1"/>
                  </w14:solidFill>
                </w14:textFill>
              </w:rPr>
            </w:pPr>
            <w:r>
              <w:rPr>
                <w:rFonts w:ascii="Times New Roman" w:hAnsi="Times New Roman" w:eastAsia="微软雅黑" w:cs="Times New Roman"/>
                <w:b/>
                <w:color w:val="FFFFFF" w:themeColor="background1"/>
                <w:sz w:val="21"/>
                <w14:textFill>
                  <w14:solidFill>
                    <w14:schemeClr w14:val="bg1"/>
                  </w14:solidFill>
                </w14:textFill>
              </w:rPr>
              <w:t>质控标准</w:t>
            </w:r>
          </w:p>
        </w:tc>
      </w:tr>
      <w:tr w14:paraId="7B9154A5">
        <w:tblPrEx>
          <w:tblBorders>
            <w:top w:val="single" w:color="416AAB" w:sz="24" w:space="0"/>
            <w:left w:val="single" w:color="416AAB" w:sz="24" w:space="0"/>
            <w:bottom w:val="single" w:color="A4A4A4" w:sz="4" w:space="0"/>
            <w:right w:val="single" w:color="416AAB" w:sz="24" w:space="0"/>
            <w:insideH w:val="single" w:color="A4A4A4" w:sz="4" w:space="0"/>
            <w:insideV w:val="single" w:color="A4A4A4" w:sz="4" w:space="0"/>
          </w:tblBorders>
          <w:tblCellMar>
            <w:top w:w="0" w:type="dxa"/>
            <w:left w:w="0" w:type="dxa"/>
            <w:bottom w:w="0" w:type="dxa"/>
            <w:right w:w="0" w:type="dxa"/>
          </w:tblCellMar>
        </w:tblPrEx>
        <w:trPr>
          <w:trHeight w:val="512" w:hRule="atLeast"/>
          <w:jc w:val="center"/>
        </w:trPr>
        <w:tc>
          <w:tcPr>
            <w:tcW w:w="1987" w:type="dxa"/>
            <w:tcBorders>
              <w:top w:val="nil"/>
              <w:left w:val="nil"/>
            </w:tcBorders>
            <w:vAlign w:val="center"/>
          </w:tcPr>
          <w:p w14:paraId="37D15FFB">
            <w:pPr>
              <w:keepNext w:val="0"/>
              <w:keepLines w:val="0"/>
              <w:pageBreakBefore w:val="0"/>
              <w:widowControl w:val="0"/>
              <w:kinsoku/>
              <w:wordWrap/>
              <w:overflowPunct/>
              <w:topLinePunct w:val="0"/>
              <w:autoSpaceDE/>
              <w:autoSpaceDN/>
              <w:bidi w:val="0"/>
              <w:adjustRightInd/>
              <w:snapToGrid/>
              <w:ind w:left="119"/>
              <w:jc w:val="center"/>
              <w:textAlignment w:val="auto"/>
              <w:rPr>
                <w:rFonts w:ascii="Times New Roman" w:hAnsi="Times New Roman" w:eastAsia="微软雅黑" w:cs="Times New Roman"/>
                <w:b/>
                <w:bCs w:val="0"/>
                <w:color w:val="auto"/>
                <w:sz w:val="21"/>
                <w:lang w:eastAsia="zh-CN"/>
              </w:rPr>
            </w:pPr>
            <w:r>
              <w:rPr>
                <w:rFonts w:ascii="Times New Roman" w:hAnsi="Times New Roman" w:eastAsia="微软雅黑" w:cs="Times New Roman"/>
                <w:b/>
                <w:bCs w:val="0"/>
                <w:color w:val="auto"/>
                <w:sz w:val="21"/>
              </w:rPr>
              <w:t>病理</w:t>
            </w:r>
            <w:r>
              <w:rPr>
                <w:rFonts w:hint="eastAsia" w:ascii="Times New Roman" w:hAnsi="Times New Roman" w:eastAsia="微软雅黑" w:cs="Times New Roman"/>
                <w:b/>
                <w:bCs w:val="0"/>
                <w:color w:val="auto"/>
                <w:sz w:val="21"/>
                <w:lang w:eastAsia="zh-CN"/>
              </w:rPr>
              <w:t>评估</w:t>
            </w:r>
          </w:p>
        </w:tc>
        <w:tc>
          <w:tcPr>
            <w:tcW w:w="2721" w:type="dxa"/>
            <w:tcBorders>
              <w:top w:val="nil"/>
            </w:tcBorders>
            <w:vAlign w:val="center"/>
          </w:tcPr>
          <w:p w14:paraId="6947F8C8">
            <w:pPr>
              <w:autoSpaceDE w:val="0"/>
              <w:ind w:left="110" w:leftChars="50"/>
              <w:jc w:val="center"/>
              <w:rPr>
                <w:rFonts w:ascii="Times New Roman" w:hAnsi="Times New Roman" w:eastAsia="微软雅黑" w:cs="Times New Roman"/>
                <w:bCs/>
                <w:sz w:val="21"/>
              </w:rPr>
            </w:pPr>
            <w:r>
              <w:rPr>
                <w:rFonts w:hint="eastAsia" w:ascii="Times New Roman" w:hAnsi="Times New Roman" w:eastAsia="微软雅黑" w:cs="微软雅黑"/>
                <w:sz w:val="21"/>
                <w:szCs w:val="21"/>
                <w:lang w:eastAsia="zh-CN" w:bidi="ar"/>
              </w:rPr>
              <w:t>肿瘤细胞含量</w:t>
            </w:r>
          </w:p>
        </w:tc>
        <w:tc>
          <w:tcPr>
            <w:tcW w:w="2381" w:type="dxa"/>
            <w:tcBorders>
              <w:top w:val="nil"/>
            </w:tcBorders>
            <w:vAlign w:val="center"/>
          </w:tcPr>
          <w:p w14:paraId="48D53BE4">
            <w:pPr>
              <w:ind w:left="119" w:leftChars="0"/>
              <w:jc w:val="center"/>
              <w:rPr>
                <w:rFonts w:ascii="Times New Roman" w:hAnsi="Times New Roman" w:eastAsia="微软雅黑" w:cs="Times New Roman"/>
                <w:sz w:val="21"/>
                <w:lang w:eastAsia="zh-CN"/>
              </w:rPr>
            </w:pPr>
            <w:r>
              <w:rPr>
                <w:rFonts w:hint="eastAsia" w:ascii="Times New Roman" w:hAnsi="Times New Roman" w:eastAsia="微软雅黑" w:cs="Times New Roman"/>
                <w:sz w:val="21"/>
                <w:lang w:eastAsia="zh-CN"/>
              </w:rPr>
              <w:t xml:space="preserve">{{ </w:t>
            </w:r>
            <w:r>
              <w:rPr>
                <w:rFonts w:ascii="Times New Roman" w:hAnsi="Times New Roman" w:eastAsia="微软雅黑" w:cs="Times New Roman"/>
                <w:sz w:val="21"/>
                <w:lang w:eastAsia="zh-CN"/>
              </w:rPr>
              <w:t>tumorcellcontent</w:t>
            </w:r>
            <w:r>
              <w:rPr>
                <w:rFonts w:hint="eastAsia" w:ascii="Times New Roman" w:hAnsi="Times New Roman" w:eastAsia="微软雅黑" w:cs="Times New Roman"/>
                <w:sz w:val="21"/>
                <w:lang w:eastAsia="zh-CN"/>
              </w:rPr>
              <w:t xml:space="preserve"> }}</w:t>
            </w:r>
          </w:p>
        </w:tc>
        <w:tc>
          <w:tcPr>
            <w:tcW w:w="2721" w:type="dxa"/>
            <w:tcBorders>
              <w:top w:val="nil"/>
              <w:right w:val="nil"/>
            </w:tcBorders>
            <w:vAlign w:val="center"/>
          </w:tcPr>
          <w:p w14:paraId="5E055BE9">
            <w:pPr>
              <w:autoSpaceDE w:val="0"/>
              <w:ind w:left="110" w:leftChars="50"/>
              <w:jc w:val="center"/>
              <w:rPr>
                <w:rFonts w:ascii="Times New Roman" w:hAnsi="Times New Roman" w:eastAsia="微软雅黑" w:cs="Times New Roman"/>
                <w:bCs/>
                <w:sz w:val="21"/>
                <w:lang w:eastAsia="zh-CN"/>
              </w:rPr>
            </w:pPr>
            <w:r>
              <w:rPr>
                <w:rFonts w:hint="eastAsia" w:ascii="微软雅黑" w:hAnsi="微软雅黑" w:eastAsia="微软雅黑" w:cs="微软雅黑"/>
                <w:sz w:val="21"/>
                <w:szCs w:val="21"/>
                <w:lang w:eastAsia="zh-CN" w:bidi="ar"/>
              </w:rPr>
              <w:t>≥</w:t>
            </w:r>
            <w:r>
              <w:rPr>
                <w:rFonts w:hint="eastAsia" w:ascii="Times New Roman" w:hAnsi="Times New Roman" w:eastAsia="微软雅黑" w:cs="Times New Roman"/>
                <w:sz w:val="21"/>
                <w:szCs w:val="21"/>
                <w:lang w:val="en-US" w:eastAsia="zh-CN" w:bidi="ar"/>
              </w:rPr>
              <w:t>2</w:t>
            </w:r>
            <w:r>
              <w:rPr>
                <w:rFonts w:ascii="Times New Roman" w:hAnsi="Times New Roman" w:eastAsia="微软雅黑" w:cs="Times New Roman"/>
                <w:sz w:val="21"/>
                <w:szCs w:val="21"/>
                <w:lang w:eastAsia="zh-CN" w:bidi="ar"/>
              </w:rPr>
              <w:t>0%</w:t>
            </w:r>
          </w:p>
        </w:tc>
      </w:tr>
      <w:tr w14:paraId="317D1155">
        <w:tblPrEx>
          <w:tblBorders>
            <w:top w:val="single" w:color="416AAB" w:sz="24" w:space="0"/>
            <w:left w:val="single" w:color="416AAB" w:sz="24" w:space="0"/>
            <w:bottom w:val="single" w:color="A4A4A4" w:sz="4" w:space="0"/>
            <w:right w:val="single" w:color="416AAB" w:sz="24" w:space="0"/>
            <w:insideH w:val="single" w:color="A4A4A4" w:sz="4" w:space="0"/>
            <w:insideV w:val="single" w:color="A4A4A4" w:sz="4" w:space="0"/>
          </w:tblBorders>
          <w:tblCellMar>
            <w:top w:w="0" w:type="dxa"/>
            <w:left w:w="0" w:type="dxa"/>
            <w:bottom w:w="0" w:type="dxa"/>
            <w:right w:w="0" w:type="dxa"/>
          </w:tblCellMar>
        </w:tblPrEx>
        <w:trPr>
          <w:trHeight w:val="512" w:hRule="atLeast"/>
          <w:jc w:val="center"/>
        </w:trPr>
        <w:tc>
          <w:tcPr>
            <w:tcW w:w="1987" w:type="dxa"/>
            <w:vMerge w:val="restart"/>
            <w:tcBorders>
              <w:left w:val="nil"/>
            </w:tcBorders>
            <w:vAlign w:val="center"/>
          </w:tcPr>
          <w:p w14:paraId="5A2C3B95">
            <w:pPr>
              <w:keepNext w:val="0"/>
              <w:keepLines w:val="0"/>
              <w:pageBreakBefore w:val="0"/>
              <w:widowControl w:val="0"/>
              <w:kinsoku/>
              <w:wordWrap/>
              <w:overflowPunct/>
              <w:topLinePunct w:val="0"/>
              <w:autoSpaceDE/>
              <w:autoSpaceDN/>
              <w:bidi w:val="0"/>
              <w:adjustRightInd/>
              <w:snapToGrid/>
              <w:ind w:left="119"/>
              <w:jc w:val="center"/>
              <w:textAlignment w:val="auto"/>
              <w:rPr>
                <w:rFonts w:ascii="Times New Roman" w:hAnsi="Times New Roman" w:eastAsia="微软雅黑" w:cs="Times New Roman"/>
                <w:b/>
                <w:bCs w:val="0"/>
                <w:color w:val="auto"/>
                <w:sz w:val="21"/>
                <w:lang w:eastAsia="zh-CN"/>
              </w:rPr>
            </w:pPr>
            <w:r>
              <w:rPr>
                <w:rFonts w:hint="eastAsia" w:ascii="Times New Roman" w:hAnsi="Times New Roman" w:eastAsia="微软雅黑" w:cs="Times New Roman"/>
                <w:b/>
                <w:bCs w:val="0"/>
                <w:color w:val="auto"/>
                <w:sz w:val="21"/>
                <w:lang w:eastAsia="zh-CN"/>
              </w:rPr>
              <w:t>核酸质量评估</w:t>
            </w:r>
          </w:p>
        </w:tc>
        <w:tc>
          <w:tcPr>
            <w:tcW w:w="2721" w:type="dxa"/>
            <w:vAlign w:val="center"/>
          </w:tcPr>
          <w:p w14:paraId="6D19F5C6">
            <w:pPr>
              <w:autoSpaceDE w:val="0"/>
              <w:ind w:left="110" w:leftChars="50"/>
              <w:jc w:val="center"/>
              <w:rPr>
                <w:rFonts w:ascii="Times New Roman" w:hAnsi="Times New Roman" w:eastAsia="微软雅黑" w:cs="Times New Roman"/>
                <w:bCs/>
                <w:sz w:val="21"/>
                <w:lang w:eastAsia="zh-CN"/>
              </w:rPr>
            </w:pPr>
            <w:r>
              <w:rPr>
                <w:rFonts w:ascii="Times New Roman" w:hAnsi="Times New Roman" w:eastAsia="微软雅黑" w:cs="Times New Roman"/>
                <w:sz w:val="21"/>
                <w:szCs w:val="21"/>
                <w:lang w:eastAsia="zh-CN" w:bidi="ar"/>
              </w:rPr>
              <w:t>DNA</w:t>
            </w:r>
            <w:r>
              <w:rPr>
                <w:rFonts w:hint="eastAsia" w:ascii="Times New Roman" w:hAnsi="Times New Roman" w:eastAsia="微软雅黑" w:cs="微软雅黑"/>
                <w:sz w:val="21"/>
                <w:szCs w:val="21"/>
                <w:lang w:eastAsia="zh-CN" w:bidi="ar"/>
              </w:rPr>
              <w:t>总量（</w:t>
            </w:r>
            <w:r>
              <w:rPr>
                <w:rFonts w:ascii="Times New Roman" w:hAnsi="Times New Roman" w:eastAsia="微软雅黑" w:cs="Times New Roman"/>
                <w:sz w:val="21"/>
                <w:szCs w:val="21"/>
                <w:lang w:eastAsia="zh-CN" w:bidi="ar"/>
              </w:rPr>
              <w:t>ng</w:t>
            </w:r>
            <w:r>
              <w:rPr>
                <w:rFonts w:hint="eastAsia" w:ascii="Times New Roman" w:hAnsi="Times New Roman" w:eastAsia="微软雅黑" w:cs="微软雅黑"/>
                <w:sz w:val="21"/>
                <w:szCs w:val="21"/>
                <w:lang w:eastAsia="zh-CN" w:bidi="ar"/>
              </w:rPr>
              <w:t>）</w:t>
            </w:r>
          </w:p>
        </w:tc>
        <w:tc>
          <w:tcPr>
            <w:tcW w:w="2381" w:type="dxa"/>
            <w:vAlign w:val="center"/>
          </w:tcPr>
          <w:p w14:paraId="572091DC">
            <w:pPr>
              <w:ind w:left="119" w:leftChars="0"/>
              <w:jc w:val="center"/>
              <w:rPr>
                <w:rFonts w:ascii="Times New Roman" w:hAnsi="Times New Roman" w:eastAsia="微软雅黑" w:cs="Times New Roman"/>
                <w:sz w:val="21"/>
                <w:lang w:eastAsia="zh-CN"/>
              </w:rPr>
            </w:pPr>
            <w:r>
              <w:rPr>
                <w:rFonts w:hint="eastAsia" w:ascii="Times New Roman" w:hAnsi="Times New Roman" w:eastAsia="微软雅黑" w:cs="Times New Roman"/>
                <w:sz w:val="21"/>
                <w:lang w:eastAsia="zh-CN"/>
              </w:rPr>
              <w:t xml:space="preserve">{{ </w:t>
            </w:r>
            <w:r>
              <w:rPr>
                <w:rFonts w:ascii="Times New Roman" w:hAnsi="Times New Roman" w:eastAsia="微软雅黑" w:cs="Times New Roman"/>
                <w:sz w:val="21"/>
                <w:lang w:eastAsia="zh-CN"/>
              </w:rPr>
              <w:t>DNA_total</w:t>
            </w:r>
            <w:r>
              <w:rPr>
                <w:rFonts w:hint="eastAsia" w:ascii="Times New Roman" w:hAnsi="Times New Roman" w:eastAsia="微软雅黑" w:cs="Times New Roman"/>
                <w:sz w:val="21"/>
                <w:lang w:eastAsia="zh-CN"/>
              </w:rPr>
              <w:t xml:space="preserve"> }}</w:t>
            </w:r>
          </w:p>
        </w:tc>
        <w:tc>
          <w:tcPr>
            <w:tcW w:w="2721" w:type="dxa"/>
            <w:tcBorders>
              <w:right w:val="nil"/>
            </w:tcBorders>
            <w:vAlign w:val="center"/>
          </w:tcPr>
          <w:p w14:paraId="58BB087A">
            <w:pPr>
              <w:jc w:val="center"/>
              <w:rPr>
                <w:rFonts w:ascii="Times New Roman" w:hAnsi="Times New Roman" w:eastAsia="微软雅黑" w:cs="Times New Roman"/>
                <w:bCs/>
                <w:sz w:val="21"/>
                <w:lang w:eastAsia="zh-CN"/>
              </w:rPr>
            </w:pPr>
            <w:r>
              <w:rPr>
                <w:rFonts w:hint="eastAsia" w:ascii="Times New Roman" w:hAnsi="Times New Roman" w:eastAsia="微软雅黑" w:cs="黑体"/>
                <w:sz w:val="21"/>
                <w:lang w:eastAsia="zh-CN"/>
              </w:rPr>
              <w:t xml:space="preserve">{% if summaryOfRresults.type == </w:t>
            </w:r>
            <w:r>
              <w:rPr>
                <w:rFonts w:ascii="Times New Roman" w:hAnsi="Times New Roman" w:eastAsia="微软雅黑" w:cs="黑体"/>
                <w:sz w:val="21"/>
                <w:lang w:eastAsia="zh-CN"/>
              </w:rPr>
              <w:t>“tissue”</w:t>
            </w:r>
            <w:r>
              <w:rPr>
                <w:rFonts w:hint="eastAsia" w:ascii="Times New Roman" w:hAnsi="Times New Roman" w:eastAsia="微软雅黑" w:cs="黑体"/>
                <w:sz w:val="21"/>
                <w:lang w:eastAsia="zh-CN"/>
              </w:rPr>
              <w:t xml:space="preserve"> %}</w:t>
            </w:r>
            <w:r>
              <w:rPr>
                <w:rFonts w:hint="eastAsia" w:ascii="微软雅黑" w:hAnsi="微软雅黑" w:eastAsia="微软雅黑" w:cs="微软雅黑"/>
                <w:sz w:val="21"/>
                <w:szCs w:val="21"/>
                <w:lang w:eastAsia="zh-CN" w:bidi="ar"/>
              </w:rPr>
              <w:t>≥</w:t>
            </w:r>
            <w:r>
              <w:rPr>
                <w:rFonts w:ascii="Times New Roman" w:hAnsi="Times New Roman" w:eastAsia="微软雅黑" w:cs="Times New Roman"/>
                <w:sz w:val="21"/>
                <w:szCs w:val="21"/>
                <w:lang w:eastAsia="zh-CN" w:bidi="ar"/>
              </w:rPr>
              <w:t>100</w:t>
            </w:r>
            <w:r>
              <w:rPr>
                <w:rFonts w:hint="eastAsia" w:ascii="Times New Roman" w:hAnsi="Times New Roman" w:eastAsia="微软雅黑" w:cs="黑体"/>
                <w:sz w:val="21"/>
                <w:lang w:eastAsia="zh-CN"/>
              </w:rPr>
              <w:t>{% else %}</w:t>
            </w:r>
            <w:r>
              <w:rPr>
                <w:rFonts w:hint="eastAsia" w:ascii="微软雅黑" w:hAnsi="微软雅黑" w:eastAsia="微软雅黑" w:cs="微软雅黑"/>
                <w:sz w:val="21"/>
                <w:szCs w:val="21"/>
                <w:lang w:eastAsia="zh-CN" w:bidi="ar"/>
              </w:rPr>
              <w:t>≥</w:t>
            </w:r>
            <w:r>
              <w:rPr>
                <w:rFonts w:hint="eastAsia" w:ascii="Times New Roman" w:hAnsi="Times New Roman" w:eastAsia="微软雅黑" w:cs="Times New Roman"/>
                <w:sz w:val="21"/>
                <w:szCs w:val="21"/>
                <w:lang w:eastAsia="zh-CN" w:bidi="ar"/>
              </w:rPr>
              <w:t>2</w:t>
            </w:r>
            <w:r>
              <w:rPr>
                <w:rFonts w:ascii="Times New Roman" w:hAnsi="Times New Roman" w:eastAsia="微软雅黑" w:cs="Times New Roman"/>
                <w:sz w:val="21"/>
                <w:szCs w:val="21"/>
                <w:lang w:eastAsia="zh-CN" w:bidi="ar"/>
              </w:rPr>
              <w:t>0</w:t>
            </w:r>
            <w:r>
              <w:rPr>
                <w:rFonts w:hint="eastAsia" w:ascii="Times New Roman" w:hAnsi="Times New Roman" w:eastAsia="微软雅黑" w:cs="黑体"/>
                <w:sz w:val="21"/>
                <w:lang w:eastAsia="zh-CN"/>
              </w:rPr>
              <w:t>{% endif %}</w:t>
            </w:r>
          </w:p>
        </w:tc>
      </w:tr>
      <w:tr w14:paraId="2EA64D51">
        <w:tblPrEx>
          <w:tblBorders>
            <w:top w:val="single" w:color="416AAB" w:sz="24" w:space="0"/>
            <w:left w:val="single" w:color="416AAB" w:sz="24" w:space="0"/>
            <w:bottom w:val="single" w:color="A4A4A4" w:sz="4" w:space="0"/>
            <w:right w:val="single" w:color="416AAB" w:sz="24" w:space="0"/>
            <w:insideH w:val="single" w:color="A4A4A4" w:sz="4" w:space="0"/>
            <w:insideV w:val="single" w:color="A4A4A4" w:sz="4" w:space="0"/>
          </w:tblBorders>
          <w:tblCellMar>
            <w:top w:w="0" w:type="dxa"/>
            <w:left w:w="0" w:type="dxa"/>
            <w:bottom w:w="0" w:type="dxa"/>
            <w:right w:w="0" w:type="dxa"/>
          </w:tblCellMar>
        </w:tblPrEx>
        <w:trPr>
          <w:trHeight w:val="512" w:hRule="atLeast"/>
          <w:jc w:val="center"/>
        </w:trPr>
        <w:tc>
          <w:tcPr>
            <w:tcW w:w="1987" w:type="dxa"/>
            <w:vMerge w:val="continue"/>
            <w:tcBorders>
              <w:left w:val="nil"/>
            </w:tcBorders>
            <w:vAlign w:val="center"/>
          </w:tcPr>
          <w:p w14:paraId="0DFCE1CE">
            <w:pPr>
              <w:keepNext w:val="0"/>
              <w:keepLines w:val="0"/>
              <w:pageBreakBefore w:val="0"/>
              <w:widowControl w:val="0"/>
              <w:kinsoku/>
              <w:wordWrap/>
              <w:overflowPunct/>
              <w:topLinePunct w:val="0"/>
              <w:autoSpaceDE/>
              <w:autoSpaceDN/>
              <w:bidi w:val="0"/>
              <w:adjustRightInd/>
              <w:snapToGrid/>
              <w:ind w:left="119"/>
              <w:jc w:val="center"/>
              <w:textAlignment w:val="auto"/>
              <w:rPr>
                <w:rFonts w:ascii="Times New Roman" w:hAnsi="Times New Roman" w:eastAsia="微软雅黑" w:cs="Times New Roman"/>
                <w:b/>
                <w:bCs w:val="0"/>
                <w:color w:val="auto"/>
                <w:sz w:val="21"/>
              </w:rPr>
            </w:pPr>
          </w:p>
        </w:tc>
        <w:tc>
          <w:tcPr>
            <w:tcW w:w="2721" w:type="dxa"/>
            <w:vAlign w:val="center"/>
          </w:tcPr>
          <w:p w14:paraId="42986EE1">
            <w:pPr>
              <w:autoSpaceDE w:val="0"/>
              <w:ind w:left="110" w:leftChars="50"/>
              <w:jc w:val="center"/>
              <w:rPr>
                <w:rFonts w:ascii="Times New Roman" w:hAnsi="Times New Roman" w:eastAsia="微软雅黑" w:cs="Times New Roman"/>
                <w:bCs/>
                <w:sz w:val="21"/>
              </w:rPr>
            </w:pPr>
            <w:r>
              <w:rPr>
                <w:rFonts w:ascii="Times New Roman" w:hAnsi="Times New Roman" w:eastAsia="微软雅黑" w:cs="Times New Roman"/>
                <w:sz w:val="21"/>
                <w:szCs w:val="21"/>
                <w:lang w:eastAsia="zh-CN" w:bidi="ar"/>
              </w:rPr>
              <w:t>DNA</w:t>
            </w:r>
            <w:r>
              <w:rPr>
                <w:rFonts w:hint="eastAsia" w:ascii="Times New Roman" w:hAnsi="Times New Roman" w:eastAsia="微软雅黑" w:cs="微软雅黑"/>
                <w:sz w:val="21"/>
                <w:szCs w:val="21"/>
                <w:lang w:eastAsia="zh-CN" w:bidi="ar"/>
              </w:rPr>
              <w:t>降解程度</w:t>
            </w:r>
          </w:p>
        </w:tc>
        <w:tc>
          <w:tcPr>
            <w:tcW w:w="2381" w:type="dxa"/>
            <w:vAlign w:val="center"/>
          </w:tcPr>
          <w:p w14:paraId="23CAEF69">
            <w:pPr>
              <w:ind w:left="119" w:leftChars="0"/>
              <w:jc w:val="center"/>
              <w:rPr>
                <w:rFonts w:ascii="Times New Roman" w:hAnsi="Times New Roman" w:eastAsia="微软雅黑" w:cs="Times New Roman"/>
                <w:sz w:val="21"/>
                <w:lang w:eastAsia="zh-CN"/>
              </w:rPr>
            </w:pPr>
            <w:r>
              <w:rPr>
                <w:rFonts w:hint="eastAsia" w:ascii="Times New Roman" w:hAnsi="Times New Roman" w:eastAsia="微软雅黑" w:cs="Times New Roman"/>
                <w:sz w:val="21"/>
                <w:lang w:eastAsia="zh-CN"/>
              </w:rPr>
              <w:t xml:space="preserve">{{ </w:t>
            </w:r>
            <w:r>
              <w:rPr>
                <w:rFonts w:ascii="Times New Roman" w:hAnsi="Times New Roman" w:eastAsia="微软雅黑" w:cs="Times New Roman"/>
                <w:sz w:val="21"/>
                <w:lang w:eastAsia="zh-CN"/>
              </w:rPr>
              <w:t>DNA_degradation</w:t>
            </w:r>
            <w:r>
              <w:rPr>
                <w:rFonts w:hint="eastAsia" w:ascii="Times New Roman" w:hAnsi="Times New Roman" w:eastAsia="微软雅黑" w:cs="Times New Roman"/>
                <w:sz w:val="21"/>
                <w:lang w:eastAsia="zh-CN"/>
              </w:rPr>
              <w:t xml:space="preserve"> }}</w:t>
            </w:r>
          </w:p>
        </w:tc>
        <w:tc>
          <w:tcPr>
            <w:tcW w:w="2721" w:type="dxa"/>
            <w:tcBorders>
              <w:right w:val="nil"/>
            </w:tcBorders>
            <w:vAlign w:val="center"/>
          </w:tcPr>
          <w:p w14:paraId="282601D1">
            <w:pPr>
              <w:autoSpaceDE w:val="0"/>
              <w:ind w:left="110" w:leftChars="50"/>
              <w:jc w:val="center"/>
              <w:rPr>
                <w:rFonts w:ascii="Times New Roman" w:hAnsi="Times New Roman" w:eastAsia="微软雅黑" w:cs="Times New Roman"/>
                <w:bCs/>
                <w:sz w:val="21"/>
                <w:lang w:eastAsia="zh-CN"/>
              </w:rPr>
            </w:pPr>
            <w:r>
              <w:rPr>
                <w:rFonts w:ascii="Times New Roman" w:hAnsi="Times New Roman" w:eastAsia="微软雅黑" w:cs="Times New Roman"/>
                <w:sz w:val="21"/>
                <w:szCs w:val="21"/>
                <w:lang w:eastAsia="zh-CN" w:bidi="ar"/>
              </w:rPr>
              <w:t>A/B/C</w:t>
            </w:r>
            <w:r>
              <w:rPr>
                <w:rFonts w:hint="eastAsia" w:ascii="微软雅黑" w:hAnsi="微软雅黑" w:eastAsia="微软雅黑" w:cs="微软雅黑"/>
                <w:sz w:val="21"/>
                <w:szCs w:val="21"/>
                <w:lang w:eastAsia="zh-CN" w:bidi="ar"/>
              </w:rPr>
              <w:t>级</w:t>
            </w:r>
          </w:p>
        </w:tc>
      </w:tr>
      <w:tr w14:paraId="355F3FC0">
        <w:tblPrEx>
          <w:tblBorders>
            <w:top w:val="single" w:color="416AAB" w:sz="24" w:space="0"/>
            <w:left w:val="single" w:color="416AAB" w:sz="24" w:space="0"/>
            <w:bottom w:val="single" w:color="A4A4A4" w:sz="4" w:space="0"/>
            <w:right w:val="single" w:color="416AAB" w:sz="24" w:space="0"/>
            <w:insideH w:val="single" w:color="A4A4A4" w:sz="4" w:space="0"/>
            <w:insideV w:val="single" w:color="A4A4A4" w:sz="4" w:space="0"/>
          </w:tblBorders>
          <w:tblCellMar>
            <w:top w:w="0" w:type="dxa"/>
            <w:left w:w="0" w:type="dxa"/>
            <w:bottom w:w="0" w:type="dxa"/>
            <w:right w:w="0" w:type="dxa"/>
          </w:tblCellMar>
        </w:tblPrEx>
        <w:trPr>
          <w:trHeight w:val="512" w:hRule="atLeast"/>
          <w:jc w:val="center"/>
        </w:trPr>
        <w:tc>
          <w:tcPr>
            <w:tcW w:w="1987" w:type="dxa"/>
            <w:vMerge w:val="continue"/>
            <w:tcBorders>
              <w:left w:val="nil"/>
            </w:tcBorders>
            <w:vAlign w:val="center"/>
          </w:tcPr>
          <w:p w14:paraId="08815725">
            <w:pPr>
              <w:keepNext w:val="0"/>
              <w:keepLines w:val="0"/>
              <w:pageBreakBefore w:val="0"/>
              <w:widowControl w:val="0"/>
              <w:kinsoku/>
              <w:wordWrap/>
              <w:overflowPunct/>
              <w:topLinePunct w:val="0"/>
              <w:autoSpaceDE/>
              <w:autoSpaceDN/>
              <w:bidi w:val="0"/>
              <w:adjustRightInd/>
              <w:snapToGrid/>
              <w:ind w:left="119"/>
              <w:jc w:val="center"/>
              <w:textAlignment w:val="auto"/>
              <w:rPr>
                <w:rFonts w:ascii="Times New Roman" w:hAnsi="Times New Roman" w:eastAsia="微软雅黑" w:cs="Times New Roman"/>
                <w:b/>
                <w:bCs w:val="0"/>
                <w:color w:val="auto"/>
                <w:sz w:val="21"/>
              </w:rPr>
            </w:pPr>
          </w:p>
        </w:tc>
        <w:tc>
          <w:tcPr>
            <w:tcW w:w="2721" w:type="dxa"/>
            <w:vAlign w:val="center"/>
          </w:tcPr>
          <w:p w14:paraId="38FA12D6">
            <w:pPr>
              <w:autoSpaceDE w:val="0"/>
              <w:ind w:left="110" w:leftChars="50"/>
              <w:jc w:val="center"/>
              <w:rPr>
                <w:rFonts w:ascii="Times New Roman" w:hAnsi="Times New Roman" w:eastAsia="微软雅黑" w:cs="Times New Roman"/>
                <w:bCs/>
                <w:sz w:val="21"/>
                <w:lang w:eastAsia="zh-CN"/>
              </w:rPr>
            </w:pPr>
            <w:r>
              <w:rPr>
                <w:rFonts w:hint="eastAsia" w:ascii="Times New Roman" w:hAnsi="Times New Roman" w:eastAsia="微软雅黑" w:cs="微软雅黑"/>
                <w:sz w:val="21"/>
                <w:szCs w:val="21"/>
                <w:lang w:eastAsia="zh-CN" w:bidi="ar"/>
              </w:rPr>
              <w:t>预文库总量（</w:t>
            </w:r>
            <w:r>
              <w:rPr>
                <w:rFonts w:ascii="Times New Roman" w:hAnsi="Times New Roman" w:eastAsia="微软雅黑" w:cs="Times New Roman"/>
                <w:sz w:val="21"/>
                <w:szCs w:val="21"/>
                <w:lang w:eastAsia="zh-CN" w:bidi="ar"/>
              </w:rPr>
              <w:t>ng</w:t>
            </w:r>
            <w:r>
              <w:rPr>
                <w:rFonts w:hint="eastAsia" w:ascii="Times New Roman" w:hAnsi="Times New Roman" w:eastAsia="微软雅黑" w:cs="微软雅黑"/>
                <w:sz w:val="21"/>
                <w:szCs w:val="21"/>
                <w:lang w:eastAsia="zh-CN" w:bidi="ar"/>
              </w:rPr>
              <w:t>）</w:t>
            </w:r>
          </w:p>
        </w:tc>
        <w:tc>
          <w:tcPr>
            <w:tcW w:w="2381" w:type="dxa"/>
            <w:vAlign w:val="center"/>
          </w:tcPr>
          <w:p w14:paraId="267505CD">
            <w:pPr>
              <w:ind w:left="119" w:leftChars="0"/>
              <w:jc w:val="center"/>
              <w:rPr>
                <w:rFonts w:ascii="Times New Roman" w:hAnsi="Times New Roman" w:eastAsia="微软雅黑" w:cs="Times New Roman"/>
                <w:sz w:val="21"/>
                <w:lang w:eastAsia="zh-CN"/>
              </w:rPr>
            </w:pPr>
            <w:r>
              <w:rPr>
                <w:rFonts w:hint="eastAsia" w:ascii="Times New Roman" w:hAnsi="Times New Roman" w:eastAsia="微软雅黑" w:cs="Times New Roman"/>
                <w:sz w:val="21"/>
                <w:lang w:eastAsia="zh-CN"/>
              </w:rPr>
              <w:t xml:space="preserve">{{ </w:t>
            </w:r>
            <w:r>
              <w:rPr>
                <w:rFonts w:ascii="Times New Roman" w:hAnsi="Times New Roman" w:eastAsia="微软雅黑" w:cs="Times New Roman"/>
                <w:sz w:val="21"/>
                <w:lang w:eastAsia="zh-CN"/>
              </w:rPr>
              <w:t>outbound_quantity</w:t>
            </w:r>
            <w:r>
              <w:rPr>
                <w:rFonts w:hint="eastAsia" w:ascii="Times New Roman" w:hAnsi="Times New Roman" w:eastAsia="微软雅黑" w:cs="Times New Roman"/>
                <w:sz w:val="21"/>
                <w:lang w:eastAsia="zh-CN"/>
              </w:rPr>
              <w:t xml:space="preserve"> }}</w:t>
            </w:r>
          </w:p>
        </w:tc>
        <w:tc>
          <w:tcPr>
            <w:tcW w:w="2721" w:type="dxa"/>
            <w:tcBorders>
              <w:right w:val="nil"/>
            </w:tcBorders>
            <w:vAlign w:val="center"/>
          </w:tcPr>
          <w:p w14:paraId="717BA851">
            <w:pPr>
              <w:autoSpaceDE w:val="0"/>
              <w:ind w:left="110" w:leftChars="50"/>
              <w:jc w:val="center"/>
              <w:rPr>
                <w:rFonts w:ascii="Times New Roman" w:hAnsi="Times New Roman" w:eastAsia="微软雅黑" w:cs="Times New Roman"/>
                <w:bCs/>
                <w:sz w:val="21"/>
              </w:rPr>
            </w:pPr>
            <w:r>
              <w:rPr>
                <w:rFonts w:hint="eastAsia" w:ascii="微软雅黑" w:hAnsi="微软雅黑" w:eastAsia="微软雅黑" w:cs="微软雅黑"/>
                <w:sz w:val="21"/>
                <w:szCs w:val="21"/>
                <w:lang w:eastAsia="zh-CN" w:bidi="ar"/>
              </w:rPr>
              <w:t>≥</w:t>
            </w:r>
            <w:r>
              <w:rPr>
                <w:rFonts w:ascii="Times New Roman" w:hAnsi="Times New Roman" w:eastAsia="微软雅黑" w:cs="Times New Roman"/>
                <w:sz w:val="21"/>
                <w:szCs w:val="21"/>
                <w:lang w:eastAsia="zh-CN" w:bidi="ar"/>
              </w:rPr>
              <w:t>500</w:t>
            </w:r>
          </w:p>
        </w:tc>
      </w:tr>
      <w:tr w14:paraId="2A31D63D">
        <w:tblPrEx>
          <w:tblBorders>
            <w:top w:val="single" w:color="416AAB" w:sz="24" w:space="0"/>
            <w:left w:val="single" w:color="416AAB" w:sz="24" w:space="0"/>
            <w:bottom w:val="single" w:color="A4A4A4" w:sz="4" w:space="0"/>
            <w:right w:val="single" w:color="416AAB" w:sz="24" w:space="0"/>
            <w:insideH w:val="single" w:color="A4A4A4" w:sz="4" w:space="0"/>
            <w:insideV w:val="single" w:color="A4A4A4" w:sz="4" w:space="0"/>
          </w:tblBorders>
          <w:tblCellMar>
            <w:top w:w="0" w:type="dxa"/>
            <w:left w:w="0" w:type="dxa"/>
            <w:bottom w:w="0" w:type="dxa"/>
            <w:right w:w="0" w:type="dxa"/>
          </w:tblCellMar>
        </w:tblPrEx>
        <w:trPr>
          <w:trHeight w:val="512" w:hRule="atLeast"/>
          <w:jc w:val="center"/>
        </w:trPr>
        <w:tc>
          <w:tcPr>
            <w:tcW w:w="1987" w:type="dxa"/>
            <w:vMerge w:val="restart"/>
            <w:tcBorders>
              <w:left w:val="nil"/>
            </w:tcBorders>
            <w:vAlign w:val="center"/>
          </w:tcPr>
          <w:p w14:paraId="5979FAB4">
            <w:pPr>
              <w:keepNext w:val="0"/>
              <w:keepLines w:val="0"/>
              <w:pageBreakBefore w:val="0"/>
              <w:widowControl w:val="0"/>
              <w:kinsoku/>
              <w:wordWrap/>
              <w:overflowPunct/>
              <w:topLinePunct w:val="0"/>
              <w:autoSpaceDE/>
              <w:autoSpaceDN/>
              <w:bidi w:val="0"/>
              <w:adjustRightInd/>
              <w:snapToGrid/>
              <w:ind w:left="119"/>
              <w:jc w:val="center"/>
              <w:textAlignment w:val="auto"/>
              <w:rPr>
                <w:rFonts w:ascii="Times New Roman" w:hAnsi="Times New Roman" w:eastAsia="微软雅黑" w:cs="Times New Roman"/>
                <w:b/>
                <w:bCs w:val="0"/>
                <w:color w:val="auto"/>
                <w:sz w:val="21"/>
                <w:lang w:eastAsia="zh-CN"/>
              </w:rPr>
            </w:pPr>
            <w:r>
              <w:rPr>
                <w:rFonts w:ascii="Times New Roman" w:hAnsi="Times New Roman" w:eastAsia="微软雅黑" w:cs="Times New Roman"/>
                <w:b/>
                <w:bCs w:val="0"/>
                <w:color w:val="auto"/>
                <w:sz w:val="21"/>
              </w:rPr>
              <w:t>测序</w:t>
            </w:r>
            <w:r>
              <w:rPr>
                <w:rFonts w:hint="eastAsia" w:ascii="Times New Roman" w:hAnsi="Times New Roman" w:eastAsia="微软雅黑" w:cs="Times New Roman"/>
                <w:b/>
                <w:bCs w:val="0"/>
                <w:color w:val="auto"/>
                <w:sz w:val="21"/>
                <w:lang w:eastAsia="zh-CN"/>
              </w:rPr>
              <w:t>质量评估</w:t>
            </w:r>
          </w:p>
        </w:tc>
        <w:tc>
          <w:tcPr>
            <w:tcW w:w="2721" w:type="dxa"/>
            <w:vAlign w:val="center"/>
          </w:tcPr>
          <w:p w14:paraId="1CE0D980">
            <w:pPr>
              <w:autoSpaceDE w:val="0"/>
              <w:ind w:left="110" w:leftChars="50"/>
              <w:jc w:val="center"/>
              <w:rPr>
                <w:rFonts w:ascii="Times New Roman" w:hAnsi="Times New Roman" w:eastAsia="微软雅黑" w:cs="Times New Roman"/>
                <w:bCs/>
                <w:sz w:val="21"/>
              </w:rPr>
            </w:pPr>
            <w:r>
              <w:rPr>
                <w:rFonts w:hint="eastAsia" w:ascii="Times New Roman" w:hAnsi="Times New Roman" w:eastAsia="微软雅黑" w:cs="微软雅黑"/>
                <w:sz w:val="21"/>
                <w:szCs w:val="21"/>
                <w:lang w:eastAsia="zh-CN" w:bidi="ar"/>
              </w:rPr>
              <w:t>平均测序深度</w:t>
            </w:r>
          </w:p>
        </w:tc>
        <w:tc>
          <w:tcPr>
            <w:tcW w:w="2381" w:type="dxa"/>
            <w:vAlign w:val="center"/>
          </w:tcPr>
          <w:p w14:paraId="6312080A">
            <w:pPr>
              <w:ind w:left="119" w:leftChars="0"/>
              <w:jc w:val="center"/>
              <w:rPr>
                <w:rFonts w:ascii="Times New Roman" w:hAnsi="Times New Roman" w:eastAsia="微软雅黑" w:cs="Times New Roman"/>
                <w:bCs/>
                <w:sz w:val="21"/>
              </w:rPr>
            </w:pPr>
            <w:r>
              <w:rPr>
                <w:rFonts w:hint="eastAsia" w:ascii="Times New Roman" w:hAnsi="Times New Roman" w:eastAsia="微软雅黑" w:cs="Times New Roman"/>
                <w:sz w:val="21"/>
                <w:lang w:eastAsia="zh-CN"/>
              </w:rPr>
              <w:t xml:space="preserve">{{ </w:t>
            </w:r>
            <w:r>
              <w:rPr>
                <w:rFonts w:ascii="Times New Roman" w:hAnsi="Times New Roman" w:eastAsia="微软雅黑" w:cs="Times New Roman"/>
                <w:sz w:val="21"/>
                <w:lang w:eastAsia="zh-CN"/>
              </w:rPr>
              <w:t>sequencing_depth</w:t>
            </w:r>
            <w:r>
              <w:rPr>
                <w:rFonts w:hint="eastAsia" w:ascii="Times New Roman" w:hAnsi="Times New Roman" w:eastAsia="微软雅黑" w:cs="Times New Roman"/>
                <w:sz w:val="21"/>
                <w:lang w:eastAsia="zh-CN"/>
              </w:rPr>
              <w:t xml:space="preserve"> }}</w:t>
            </w:r>
          </w:p>
        </w:tc>
        <w:tc>
          <w:tcPr>
            <w:tcW w:w="2721" w:type="dxa"/>
            <w:tcBorders>
              <w:right w:val="nil"/>
            </w:tcBorders>
            <w:vAlign w:val="center"/>
          </w:tcPr>
          <w:p w14:paraId="4AE261AF">
            <w:pPr>
              <w:autoSpaceDE w:val="0"/>
              <w:ind w:left="110" w:leftChars="50"/>
              <w:jc w:val="center"/>
              <w:rPr>
                <w:rFonts w:ascii="Times New Roman" w:hAnsi="Times New Roman" w:eastAsia="微软雅黑" w:cs="Times New Roman"/>
                <w:bCs/>
                <w:sz w:val="21"/>
                <w:lang w:eastAsia="zh-CN"/>
              </w:rPr>
            </w:pPr>
            <w:r>
              <w:rPr>
                <w:rFonts w:hint="eastAsia" w:ascii="Times New Roman" w:hAnsi="Times New Roman" w:eastAsia="微软雅黑" w:cs="黑体"/>
                <w:sz w:val="21"/>
                <w:lang w:eastAsia="zh-CN"/>
              </w:rPr>
              <w:t xml:space="preserve">{% if summaryOfRresults.type == </w:t>
            </w:r>
            <w:r>
              <w:rPr>
                <w:rFonts w:ascii="Times New Roman" w:hAnsi="Times New Roman" w:eastAsia="微软雅黑" w:cs="黑体"/>
                <w:sz w:val="21"/>
                <w:lang w:eastAsia="zh-CN"/>
              </w:rPr>
              <w:t>“tissue”</w:t>
            </w:r>
            <w:r>
              <w:rPr>
                <w:rFonts w:hint="eastAsia" w:ascii="Times New Roman" w:hAnsi="Times New Roman" w:eastAsia="微软雅黑" w:cs="黑体"/>
                <w:sz w:val="21"/>
                <w:lang w:eastAsia="zh-CN"/>
              </w:rPr>
              <w:t xml:space="preserve"> %}</w:t>
            </w:r>
            <w:r>
              <w:rPr>
                <w:rFonts w:hint="eastAsia" w:ascii="微软雅黑" w:hAnsi="微软雅黑" w:eastAsia="微软雅黑" w:cs="微软雅黑"/>
                <w:sz w:val="21"/>
                <w:szCs w:val="21"/>
                <w:lang w:eastAsia="zh-CN" w:bidi="ar"/>
              </w:rPr>
              <w:t>≥</w:t>
            </w:r>
            <w:r>
              <w:rPr>
                <w:rFonts w:ascii="Times New Roman" w:hAnsi="Times New Roman" w:eastAsia="微软雅黑" w:cs="Times New Roman"/>
                <w:sz w:val="21"/>
                <w:szCs w:val="21"/>
                <w:lang w:eastAsia="zh-CN" w:bidi="ar"/>
              </w:rPr>
              <w:t>500</w:t>
            </w:r>
            <w:r>
              <w:rPr>
                <w:rFonts w:hint="eastAsia" w:ascii="Times New Roman" w:hAnsi="Times New Roman" w:eastAsia="微软雅黑" w:cs="黑体"/>
                <w:sz w:val="21"/>
                <w:lang w:eastAsia="zh-CN"/>
              </w:rPr>
              <w:t>{% else %}</w:t>
            </w:r>
            <w:r>
              <w:rPr>
                <w:rFonts w:hint="eastAsia" w:ascii="微软雅黑" w:hAnsi="微软雅黑" w:eastAsia="微软雅黑" w:cs="微软雅黑"/>
                <w:sz w:val="21"/>
                <w:szCs w:val="21"/>
                <w:lang w:eastAsia="zh-CN" w:bidi="ar"/>
              </w:rPr>
              <w:t>≥</w:t>
            </w:r>
            <w:r>
              <w:rPr>
                <w:rFonts w:hint="eastAsia" w:ascii="Times New Roman" w:hAnsi="Times New Roman" w:cs="Times New Roman"/>
                <w:color w:val="000000"/>
                <w:sz w:val="21"/>
                <w:szCs w:val="21"/>
                <w:lang w:eastAsia="zh-CN"/>
              </w:rPr>
              <w:t>15</w:t>
            </w:r>
            <w:r>
              <w:rPr>
                <w:rFonts w:ascii="Times New Roman" w:hAnsi="Times New Roman" w:cs="Times New Roman"/>
                <w:color w:val="000000"/>
                <w:sz w:val="21"/>
                <w:szCs w:val="21"/>
              </w:rPr>
              <w:t>00</w:t>
            </w:r>
            <w:r>
              <w:rPr>
                <w:rFonts w:hint="eastAsia" w:ascii="Times New Roman" w:hAnsi="Times New Roman" w:eastAsia="微软雅黑" w:cs="黑体"/>
                <w:sz w:val="21"/>
                <w:lang w:eastAsia="zh-CN"/>
              </w:rPr>
              <w:t>{% endif %}</w:t>
            </w:r>
          </w:p>
        </w:tc>
      </w:tr>
      <w:tr w14:paraId="71296C0C">
        <w:tblPrEx>
          <w:tblBorders>
            <w:top w:val="single" w:color="416AAB" w:sz="24" w:space="0"/>
            <w:left w:val="single" w:color="416AAB" w:sz="24" w:space="0"/>
            <w:bottom w:val="single" w:color="A4A4A4" w:sz="4" w:space="0"/>
            <w:right w:val="single" w:color="416AAB" w:sz="24" w:space="0"/>
            <w:insideH w:val="single" w:color="A4A4A4" w:sz="4" w:space="0"/>
            <w:insideV w:val="single" w:color="A4A4A4" w:sz="4" w:space="0"/>
          </w:tblBorders>
          <w:tblCellMar>
            <w:top w:w="0" w:type="dxa"/>
            <w:left w:w="0" w:type="dxa"/>
            <w:bottom w:w="0" w:type="dxa"/>
            <w:right w:w="0" w:type="dxa"/>
          </w:tblCellMar>
        </w:tblPrEx>
        <w:trPr>
          <w:trHeight w:val="512" w:hRule="atLeast"/>
          <w:jc w:val="center"/>
        </w:trPr>
        <w:tc>
          <w:tcPr>
            <w:tcW w:w="1987" w:type="dxa"/>
            <w:vMerge w:val="continue"/>
            <w:tcBorders>
              <w:left w:val="nil"/>
            </w:tcBorders>
            <w:vAlign w:val="center"/>
          </w:tcPr>
          <w:p w14:paraId="60F88194">
            <w:pPr>
              <w:keepNext w:val="0"/>
              <w:keepLines w:val="0"/>
              <w:pageBreakBefore w:val="0"/>
              <w:widowControl w:val="0"/>
              <w:kinsoku/>
              <w:wordWrap/>
              <w:overflowPunct/>
              <w:topLinePunct w:val="0"/>
              <w:autoSpaceDE/>
              <w:autoSpaceDN/>
              <w:bidi w:val="0"/>
              <w:adjustRightInd/>
              <w:snapToGrid/>
              <w:ind w:left="119"/>
              <w:jc w:val="center"/>
              <w:textAlignment w:val="auto"/>
              <w:rPr>
                <w:rFonts w:ascii="Times New Roman" w:hAnsi="Times New Roman" w:eastAsia="微软雅黑" w:cs="Times New Roman"/>
                <w:b/>
                <w:bCs w:val="0"/>
                <w:color w:val="auto"/>
                <w:sz w:val="21"/>
              </w:rPr>
            </w:pPr>
          </w:p>
        </w:tc>
        <w:tc>
          <w:tcPr>
            <w:tcW w:w="2721" w:type="dxa"/>
            <w:vAlign w:val="center"/>
          </w:tcPr>
          <w:p w14:paraId="6E614086">
            <w:pPr>
              <w:autoSpaceDE w:val="0"/>
              <w:ind w:left="110" w:leftChars="50"/>
              <w:jc w:val="center"/>
              <w:rPr>
                <w:rFonts w:ascii="Times New Roman" w:hAnsi="Times New Roman" w:eastAsia="微软雅黑" w:cs="Times New Roman"/>
                <w:bCs/>
                <w:sz w:val="21"/>
                <w:lang w:eastAsia="zh-CN"/>
              </w:rPr>
            </w:pPr>
            <w:r>
              <w:rPr>
                <w:rFonts w:hint="eastAsia" w:ascii="Times New Roman" w:hAnsi="Times New Roman" w:eastAsia="微软雅黑" w:cs="微软雅黑"/>
                <w:sz w:val="21"/>
                <w:szCs w:val="21"/>
                <w:lang w:eastAsia="zh-CN" w:bidi="ar"/>
              </w:rPr>
              <w:t>覆盖均一性</w:t>
            </w:r>
          </w:p>
        </w:tc>
        <w:tc>
          <w:tcPr>
            <w:tcW w:w="2381" w:type="dxa"/>
            <w:vAlign w:val="center"/>
          </w:tcPr>
          <w:p w14:paraId="2C1A7C25">
            <w:pPr>
              <w:ind w:left="119" w:leftChars="0"/>
              <w:jc w:val="center"/>
              <w:rPr>
                <w:rFonts w:ascii="Times New Roman" w:hAnsi="Times New Roman" w:eastAsia="微软雅黑" w:cs="Times New Roman"/>
                <w:sz w:val="21"/>
                <w:lang w:eastAsia="zh-CN"/>
              </w:rPr>
            </w:pPr>
            <w:r>
              <w:rPr>
                <w:rFonts w:hint="eastAsia" w:ascii="Times New Roman" w:hAnsi="Times New Roman" w:eastAsia="微软雅黑" w:cs="Times New Roman"/>
                <w:sz w:val="21"/>
                <w:lang w:eastAsia="zh-CN"/>
              </w:rPr>
              <w:t>{{ coverage_uniformity }}</w:t>
            </w:r>
          </w:p>
        </w:tc>
        <w:tc>
          <w:tcPr>
            <w:tcW w:w="2721" w:type="dxa"/>
            <w:tcBorders>
              <w:right w:val="nil"/>
            </w:tcBorders>
            <w:vAlign w:val="center"/>
          </w:tcPr>
          <w:p w14:paraId="2BFC6749">
            <w:pPr>
              <w:autoSpaceDE w:val="0"/>
              <w:ind w:left="110" w:leftChars="50"/>
              <w:jc w:val="center"/>
              <w:rPr>
                <w:rFonts w:ascii="Times New Roman" w:hAnsi="Times New Roman" w:eastAsia="微软雅黑" w:cs="Times New Roman"/>
                <w:bCs/>
                <w:sz w:val="21"/>
                <w:lang w:eastAsia="zh-CN"/>
              </w:rPr>
            </w:pPr>
            <w:r>
              <w:rPr>
                <w:rFonts w:hint="eastAsia" w:ascii="微软雅黑" w:hAnsi="微软雅黑" w:eastAsia="微软雅黑" w:cs="微软雅黑"/>
                <w:sz w:val="21"/>
                <w:szCs w:val="21"/>
                <w:lang w:eastAsia="zh-CN" w:bidi="ar"/>
              </w:rPr>
              <w:t>≥</w:t>
            </w:r>
            <w:r>
              <w:rPr>
                <w:rFonts w:ascii="Times New Roman" w:hAnsi="Times New Roman" w:eastAsia="微软雅黑" w:cs="Times New Roman"/>
                <w:sz w:val="21"/>
                <w:szCs w:val="21"/>
                <w:lang w:eastAsia="zh-CN" w:bidi="ar"/>
              </w:rPr>
              <w:t>90%</w:t>
            </w:r>
          </w:p>
        </w:tc>
      </w:tr>
      <w:tr w14:paraId="4D9CFF5A">
        <w:tblPrEx>
          <w:tblBorders>
            <w:top w:val="single" w:color="416AAB" w:sz="24" w:space="0"/>
            <w:left w:val="single" w:color="416AAB" w:sz="24" w:space="0"/>
            <w:bottom w:val="single" w:color="A4A4A4" w:sz="4" w:space="0"/>
            <w:right w:val="single" w:color="416AAB" w:sz="24" w:space="0"/>
            <w:insideH w:val="single" w:color="A4A4A4" w:sz="4" w:space="0"/>
            <w:insideV w:val="single" w:color="A4A4A4" w:sz="4" w:space="0"/>
          </w:tblBorders>
          <w:tblCellMar>
            <w:top w:w="0" w:type="dxa"/>
            <w:left w:w="0" w:type="dxa"/>
            <w:bottom w:w="0" w:type="dxa"/>
            <w:right w:w="0" w:type="dxa"/>
          </w:tblCellMar>
        </w:tblPrEx>
        <w:trPr>
          <w:trHeight w:val="512" w:hRule="atLeast"/>
          <w:jc w:val="center"/>
        </w:trPr>
        <w:tc>
          <w:tcPr>
            <w:tcW w:w="1987" w:type="dxa"/>
            <w:vMerge w:val="continue"/>
            <w:tcBorders>
              <w:left w:val="nil"/>
            </w:tcBorders>
            <w:vAlign w:val="center"/>
          </w:tcPr>
          <w:p w14:paraId="53C6250F">
            <w:pPr>
              <w:keepNext w:val="0"/>
              <w:keepLines w:val="0"/>
              <w:pageBreakBefore w:val="0"/>
              <w:widowControl w:val="0"/>
              <w:kinsoku/>
              <w:wordWrap/>
              <w:overflowPunct/>
              <w:topLinePunct w:val="0"/>
              <w:autoSpaceDE/>
              <w:autoSpaceDN/>
              <w:bidi w:val="0"/>
              <w:adjustRightInd/>
              <w:snapToGrid/>
              <w:ind w:left="119"/>
              <w:jc w:val="center"/>
              <w:textAlignment w:val="auto"/>
              <w:rPr>
                <w:rFonts w:ascii="Times New Roman" w:hAnsi="Times New Roman" w:eastAsia="微软雅黑" w:cs="Times New Roman"/>
                <w:b/>
                <w:bCs w:val="0"/>
                <w:color w:val="auto"/>
                <w:sz w:val="21"/>
              </w:rPr>
            </w:pPr>
          </w:p>
        </w:tc>
        <w:tc>
          <w:tcPr>
            <w:tcW w:w="2721" w:type="dxa"/>
            <w:vAlign w:val="center"/>
          </w:tcPr>
          <w:p w14:paraId="041860BD">
            <w:pPr>
              <w:autoSpaceDE w:val="0"/>
              <w:ind w:left="110" w:leftChars="50"/>
              <w:jc w:val="center"/>
              <w:rPr>
                <w:rFonts w:ascii="Times New Roman" w:hAnsi="Times New Roman" w:eastAsia="微软雅黑" w:cs="Times New Roman"/>
                <w:bCs/>
                <w:sz w:val="21"/>
                <w:lang w:eastAsia="zh-CN"/>
              </w:rPr>
            </w:pPr>
            <w:r>
              <w:rPr>
                <w:rFonts w:hint="eastAsia" w:ascii="Times New Roman" w:hAnsi="Times New Roman" w:eastAsia="微软雅黑" w:cs="微软雅黑"/>
                <w:sz w:val="21"/>
                <w:szCs w:val="21"/>
                <w:lang w:eastAsia="zh-CN" w:bidi="ar"/>
              </w:rPr>
              <w:t>基因组比对率</w:t>
            </w:r>
          </w:p>
        </w:tc>
        <w:tc>
          <w:tcPr>
            <w:tcW w:w="2381" w:type="dxa"/>
            <w:vAlign w:val="center"/>
          </w:tcPr>
          <w:p w14:paraId="5AE9F419">
            <w:pPr>
              <w:ind w:left="119" w:leftChars="0"/>
              <w:jc w:val="center"/>
              <w:rPr>
                <w:rFonts w:ascii="Times New Roman" w:hAnsi="Times New Roman" w:eastAsia="微软雅黑" w:cs="Times New Roman"/>
                <w:sz w:val="21"/>
                <w:lang w:eastAsia="zh-CN"/>
              </w:rPr>
            </w:pPr>
            <w:r>
              <w:rPr>
                <w:rFonts w:hint="eastAsia" w:ascii="Times New Roman" w:hAnsi="Times New Roman" w:eastAsia="微软雅黑" w:cs="Times New Roman"/>
                <w:sz w:val="21"/>
                <w:lang w:eastAsia="zh-CN"/>
              </w:rPr>
              <w:t>{{ genome_alignment }}</w:t>
            </w:r>
          </w:p>
        </w:tc>
        <w:tc>
          <w:tcPr>
            <w:tcW w:w="2721" w:type="dxa"/>
            <w:tcBorders>
              <w:right w:val="nil"/>
            </w:tcBorders>
            <w:vAlign w:val="center"/>
          </w:tcPr>
          <w:p w14:paraId="752CCC0F">
            <w:pPr>
              <w:autoSpaceDE w:val="0"/>
              <w:ind w:left="110" w:leftChars="50"/>
              <w:jc w:val="center"/>
              <w:rPr>
                <w:rFonts w:ascii="Times New Roman" w:hAnsi="Times New Roman" w:eastAsia="微软雅黑" w:cs="Times New Roman"/>
                <w:bCs/>
                <w:sz w:val="21"/>
                <w:lang w:eastAsia="zh-CN"/>
              </w:rPr>
            </w:pPr>
            <w:r>
              <w:rPr>
                <w:rFonts w:hint="eastAsia" w:ascii="微软雅黑" w:hAnsi="微软雅黑" w:eastAsia="微软雅黑" w:cs="微软雅黑"/>
                <w:sz w:val="21"/>
                <w:szCs w:val="21"/>
                <w:lang w:eastAsia="zh-CN" w:bidi="ar"/>
              </w:rPr>
              <w:t>≥</w:t>
            </w:r>
            <w:r>
              <w:rPr>
                <w:rFonts w:ascii="Times New Roman" w:hAnsi="Times New Roman" w:eastAsia="微软雅黑" w:cs="Times New Roman"/>
                <w:sz w:val="21"/>
                <w:szCs w:val="21"/>
                <w:lang w:eastAsia="zh-CN" w:bidi="ar"/>
              </w:rPr>
              <w:t>95%</w:t>
            </w:r>
          </w:p>
        </w:tc>
      </w:tr>
      <w:tr w14:paraId="3AAFC571">
        <w:tblPrEx>
          <w:tblBorders>
            <w:top w:val="single" w:color="416AAB" w:sz="24" w:space="0"/>
            <w:left w:val="single" w:color="416AAB" w:sz="24" w:space="0"/>
            <w:bottom w:val="single" w:color="A4A4A4" w:sz="4" w:space="0"/>
            <w:right w:val="single" w:color="416AAB" w:sz="24" w:space="0"/>
            <w:insideH w:val="single" w:color="A4A4A4" w:sz="4" w:space="0"/>
            <w:insideV w:val="single" w:color="A4A4A4" w:sz="4" w:space="0"/>
          </w:tblBorders>
          <w:tblCellMar>
            <w:top w:w="0" w:type="dxa"/>
            <w:left w:w="0" w:type="dxa"/>
            <w:bottom w:w="0" w:type="dxa"/>
            <w:right w:w="0" w:type="dxa"/>
          </w:tblCellMar>
        </w:tblPrEx>
        <w:trPr>
          <w:trHeight w:val="512" w:hRule="atLeast"/>
          <w:jc w:val="center"/>
        </w:trPr>
        <w:tc>
          <w:tcPr>
            <w:tcW w:w="1987" w:type="dxa"/>
            <w:vMerge w:val="continue"/>
            <w:tcBorders>
              <w:left w:val="nil"/>
            </w:tcBorders>
            <w:vAlign w:val="center"/>
          </w:tcPr>
          <w:p w14:paraId="764962FD">
            <w:pPr>
              <w:keepNext w:val="0"/>
              <w:keepLines w:val="0"/>
              <w:pageBreakBefore w:val="0"/>
              <w:widowControl w:val="0"/>
              <w:kinsoku/>
              <w:wordWrap/>
              <w:overflowPunct/>
              <w:topLinePunct w:val="0"/>
              <w:autoSpaceDE/>
              <w:autoSpaceDN/>
              <w:bidi w:val="0"/>
              <w:adjustRightInd/>
              <w:snapToGrid/>
              <w:ind w:left="119"/>
              <w:jc w:val="center"/>
              <w:textAlignment w:val="auto"/>
              <w:rPr>
                <w:rFonts w:ascii="Times New Roman" w:hAnsi="Times New Roman" w:eastAsia="微软雅黑" w:cs="Times New Roman"/>
                <w:b/>
                <w:bCs w:val="0"/>
                <w:color w:val="auto"/>
                <w:sz w:val="21"/>
              </w:rPr>
            </w:pPr>
          </w:p>
        </w:tc>
        <w:tc>
          <w:tcPr>
            <w:tcW w:w="2721" w:type="dxa"/>
            <w:vAlign w:val="center"/>
          </w:tcPr>
          <w:p w14:paraId="06F25D3A">
            <w:pPr>
              <w:autoSpaceDE w:val="0"/>
              <w:ind w:left="110" w:leftChars="50"/>
              <w:jc w:val="center"/>
              <w:rPr>
                <w:rFonts w:ascii="Times New Roman" w:hAnsi="Times New Roman" w:eastAsia="微软雅黑" w:cs="Times New Roman"/>
                <w:bCs/>
                <w:sz w:val="21"/>
                <w:lang w:eastAsia="zh-CN"/>
              </w:rPr>
            </w:pPr>
            <w:r>
              <w:rPr>
                <w:rFonts w:hint="eastAsia" w:ascii="Times New Roman" w:hAnsi="Times New Roman" w:eastAsia="微软雅黑" w:cs="微软雅黑"/>
                <w:sz w:val="21"/>
                <w:szCs w:val="21"/>
                <w:lang w:eastAsia="zh-CN" w:bidi="ar"/>
              </w:rPr>
              <w:t>碱基质量</w:t>
            </w:r>
            <w:r>
              <w:rPr>
                <w:rFonts w:ascii="Times New Roman" w:hAnsi="Times New Roman" w:eastAsia="微软雅黑" w:cs="Times New Roman"/>
                <w:sz w:val="21"/>
                <w:szCs w:val="21"/>
                <w:lang w:eastAsia="zh-CN" w:bidi="ar"/>
              </w:rPr>
              <w:t>Q30</w:t>
            </w:r>
            <w:r>
              <w:rPr>
                <w:rFonts w:hint="eastAsia" w:ascii="Times New Roman" w:hAnsi="Times New Roman" w:eastAsia="微软雅黑" w:cs="微软雅黑"/>
                <w:sz w:val="21"/>
                <w:szCs w:val="21"/>
                <w:lang w:eastAsia="zh-CN" w:bidi="ar"/>
              </w:rPr>
              <w:t>占比</w:t>
            </w:r>
          </w:p>
        </w:tc>
        <w:tc>
          <w:tcPr>
            <w:tcW w:w="2381" w:type="dxa"/>
            <w:vAlign w:val="center"/>
          </w:tcPr>
          <w:p w14:paraId="1E15544D">
            <w:pPr>
              <w:autoSpaceDE w:val="0"/>
              <w:ind w:left="110" w:leftChars="50"/>
              <w:jc w:val="center"/>
              <w:rPr>
                <w:rFonts w:ascii="Times New Roman" w:hAnsi="Times New Roman" w:eastAsia="微软雅黑" w:cs="Times New Roman"/>
                <w:sz w:val="21"/>
                <w:lang w:eastAsia="zh-CN"/>
              </w:rPr>
            </w:pPr>
            <w:r>
              <w:rPr>
                <w:rFonts w:hint="eastAsia" w:ascii="Times New Roman" w:hAnsi="Times New Roman" w:eastAsia="微软雅黑" w:cs="Times New Roman"/>
                <w:sz w:val="21"/>
                <w:lang w:eastAsia="zh-CN"/>
              </w:rPr>
              <w:t>{{ base_quality }}</w:t>
            </w:r>
          </w:p>
        </w:tc>
        <w:tc>
          <w:tcPr>
            <w:tcW w:w="2721" w:type="dxa"/>
            <w:tcBorders>
              <w:right w:val="nil"/>
            </w:tcBorders>
            <w:vAlign w:val="center"/>
          </w:tcPr>
          <w:p w14:paraId="6EDF9DF4">
            <w:pPr>
              <w:autoSpaceDE w:val="0"/>
              <w:ind w:left="110" w:leftChars="50"/>
              <w:jc w:val="center"/>
              <w:rPr>
                <w:rFonts w:ascii="Times New Roman" w:hAnsi="Times New Roman" w:eastAsia="微软雅黑" w:cs="Times New Roman"/>
                <w:bCs/>
                <w:sz w:val="21"/>
                <w:lang w:eastAsia="zh-CN"/>
              </w:rPr>
            </w:pPr>
            <w:r>
              <w:rPr>
                <w:rFonts w:hint="eastAsia" w:ascii="微软雅黑" w:hAnsi="微软雅黑" w:eastAsia="微软雅黑" w:cs="微软雅黑"/>
                <w:sz w:val="21"/>
                <w:szCs w:val="21"/>
                <w:lang w:eastAsia="zh-CN" w:bidi="ar"/>
              </w:rPr>
              <w:t>≥</w:t>
            </w:r>
            <w:r>
              <w:rPr>
                <w:rFonts w:ascii="Times New Roman" w:hAnsi="Times New Roman" w:eastAsia="微软雅黑" w:cs="Times New Roman"/>
                <w:sz w:val="21"/>
                <w:szCs w:val="21"/>
                <w:lang w:eastAsia="zh-CN" w:bidi="ar"/>
              </w:rPr>
              <w:t>80%</w:t>
            </w:r>
          </w:p>
        </w:tc>
      </w:tr>
      <w:tr w14:paraId="00C28744">
        <w:tblPrEx>
          <w:tblBorders>
            <w:top w:val="single" w:color="416AAB" w:sz="24" w:space="0"/>
            <w:left w:val="single" w:color="416AAB" w:sz="24" w:space="0"/>
            <w:bottom w:val="single" w:color="A4A4A4" w:sz="4" w:space="0"/>
            <w:right w:val="single" w:color="416AAB" w:sz="24" w:space="0"/>
            <w:insideH w:val="single" w:color="A4A4A4" w:sz="4" w:space="0"/>
            <w:insideV w:val="single" w:color="A4A4A4" w:sz="4" w:space="0"/>
          </w:tblBorders>
          <w:tblCellMar>
            <w:top w:w="0" w:type="dxa"/>
            <w:left w:w="0" w:type="dxa"/>
            <w:bottom w:w="0" w:type="dxa"/>
            <w:right w:w="0" w:type="dxa"/>
          </w:tblCellMar>
        </w:tblPrEx>
        <w:trPr>
          <w:trHeight w:val="510" w:hRule="atLeast"/>
          <w:jc w:val="center"/>
        </w:trPr>
        <w:tc>
          <w:tcPr>
            <w:tcW w:w="1987" w:type="dxa"/>
            <w:tcBorders>
              <w:left w:val="nil"/>
            </w:tcBorders>
            <w:shd w:val="clear" w:color="auto" w:fill="F1F1F1"/>
            <w:vAlign w:val="center"/>
          </w:tcPr>
          <w:p w14:paraId="78F22A8D">
            <w:pPr>
              <w:keepNext w:val="0"/>
              <w:keepLines w:val="0"/>
              <w:pageBreakBefore w:val="0"/>
              <w:widowControl w:val="0"/>
              <w:kinsoku/>
              <w:wordWrap/>
              <w:overflowPunct/>
              <w:topLinePunct w:val="0"/>
              <w:autoSpaceDE/>
              <w:autoSpaceDN/>
              <w:bidi w:val="0"/>
              <w:adjustRightInd/>
              <w:snapToGrid/>
              <w:ind w:left="119"/>
              <w:jc w:val="center"/>
              <w:textAlignment w:val="auto"/>
              <w:rPr>
                <w:rFonts w:ascii="Times New Roman" w:hAnsi="Times New Roman" w:eastAsia="微软雅黑" w:cs="Times New Roman"/>
                <w:b/>
                <w:bCs w:val="0"/>
                <w:color w:val="auto"/>
                <w:sz w:val="21"/>
              </w:rPr>
            </w:pPr>
            <w:r>
              <w:rPr>
                <w:rFonts w:ascii="Times New Roman" w:hAnsi="Times New Roman" w:eastAsia="微软雅黑" w:cs="Times New Roman"/>
                <w:b/>
                <w:bCs w:val="0"/>
                <w:color w:val="auto"/>
                <w:sz w:val="21"/>
              </w:rPr>
              <w:t>总体质量评估</w:t>
            </w:r>
          </w:p>
        </w:tc>
        <w:tc>
          <w:tcPr>
            <w:tcW w:w="7823" w:type="dxa"/>
            <w:gridSpan w:val="3"/>
            <w:tcBorders>
              <w:right w:val="nil"/>
            </w:tcBorders>
            <w:shd w:val="clear" w:color="auto" w:fill="F1F1F1"/>
            <w:vAlign w:val="center"/>
          </w:tcPr>
          <w:p w14:paraId="7B72ABA1">
            <w:pPr>
              <w:keepNext w:val="0"/>
              <w:keepLines w:val="0"/>
              <w:pageBreakBefore w:val="0"/>
              <w:widowControl w:val="0"/>
              <w:kinsoku/>
              <w:wordWrap/>
              <w:overflowPunct/>
              <w:topLinePunct w:val="0"/>
              <w:autoSpaceDE/>
              <w:autoSpaceDN/>
              <w:bidi w:val="0"/>
              <w:adjustRightInd/>
              <w:snapToGrid/>
              <w:ind w:left="119"/>
              <w:jc w:val="center"/>
              <w:textAlignment w:val="auto"/>
              <w:rPr>
                <w:rFonts w:ascii="Times New Roman" w:hAnsi="Times New Roman" w:eastAsia="微软雅黑" w:cs="Times New Roman"/>
                <w:bCs/>
                <w:sz w:val="21"/>
                <w:lang w:eastAsia="zh-CN"/>
              </w:rPr>
            </w:pPr>
            <w:r>
              <w:rPr>
                <w:rFonts w:hint="eastAsia" w:ascii="微软雅黑" w:hAnsi="微软雅黑" w:eastAsia="微软雅黑"/>
                <w:color w:val="000000"/>
                <w:sz w:val="21"/>
                <w:szCs w:val="21"/>
                <w:lang w:eastAsia="zh-CN"/>
              </w:rPr>
              <w:t xml:space="preserve">{{ </w:t>
            </w:r>
            <w:r>
              <w:rPr>
                <w:rFonts w:ascii="微软雅黑" w:hAnsi="微软雅黑" w:eastAsia="微软雅黑"/>
                <w:color w:val="000000"/>
                <w:sz w:val="21"/>
                <w:szCs w:val="21"/>
                <w:lang w:eastAsia="zh-CN"/>
              </w:rPr>
              <w:t>overall_quality_assessment</w:t>
            </w:r>
            <w:r>
              <w:rPr>
                <w:rFonts w:hint="eastAsia" w:ascii="微软雅黑" w:hAnsi="微软雅黑" w:eastAsia="微软雅黑"/>
                <w:color w:val="000000"/>
                <w:sz w:val="21"/>
                <w:szCs w:val="21"/>
                <w:lang w:eastAsia="zh-CN"/>
              </w:rPr>
              <w:t xml:space="preserve"> }}</w:t>
            </w:r>
          </w:p>
        </w:tc>
      </w:tr>
    </w:tbl>
    <w:p w14:paraId="7A75A79D">
      <w:pPr>
        <w:pStyle w:val="8"/>
        <w:rPr>
          <w:b/>
          <w:sz w:val="6"/>
        </w:rPr>
      </w:pPr>
    </w:p>
    <w:p w14:paraId="5A29FA0F">
      <w:pPr>
        <w:spacing w:before="53" w:line="301" w:lineRule="exact"/>
        <w:rPr>
          <w:rFonts w:ascii="Times New Roman" w:hAnsi="Times New Roman" w:eastAsia="微软雅黑" w:cs="Times New Roman"/>
          <w:b/>
          <w:sz w:val="18"/>
          <w:lang w:eastAsia="zh-CN"/>
        </w:rPr>
      </w:pPr>
      <w:r>
        <w:rPr>
          <w:rFonts w:hint="eastAsia" w:ascii="Times New Roman" w:hAnsi="Times New Roman" w:eastAsia="微软雅黑" w:cs="Times New Roman"/>
          <w:b/>
          <w:sz w:val="18"/>
          <w:lang w:eastAsia="zh-CN"/>
        </w:rPr>
        <w:t>注：</w:t>
      </w:r>
    </w:p>
    <w:p w14:paraId="209CE8B5">
      <w:pPr>
        <w:numPr>
          <w:ilvl w:val="0"/>
          <w:numId w:val="15"/>
        </w:numPr>
        <w:rPr>
          <w:rFonts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肿瘤细胞含量：送检样本经HE染色评估的肿瘤细胞含量。如送检样本不满足病理评估所需条件，则不进行此项评估。血浆cfDNA样本不做此项评估。</w:t>
      </w:r>
    </w:p>
    <w:p w14:paraId="34CBE20D">
      <w:pPr>
        <w:numPr>
          <w:ilvl w:val="0"/>
          <w:numId w:val="15"/>
        </w:numPr>
        <w:rPr>
          <w:rFonts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DNA总量：送检样本的DNA提取总量。</w:t>
      </w:r>
    </w:p>
    <w:p w14:paraId="5CE7982A">
      <w:pPr>
        <w:numPr>
          <w:ilvl w:val="0"/>
          <w:numId w:val="15"/>
        </w:numPr>
        <w:rPr>
          <w:rFonts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DNA降解程度：cfDNA样本不适用于此项评估。</w:t>
      </w:r>
    </w:p>
    <w:p w14:paraId="5E3B5737">
      <w:pPr>
        <w:numPr>
          <w:ilvl w:val="0"/>
          <w:numId w:val="16"/>
        </w:numPr>
        <w:spacing w:line="270" w:lineRule="exact"/>
        <w:ind w:left="613" w:leftChars="150" w:hanging="283"/>
        <w:rPr>
          <w:rFonts w:ascii="Times New Roman" w:hAnsi="Times New Roman" w:eastAsia="微软雅黑" w:cs="Times New Roman"/>
          <w:bCs/>
          <w:sz w:val="18"/>
          <w:szCs w:val="18"/>
          <w:lang w:eastAsia="zh-CN"/>
        </w:rPr>
      </w:pPr>
      <w:r>
        <w:rPr>
          <w:rFonts w:ascii="Times New Roman" w:hAnsi="Times New Roman" w:eastAsia="微软雅黑" w:cs="Times New Roman"/>
          <w:bCs/>
          <w:sz w:val="18"/>
          <w:szCs w:val="18"/>
          <w:lang w:eastAsia="zh-CN"/>
        </w:rPr>
        <w:t>A级：有主带，或降解均匀且降解区域主要集中在5000bp以上</w:t>
      </w:r>
      <w:r>
        <w:rPr>
          <w:rFonts w:hint="eastAsia" w:ascii="Times New Roman" w:hAnsi="Times New Roman" w:eastAsia="微软雅黑" w:cs="Times New Roman"/>
          <w:bCs/>
          <w:sz w:val="18"/>
          <w:szCs w:val="18"/>
          <w:lang w:eastAsia="zh-CN"/>
        </w:rPr>
        <w:t>；</w:t>
      </w:r>
    </w:p>
    <w:p w14:paraId="6B1166DD">
      <w:pPr>
        <w:numPr>
          <w:ilvl w:val="0"/>
          <w:numId w:val="16"/>
        </w:numPr>
        <w:spacing w:line="270" w:lineRule="exact"/>
        <w:ind w:left="613" w:leftChars="150" w:hanging="283"/>
        <w:rPr>
          <w:rFonts w:ascii="Times New Roman" w:hAnsi="Times New Roman" w:eastAsia="微软雅黑" w:cs="Times New Roman"/>
          <w:bCs/>
          <w:sz w:val="18"/>
          <w:szCs w:val="18"/>
          <w:lang w:eastAsia="zh-CN"/>
        </w:rPr>
      </w:pPr>
      <w:r>
        <w:rPr>
          <w:rFonts w:ascii="Times New Roman" w:hAnsi="Times New Roman" w:eastAsia="微软雅黑" w:cs="Times New Roman"/>
          <w:bCs/>
          <w:sz w:val="18"/>
          <w:szCs w:val="18"/>
          <w:lang w:eastAsia="zh-CN"/>
        </w:rPr>
        <w:t>B级：无主带，降解均匀且降解区域主要集中在1500-5000bp之间</w:t>
      </w:r>
      <w:r>
        <w:rPr>
          <w:rFonts w:hint="eastAsia" w:ascii="Times New Roman" w:hAnsi="Times New Roman" w:eastAsia="微软雅黑" w:cs="Times New Roman"/>
          <w:bCs/>
          <w:sz w:val="18"/>
          <w:szCs w:val="18"/>
          <w:lang w:eastAsia="zh-CN"/>
        </w:rPr>
        <w:t>；</w:t>
      </w:r>
    </w:p>
    <w:p w14:paraId="67BB364D">
      <w:pPr>
        <w:numPr>
          <w:ilvl w:val="0"/>
          <w:numId w:val="16"/>
        </w:numPr>
        <w:spacing w:line="270" w:lineRule="exact"/>
        <w:ind w:left="613" w:leftChars="150" w:hanging="283"/>
        <w:rPr>
          <w:rFonts w:ascii="Times New Roman" w:hAnsi="Times New Roman" w:eastAsia="微软雅黑" w:cs="Times New Roman"/>
          <w:bCs/>
          <w:sz w:val="18"/>
          <w:szCs w:val="18"/>
          <w:lang w:eastAsia="zh-CN"/>
        </w:rPr>
      </w:pPr>
      <w:r>
        <w:rPr>
          <w:rFonts w:ascii="Times New Roman" w:hAnsi="Times New Roman" w:eastAsia="微软雅黑" w:cs="Times New Roman"/>
          <w:bCs/>
          <w:sz w:val="18"/>
          <w:szCs w:val="18"/>
          <w:lang w:eastAsia="zh-CN"/>
        </w:rPr>
        <w:t>C级：无主带，降解均匀且降解区域主要集中在500-1500bp之间</w:t>
      </w:r>
      <w:r>
        <w:rPr>
          <w:rFonts w:hint="eastAsia" w:ascii="Times New Roman" w:hAnsi="Times New Roman" w:eastAsia="微软雅黑" w:cs="Times New Roman"/>
          <w:bCs/>
          <w:sz w:val="18"/>
          <w:szCs w:val="18"/>
          <w:lang w:eastAsia="zh-CN"/>
        </w:rPr>
        <w:t>；</w:t>
      </w:r>
    </w:p>
    <w:p w14:paraId="404905EE">
      <w:pPr>
        <w:numPr>
          <w:ilvl w:val="0"/>
          <w:numId w:val="16"/>
        </w:numPr>
        <w:spacing w:line="270" w:lineRule="exact"/>
        <w:ind w:left="613" w:leftChars="150" w:hanging="283"/>
        <w:rPr>
          <w:rFonts w:ascii="Times New Roman" w:hAnsi="Times New Roman" w:eastAsia="微软雅黑" w:cs="Times New Roman"/>
          <w:bCs/>
          <w:sz w:val="18"/>
          <w:szCs w:val="18"/>
          <w:lang w:eastAsia="zh-CN"/>
        </w:rPr>
      </w:pPr>
      <w:r>
        <w:rPr>
          <w:rFonts w:ascii="Times New Roman" w:hAnsi="Times New Roman" w:eastAsia="微软雅黑" w:cs="Times New Roman"/>
          <w:bCs/>
          <w:spacing w:val="3"/>
          <w:sz w:val="18"/>
          <w:szCs w:val="18"/>
          <w:lang w:eastAsia="zh-CN"/>
        </w:rPr>
        <w:t>D级</w:t>
      </w:r>
      <w:r>
        <w:rPr>
          <w:rFonts w:ascii="Times New Roman" w:hAnsi="Times New Roman" w:eastAsia="微软雅黑" w:cs="Times New Roman"/>
          <w:bCs/>
          <w:sz w:val="18"/>
          <w:szCs w:val="18"/>
          <w:lang w:eastAsia="zh-CN"/>
        </w:rPr>
        <w:t>（</w:t>
      </w:r>
      <w:r>
        <w:rPr>
          <w:rFonts w:ascii="Times New Roman" w:hAnsi="Times New Roman" w:eastAsia="微软雅黑" w:cs="Times New Roman"/>
          <w:bCs/>
          <w:spacing w:val="1"/>
          <w:sz w:val="18"/>
          <w:szCs w:val="18"/>
          <w:lang w:eastAsia="zh-CN"/>
        </w:rPr>
        <w:t>不合格</w:t>
      </w:r>
      <w:r>
        <w:rPr>
          <w:rFonts w:ascii="Times New Roman" w:hAnsi="Times New Roman" w:eastAsia="微软雅黑" w:cs="Times New Roman"/>
          <w:bCs/>
          <w:spacing w:val="-90"/>
          <w:sz w:val="18"/>
          <w:szCs w:val="18"/>
          <w:lang w:eastAsia="zh-CN"/>
        </w:rPr>
        <w:t>）</w:t>
      </w:r>
      <w:r>
        <w:rPr>
          <w:rFonts w:ascii="Times New Roman" w:hAnsi="Times New Roman" w:eastAsia="微软雅黑" w:cs="Times New Roman"/>
          <w:bCs/>
          <w:sz w:val="18"/>
          <w:szCs w:val="18"/>
          <w:lang w:eastAsia="zh-CN"/>
        </w:rPr>
        <w:t>）：无主带，降解均匀且降解区域主要集中在500-1500bp</w:t>
      </w:r>
      <w:r>
        <w:rPr>
          <w:rFonts w:ascii="Times New Roman" w:hAnsi="Times New Roman" w:eastAsia="微软雅黑" w:cs="Times New Roman"/>
          <w:bCs/>
          <w:spacing w:val="-1"/>
          <w:sz w:val="18"/>
          <w:szCs w:val="18"/>
          <w:lang w:eastAsia="zh-CN"/>
        </w:rPr>
        <w:t>之间，但总量介于</w:t>
      </w:r>
      <w:r>
        <w:rPr>
          <w:rFonts w:ascii="Times New Roman" w:hAnsi="Times New Roman" w:eastAsia="微软雅黑" w:cs="Times New Roman"/>
          <w:bCs/>
          <w:sz w:val="18"/>
          <w:szCs w:val="18"/>
          <w:lang w:eastAsia="zh-CN"/>
        </w:rPr>
        <w:t>100ng</w:t>
      </w:r>
      <w:r>
        <w:rPr>
          <w:rFonts w:ascii="Times New Roman" w:hAnsi="Times New Roman" w:eastAsia="微软雅黑" w:cs="Times New Roman"/>
          <w:bCs/>
          <w:spacing w:val="-3"/>
          <w:sz w:val="18"/>
          <w:szCs w:val="18"/>
          <w:lang w:eastAsia="zh-CN"/>
        </w:rPr>
        <w:t>到</w:t>
      </w:r>
      <w:r>
        <w:rPr>
          <w:rFonts w:ascii="Times New Roman" w:hAnsi="Times New Roman" w:eastAsia="微软雅黑" w:cs="Times New Roman"/>
          <w:bCs/>
          <w:sz w:val="18"/>
          <w:szCs w:val="18"/>
          <w:lang w:eastAsia="zh-CN"/>
        </w:rPr>
        <w:t>300ng之间；或降解区</w:t>
      </w:r>
      <w:r>
        <w:rPr>
          <w:rFonts w:ascii="Times New Roman" w:hAnsi="Times New Roman" w:eastAsia="微软雅黑" w:cs="Times New Roman"/>
          <w:bCs/>
          <w:spacing w:val="-2"/>
          <w:sz w:val="18"/>
          <w:szCs w:val="18"/>
          <w:lang w:eastAsia="zh-CN"/>
        </w:rPr>
        <w:t>域弥散在</w:t>
      </w:r>
      <w:r>
        <w:rPr>
          <w:rFonts w:ascii="Times New Roman" w:hAnsi="Times New Roman" w:eastAsia="微软雅黑" w:cs="Times New Roman"/>
          <w:bCs/>
          <w:sz w:val="18"/>
          <w:szCs w:val="18"/>
          <w:lang w:eastAsia="zh-CN"/>
        </w:rPr>
        <w:t>150-1000bp</w:t>
      </w:r>
      <w:r>
        <w:rPr>
          <w:rFonts w:ascii="Times New Roman" w:hAnsi="Times New Roman" w:eastAsia="微软雅黑" w:cs="Times New Roman"/>
          <w:bCs/>
          <w:spacing w:val="-2"/>
          <w:sz w:val="18"/>
          <w:szCs w:val="18"/>
          <w:lang w:eastAsia="zh-CN"/>
        </w:rPr>
        <w:t>，或集中在</w:t>
      </w:r>
      <w:r>
        <w:rPr>
          <w:rFonts w:ascii="Times New Roman" w:hAnsi="Times New Roman" w:eastAsia="微软雅黑" w:cs="Times New Roman"/>
          <w:bCs/>
          <w:sz w:val="18"/>
          <w:szCs w:val="18"/>
          <w:lang w:eastAsia="zh-CN"/>
        </w:rPr>
        <w:t>500bp以下。</w:t>
      </w:r>
    </w:p>
    <w:p w14:paraId="601D4015">
      <w:pPr>
        <w:numPr>
          <w:ilvl w:val="0"/>
          <w:numId w:val="15"/>
        </w:numPr>
        <w:rPr>
          <w:rFonts w:hint="eastAsia"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预文库总量：核酸片段经过接头连接和扩增纯化后中间产物的总量。</w:t>
      </w:r>
    </w:p>
    <w:p w14:paraId="10CC17B5">
      <w:pPr>
        <w:numPr>
          <w:ilvl w:val="0"/>
          <w:numId w:val="15"/>
        </w:numPr>
        <w:rPr>
          <w:rFonts w:hint="eastAsia"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平均测序深度：目标区域每个碱基被测到的平均次数。</w:t>
      </w:r>
    </w:p>
    <w:p w14:paraId="49F4E0ED">
      <w:pPr>
        <w:numPr>
          <w:ilvl w:val="0"/>
          <w:numId w:val="15"/>
        </w:numPr>
        <w:rPr>
          <w:rFonts w:hint="eastAsia"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覆盖均一性：测序深度达到平均测序深度20%的碱基占比。</w:t>
      </w:r>
    </w:p>
    <w:p w14:paraId="55ABEC6F">
      <w:pPr>
        <w:numPr>
          <w:ilvl w:val="0"/>
          <w:numId w:val="15"/>
        </w:numPr>
        <w:rPr>
          <w:rFonts w:hint="eastAsia"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基因组比对率：比对到参考基因组上的reads数目占比。</w:t>
      </w:r>
    </w:p>
    <w:p w14:paraId="0A4017EE">
      <w:pPr>
        <w:numPr>
          <w:ilvl w:val="0"/>
          <w:numId w:val="15"/>
        </w:numPr>
        <w:rPr>
          <w:rFonts w:hint="eastAsia"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碱基质量Q30占比：测序数据中碱基质量在Q30以上（即碱基识别错误率在千分之一以下）的占比。</w:t>
      </w:r>
    </w:p>
    <w:p w14:paraId="227DD68D">
      <w:pPr>
        <w:numPr>
          <w:ilvl w:val="0"/>
          <w:numId w:val="15"/>
        </w:numPr>
        <w:rPr>
          <w:rFonts w:hint="eastAsia"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总体质量评估：根据 DNA 平均测序深度进行评估，分为“合格”、“警戒”、“不合格”三个等级。总体质量评估为“警戒”或者“不合格”时，均会影响检测的准确性和敏感性。</w:t>
      </w:r>
    </w:p>
    <w:p w14:paraId="1C8D6E02">
      <w:pPr>
        <w:rPr>
          <w:rFonts w:hint="eastAsia" w:ascii="Times New Roman" w:hAnsi="Times New Roman"/>
          <w:color w:val="auto"/>
          <w:sz w:val="30"/>
          <w:lang w:eastAsia="zh-CN"/>
        </w:rPr>
      </w:pPr>
      <w:bookmarkStart w:id="114" w:name="_Toc11896_WPSOffice_Level1"/>
      <w:bookmarkStart w:id="115" w:name="_Toc1779"/>
      <w:bookmarkStart w:id="116" w:name="_Toc20303"/>
      <w:bookmarkStart w:id="117" w:name="_Toc4979"/>
      <w:bookmarkStart w:id="118" w:name="_Toc28810_WPSOffice_Level1"/>
      <w:bookmarkStart w:id="119" w:name="_Toc11193_WPSOffice_Level1"/>
      <w:bookmarkStart w:id="120" w:name="_Toc11812"/>
      <w:r>
        <w:br w:type="page"/>
      </w:r>
    </w:p>
    <w:p w14:paraId="0A3A4D39">
      <w:pPr>
        <w:pStyle w:val="3"/>
        <w:keepNext w:val="0"/>
        <w:keepLines w:val="0"/>
        <w:pageBreakBefore w:val="0"/>
        <w:widowControl w:val="0"/>
        <w:numPr>
          <w:ilvl w:val="-1"/>
          <w:numId w:val="0"/>
        </w:numPr>
        <w:kinsoku/>
        <w:wordWrap/>
        <w:overflowPunct/>
        <w:topLinePunct w:val="0"/>
        <w:autoSpaceDE/>
        <w:autoSpaceDN/>
        <w:bidi w:val="0"/>
        <w:adjustRightInd/>
        <w:snapToGrid/>
        <w:spacing w:after="0" w:afterLines="-2147483648"/>
        <w:ind w:left="0" w:firstLine="0"/>
        <w:jc w:val="left"/>
        <w:textAlignment w:val="auto"/>
        <w:outlineLvl w:val="1"/>
        <w:rPr>
          <w:rFonts w:ascii="Times New Roman" w:hAnsi="Times New Roman" w:eastAsia="微软雅黑" w:cs="Times New Roman"/>
          <w:sz w:val="20"/>
          <w:szCs w:val="20"/>
          <w:lang w:eastAsia="zh-CN"/>
        </w:rPr>
      </w:pPr>
      <w:bookmarkStart w:id="121" w:name="_Toc21183"/>
      <w:bookmarkStart w:id="122" w:name="_Toc9171"/>
      <w:r>
        <w:rPr>
          <w:rFonts w:hint="eastAsia" w:ascii="Times New Roman" w:hAnsi="Times New Roman"/>
          <w:color w:val="auto"/>
          <w:sz w:val="30"/>
          <w:lang w:eastAsia="zh-CN"/>
        </w:rPr>
        <w:t>常见靶向药物相关基因检测列表</w:t>
      </w:r>
      <w:bookmarkEnd w:id="114"/>
      <w:bookmarkEnd w:id="115"/>
      <w:bookmarkEnd w:id="116"/>
      <w:bookmarkEnd w:id="117"/>
      <w:bookmarkEnd w:id="118"/>
      <w:bookmarkEnd w:id="119"/>
      <w:bookmarkEnd w:id="120"/>
      <w:bookmarkEnd w:id="121"/>
      <w:bookmarkEnd w:id="122"/>
    </w:p>
    <w:tbl>
      <w:tblPr>
        <w:tblStyle w:val="17"/>
        <w:tblpPr w:leftFromText="180" w:rightFromText="180" w:vertAnchor="text" w:horzAnchor="page" w:tblpXSpec="center" w:tblpY="224"/>
        <w:tblOverlap w:val="never"/>
        <w:tblW w:w="9815" w:type="dxa"/>
        <w:jc w:val="center"/>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13" w:type="dxa"/>
          <w:bottom w:w="0" w:type="dxa"/>
          <w:right w:w="113" w:type="dxa"/>
        </w:tblCellMar>
      </w:tblPr>
      <w:tblGrid>
        <w:gridCol w:w="838"/>
        <w:gridCol w:w="611"/>
        <w:gridCol w:w="8366"/>
      </w:tblGrid>
      <w:tr w14:paraId="36D80E67">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trHeight w:val="567" w:hRule="atLeast"/>
          <w:jc w:val="center"/>
        </w:trPr>
        <w:tc>
          <w:tcPr>
            <w:tcW w:w="838" w:type="dxa"/>
            <w:tcBorders>
              <w:top w:val="nil"/>
              <w:bottom w:val="nil"/>
              <w:right w:val="single" w:color="FFFFFF" w:sz="18" w:space="0"/>
            </w:tcBorders>
            <w:shd w:val="clear" w:color="auto" w:fill="62BC41"/>
            <w:vAlign w:val="center"/>
          </w:tcPr>
          <w:p w14:paraId="5C955110">
            <w:pPr>
              <w:spacing w:line="206" w:lineRule="exact"/>
              <w:ind w:leftChars="-4" w:hanging="9" w:hangingChars="5"/>
              <w:jc w:val="center"/>
              <w:rPr>
                <w:rFonts w:hint="default" w:ascii="Times New Roman" w:hAnsi="Times New Roman" w:eastAsia="微软雅黑" w:cs="Times New Roman"/>
                <w:b/>
                <w:bCs/>
                <w:color w:val="FFFFFF" w:themeColor="background1"/>
                <w:sz w:val="18"/>
                <w:szCs w:val="18"/>
                <w14:textFill>
                  <w14:solidFill>
                    <w14:schemeClr w14:val="bg1"/>
                  </w14:solidFill>
                </w14:textFill>
              </w:rPr>
            </w:pPr>
            <w:r>
              <w:rPr>
                <w:rFonts w:hint="default" w:ascii="Times New Roman" w:hAnsi="Times New Roman" w:eastAsia="微软雅黑" w:cs="Times New Roman"/>
                <w:b/>
                <w:bCs/>
                <w:color w:val="FFFFFF" w:themeColor="background1"/>
                <w:sz w:val="18"/>
                <w:szCs w:val="18"/>
                <w14:textFill>
                  <w14:solidFill>
                    <w14:schemeClr w14:val="bg1"/>
                  </w14:solidFill>
                </w14:textFill>
              </w:rPr>
              <w:t>基因</w:t>
            </w:r>
          </w:p>
        </w:tc>
        <w:tc>
          <w:tcPr>
            <w:tcW w:w="611" w:type="dxa"/>
            <w:tcBorders>
              <w:top w:val="nil"/>
              <w:left w:val="single" w:color="FFFFFF" w:sz="18" w:space="0"/>
              <w:bottom w:val="nil"/>
              <w:right w:val="single" w:color="FFFFFF" w:sz="18" w:space="0"/>
            </w:tcBorders>
            <w:shd w:val="clear" w:color="auto" w:fill="62BC41"/>
            <w:vAlign w:val="center"/>
          </w:tcPr>
          <w:p w14:paraId="0F0AD889">
            <w:pPr>
              <w:spacing w:line="206" w:lineRule="exact"/>
              <w:ind w:leftChars="-4" w:hanging="9" w:hangingChars="5"/>
              <w:jc w:val="center"/>
              <w:rPr>
                <w:rFonts w:hint="default" w:ascii="Times New Roman" w:hAnsi="Times New Roman" w:eastAsia="微软雅黑" w:cs="Times New Roman"/>
                <w:b/>
                <w:bCs/>
                <w:color w:val="FFFFFF" w:themeColor="background1"/>
                <w:sz w:val="18"/>
                <w:szCs w:val="18"/>
                <w14:textFill>
                  <w14:solidFill>
                    <w14:schemeClr w14:val="bg1"/>
                  </w14:solidFill>
                </w14:textFill>
              </w:rPr>
            </w:pPr>
            <w:r>
              <w:rPr>
                <w:rFonts w:hint="default" w:ascii="Times New Roman" w:hAnsi="Times New Roman" w:eastAsia="微软雅黑" w:cs="Times New Roman"/>
                <w:b/>
                <w:bCs/>
                <w:color w:val="FFFFFF" w:themeColor="background1"/>
                <w:sz w:val="18"/>
                <w:szCs w:val="18"/>
                <w14:textFill>
                  <w14:solidFill>
                    <w14:schemeClr w14:val="bg1"/>
                  </w14:solidFill>
                </w14:textFill>
              </w:rPr>
              <w:t>检测内容</w:t>
            </w:r>
          </w:p>
        </w:tc>
        <w:tc>
          <w:tcPr>
            <w:tcW w:w="8366" w:type="dxa"/>
            <w:tcBorders>
              <w:top w:val="nil"/>
              <w:left w:val="single" w:color="FFFFFF" w:sz="18" w:space="0"/>
              <w:bottom w:val="nil"/>
            </w:tcBorders>
            <w:shd w:val="clear" w:color="auto" w:fill="62BC41"/>
            <w:vAlign w:val="center"/>
          </w:tcPr>
          <w:p w14:paraId="06BB62E2">
            <w:pPr>
              <w:spacing w:line="206" w:lineRule="exact"/>
              <w:ind w:leftChars="-4" w:hanging="9" w:hangingChars="5"/>
              <w:jc w:val="center"/>
              <w:rPr>
                <w:rFonts w:hint="default" w:ascii="Times New Roman" w:hAnsi="Times New Roman" w:eastAsia="微软雅黑" w:cs="Times New Roman"/>
                <w:b/>
                <w:bCs/>
                <w:color w:val="FFFFFF" w:themeColor="background1"/>
                <w:sz w:val="18"/>
                <w:szCs w:val="18"/>
                <w14:textFill>
                  <w14:solidFill>
                    <w14:schemeClr w14:val="bg1"/>
                  </w14:solidFill>
                </w14:textFill>
              </w:rPr>
            </w:pPr>
            <w:r>
              <w:rPr>
                <w:rFonts w:hint="default" w:ascii="Times New Roman" w:hAnsi="Times New Roman" w:eastAsia="微软雅黑" w:cs="Times New Roman"/>
                <w:b/>
                <w:bCs/>
                <w:color w:val="FFFFFF" w:themeColor="background1"/>
                <w:sz w:val="18"/>
                <w:szCs w:val="18"/>
                <w14:textFill>
                  <w14:solidFill>
                    <w14:schemeClr w14:val="bg1"/>
                  </w14:solidFill>
                </w14:textFill>
              </w:rPr>
              <w:t>靶向药物</w:t>
            </w:r>
          </w:p>
        </w:tc>
      </w:tr>
      <w:tr w14:paraId="590E5580">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trHeight w:val="0" w:hRule="atLeast"/>
          <w:jc w:val="center"/>
        </w:trPr>
        <w:tc>
          <w:tcPr>
            <w:tcW w:w="9815" w:type="dxa"/>
            <w:gridSpan w:val="3"/>
            <w:tcBorders>
              <w:top w:val="nil"/>
              <w:tl2br w:val="nil"/>
              <w:tr2bl w:val="nil"/>
            </w:tcBorders>
            <w:vAlign w:val="center"/>
          </w:tcPr>
          <w:p w14:paraId="07AC8511">
            <w:pPr>
              <w:spacing w:before="19"/>
              <w:ind w:right="-6"/>
              <w:jc w:val="left"/>
              <w:rPr>
                <w:rFonts w:hint="default" w:ascii="Times New Roman" w:hAnsi="Times New Roman" w:eastAsia="微软雅黑" w:cs="Times New Roman"/>
                <w:spacing w:val="-1"/>
                <w:sz w:val="18"/>
                <w:szCs w:val="18"/>
              </w:rPr>
            </w:pPr>
            <w:r>
              <w:rPr>
                <w:rFonts w:hint="eastAsia" w:ascii="Times New Roman" w:hAnsi="Times New Roman" w:eastAsia="微软雅黑" w:cs="Times New Roman"/>
                <w:sz w:val="18"/>
                <w:lang w:eastAsia="zh-CN"/>
              </w:rPr>
              <w:t>{%tr for</w:t>
            </w:r>
            <w:r>
              <w:rPr>
                <w:rFonts w:hint="eastAsia" w:ascii="Times New Roman" w:hAnsi="Times New Roman" w:eastAsia="微软雅黑" w:cs="Times New Roman"/>
                <w:sz w:val="18"/>
                <w:lang w:val="en-US" w:eastAsia="zh-CN"/>
              </w:rPr>
              <w:t xml:space="preserve"> ct</w:t>
            </w:r>
            <w:r>
              <w:rPr>
                <w:rFonts w:hint="eastAsia" w:ascii="Times New Roman" w:hAnsi="Times New Roman" w:eastAsia="微软雅黑" w:cs="Times New Roman"/>
                <w:sz w:val="18"/>
                <w:lang w:eastAsia="zh-CN"/>
              </w:rPr>
              <w:t xml:space="preserve"> in commonTargetedDrug</w:t>
            </w:r>
            <w:r>
              <w:rPr>
                <w:rFonts w:hint="eastAsia" w:ascii="Times New Roman" w:hAnsi="Times New Roman" w:eastAsia="微软雅黑" w:cs="Times New Roman"/>
                <w:sz w:val="18"/>
                <w:lang w:val="en-US" w:eastAsia="zh-CN"/>
              </w:rPr>
              <w:t xml:space="preserve"> </w:t>
            </w:r>
            <w:r>
              <w:rPr>
                <w:rFonts w:hint="eastAsia" w:ascii="Times New Roman" w:hAnsi="Times New Roman" w:eastAsia="微软雅黑" w:cs="Times New Roman"/>
                <w:sz w:val="18"/>
                <w:lang w:eastAsia="zh-CN"/>
              </w:rPr>
              <w:t>%}</w:t>
            </w:r>
          </w:p>
        </w:tc>
      </w:tr>
      <w:tr w14:paraId="3C4A9A55">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trHeight w:val="0" w:hRule="atLeast"/>
          <w:jc w:val="center"/>
        </w:trPr>
        <w:tc>
          <w:tcPr>
            <w:tcW w:w="838" w:type="dxa"/>
            <w:vAlign w:val="center"/>
          </w:tcPr>
          <w:p w14:paraId="0B8F4798">
            <w:pPr>
              <w:spacing w:line="206" w:lineRule="exact"/>
              <w:ind w:leftChars="-4" w:hanging="9" w:hangingChars="5"/>
              <w:jc w:val="center"/>
              <w:rPr>
                <w:rFonts w:hint="eastAsia" w:ascii="Times New Roman" w:hAnsi="Times New Roman" w:eastAsia="微软雅黑" w:cs="Times New Roman"/>
                <w:b/>
                <w:bCs/>
                <w:color w:val="auto"/>
                <w:sz w:val="18"/>
                <w:szCs w:val="18"/>
                <w:lang w:val="en-US" w:eastAsia="zh-CN"/>
              </w:rPr>
            </w:pPr>
            <w:r>
              <w:rPr>
                <w:rFonts w:hint="eastAsia" w:ascii="Times New Roman" w:hAnsi="Times New Roman" w:eastAsia="微软雅黑" w:cs="Times New Roman"/>
                <w:b/>
                <w:bCs/>
                <w:color w:val="auto"/>
                <w:sz w:val="18"/>
                <w:szCs w:val="18"/>
                <w:lang w:val="en-US" w:eastAsia="zh-CN"/>
              </w:rPr>
              <w:t>{% for b in ct.gene | nl() %}{%if loop.last%}{{ b }}{%else%}{{ b }}</w:t>
            </w:r>
          </w:p>
          <w:p w14:paraId="36E9BA1F">
            <w:pPr>
              <w:spacing w:line="206" w:lineRule="exact"/>
              <w:ind w:leftChars="-4" w:hanging="9" w:hangingChars="5"/>
              <w:jc w:val="center"/>
              <w:rPr>
                <w:rFonts w:hint="default" w:ascii="Times New Roman" w:hAnsi="Times New Roman" w:eastAsia="微软雅黑" w:cs="Times New Roman"/>
                <w:b/>
                <w:bCs/>
                <w:color w:val="416AAB"/>
                <w:sz w:val="18"/>
                <w:szCs w:val="18"/>
              </w:rPr>
            </w:pPr>
            <w:r>
              <w:rPr>
                <w:rFonts w:hint="eastAsia" w:ascii="Times New Roman" w:hAnsi="Times New Roman" w:eastAsia="微软雅黑" w:cs="Times New Roman"/>
                <w:b/>
                <w:bCs/>
                <w:color w:val="auto"/>
                <w:sz w:val="18"/>
                <w:szCs w:val="18"/>
                <w:lang w:val="en-US" w:eastAsia="zh-CN"/>
              </w:rPr>
              <w:t>{%endif%}{% endfor%}</w:t>
            </w:r>
          </w:p>
        </w:tc>
        <w:tc>
          <w:tcPr>
            <w:tcW w:w="611" w:type="dxa"/>
            <w:vAlign w:val="center"/>
          </w:tcPr>
          <w:p w14:paraId="50C8DCA9">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Times New Roman" w:hAnsi="Times New Roman" w:eastAsia="微软雅黑" w:cs="Times New Roman"/>
                <w:sz w:val="18"/>
                <w:szCs w:val="18"/>
                <w:lang w:val="en-US" w:eastAsia="zh-CN"/>
              </w:rPr>
            </w:pPr>
            <w:r>
              <w:rPr>
                <w:rFonts w:hint="eastAsia" w:ascii="Times New Roman" w:hAnsi="Times New Roman" w:eastAsia="微软雅黑" w:cs="Times New Roman"/>
                <w:sz w:val="18"/>
                <w:szCs w:val="18"/>
                <w:lang w:val="en-US" w:eastAsia="zh-CN"/>
              </w:rPr>
              <w:t>{% for b in ct.detection_content | nl() %}{%if loop.last%}{{ b }}{%else%}{{ b }}</w:t>
            </w:r>
          </w:p>
          <w:p w14:paraId="2214A8D7">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default" w:ascii="Times New Roman" w:hAnsi="Times New Roman" w:eastAsia="微软雅黑" w:cs="Times New Roman"/>
                <w:sz w:val="18"/>
                <w:szCs w:val="18"/>
              </w:rPr>
            </w:pPr>
            <w:r>
              <w:rPr>
                <w:rFonts w:hint="eastAsia" w:ascii="Times New Roman" w:hAnsi="Times New Roman" w:eastAsia="微软雅黑" w:cs="Times New Roman"/>
                <w:sz w:val="18"/>
                <w:szCs w:val="18"/>
                <w:lang w:val="en-US" w:eastAsia="zh-CN"/>
              </w:rPr>
              <w:t>{%endif%}{% endfor%}</w:t>
            </w:r>
          </w:p>
        </w:tc>
        <w:tc>
          <w:tcPr>
            <w:tcW w:w="8366" w:type="dxa"/>
            <w:vAlign w:val="center"/>
          </w:tcPr>
          <w:p w14:paraId="0F534FE5">
            <w:pPr>
              <w:jc w:val="left"/>
              <w:rPr>
                <w:rFonts w:hint="eastAsia" w:ascii="Times New Roman" w:hAnsi="Times New Roman" w:eastAsia="微软雅黑" w:cs="Times New Roman"/>
                <w:b w:val="0"/>
                <w:bCs w:val="0"/>
                <w:color w:val="auto"/>
                <w:sz w:val="18"/>
                <w:szCs w:val="18"/>
                <w:highlight w:val="none"/>
                <w:lang w:val="en-US" w:eastAsia="zh-CN"/>
              </w:rPr>
            </w:pPr>
            <w:r>
              <w:rPr>
                <w:rFonts w:hint="eastAsia" w:ascii="Times New Roman" w:hAnsi="Times New Roman" w:eastAsia="微软雅黑" w:cs="Times New Roman"/>
                <w:b w:val="0"/>
                <w:bCs w:val="0"/>
                <w:color w:val="auto"/>
                <w:sz w:val="18"/>
                <w:szCs w:val="18"/>
                <w:highlight w:val="none"/>
                <w:lang w:val="en-US" w:eastAsia="zh-CN"/>
              </w:rPr>
              <w:t>{% for b in ct.targeted_drug | nl() %}{%if loop.last%}{% for i in b | nb() %}{%if loop.index % 2 == 0%}</w:t>
            </w:r>
            <w:r>
              <w:rPr>
                <w:rFonts w:hint="eastAsia" w:ascii="Times New Roman" w:hAnsi="Times New Roman" w:eastAsia="微软雅黑" w:cs="Times New Roman"/>
                <w:b/>
                <w:bCs/>
                <w:color w:val="auto"/>
                <w:sz w:val="18"/>
                <w:szCs w:val="18"/>
                <w:highlight w:val="none"/>
                <w:lang w:val="en-US" w:eastAsia="zh-CN"/>
              </w:rPr>
              <w:t>{{ i }}</w:t>
            </w:r>
            <w:r>
              <w:rPr>
                <w:rFonts w:hint="eastAsia" w:ascii="Times New Roman" w:hAnsi="Times New Roman" w:eastAsia="微软雅黑" w:cs="Times New Roman"/>
                <w:b w:val="0"/>
                <w:bCs w:val="0"/>
                <w:color w:val="auto"/>
                <w:sz w:val="18"/>
                <w:szCs w:val="18"/>
                <w:highlight w:val="none"/>
                <w:lang w:val="en-US" w:eastAsia="zh-CN"/>
              </w:rPr>
              <w:t>{%else%}{{ i }}{%endif%}{% endfor%}{%else%}{% for i in b | nb() %}{%if loop.index % 2 == 0%}</w:t>
            </w:r>
            <w:r>
              <w:rPr>
                <w:rFonts w:hint="eastAsia" w:ascii="Times New Roman" w:hAnsi="Times New Roman" w:eastAsia="微软雅黑" w:cs="Times New Roman"/>
                <w:b/>
                <w:bCs/>
                <w:color w:val="auto"/>
                <w:sz w:val="18"/>
                <w:szCs w:val="18"/>
                <w:highlight w:val="none"/>
                <w:lang w:val="en-US" w:eastAsia="zh-CN"/>
              </w:rPr>
              <w:t>{{ i }}</w:t>
            </w:r>
            <w:r>
              <w:rPr>
                <w:rFonts w:hint="eastAsia" w:ascii="Times New Roman" w:hAnsi="Times New Roman" w:eastAsia="微软雅黑" w:cs="Times New Roman"/>
                <w:b w:val="0"/>
                <w:bCs w:val="0"/>
                <w:color w:val="auto"/>
                <w:sz w:val="18"/>
                <w:szCs w:val="18"/>
                <w:highlight w:val="none"/>
                <w:lang w:val="en-US" w:eastAsia="zh-CN"/>
              </w:rPr>
              <w:t>{%else%}{{ i }}{%endif%}{% endfor%}</w:t>
            </w:r>
          </w:p>
          <w:p w14:paraId="729A091D">
            <w:pPr>
              <w:jc w:val="left"/>
              <w:rPr>
                <w:rFonts w:hint="default" w:ascii="Times New Roman" w:hAnsi="Times New Roman" w:eastAsia="微软雅黑" w:cs="Times New Roman"/>
                <w:spacing w:val="-1"/>
                <w:sz w:val="18"/>
                <w:szCs w:val="18"/>
              </w:rPr>
            </w:pPr>
            <w:r>
              <w:rPr>
                <w:rFonts w:hint="eastAsia" w:ascii="Times New Roman" w:hAnsi="Times New Roman" w:eastAsia="微软雅黑" w:cs="Times New Roman"/>
                <w:b w:val="0"/>
                <w:bCs w:val="0"/>
                <w:color w:val="auto"/>
                <w:sz w:val="18"/>
                <w:szCs w:val="18"/>
                <w:highlight w:val="none"/>
                <w:lang w:val="en-US" w:eastAsia="zh-CN"/>
              </w:rPr>
              <w:t>{%endif%}{% endfor%}</w:t>
            </w:r>
          </w:p>
        </w:tc>
      </w:tr>
      <w:tr w14:paraId="0B0F9640">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trHeight w:val="0" w:hRule="atLeast"/>
          <w:jc w:val="center"/>
        </w:trPr>
        <w:tc>
          <w:tcPr>
            <w:tcW w:w="9815" w:type="dxa"/>
            <w:gridSpan w:val="3"/>
            <w:vAlign w:val="center"/>
          </w:tcPr>
          <w:p w14:paraId="354836C7">
            <w:pPr>
              <w:spacing w:before="19"/>
              <w:ind w:right="-6"/>
              <w:jc w:val="left"/>
              <w:rPr>
                <w:rFonts w:hint="default" w:ascii="Times New Roman" w:hAnsi="Times New Roman" w:eastAsia="微软雅黑" w:cs="Times New Roman"/>
                <w:spacing w:val="-1"/>
                <w:sz w:val="18"/>
                <w:szCs w:val="18"/>
              </w:rPr>
            </w:pPr>
            <w:r>
              <w:rPr>
                <w:rFonts w:hint="eastAsia" w:ascii="Times New Roman" w:hAnsi="Times New Roman" w:eastAsia="微软雅黑" w:cs="Times New Roman"/>
                <w:sz w:val="18"/>
                <w:lang w:eastAsia="zh-CN"/>
              </w:rPr>
              <w:t xml:space="preserve">{%tr </w:t>
            </w:r>
            <w:r>
              <w:rPr>
                <w:rFonts w:hint="eastAsia" w:ascii="Times New Roman" w:hAnsi="Times New Roman" w:eastAsia="微软雅黑" w:cs="Times New Roman"/>
                <w:sz w:val="18"/>
                <w:lang w:val="en-US" w:eastAsia="zh-CN"/>
              </w:rPr>
              <w:t>end</w:t>
            </w:r>
            <w:r>
              <w:rPr>
                <w:rFonts w:hint="eastAsia" w:ascii="Times New Roman" w:hAnsi="Times New Roman" w:eastAsia="微软雅黑" w:cs="Times New Roman"/>
                <w:sz w:val="18"/>
                <w:lang w:eastAsia="zh-CN"/>
              </w:rPr>
              <w:t>for %}</w:t>
            </w:r>
          </w:p>
        </w:tc>
      </w:tr>
    </w:tbl>
    <w:p w14:paraId="39495316">
      <w:pPr>
        <w:rPr>
          <w:rFonts w:ascii="Times New Roman" w:hAnsi="Times New Roman" w:eastAsia="微软雅黑" w:cs="Times New Roman"/>
          <w:sz w:val="24"/>
          <w:szCs w:val="24"/>
          <w:lang w:eastAsia="zh-CN"/>
        </w:rPr>
      </w:pPr>
      <w:r>
        <w:rPr>
          <w:rFonts w:ascii="Times New Roman" w:hAnsi="Times New Roman" w:eastAsia="微软雅黑" w:cs="Times New Roman"/>
          <w:sz w:val="24"/>
          <w:szCs w:val="24"/>
          <w:lang w:eastAsia="zh-CN"/>
        </w:rPr>
        <w:br w:type="page"/>
      </w:r>
    </w:p>
    <w:bookmarkEnd w:id="21"/>
    <w:p w14:paraId="16BFF134">
      <w:pPr>
        <w:pStyle w:val="3"/>
        <w:keepNext w:val="0"/>
        <w:keepLines w:val="0"/>
        <w:pageBreakBefore w:val="0"/>
        <w:widowControl w:val="0"/>
        <w:numPr>
          <w:ilvl w:val="-1"/>
          <w:numId w:val="0"/>
        </w:numPr>
        <w:kinsoku/>
        <w:wordWrap/>
        <w:overflowPunct/>
        <w:topLinePunct w:val="0"/>
        <w:autoSpaceDE/>
        <w:autoSpaceDN/>
        <w:bidi w:val="0"/>
        <w:adjustRightInd/>
        <w:snapToGrid/>
        <w:spacing w:after="0" w:afterLines="-2147483648"/>
        <w:ind w:left="0" w:firstLine="0"/>
        <w:jc w:val="left"/>
        <w:textAlignment w:val="auto"/>
        <w:outlineLvl w:val="1"/>
        <w:rPr>
          <w:rFonts w:hint="eastAsia" w:ascii="Times New Roman" w:hAnsi="Times New Roman"/>
          <w:color w:val="auto"/>
          <w:sz w:val="30"/>
          <w:lang w:eastAsia="zh-CN"/>
        </w:rPr>
      </w:pPr>
      <w:bookmarkStart w:id="123" w:name="_Toc6864"/>
      <w:bookmarkStart w:id="124" w:name="_Toc28537"/>
      <w:bookmarkStart w:id="125" w:name="_Toc16368_WPSOffice_Level1"/>
      <w:bookmarkStart w:id="126" w:name="_Toc28910_WPSOffice_Level1"/>
      <w:bookmarkStart w:id="127" w:name="_Toc19099"/>
      <w:bookmarkStart w:id="128" w:name="_Toc7542"/>
      <w:bookmarkStart w:id="129" w:name="_Toc8182"/>
      <w:bookmarkStart w:id="130" w:name="_Toc27070"/>
      <w:bookmarkStart w:id="131" w:name="_Toc7549"/>
      <w:bookmarkStart w:id="132" w:name="_Toc29730"/>
      <w:bookmarkStart w:id="133" w:name="_Toc22484_WPSOffice_Level1"/>
      <w:r>
        <w:rPr>
          <w:rFonts w:hint="eastAsia" w:ascii="Times New Roman" w:hAnsi="Times New Roman"/>
          <w:color w:val="auto"/>
          <w:sz w:val="30"/>
          <w:lang w:eastAsia="zh-CN"/>
        </w:rPr>
        <w:t>检测基因列表</w:t>
      </w:r>
      <w:bookmarkEnd w:id="123"/>
      <w:bookmarkEnd w:id="124"/>
      <w:bookmarkEnd w:id="125"/>
      <w:bookmarkEnd w:id="126"/>
      <w:bookmarkEnd w:id="127"/>
      <w:bookmarkEnd w:id="128"/>
      <w:bookmarkEnd w:id="129"/>
      <w:bookmarkEnd w:id="130"/>
      <w:bookmarkEnd w:id="131"/>
      <w:bookmarkEnd w:id="132"/>
      <w:bookmarkEnd w:id="133"/>
    </w:p>
    <w:tbl>
      <w:tblPr>
        <w:tblStyle w:val="17"/>
        <w:tblpPr w:leftFromText="180" w:rightFromText="180" w:vertAnchor="text" w:horzAnchor="page" w:tblpXSpec="center" w:tblpY="248"/>
        <w:tblOverlap w:val="never"/>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81"/>
        <w:gridCol w:w="1681"/>
        <w:gridCol w:w="1681"/>
        <w:gridCol w:w="1681"/>
        <w:gridCol w:w="1681"/>
        <w:gridCol w:w="1681"/>
      </w:tblGrid>
      <w:tr w14:paraId="4E27A0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086" w:type="dxa"/>
            <w:gridSpan w:val="6"/>
            <w:vAlign w:val="center"/>
          </w:tcPr>
          <w:p w14:paraId="0349B8E3">
            <w:pPr>
              <w:widowControl/>
              <w:jc w:val="both"/>
              <w:rPr>
                <w:rFonts w:ascii="Times New Roman" w:hAnsi="Times New Roman" w:eastAsia="微软雅黑" w:cs="Times New Roman"/>
                <w:i/>
                <w:sz w:val="21"/>
                <w:szCs w:val="21"/>
              </w:rPr>
            </w:pPr>
            <w:bookmarkStart w:id="134" w:name="_Toc26985_WPSOffice_Level1"/>
            <w:bookmarkStart w:id="135" w:name="_Toc28454_WPSOffice_Level1"/>
            <w:bookmarkStart w:id="136" w:name="_Toc20170_WPSOffice_Level1"/>
            <w:r>
              <w:rPr>
                <w:rFonts w:hint="eastAsia" w:ascii="Times New Roman" w:hAnsi="Times New Roman" w:eastAsia="微软雅黑" w:cs="Times New Roman"/>
                <w:sz w:val="18"/>
                <w:szCs w:val="18"/>
                <w:lang w:eastAsia="zh-CN"/>
              </w:rPr>
              <w:t xml:space="preserve">{%tr for Gene in </w:t>
            </w:r>
            <w:r>
              <w:rPr>
                <w:rFonts w:hint="eastAsia" w:ascii="Times New Roman" w:hAnsi="Times New Roman" w:eastAsia="微软雅黑" w:cs="Times New Roman"/>
                <w:sz w:val="18"/>
                <w:szCs w:val="18"/>
                <w:lang w:eastAsia="zh-CN" w:bidi="ar"/>
              </w:rPr>
              <w:t>gene.genes</w:t>
            </w:r>
            <w:r>
              <w:rPr>
                <w:rFonts w:hint="eastAsia" w:ascii="Times New Roman" w:hAnsi="Times New Roman" w:eastAsia="微软雅黑" w:cs="Times New Roman"/>
                <w:sz w:val="18"/>
                <w:szCs w:val="18"/>
                <w:lang w:eastAsia="zh-CN"/>
              </w:rPr>
              <w:t xml:space="preserve"> | red(6,18,True) %}</w:t>
            </w:r>
          </w:p>
        </w:tc>
      </w:tr>
      <w:tr w14:paraId="5FFD45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81" w:type="dxa"/>
            <w:vAlign w:val="center"/>
          </w:tcPr>
          <w:p w14:paraId="3289CDD6">
            <w:pPr>
              <w:widowControl/>
              <w:jc w:val="center"/>
              <w:rPr>
                <w:rFonts w:ascii="Times New Roman" w:hAnsi="Times New Roman" w:eastAsia="微软雅黑" w:cs="Times New Roman"/>
                <w:i/>
                <w:sz w:val="21"/>
                <w:szCs w:val="21"/>
                <w:lang w:eastAsia="zh-CN"/>
              </w:rPr>
            </w:pPr>
            <w:r>
              <w:rPr>
                <w:rFonts w:hint="eastAsia" w:ascii="Times New Roman" w:hAnsi="Times New Roman" w:eastAsia="微软雅黑" w:cs="Times New Roman"/>
                <w:i/>
                <w:sz w:val="21"/>
                <w:szCs w:val="21"/>
                <w:lang w:eastAsia="zh-CN"/>
              </w:rPr>
              <w:t>{{r Gene[0] }}</w:t>
            </w:r>
          </w:p>
        </w:tc>
        <w:tc>
          <w:tcPr>
            <w:tcW w:w="1681" w:type="dxa"/>
            <w:vAlign w:val="center"/>
          </w:tcPr>
          <w:p w14:paraId="311F575D">
            <w:pPr>
              <w:widowControl/>
              <w:jc w:val="center"/>
              <w:rPr>
                <w:rFonts w:ascii="Times New Roman" w:hAnsi="Times New Roman" w:eastAsia="微软雅黑" w:cs="Times New Roman"/>
                <w:i/>
                <w:sz w:val="21"/>
                <w:szCs w:val="21"/>
                <w:lang w:eastAsia="zh-CN"/>
              </w:rPr>
            </w:pPr>
            <w:r>
              <w:rPr>
                <w:rFonts w:hint="eastAsia" w:ascii="Times New Roman" w:hAnsi="Times New Roman" w:eastAsia="微软雅黑" w:cs="Times New Roman"/>
                <w:i/>
                <w:sz w:val="21"/>
                <w:szCs w:val="21"/>
                <w:lang w:eastAsia="zh-CN"/>
              </w:rPr>
              <w:t>{{r Gene[1] }}</w:t>
            </w:r>
          </w:p>
        </w:tc>
        <w:tc>
          <w:tcPr>
            <w:tcW w:w="1681" w:type="dxa"/>
            <w:vAlign w:val="center"/>
          </w:tcPr>
          <w:p w14:paraId="74E597D2">
            <w:pPr>
              <w:widowControl/>
              <w:jc w:val="center"/>
              <w:rPr>
                <w:rFonts w:ascii="Times New Roman" w:hAnsi="Times New Roman" w:eastAsia="微软雅黑" w:cs="Times New Roman"/>
                <w:i/>
                <w:sz w:val="21"/>
                <w:szCs w:val="21"/>
                <w:lang w:eastAsia="zh-CN"/>
              </w:rPr>
            </w:pPr>
            <w:r>
              <w:rPr>
                <w:rFonts w:hint="eastAsia" w:ascii="Times New Roman" w:hAnsi="Times New Roman" w:eastAsia="微软雅黑" w:cs="Times New Roman"/>
                <w:i/>
                <w:sz w:val="21"/>
                <w:szCs w:val="21"/>
                <w:lang w:eastAsia="zh-CN"/>
              </w:rPr>
              <w:t>{{r Gene[2] }}</w:t>
            </w:r>
          </w:p>
        </w:tc>
        <w:tc>
          <w:tcPr>
            <w:tcW w:w="1681" w:type="dxa"/>
            <w:vAlign w:val="center"/>
          </w:tcPr>
          <w:p w14:paraId="635F0D46">
            <w:pPr>
              <w:widowControl/>
              <w:jc w:val="center"/>
              <w:rPr>
                <w:rFonts w:ascii="Times New Roman" w:hAnsi="Times New Roman" w:eastAsia="微软雅黑" w:cs="Times New Roman"/>
                <w:i/>
                <w:sz w:val="21"/>
                <w:szCs w:val="21"/>
                <w:lang w:eastAsia="zh-CN"/>
              </w:rPr>
            </w:pPr>
            <w:r>
              <w:rPr>
                <w:rFonts w:hint="eastAsia" w:ascii="Times New Roman" w:hAnsi="Times New Roman" w:eastAsia="微软雅黑" w:cs="Times New Roman"/>
                <w:i/>
                <w:sz w:val="21"/>
                <w:szCs w:val="21"/>
                <w:lang w:eastAsia="zh-CN"/>
              </w:rPr>
              <w:t>{{r Gene[3] }}</w:t>
            </w:r>
          </w:p>
        </w:tc>
        <w:tc>
          <w:tcPr>
            <w:tcW w:w="1681" w:type="dxa"/>
            <w:vAlign w:val="center"/>
          </w:tcPr>
          <w:p w14:paraId="617739E8">
            <w:pPr>
              <w:widowControl/>
              <w:jc w:val="center"/>
              <w:rPr>
                <w:rFonts w:ascii="Times New Roman" w:hAnsi="Times New Roman" w:eastAsia="微软雅黑" w:cs="Times New Roman"/>
                <w:i/>
                <w:sz w:val="21"/>
                <w:szCs w:val="21"/>
                <w:lang w:eastAsia="zh-CN"/>
              </w:rPr>
            </w:pPr>
            <w:r>
              <w:rPr>
                <w:rFonts w:hint="eastAsia" w:ascii="Times New Roman" w:hAnsi="Times New Roman" w:eastAsia="微软雅黑" w:cs="Times New Roman"/>
                <w:i/>
                <w:sz w:val="21"/>
                <w:szCs w:val="21"/>
                <w:lang w:eastAsia="zh-CN"/>
              </w:rPr>
              <w:t>{{r Gene[4] }}</w:t>
            </w:r>
          </w:p>
        </w:tc>
        <w:tc>
          <w:tcPr>
            <w:tcW w:w="1681" w:type="dxa"/>
            <w:vAlign w:val="center"/>
          </w:tcPr>
          <w:p w14:paraId="1684853F">
            <w:pPr>
              <w:widowControl/>
              <w:jc w:val="center"/>
              <w:rPr>
                <w:rFonts w:ascii="Times New Roman" w:hAnsi="Times New Roman" w:eastAsia="微软雅黑" w:cs="Times New Roman"/>
                <w:i/>
                <w:sz w:val="21"/>
                <w:szCs w:val="21"/>
                <w:lang w:eastAsia="zh-CN"/>
              </w:rPr>
            </w:pPr>
            <w:r>
              <w:rPr>
                <w:rFonts w:hint="eastAsia" w:ascii="Times New Roman" w:hAnsi="Times New Roman" w:eastAsia="微软雅黑" w:cs="Times New Roman"/>
                <w:i/>
                <w:sz w:val="21"/>
                <w:szCs w:val="21"/>
                <w:lang w:eastAsia="zh-CN"/>
              </w:rPr>
              <w:t>{{r Gene[5] }}</w:t>
            </w:r>
          </w:p>
        </w:tc>
      </w:tr>
      <w:tr w14:paraId="208A5D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086" w:type="dxa"/>
            <w:gridSpan w:val="6"/>
            <w:vAlign w:val="center"/>
          </w:tcPr>
          <w:p w14:paraId="0F917060">
            <w:pPr>
              <w:spacing w:line="276" w:lineRule="auto"/>
              <w:jc w:val="both"/>
              <w:rPr>
                <w:rFonts w:ascii="Times New Roman" w:hAnsi="Times New Roman" w:eastAsia="微软雅黑" w:cs="Times New Roman"/>
                <w:bCs/>
                <w:sz w:val="21"/>
                <w:szCs w:val="21"/>
                <w:lang w:eastAsia="zh-CN"/>
              </w:rPr>
            </w:pPr>
            <w:r>
              <w:rPr>
                <w:rFonts w:hint="eastAsia" w:ascii="Times New Roman" w:hAnsi="Times New Roman" w:eastAsia="微软雅黑" w:cs="Times New Roman"/>
                <w:sz w:val="18"/>
                <w:szCs w:val="18"/>
                <w:lang w:eastAsia="zh-CN"/>
              </w:rPr>
              <w:t>{%tr endfor%}</w:t>
            </w:r>
          </w:p>
        </w:tc>
      </w:tr>
    </w:tbl>
    <w:p w14:paraId="1881D97D">
      <w:pPr>
        <w:rPr>
          <w:lang w:eastAsia="zh-CN"/>
        </w:rPr>
      </w:pPr>
      <w:r>
        <w:rPr>
          <w:rFonts w:ascii="Times New Roman" w:hAnsi="Times New Roman" w:eastAsia="微软雅黑" w:cs="Times New Roman"/>
          <w:b/>
          <w:bCs/>
          <w:sz w:val="18"/>
          <w:szCs w:val="18"/>
          <w:highlight w:val="none"/>
          <w:lang w:eastAsia="zh-CN"/>
        </w:rPr>
        <w:t>注：</w:t>
      </w:r>
      <w:r>
        <w:rPr>
          <w:rFonts w:hint="eastAsia" w:ascii="Times New Roman" w:hAnsi="Times New Roman" w:eastAsia="微软雅黑" w:cs="Times New Roman"/>
          <w:sz w:val="18"/>
          <w:szCs w:val="18"/>
          <w:highlight w:val="none"/>
          <w:lang w:eastAsia="zh-CN"/>
        </w:rPr>
        <w:t>红色标</w:t>
      </w:r>
      <w:r>
        <w:rPr>
          <w:rFonts w:hint="eastAsia" w:ascii="Times New Roman" w:hAnsi="Times New Roman" w:eastAsia="微软雅黑" w:cs="Times New Roman"/>
          <w:sz w:val="18"/>
          <w:szCs w:val="18"/>
          <w:highlight w:val="none"/>
          <w:lang w:val="en-US" w:eastAsia="zh-CN"/>
        </w:rPr>
        <w:t>注</w:t>
      </w:r>
      <w:r>
        <w:rPr>
          <w:rFonts w:hint="eastAsia" w:ascii="Times New Roman" w:hAnsi="Times New Roman" w:eastAsia="微软雅黑" w:cs="Times New Roman"/>
          <w:sz w:val="18"/>
          <w:szCs w:val="18"/>
          <w:highlight w:val="none"/>
          <w:lang w:eastAsia="zh-CN"/>
        </w:rPr>
        <w:t>基因表示本次检出结果阳性，无红色标</w:t>
      </w:r>
      <w:r>
        <w:rPr>
          <w:rFonts w:hint="eastAsia" w:ascii="Times New Roman" w:hAnsi="Times New Roman" w:eastAsia="微软雅黑" w:cs="Times New Roman"/>
          <w:sz w:val="18"/>
          <w:szCs w:val="18"/>
          <w:highlight w:val="none"/>
          <w:lang w:val="en-US" w:eastAsia="zh-CN"/>
        </w:rPr>
        <w:t>注</w:t>
      </w:r>
      <w:r>
        <w:rPr>
          <w:rFonts w:hint="eastAsia" w:ascii="Times New Roman" w:hAnsi="Times New Roman" w:eastAsia="微软雅黑" w:cs="Times New Roman"/>
          <w:sz w:val="18"/>
          <w:szCs w:val="18"/>
          <w:highlight w:val="none"/>
          <w:lang w:eastAsia="zh-CN"/>
        </w:rPr>
        <w:t>基因表示本次检出结果阴性。</w:t>
      </w:r>
      <w:r>
        <w:rPr>
          <w:lang w:eastAsia="zh-CN"/>
        </w:rPr>
        <w:br w:type="page"/>
      </w:r>
    </w:p>
    <w:bookmarkEnd w:id="134"/>
    <w:bookmarkEnd w:id="135"/>
    <w:bookmarkEnd w:id="136"/>
    <w:p w14:paraId="5078A5A4">
      <w:pPr>
        <w:pStyle w:val="3"/>
        <w:numPr>
          <w:ilvl w:val="255"/>
          <w:numId w:val="0"/>
        </w:numPr>
        <w:jc w:val="left"/>
        <w:rPr>
          <w:color w:val="auto"/>
          <w:sz w:val="30"/>
          <w:highlight w:val="none"/>
          <w:lang w:eastAsia="zh-CN"/>
        </w:rPr>
      </w:pPr>
      <w:bookmarkStart w:id="137" w:name="_Toc15114"/>
      <w:bookmarkStart w:id="138" w:name="_Toc20502"/>
      <w:bookmarkStart w:id="139" w:name="_Toc759"/>
      <w:bookmarkStart w:id="140" w:name="_Toc3409"/>
      <w:bookmarkStart w:id="141" w:name="_Toc8911"/>
      <w:bookmarkStart w:id="142" w:name="_Toc27034"/>
      <w:bookmarkStart w:id="143" w:name="_Toc107825570"/>
      <w:bookmarkStart w:id="144" w:name="_Toc15630"/>
      <w:bookmarkStart w:id="145" w:name="_Toc27809"/>
      <w:bookmarkStart w:id="146" w:name="_Toc11901"/>
      <w:bookmarkStart w:id="147" w:name="_Toc4503"/>
      <w:bookmarkStart w:id="148" w:name="_Toc14611_WPSOffice_Level1"/>
      <w:bookmarkStart w:id="149" w:name="_Toc22162_WPSOffice_Level1"/>
      <w:bookmarkStart w:id="150" w:name="_Toc17792_WPSOffice_Level2"/>
      <w:bookmarkStart w:id="151" w:name="_Toc22623"/>
      <w:bookmarkStart w:id="152" w:name="_Toc19584_WPSOffice_Level1"/>
      <w:bookmarkStart w:id="153" w:name="_Toc13275"/>
      <w:r>
        <w:rPr>
          <w:rFonts w:hint="eastAsia"/>
          <w:color w:val="auto"/>
          <w:sz w:val="30"/>
          <w:highlight w:val="none"/>
          <w:lang w:eastAsia="zh-CN"/>
        </w:rPr>
        <w:t>检测方法与局限性</w:t>
      </w:r>
      <w:bookmarkEnd w:id="137"/>
      <w:bookmarkEnd w:id="138"/>
      <w:bookmarkEnd w:id="139"/>
      <w:bookmarkEnd w:id="140"/>
    </w:p>
    <w:p w14:paraId="3866158A">
      <w:pPr>
        <w:rPr>
          <w:highlight w:val="yellow"/>
          <w:lang w:eastAsia="zh-CN"/>
        </w:rPr>
      </w:pPr>
    </w:p>
    <w:p w14:paraId="3DACB8AB">
      <w:pPr>
        <w:spacing w:line="276" w:lineRule="auto"/>
        <w:ind w:right="448"/>
        <w:rPr>
          <w:rFonts w:hint="eastAsia" w:ascii="Times New Roman" w:hAnsi="Times New Roman" w:eastAsia="微软雅黑" w:cs="Times New Roman"/>
          <w:b/>
          <w:bCs/>
          <w:sz w:val="24"/>
          <w:szCs w:val="24"/>
          <w:lang w:eastAsia="zh-CN"/>
        </w:rPr>
      </w:pPr>
      <w:r>
        <w:rPr>
          <w:rFonts w:hint="eastAsia" w:ascii="Times New Roman" w:hAnsi="Times New Roman" w:eastAsia="微软雅黑" w:cs="Times New Roman"/>
          <w:b/>
          <w:bCs/>
          <w:sz w:val="24"/>
          <w:szCs w:val="24"/>
          <w:lang w:eastAsia="zh-CN"/>
        </w:rPr>
        <w:t>检测方法</w:t>
      </w:r>
    </w:p>
    <w:p w14:paraId="3A5DAD41">
      <w:pPr>
        <w:spacing w:line="276" w:lineRule="auto"/>
        <w:ind w:firstLine="420" w:firstLineChars="200"/>
        <w:jc w:val="both"/>
        <w:rPr>
          <w:rFonts w:hint="eastAsia" w:ascii="Times New Roman" w:hAnsi="Times New Roman" w:eastAsia="微软雅黑" w:cs="Times New Roman"/>
          <w:bCs/>
          <w:sz w:val="21"/>
          <w:szCs w:val="21"/>
          <w:lang w:eastAsia="zh-CN"/>
        </w:rPr>
      </w:pPr>
      <w:r>
        <w:rPr>
          <w:rFonts w:hint="eastAsia" w:ascii="Times New Roman" w:hAnsi="Times New Roman" w:eastAsia="微软雅黑" w:cs="Times New Roman"/>
          <w:bCs/>
          <w:sz w:val="21"/>
          <w:szCs w:val="21"/>
          <w:lang w:eastAsia="zh-CN"/>
        </w:rPr>
        <w:t>本次检测采用目标区域探针捕获技术，利用脱氧核糖核酸测序对样本进行检测。</w:t>
      </w:r>
    </w:p>
    <w:p w14:paraId="73090908">
      <w:pPr>
        <w:spacing w:line="276" w:lineRule="auto"/>
        <w:ind w:firstLine="420" w:firstLineChars="200"/>
        <w:jc w:val="both"/>
        <w:rPr>
          <w:rFonts w:hint="default" w:ascii="Times New Roman" w:hAnsi="Times New Roman" w:eastAsia="微软雅黑" w:cs="Times New Roman"/>
          <w:bCs/>
          <w:sz w:val="21"/>
          <w:szCs w:val="21"/>
          <w:highlight w:val="none"/>
          <w:lang w:val="en-US" w:eastAsia="zh-CN"/>
        </w:rPr>
      </w:pPr>
      <w:r>
        <w:rPr>
          <w:rFonts w:hint="eastAsia" w:ascii="Times New Roman" w:hAnsi="Times New Roman" w:eastAsia="微软雅黑" w:cs="Times New Roman"/>
          <w:bCs/>
          <w:sz w:val="21"/>
          <w:szCs w:val="21"/>
          <w:lang w:eastAsia="zh-CN"/>
        </w:rPr>
        <w:t>本次检测的突变类型包含单碱基变异、小片段插入缺失、拷贝数变异以及断点发生在Panel捕获范围内的基因融合，提供全面可信的检测结果。</w:t>
      </w:r>
    </w:p>
    <w:p w14:paraId="5A03D8EC">
      <w:pPr>
        <w:rPr>
          <w:rFonts w:hint="eastAsia" w:ascii="Times New Roman" w:hAnsi="Times New Roman" w:eastAsia="微软雅黑" w:cs="Times New Roman"/>
          <w:bCs/>
          <w:sz w:val="21"/>
          <w:szCs w:val="21"/>
          <w:lang w:eastAsia="zh-CN"/>
        </w:rPr>
      </w:pPr>
    </w:p>
    <w:p w14:paraId="56B60304">
      <w:pPr>
        <w:spacing w:line="276" w:lineRule="auto"/>
        <w:ind w:right="448"/>
        <w:rPr>
          <w:rFonts w:hint="eastAsia" w:ascii="Times New Roman" w:hAnsi="Times New Roman" w:eastAsia="微软雅黑" w:cs="Times New Roman"/>
          <w:b/>
          <w:bCs/>
          <w:sz w:val="24"/>
          <w:szCs w:val="24"/>
          <w:lang w:eastAsia="zh-CN"/>
        </w:rPr>
      </w:pPr>
      <w:r>
        <w:rPr>
          <w:rFonts w:hint="eastAsia" w:ascii="Times New Roman" w:hAnsi="Times New Roman" w:eastAsia="微软雅黑" w:cs="Times New Roman"/>
          <w:b/>
          <w:bCs/>
          <w:sz w:val="24"/>
          <w:szCs w:val="24"/>
          <w:lang w:eastAsia="zh-CN"/>
        </w:rPr>
        <w:t>局限性说明</w:t>
      </w:r>
    </w:p>
    <w:p w14:paraId="5F66FC65">
      <w:pPr>
        <w:spacing w:line="276" w:lineRule="auto"/>
        <w:ind w:firstLine="420" w:firstLineChars="200"/>
        <w:jc w:val="both"/>
        <w:rPr>
          <w:rFonts w:ascii="Times New Roman" w:hAnsi="Times New Roman" w:eastAsia="微软雅黑" w:cs="Times New Roman"/>
          <w:bCs/>
          <w:sz w:val="21"/>
          <w:szCs w:val="21"/>
          <w:lang w:eastAsia="zh-CN"/>
        </w:rPr>
      </w:pPr>
      <w:r>
        <w:rPr>
          <w:rFonts w:hint="eastAsia" w:ascii="Times New Roman" w:hAnsi="Times New Roman" w:eastAsia="微软雅黑" w:cs="Times New Roman"/>
          <w:bCs/>
          <w:sz w:val="21"/>
          <w:szCs w:val="21"/>
          <w:lang w:eastAsia="zh-CN"/>
        </w:rPr>
        <w:t>1.本检测仅为临床诊断及治疗决策提供参考和辅助。临床诊断及治疗决策应由临床医生结合受检者的全面临床信息进行综合判断。</w:t>
      </w:r>
    </w:p>
    <w:p w14:paraId="0E9D2017">
      <w:pPr>
        <w:spacing w:line="276" w:lineRule="auto"/>
        <w:ind w:firstLine="420" w:firstLineChars="200"/>
        <w:jc w:val="both"/>
        <w:rPr>
          <w:rFonts w:ascii="Times New Roman" w:hAnsi="Times New Roman" w:eastAsia="微软雅黑" w:cs="Times New Roman"/>
          <w:bCs/>
          <w:sz w:val="21"/>
          <w:szCs w:val="21"/>
          <w:lang w:eastAsia="zh-CN"/>
        </w:rPr>
      </w:pPr>
      <w:r>
        <w:rPr>
          <w:rFonts w:hint="eastAsia" w:ascii="Times New Roman" w:hAnsi="Times New Roman" w:eastAsia="微软雅黑" w:cs="Times New Roman"/>
          <w:bCs/>
          <w:sz w:val="21"/>
          <w:szCs w:val="21"/>
          <w:lang w:eastAsia="zh-CN"/>
        </w:rPr>
        <w:t>2.本检测的分析和解读基于已发表的文献和公开的数据库，随着科学研究的发展和数据库的更新，变异解读可能发生一定的变更。</w:t>
      </w:r>
    </w:p>
    <w:p w14:paraId="67C79365">
      <w:pPr>
        <w:spacing w:line="276" w:lineRule="auto"/>
        <w:ind w:firstLine="420" w:firstLineChars="200"/>
        <w:jc w:val="both"/>
        <w:rPr>
          <w:rFonts w:ascii="Times New Roman" w:hAnsi="Times New Roman" w:eastAsia="微软雅黑" w:cs="Times New Roman"/>
          <w:bCs/>
          <w:sz w:val="21"/>
          <w:szCs w:val="21"/>
          <w:lang w:eastAsia="zh-CN"/>
        </w:rPr>
      </w:pPr>
      <w:r>
        <w:rPr>
          <w:rFonts w:hint="eastAsia" w:ascii="Times New Roman" w:hAnsi="Times New Roman" w:eastAsia="微软雅黑" w:cs="Times New Roman"/>
          <w:bCs/>
          <w:sz w:val="21"/>
          <w:szCs w:val="21"/>
          <w:lang w:eastAsia="zh-CN"/>
        </w:rPr>
        <w:t>3.本检测适用于发现指定基因DNA水平的变异，不涉及DNA甲基化、RNA水平或蛋白质水平的检测。</w:t>
      </w:r>
    </w:p>
    <w:p w14:paraId="39948EA5">
      <w:pPr>
        <w:spacing w:line="276" w:lineRule="auto"/>
        <w:ind w:firstLine="420" w:firstLineChars="200"/>
        <w:jc w:val="both"/>
        <w:rPr>
          <w:rFonts w:ascii="Times New Roman" w:hAnsi="Times New Roman" w:eastAsia="微软雅黑" w:cs="Times New Roman"/>
          <w:bCs/>
          <w:sz w:val="21"/>
          <w:szCs w:val="21"/>
          <w:lang w:eastAsia="zh-CN"/>
        </w:rPr>
      </w:pPr>
      <w:r>
        <w:rPr>
          <w:rFonts w:hint="eastAsia" w:ascii="Times New Roman" w:hAnsi="Times New Roman" w:eastAsia="微软雅黑" w:cs="Times New Roman"/>
          <w:bCs/>
          <w:sz w:val="21"/>
          <w:szCs w:val="21"/>
          <w:lang w:eastAsia="zh-CN"/>
        </w:rPr>
        <w:t>4.如未检出指定基因的变异(即阴性结果)不能排除存在低于检测下限的变异的可能性。</w:t>
      </w:r>
    </w:p>
    <w:p w14:paraId="31AE348F">
      <w:pPr>
        <w:spacing w:line="276" w:lineRule="auto"/>
        <w:ind w:firstLine="420" w:firstLineChars="200"/>
        <w:jc w:val="both"/>
        <w:rPr>
          <w:rFonts w:ascii="Times New Roman" w:hAnsi="Times New Roman" w:eastAsia="微软雅黑" w:cs="Times New Roman"/>
          <w:bCs/>
          <w:sz w:val="21"/>
          <w:szCs w:val="21"/>
          <w:lang w:eastAsia="zh-CN"/>
        </w:rPr>
      </w:pPr>
      <w:r>
        <w:rPr>
          <w:rFonts w:hint="eastAsia" w:ascii="Times New Roman" w:hAnsi="Times New Roman" w:eastAsia="微软雅黑" w:cs="Times New Roman"/>
          <w:bCs/>
          <w:sz w:val="21"/>
          <w:szCs w:val="21"/>
          <w:lang w:eastAsia="zh-CN"/>
        </w:rPr>
        <w:t>5.肿瘤是一种复杂的系统性疾病，评定是否为恶性肿瘤需要由临床医生综合多种检查结果进行判定。本检测不能用于确认或排除恶性肿瘤的存在。</w:t>
      </w:r>
    </w:p>
    <w:p w14:paraId="3D9A18B9">
      <w:pPr>
        <w:spacing w:line="276" w:lineRule="auto"/>
        <w:ind w:firstLine="420" w:firstLineChars="200"/>
        <w:jc w:val="both"/>
        <w:rPr>
          <w:rFonts w:ascii="Times New Roman" w:hAnsi="Times New Roman" w:eastAsia="微软雅黑" w:cs="Times New Roman"/>
          <w:bCs/>
          <w:sz w:val="21"/>
          <w:szCs w:val="21"/>
          <w:lang w:eastAsia="zh-CN"/>
        </w:rPr>
      </w:pPr>
      <w:r>
        <w:rPr>
          <w:rFonts w:hint="eastAsia" w:ascii="Times New Roman" w:hAnsi="Times New Roman" w:eastAsia="微软雅黑" w:cs="Times New Roman"/>
          <w:bCs/>
          <w:sz w:val="21"/>
          <w:szCs w:val="21"/>
          <w:lang w:eastAsia="zh-CN"/>
        </w:rPr>
        <w:t>6.部分患者不存在明确的靶向药物对应的基因突变，所以并非所有受检者都可以找到对应靶向药物或明确耐药机制。</w:t>
      </w:r>
    </w:p>
    <w:p w14:paraId="7F6B8638">
      <w:pPr>
        <w:spacing w:line="276" w:lineRule="auto"/>
        <w:ind w:firstLine="420" w:firstLineChars="200"/>
        <w:jc w:val="both"/>
        <w:rPr>
          <w:rFonts w:ascii="Times New Roman" w:hAnsi="Times New Roman" w:eastAsia="微软雅黑" w:cs="Times New Roman"/>
          <w:bCs/>
          <w:sz w:val="21"/>
          <w:szCs w:val="21"/>
          <w:lang w:eastAsia="zh-CN"/>
        </w:rPr>
      </w:pPr>
      <w:r>
        <w:rPr>
          <w:rFonts w:hint="eastAsia" w:ascii="Times New Roman" w:hAnsi="Times New Roman" w:eastAsia="微软雅黑" w:cs="Times New Roman"/>
          <w:bCs/>
          <w:sz w:val="21"/>
          <w:szCs w:val="21"/>
          <w:lang w:eastAsia="zh-CN"/>
        </w:rPr>
        <w:t>7.检测范围外的基因变异和/或药物间相互作用等非基因变异因素均可能影响药物效果等临床表型。</w:t>
      </w:r>
    </w:p>
    <w:p w14:paraId="0B3A1915">
      <w:pPr>
        <w:spacing w:line="276" w:lineRule="auto"/>
        <w:ind w:firstLine="420" w:firstLineChars="200"/>
        <w:jc w:val="both"/>
        <w:rPr>
          <w:rFonts w:ascii="Times New Roman" w:hAnsi="Times New Roman" w:eastAsia="微软雅黑" w:cs="Times New Roman"/>
          <w:bCs/>
          <w:sz w:val="21"/>
          <w:szCs w:val="21"/>
          <w:lang w:eastAsia="zh-CN"/>
        </w:rPr>
      </w:pPr>
      <w:r>
        <w:rPr>
          <w:rFonts w:hint="eastAsia" w:ascii="Times New Roman" w:hAnsi="Times New Roman" w:eastAsia="微软雅黑" w:cs="Times New Roman"/>
          <w:bCs/>
          <w:sz w:val="21"/>
          <w:szCs w:val="21"/>
          <w:lang w:eastAsia="zh-CN"/>
        </w:rPr>
        <w:t>8.变异检出的敏感性受到送检样本中恶性肿瘤细胞比例的影响。{% if summaryOfRresults.type == “tissue” %}</w:t>
      </w:r>
    </w:p>
    <w:p w14:paraId="2E00744D">
      <w:pPr>
        <w:spacing w:line="276" w:lineRule="auto"/>
        <w:ind w:firstLine="420" w:firstLineChars="200"/>
        <w:jc w:val="both"/>
        <w:rPr>
          <w:rFonts w:ascii="Times New Roman" w:hAnsi="Times New Roman" w:eastAsia="微软雅黑" w:cs="Times New Roman"/>
          <w:bCs/>
          <w:sz w:val="21"/>
          <w:szCs w:val="21"/>
          <w:lang w:eastAsia="zh-CN"/>
        </w:rPr>
      </w:pPr>
      <w:r>
        <w:rPr>
          <w:rFonts w:hint="eastAsia" w:ascii="Times New Roman" w:hAnsi="Times New Roman" w:eastAsia="微软雅黑" w:cs="Times New Roman"/>
          <w:bCs/>
          <w:sz w:val="21"/>
          <w:szCs w:val="21"/>
          <w:lang w:eastAsia="zh-CN"/>
        </w:rPr>
        <w:t>9.本检测仅包括肿瘤组织，未包括对照样本。变异是否为体细胞突变来源是基于数据库和变异丰度的算法综合预测，不能完全排除胚系突变来源的可能性。</w:t>
      </w:r>
    </w:p>
    <w:p w14:paraId="2F8DC139">
      <w:pPr>
        <w:spacing w:line="276" w:lineRule="auto"/>
        <w:ind w:firstLine="420" w:firstLineChars="200"/>
        <w:jc w:val="both"/>
        <w:rPr>
          <w:rFonts w:hint="eastAsia" w:ascii="Times New Roman" w:hAnsi="Times New Roman" w:eastAsia="微软雅黑" w:cs="Times New Roman"/>
          <w:bCs/>
          <w:sz w:val="21"/>
          <w:szCs w:val="21"/>
          <w:lang w:eastAsia="zh-CN"/>
        </w:rPr>
      </w:pPr>
      <w:r>
        <w:rPr>
          <w:rFonts w:hint="eastAsia" w:ascii="Times New Roman" w:hAnsi="Times New Roman" w:eastAsia="微软雅黑" w:cs="Times New Roman"/>
          <w:bCs/>
          <w:sz w:val="21"/>
          <w:szCs w:val="21"/>
          <w:lang w:eastAsia="zh-CN"/>
        </w:rPr>
        <w:t>10.肿瘤发展或治疗过程中可能出现获得性基因变异，从而使癌症的突变谱发生变化，同时肿瘤也可能存在肿瘤间和肿瘤内的异质性。{% endif %}{% if summaryOfRresults.type == “</w:t>
      </w:r>
      <w:r>
        <w:rPr>
          <w:rFonts w:hint="eastAsia" w:ascii="Times New Roman" w:hAnsi="Times New Roman" w:eastAsia="微软雅黑" w:cs="Times New Roman"/>
          <w:bCs/>
          <w:sz w:val="21"/>
          <w:szCs w:val="21"/>
          <w:lang w:val="en-US" w:eastAsia="zh-CN"/>
        </w:rPr>
        <w:t>blood</w:t>
      </w:r>
      <w:r>
        <w:rPr>
          <w:rFonts w:hint="eastAsia" w:ascii="Times New Roman" w:hAnsi="Times New Roman" w:eastAsia="微软雅黑" w:cs="Times New Roman"/>
          <w:bCs/>
          <w:sz w:val="21"/>
          <w:szCs w:val="21"/>
          <w:lang w:eastAsia="zh-CN"/>
        </w:rPr>
        <w:t>” %}</w:t>
      </w:r>
    </w:p>
    <w:p w14:paraId="5292E132">
      <w:pPr>
        <w:spacing w:line="276" w:lineRule="auto"/>
        <w:ind w:firstLine="420" w:firstLineChars="200"/>
        <w:jc w:val="both"/>
        <w:rPr>
          <w:rFonts w:ascii="Times New Roman" w:hAnsi="Times New Roman" w:eastAsia="微软雅黑" w:cs="Times New Roman"/>
          <w:bCs/>
          <w:sz w:val="21"/>
          <w:szCs w:val="21"/>
          <w:lang w:eastAsia="zh-CN"/>
        </w:rPr>
      </w:pPr>
      <w:r>
        <w:rPr>
          <w:rFonts w:hint="eastAsia" w:ascii="Times New Roman" w:hAnsi="Times New Roman" w:eastAsia="微软雅黑" w:cs="Times New Roman"/>
          <w:bCs/>
          <w:sz w:val="21"/>
          <w:szCs w:val="21"/>
          <w:lang w:eastAsia="zh-CN"/>
        </w:rPr>
        <w:t>9.外周血游离DNA(cfDNA)主要来自于正常细胞，其中的循环肿瘤DNA(ctDNA)占比一般极低。由于ctDNA占比受到肿瘤分期、肿瘤全身负荷、转移部位及当前治疗状况等多种因素的影响，ctDNA变异丰度与组织中的变异丰度不具备直接关联性；血浆中循环 DNA 源自病灶部位细胞释放入血液，并非所有病变细胞的变异都能释放入血，因此血浆中可检测到的变异可能无法完全反映病灶部位全部细胞变异情况。</w:t>
      </w:r>
    </w:p>
    <w:p w14:paraId="5D9E06A5">
      <w:pPr>
        <w:spacing w:line="276" w:lineRule="auto"/>
        <w:ind w:firstLine="420" w:firstLineChars="200"/>
        <w:jc w:val="both"/>
        <w:rPr>
          <w:rFonts w:ascii="Times New Roman" w:hAnsi="Times New Roman" w:eastAsia="微软雅黑" w:cs="Times New Roman"/>
          <w:bCs/>
          <w:sz w:val="21"/>
          <w:szCs w:val="21"/>
          <w:lang w:eastAsia="zh-CN"/>
        </w:rPr>
      </w:pPr>
      <w:r>
        <w:rPr>
          <w:rFonts w:hint="eastAsia" w:ascii="Times New Roman" w:hAnsi="Times New Roman" w:eastAsia="微软雅黑" w:cs="Times New Roman"/>
          <w:bCs/>
          <w:sz w:val="21"/>
          <w:szCs w:val="21"/>
          <w:lang w:eastAsia="zh-CN"/>
        </w:rPr>
        <w:t>10.本检测仅包括cfDNA样本，未包括对照样本。变异是否为体细胞突变来源是基于数据库和变异丰度的算法综合预测，不能完全排除胚系突变来源或克隆性造血来源的可能性。</w:t>
      </w:r>
    </w:p>
    <w:p w14:paraId="6FD29768">
      <w:pPr>
        <w:spacing w:line="276" w:lineRule="auto"/>
        <w:ind w:firstLine="420" w:firstLineChars="200"/>
        <w:jc w:val="both"/>
        <w:rPr>
          <w:rFonts w:hint="eastAsia" w:ascii="Times New Roman" w:hAnsi="Times New Roman" w:eastAsia="微软雅黑" w:cs="Times New Roman"/>
          <w:bCs/>
          <w:sz w:val="21"/>
          <w:szCs w:val="21"/>
          <w:highlight w:val="none"/>
          <w:lang w:eastAsia="zh-CN"/>
        </w:rPr>
      </w:pPr>
      <w:r>
        <w:rPr>
          <w:rFonts w:hint="eastAsia" w:ascii="Times New Roman" w:hAnsi="Times New Roman" w:eastAsia="微软雅黑" w:cs="Times New Roman"/>
          <w:bCs/>
          <w:sz w:val="21"/>
          <w:szCs w:val="21"/>
          <w:lang w:eastAsia="zh-CN"/>
        </w:rPr>
        <w:t>11.肿瘤发展或治疗过程中可能出现获得性基因变异，从而使癌症的突变谱发生变化，同时肿瘤也可能存在肿瘤间和肿瘤内的异质性。{% endif %}</w:t>
      </w:r>
    </w:p>
    <w:p w14:paraId="5C16FA0E">
      <w:pPr>
        <w:rPr>
          <w:rFonts w:hint="eastAsia" w:ascii="Times New Roman" w:hAnsi="Times New Roman" w:eastAsia="微软雅黑" w:cs="Times New Roman"/>
          <w:bCs/>
          <w:sz w:val="21"/>
          <w:szCs w:val="21"/>
          <w:highlight w:val="none"/>
          <w:lang w:eastAsia="zh-CN"/>
        </w:rPr>
      </w:pPr>
      <w:r>
        <w:rPr>
          <w:rFonts w:hint="eastAsia" w:ascii="Times New Roman" w:hAnsi="Times New Roman" w:eastAsia="微软雅黑" w:cs="Times New Roman"/>
          <w:bCs/>
          <w:sz w:val="21"/>
          <w:szCs w:val="21"/>
          <w:highlight w:val="none"/>
          <w:lang w:eastAsia="zh-CN"/>
        </w:rPr>
        <w:br w:type="page"/>
      </w:r>
    </w:p>
    <w:bookmarkEnd w:id="141"/>
    <w:bookmarkEnd w:id="142"/>
    <w:bookmarkEnd w:id="143"/>
    <w:p w14:paraId="3BAF8A42">
      <w:pPr>
        <w:pStyle w:val="3"/>
        <w:keepNext w:val="0"/>
        <w:keepLines w:val="0"/>
        <w:pageBreakBefore w:val="0"/>
        <w:widowControl w:val="0"/>
        <w:numPr>
          <w:ilvl w:val="-1"/>
          <w:numId w:val="0"/>
        </w:numPr>
        <w:kinsoku/>
        <w:wordWrap/>
        <w:overflowPunct/>
        <w:topLinePunct w:val="0"/>
        <w:autoSpaceDE/>
        <w:autoSpaceDN/>
        <w:bidi w:val="0"/>
        <w:adjustRightInd/>
        <w:snapToGrid/>
        <w:spacing w:after="0" w:afterLines="-2147483648"/>
        <w:ind w:left="0" w:firstLine="0"/>
        <w:jc w:val="left"/>
        <w:textAlignment w:val="auto"/>
        <w:outlineLvl w:val="1"/>
        <w:rPr>
          <w:rFonts w:hint="eastAsia" w:ascii="Times New Roman" w:hAnsi="Times New Roman"/>
          <w:color w:val="auto"/>
          <w:sz w:val="30"/>
          <w:lang w:eastAsia="zh-CN"/>
        </w:rPr>
      </w:pPr>
      <w:bookmarkStart w:id="154" w:name="_Toc26861"/>
      <w:bookmarkStart w:id="155" w:name="_Toc13979"/>
      <w:r>
        <w:rPr>
          <w:rFonts w:hint="eastAsia" w:ascii="Times New Roman" w:hAnsi="Times New Roman"/>
          <w:color w:val="auto"/>
          <w:sz w:val="30"/>
          <w:lang w:eastAsia="zh-CN"/>
        </w:rPr>
        <w:t>参考文献</w:t>
      </w:r>
      <w:bookmarkEnd w:id="144"/>
      <w:bookmarkEnd w:id="145"/>
      <w:bookmarkEnd w:id="146"/>
      <w:bookmarkEnd w:id="147"/>
      <w:bookmarkEnd w:id="154"/>
      <w:bookmarkEnd w:id="155"/>
    </w:p>
    <w:bookmarkEnd w:id="148"/>
    <w:bookmarkEnd w:id="149"/>
    <w:bookmarkEnd w:id="150"/>
    <w:bookmarkEnd w:id="151"/>
    <w:bookmarkEnd w:id="152"/>
    <w:bookmarkEnd w:id="153"/>
    <w:p w14:paraId="6E0F4AE2">
      <w:pPr>
        <w:keepNext w:val="0"/>
        <w:keepLines w:val="0"/>
        <w:pageBreakBefore w:val="0"/>
        <w:kinsoku/>
        <w:wordWrap/>
        <w:overflowPunct/>
        <w:topLinePunct w:val="0"/>
        <w:autoSpaceDE/>
        <w:autoSpaceDN/>
        <w:bidi w:val="0"/>
        <w:adjustRightInd w:val="0"/>
        <w:snapToGrid w:val="0"/>
        <w:spacing w:after="157" w:afterLines="50" w:line="240" w:lineRule="auto"/>
        <w:jc w:val="both"/>
        <w:textAlignment w:val="auto"/>
        <w:rPr>
          <w:rFonts w:ascii="Times New Roman" w:hAnsi="Times New Roman" w:eastAsia="Segoe UI" w:cs="Times New Roman"/>
          <w:sz w:val="15"/>
          <w:szCs w:val="15"/>
          <w:shd w:val="clear" w:color="auto" w:fill="FFFFFF"/>
        </w:rPr>
      </w:pPr>
      <w:r>
        <w:rPr>
          <w:rFonts w:ascii="Times New Roman" w:hAnsi="Times New Roman" w:eastAsia="Segoe UI" w:cs="Times New Roman"/>
          <w:sz w:val="15"/>
          <w:szCs w:val="15"/>
          <w:shd w:val="clear" w:color="auto" w:fill="FFFFFF"/>
          <w:lang w:eastAsia="zh-CN" w:bidi="ar"/>
        </w:rPr>
        <w:t xml:space="preserve">Shaw AT, Bauer TM, de Marinis F, </w:t>
      </w:r>
      <w:r>
        <w:rPr>
          <w:rFonts w:ascii="Times New Roman" w:hAnsi="Times New Roman" w:cs="Times New Roman"/>
          <w:sz w:val="15"/>
          <w:szCs w:val="15"/>
          <w:shd w:val="clear" w:color="auto" w:fill="FFFFFF"/>
          <w:lang w:eastAsia="zh-CN" w:bidi="ar"/>
        </w:rPr>
        <w:t>et al</w:t>
      </w:r>
      <w:r>
        <w:rPr>
          <w:rFonts w:ascii="Times New Roman" w:hAnsi="Times New Roman" w:eastAsia="Segoe UI" w:cs="Times New Roman"/>
          <w:sz w:val="15"/>
          <w:szCs w:val="15"/>
          <w:shd w:val="clear" w:color="auto" w:fill="FFFFFF"/>
          <w:lang w:eastAsia="zh-CN" w:bidi="ar"/>
        </w:rPr>
        <w:t>. First-</w:t>
      </w:r>
      <w:r>
        <w:rPr>
          <w:rFonts w:ascii="Times New Roman" w:hAnsi="Times New Roman" w:cs="Times New Roman"/>
          <w:sz w:val="15"/>
          <w:szCs w:val="15"/>
          <w:shd w:val="clear" w:color="auto" w:fill="FFFFFF"/>
          <w:lang w:eastAsia="zh-CN" w:bidi="ar"/>
        </w:rPr>
        <w:t>l</w:t>
      </w:r>
      <w:r>
        <w:rPr>
          <w:rFonts w:ascii="Times New Roman" w:hAnsi="Times New Roman" w:eastAsia="Segoe UI" w:cs="Times New Roman"/>
          <w:sz w:val="15"/>
          <w:szCs w:val="15"/>
          <w:shd w:val="clear" w:color="auto" w:fill="FFFFFF"/>
          <w:lang w:eastAsia="zh-CN" w:bidi="ar"/>
        </w:rPr>
        <w:t xml:space="preserve">ine </w:t>
      </w:r>
      <w:r>
        <w:rPr>
          <w:rFonts w:ascii="Times New Roman" w:hAnsi="Times New Roman" w:cs="Times New Roman"/>
          <w:sz w:val="15"/>
          <w:szCs w:val="15"/>
          <w:shd w:val="clear" w:color="auto" w:fill="FFFFFF"/>
          <w:lang w:eastAsia="zh-CN" w:bidi="ar"/>
        </w:rPr>
        <w:t>l</w:t>
      </w:r>
      <w:r>
        <w:rPr>
          <w:rFonts w:ascii="Times New Roman" w:hAnsi="Times New Roman" w:eastAsia="Segoe UI" w:cs="Times New Roman"/>
          <w:sz w:val="15"/>
          <w:szCs w:val="15"/>
          <w:shd w:val="clear" w:color="auto" w:fill="FFFFFF"/>
          <w:lang w:eastAsia="zh-CN" w:bidi="ar"/>
        </w:rPr>
        <w:t xml:space="preserve">orlatinib or </w:t>
      </w:r>
      <w:r>
        <w:rPr>
          <w:rFonts w:ascii="Times New Roman" w:hAnsi="Times New Roman" w:cs="Times New Roman"/>
          <w:sz w:val="15"/>
          <w:szCs w:val="15"/>
          <w:shd w:val="clear" w:color="auto" w:fill="FFFFFF"/>
          <w:lang w:eastAsia="zh-CN" w:bidi="ar"/>
        </w:rPr>
        <w:t>c</w:t>
      </w:r>
      <w:r>
        <w:rPr>
          <w:rFonts w:ascii="Times New Roman" w:hAnsi="Times New Roman" w:eastAsia="Segoe UI" w:cs="Times New Roman"/>
          <w:sz w:val="15"/>
          <w:szCs w:val="15"/>
          <w:shd w:val="clear" w:color="auto" w:fill="FFFFFF"/>
          <w:lang w:eastAsia="zh-CN" w:bidi="ar"/>
        </w:rPr>
        <w:t xml:space="preserve">rizotinib in </w:t>
      </w:r>
      <w:r>
        <w:rPr>
          <w:rFonts w:ascii="Times New Roman" w:hAnsi="Times New Roman" w:cs="Times New Roman"/>
          <w:sz w:val="15"/>
          <w:szCs w:val="15"/>
          <w:shd w:val="clear" w:color="auto" w:fill="FFFFFF"/>
          <w:lang w:eastAsia="zh-CN" w:bidi="ar"/>
        </w:rPr>
        <w:t>a</w:t>
      </w:r>
      <w:r>
        <w:rPr>
          <w:rFonts w:ascii="Times New Roman" w:hAnsi="Times New Roman" w:eastAsia="Segoe UI" w:cs="Times New Roman"/>
          <w:sz w:val="15"/>
          <w:szCs w:val="15"/>
          <w:shd w:val="clear" w:color="auto" w:fill="FFFFFF"/>
          <w:lang w:eastAsia="zh-CN" w:bidi="ar"/>
        </w:rPr>
        <w:t>dvanced</w:t>
      </w:r>
      <w:r>
        <w:rPr>
          <w:rFonts w:hint="eastAsia" w:ascii="Times New Roman" w:hAnsi="Times New Roman" w:eastAsia="Segoe UI" w:cs="Times New Roman"/>
          <w:sz w:val="15"/>
          <w:szCs w:val="15"/>
          <w:shd w:val="clear" w:color="auto" w:fill="FFFFFF"/>
          <w:lang w:eastAsia="zh-CN" w:bidi="ar"/>
        </w:rPr>
        <w:t xml:space="preserve"> </w:t>
      </w:r>
      <w:r>
        <w:rPr>
          <w:rFonts w:ascii="Times New Roman" w:hAnsi="Times New Roman" w:eastAsia="Segoe UI" w:cs="Times New Roman"/>
          <w:sz w:val="15"/>
          <w:szCs w:val="15"/>
          <w:shd w:val="clear" w:color="auto" w:fill="FFFFFF"/>
          <w:lang w:eastAsia="zh-CN" w:bidi="ar"/>
        </w:rPr>
        <w:t>ALK-</w:t>
      </w:r>
      <w:r>
        <w:rPr>
          <w:rFonts w:ascii="Times New Roman" w:hAnsi="Times New Roman" w:cs="Times New Roman"/>
          <w:sz w:val="15"/>
          <w:szCs w:val="15"/>
          <w:shd w:val="clear" w:color="auto" w:fill="FFFFFF"/>
          <w:lang w:eastAsia="zh-CN" w:bidi="ar"/>
        </w:rPr>
        <w:t>p</w:t>
      </w:r>
      <w:r>
        <w:rPr>
          <w:rFonts w:ascii="Times New Roman" w:hAnsi="Times New Roman" w:eastAsia="Segoe UI" w:cs="Times New Roman"/>
          <w:sz w:val="15"/>
          <w:szCs w:val="15"/>
          <w:shd w:val="clear" w:color="auto" w:fill="FFFFFF"/>
          <w:lang w:eastAsia="zh-CN" w:bidi="ar"/>
        </w:rPr>
        <w:t xml:space="preserve">ositive </w:t>
      </w:r>
      <w:r>
        <w:rPr>
          <w:rFonts w:ascii="Times New Roman" w:hAnsi="Times New Roman" w:cs="Times New Roman"/>
          <w:sz w:val="15"/>
          <w:szCs w:val="15"/>
          <w:shd w:val="clear" w:color="auto" w:fill="FFFFFF"/>
          <w:lang w:eastAsia="zh-CN" w:bidi="ar"/>
        </w:rPr>
        <w:t>l</w:t>
      </w:r>
      <w:r>
        <w:rPr>
          <w:rFonts w:ascii="Times New Roman" w:hAnsi="Times New Roman" w:eastAsia="Segoe UI" w:cs="Times New Roman"/>
          <w:sz w:val="15"/>
          <w:szCs w:val="15"/>
          <w:shd w:val="clear" w:color="auto" w:fill="FFFFFF"/>
          <w:lang w:eastAsia="zh-CN" w:bidi="ar"/>
        </w:rPr>
        <w:t xml:space="preserve">ung </w:t>
      </w:r>
      <w:r>
        <w:rPr>
          <w:rFonts w:ascii="Times New Roman" w:hAnsi="Times New Roman" w:cs="Times New Roman"/>
          <w:sz w:val="15"/>
          <w:szCs w:val="15"/>
          <w:shd w:val="clear" w:color="auto" w:fill="FFFFFF"/>
          <w:lang w:eastAsia="zh-CN" w:bidi="ar"/>
        </w:rPr>
        <w:t>c</w:t>
      </w:r>
      <w:r>
        <w:rPr>
          <w:rFonts w:ascii="Times New Roman" w:hAnsi="Times New Roman" w:eastAsia="Segoe UI" w:cs="Times New Roman"/>
          <w:sz w:val="15"/>
          <w:szCs w:val="15"/>
          <w:shd w:val="clear" w:color="auto" w:fill="FFFFFF"/>
          <w:lang w:eastAsia="zh-CN" w:bidi="ar"/>
        </w:rPr>
        <w:t>ancer. N Engl J Med. 2020</w:t>
      </w:r>
      <w:r>
        <w:rPr>
          <w:rFonts w:ascii="Times New Roman" w:hAnsi="Times New Roman" w:cs="Times New Roman"/>
          <w:sz w:val="15"/>
          <w:szCs w:val="15"/>
          <w:shd w:val="clear" w:color="auto" w:fill="FFFFFF"/>
          <w:lang w:eastAsia="zh-CN" w:bidi="ar"/>
        </w:rPr>
        <w:t>;</w:t>
      </w:r>
      <w:r>
        <w:rPr>
          <w:rFonts w:ascii="Times New Roman" w:hAnsi="Times New Roman" w:eastAsia="Segoe UI" w:cs="Times New Roman"/>
          <w:sz w:val="15"/>
          <w:szCs w:val="15"/>
          <w:shd w:val="clear" w:color="auto" w:fill="FFFFFF"/>
          <w:lang w:eastAsia="zh-CN" w:bidi="ar"/>
        </w:rPr>
        <w:t xml:space="preserve">383(21):2018-2029. </w:t>
      </w:r>
      <w:r>
        <w:rPr>
          <w:rFonts w:ascii="Times New Roman" w:hAnsi="Times New Roman" w:cs="Times New Roman"/>
          <w:sz w:val="15"/>
          <w:szCs w:val="15"/>
          <w:shd w:val="clear" w:color="auto" w:fill="FFFFFF"/>
          <w:lang w:eastAsia="zh-CN" w:bidi="ar"/>
        </w:rPr>
        <w:t>[</w:t>
      </w:r>
      <w:r>
        <w:rPr>
          <w:rFonts w:ascii="Times New Roman" w:hAnsi="Times New Roman" w:eastAsia="Segoe UI" w:cs="Times New Roman"/>
          <w:sz w:val="15"/>
          <w:szCs w:val="15"/>
          <w:shd w:val="clear" w:color="auto" w:fill="FFFFFF"/>
          <w:lang w:eastAsia="zh-CN" w:bidi="ar"/>
        </w:rPr>
        <w:t>PMID: 33207094</w:t>
      </w:r>
      <w:r>
        <w:rPr>
          <w:rFonts w:ascii="Times New Roman" w:hAnsi="Times New Roman" w:cs="Times New Roman"/>
          <w:sz w:val="15"/>
          <w:szCs w:val="15"/>
          <w:shd w:val="clear" w:color="auto" w:fill="FFFFFF"/>
          <w:lang w:eastAsia="zh-CN" w:bidi="ar"/>
        </w:rPr>
        <w:t>]</w:t>
      </w:r>
    </w:p>
    <w:p w14:paraId="4C83F249">
      <w:pPr>
        <w:keepNext w:val="0"/>
        <w:keepLines w:val="0"/>
        <w:pageBreakBefore w:val="0"/>
        <w:widowControl/>
        <w:kinsoku/>
        <w:wordWrap/>
        <w:overflowPunct/>
        <w:topLinePunct w:val="0"/>
        <w:autoSpaceDE/>
        <w:autoSpaceDN/>
        <w:bidi w:val="0"/>
        <w:adjustRightInd w:val="0"/>
        <w:snapToGrid w:val="0"/>
        <w:spacing w:after="157" w:afterLines="50" w:line="240" w:lineRule="auto"/>
        <w:jc w:val="both"/>
        <w:textAlignment w:val="auto"/>
        <w:rPr>
          <w:rFonts w:ascii="Times New Roman" w:hAnsi="Times New Roman" w:cs="Times New Roman"/>
          <w:sz w:val="15"/>
          <w:szCs w:val="15"/>
          <w:lang w:eastAsia="zh-CN"/>
        </w:rPr>
      </w:pPr>
      <w:r>
        <w:rPr>
          <w:rFonts w:ascii="Times New Roman" w:hAnsi="Times New Roman" w:cs="Times New Roman"/>
          <w:sz w:val="15"/>
          <w:szCs w:val="15"/>
        </w:rPr>
        <w:t>Fangusaro J, Onar-Thomas A, Poussaint TY, et al. Selumetinib in paediatric patients with BRAFaberrant or neurofibromatosis type 1-associated recurrent, refractory, or progressive low-grade glioma: a multicentre, phase 2 trial. Lancet Oncol 2019;20:1011-1022</w:t>
      </w:r>
      <w:r>
        <w:rPr>
          <w:rFonts w:ascii="Times New Roman" w:hAnsi="Times New Roman" w:cs="Times New Roman"/>
          <w:sz w:val="15"/>
          <w:szCs w:val="15"/>
          <w:lang w:eastAsia="zh-CN"/>
        </w:rPr>
        <w:t>. [PMID: 31151904]</w:t>
      </w:r>
    </w:p>
    <w:p w14:paraId="37C5ED9B">
      <w:pPr>
        <w:keepNext w:val="0"/>
        <w:keepLines w:val="0"/>
        <w:pageBreakBefore w:val="0"/>
        <w:widowControl/>
        <w:kinsoku/>
        <w:wordWrap/>
        <w:overflowPunct/>
        <w:topLinePunct w:val="0"/>
        <w:autoSpaceDE/>
        <w:autoSpaceDN/>
        <w:bidi w:val="0"/>
        <w:adjustRightInd w:val="0"/>
        <w:snapToGrid w:val="0"/>
        <w:spacing w:after="157" w:afterLines="50" w:line="240" w:lineRule="auto"/>
        <w:jc w:val="both"/>
        <w:textAlignment w:val="auto"/>
        <w:rPr>
          <w:rFonts w:ascii="Times New Roman" w:hAnsi="Times New Roman" w:cs="Times New Roman"/>
          <w:sz w:val="15"/>
          <w:szCs w:val="15"/>
        </w:rPr>
      </w:pPr>
      <w:r>
        <w:rPr>
          <w:rFonts w:ascii="Times New Roman" w:hAnsi="Times New Roman" w:cs="Times New Roman"/>
          <w:sz w:val="15"/>
          <w:szCs w:val="15"/>
        </w:rPr>
        <w:t xml:space="preserve">Gutzmer R, Stroyakovskiy D, Gogas H, et al. Atezolizumab, </w:t>
      </w:r>
      <w:r>
        <w:rPr>
          <w:rFonts w:ascii="Times New Roman" w:hAnsi="Times New Roman" w:cs="Times New Roman"/>
          <w:sz w:val="15"/>
          <w:szCs w:val="15"/>
          <w:lang w:eastAsia="zh-CN"/>
        </w:rPr>
        <w:t>v</w:t>
      </w:r>
      <w:r>
        <w:rPr>
          <w:rFonts w:ascii="Times New Roman" w:hAnsi="Times New Roman" w:cs="Times New Roman"/>
          <w:sz w:val="15"/>
          <w:szCs w:val="15"/>
        </w:rPr>
        <w:t xml:space="preserve">emurafenib, and </w:t>
      </w:r>
      <w:r>
        <w:rPr>
          <w:rFonts w:ascii="Times New Roman" w:hAnsi="Times New Roman" w:cs="Times New Roman"/>
          <w:sz w:val="15"/>
          <w:szCs w:val="15"/>
          <w:lang w:eastAsia="zh-CN"/>
        </w:rPr>
        <w:t>c</w:t>
      </w:r>
      <w:r>
        <w:rPr>
          <w:rFonts w:ascii="Times New Roman" w:hAnsi="Times New Roman" w:cs="Times New Roman"/>
          <w:sz w:val="15"/>
          <w:szCs w:val="15"/>
        </w:rPr>
        <w:t xml:space="preserve">obimetinib as </w:t>
      </w:r>
      <w:r>
        <w:rPr>
          <w:rFonts w:ascii="Times New Roman" w:hAnsi="Times New Roman" w:cs="Times New Roman"/>
          <w:sz w:val="15"/>
          <w:szCs w:val="15"/>
          <w:lang w:eastAsia="zh-CN"/>
        </w:rPr>
        <w:t>f</w:t>
      </w:r>
      <w:r>
        <w:rPr>
          <w:rFonts w:ascii="Times New Roman" w:hAnsi="Times New Roman" w:cs="Times New Roman"/>
          <w:sz w:val="15"/>
          <w:szCs w:val="15"/>
        </w:rPr>
        <w:t>irst-</w:t>
      </w:r>
      <w:r>
        <w:rPr>
          <w:rFonts w:ascii="Times New Roman" w:hAnsi="Times New Roman" w:cs="Times New Roman"/>
          <w:sz w:val="15"/>
          <w:szCs w:val="15"/>
          <w:lang w:eastAsia="zh-CN"/>
        </w:rPr>
        <w:t>l</w:t>
      </w:r>
      <w:r>
        <w:rPr>
          <w:rFonts w:ascii="Times New Roman" w:hAnsi="Times New Roman" w:cs="Times New Roman"/>
          <w:sz w:val="15"/>
          <w:szCs w:val="15"/>
        </w:rPr>
        <w:t>ine</w:t>
      </w:r>
      <w:r>
        <w:rPr>
          <w:rFonts w:ascii="Times New Roman" w:hAnsi="Times New Roman" w:cs="Times New Roman"/>
          <w:sz w:val="15"/>
          <w:szCs w:val="15"/>
          <w:lang w:eastAsia="zh-CN"/>
        </w:rPr>
        <w:t xml:space="preserve"> t</w:t>
      </w:r>
      <w:r>
        <w:rPr>
          <w:rFonts w:ascii="Times New Roman" w:hAnsi="Times New Roman" w:cs="Times New Roman"/>
          <w:sz w:val="15"/>
          <w:szCs w:val="15"/>
        </w:rPr>
        <w:t xml:space="preserve">reatment for </w:t>
      </w:r>
      <w:r>
        <w:rPr>
          <w:rFonts w:ascii="Times New Roman" w:hAnsi="Times New Roman" w:cs="Times New Roman"/>
          <w:sz w:val="15"/>
          <w:szCs w:val="15"/>
          <w:lang w:eastAsia="zh-CN"/>
        </w:rPr>
        <w:t>u</w:t>
      </w:r>
      <w:r>
        <w:rPr>
          <w:rFonts w:ascii="Times New Roman" w:hAnsi="Times New Roman" w:cs="Times New Roman"/>
          <w:sz w:val="15"/>
          <w:szCs w:val="15"/>
        </w:rPr>
        <w:t xml:space="preserve">nresectable </w:t>
      </w:r>
      <w:r>
        <w:rPr>
          <w:rFonts w:ascii="Times New Roman" w:hAnsi="Times New Roman" w:cs="Times New Roman"/>
          <w:sz w:val="15"/>
          <w:szCs w:val="15"/>
          <w:lang w:eastAsia="zh-CN"/>
        </w:rPr>
        <w:t>a</w:t>
      </w:r>
      <w:r>
        <w:rPr>
          <w:rFonts w:ascii="Times New Roman" w:hAnsi="Times New Roman" w:cs="Times New Roman"/>
          <w:sz w:val="15"/>
          <w:szCs w:val="15"/>
        </w:rPr>
        <w:t xml:space="preserve">dvanced BRAF V600 </w:t>
      </w:r>
      <w:r>
        <w:rPr>
          <w:rFonts w:ascii="Times New Roman" w:hAnsi="Times New Roman" w:cs="Times New Roman"/>
          <w:sz w:val="15"/>
          <w:szCs w:val="15"/>
          <w:lang w:eastAsia="zh-CN"/>
        </w:rPr>
        <w:t>m</w:t>
      </w:r>
      <w:r>
        <w:rPr>
          <w:rFonts w:ascii="Times New Roman" w:hAnsi="Times New Roman" w:cs="Times New Roman"/>
          <w:sz w:val="15"/>
          <w:szCs w:val="15"/>
        </w:rPr>
        <w:t>utation-</w:t>
      </w:r>
      <w:r>
        <w:rPr>
          <w:rFonts w:ascii="Times New Roman" w:hAnsi="Times New Roman" w:cs="Times New Roman"/>
          <w:sz w:val="15"/>
          <w:szCs w:val="15"/>
          <w:lang w:eastAsia="zh-CN"/>
        </w:rPr>
        <w:t>p</w:t>
      </w:r>
      <w:r>
        <w:rPr>
          <w:rFonts w:ascii="Times New Roman" w:hAnsi="Times New Roman" w:cs="Times New Roman"/>
          <w:sz w:val="15"/>
          <w:szCs w:val="15"/>
        </w:rPr>
        <w:t xml:space="preserve">ositive </w:t>
      </w:r>
      <w:r>
        <w:rPr>
          <w:rFonts w:ascii="Times New Roman" w:hAnsi="Times New Roman" w:cs="Times New Roman"/>
          <w:sz w:val="15"/>
          <w:szCs w:val="15"/>
          <w:lang w:eastAsia="zh-CN"/>
        </w:rPr>
        <w:t>m</w:t>
      </w:r>
      <w:r>
        <w:rPr>
          <w:rFonts w:ascii="Times New Roman" w:hAnsi="Times New Roman" w:cs="Times New Roman"/>
          <w:sz w:val="15"/>
          <w:szCs w:val="15"/>
        </w:rPr>
        <w:t xml:space="preserve">elanoma (IMspire150): Primary </w:t>
      </w:r>
      <w:r>
        <w:rPr>
          <w:rFonts w:ascii="Times New Roman" w:hAnsi="Times New Roman" w:cs="Times New Roman"/>
          <w:sz w:val="15"/>
          <w:szCs w:val="15"/>
          <w:lang w:eastAsia="zh-CN"/>
        </w:rPr>
        <w:t>a</w:t>
      </w:r>
      <w:r>
        <w:rPr>
          <w:rFonts w:ascii="Times New Roman" w:hAnsi="Times New Roman" w:cs="Times New Roman"/>
          <w:sz w:val="15"/>
          <w:szCs w:val="15"/>
        </w:rPr>
        <w:t xml:space="preserve">nalysis of the </w:t>
      </w:r>
      <w:r>
        <w:rPr>
          <w:rFonts w:ascii="Times New Roman" w:hAnsi="Times New Roman" w:cs="Times New Roman"/>
          <w:sz w:val="15"/>
          <w:szCs w:val="15"/>
          <w:lang w:eastAsia="zh-CN"/>
        </w:rPr>
        <w:t>r</w:t>
      </w:r>
      <w:r>
        <w:rPr>
          <w:rFonts w:ascii="Times New Roman" w:hAnsi="Times New Roman" w:cs="Times New Roman"/>
          <w:sz w:val="15"/>
          <w:szCs w:val="15"/>
        </w:rPr>
        <w:t xml:space="preserve">andomised, </w:t>
      </w:r>
      <w:r>
        <w:rPr>
          <w:rFonts w:ascii="Times New Roman" w:hAnsi="Times New Roman" w:cs="Times New Roman"/>
          <w:sz w:val="15"/>
          <w:szCs w:val="15"/>
          <w:lang w:eastAsia="zh-CN"/>
        </w:rPr>
        <w:t>d</w:t>
      </w:r>
      <w:r>
        <w:rPr>
          <w:rFonts w:ascii="Times New Roman" w:hAnsi="Times New Roman" w:cs="Times New Roman"/>
          <w:sz w:val="15"/>
          <w:szCs w:val="15"/>
        </w:rPr>
        <w:t>ouble-</w:t>
      </w:r>
      <w:r>
        <w:rPr>
          <w:rFonts w:ascii="Times New Roman" w:hAnsi="Times New Roman" w:cs="Times New Roman"/>
          <w:sz w:val="15"/>
          <w:szCs w:val="15"/>
          <w:lang w:eastAsia="zh-CN"/>
        </w:rPr>
        <w:t>b</w:t>
      </w:r>
      <w:r>
        <w:rPr>
          <w:rFonts w:ascii="Times New Roman" w:hAnsi="Times New Roman" w:cs="Times New Roman"/>
          <w:sz w:val="15"/>
          <w:szCs w:val="15"/>
        </w:rPr>
        <w:t xml:space="preserve">lind, </w:t>
      </w:r>
      <w:r>
        <w:rPr>
          <w:rFonts w:ascii="Times New Roman" w:hAnsi="Times New Roman" w:cs="Times New Roman"/>
          <w:sz w:val="15"/>
          <w:szCs w:val="15"/>
          <w:lang w:eastAsia="zh-CN"/>
        </w:rPr>
        <w:t>p</w:t>
      </w:r>
      <w:r>
        <w:rPr>
          <w:rFonts w:ascii="Times New Roman" w:hAnsi="Times New Roman" w:cs="Times New Roman"/>
          <w:sz w:val="15"/>
          <w:szCs w:val="15"/>
        </w:rPr>
        <w:t>lacebo-</w:t>
      </w:r>
      <w:r>
        <w:rPr>
          <w:rFonts w:ascii="Times New Roman" w:hAnsi="Times New Roman" w:cs="Times New Roman"/>
          <w:sz w:val="15"/>
          <w:szCs w:val="15"/>
          <w:lang w:eastAsia="zh-CN"/>
        </w:rPr>
        <w:t>c</w:t>
      </w:r>
      <w:r>
        <w:rPr>
          <w:rFonts w:ascii="Times New Roman" w:hAnsi="Times New Roman" w:cs="Times New Roman"/>
          <w:sz w:val="15"/>
          <w:szCs w:val="15"/>
        </w:rPr>
        <w:t xml:space="preserve">ontrolled, </w:t>
      </w:r>
      <w:r>
        <w:rPr>
          <w:rFonts w:ascii="Times New Roman" w:hAnsi="Times New Roman" w:cs="Times New Roman"/>
          <w:sz w:val="15"/>
          <w:szCs w:val="15"/>
          <w:lang w:eastAsia="zh-CN"/>
        </w:rPr>
        <w:t>p</w:t>
      </w:r>
      <w:r>
        <w:rPr>
          <w:rFonts w:ascii="Times New Roman" w:hAnsi="Times New Roman" w:cs="Times New Roman"/>
          <w:sz w:val="15"/>
          <w:szCs w:val="15"/>
        </w:rPr>
        <w:t xml:space="preserve">hase 3 </w:t>
      </w:r>
      <w:r>
        <w:rPr>
          <w:rFonts w:ascii="Times New Roman" w:hAnsi="Times New Roman" w:cs="Times New Roman"/>
          <w:sz w:val="15"/>
          <w:szCs w:val="15"/>
          <w:lang w:eastAsia="zh-CN"/>
        </w:rPr>
        <w:t>t</w:t>
      </w:r>
      <w:r>
        <w:rPr>
          <w:rFonts w:ascii="Times New Roman" w:hAnsi="Times New Roman" w:cs="Times New Roman"/>
          <w:sz w:val="15"/>
          <w:szCs w:val="15"/>
        </w:rPr>
        <w:t>rial. Lancet</w:t>
      </w:r>
      <w:r>
        <w:rPr>
          <w:rFonts w:ascii="Times New Roman" w:hAnsi="Times New Roman" w:cs="Times New Roman"/>
          <w:sz w:val="15"/>
          <w:szCs w:val="15"/>
          <w:lang w:eastAsia="zh-CN"/>
        </w:rPr>
        <w:t>.</w:t>
      </w:r>
      <w:r>
        <w:rPr>
          <w:rFonts w:ascii="Times New Roman" w:hAnsi="Times New Roman" w:cs="Times New Roman"/>
          <w:sz w:val="15"/>
          <w:szCs w:val="15"/>
        </w:rPr>
        <w:t xml:space="preserve"> 2020</w:t>
      </w:r>
      <w:r>
        <w:rPr>
          <w:rFonts w:ascii="Times New Roman" w:hAnsi="Times New Roman" w:cs="Times New Roman"/>
          <w:sz w:val="15"/>
          <w:szCs w:val="15"/>
          <w:lang w:eastAsia="zh-CN"/>
        </w:rPr>
        <w:t>;</w:t>
      </w:r>
      <w:r>
        <w:rPr>
          <w:rFonts w:ascii="Times New Roman" w:hAnsi="Times New Roman" w:cs="Times New Roman"/>
          <w:sz w:val="15"/>
          <w:szCs w:val="15"/>
        </w:rPr>
        <w:t>395(10240):1835-1844.</w:t>
      </w:r>
      <w:r>
        <w:rPr>
          <w:rFonts w:ascii="Times New Roman" w:hAnsi="Times New Roman" w:cs="Times New Roman"/>
          <w:sz w:val="15"/>
          <w:szCs w:val="15"/>
          <w:lang w:eastAsia="zh-CN"/>
        </w:rPr>
        <w:t xml:space="preserve"> [</w:t>
      </w:r>
      <w:r>
        <w:rPr>
          <w:rFonts w:ascii="Times New Roman" w:hAnsi="Times New Roman" w:eastAsia="微软雅黑" w:cs="Times New Roman"/>
          <w:sz w:val="15"/>
          <w:szCs w:val="15"/>
          <w:lang w:eastAsia="zh-CN"/>
        </w:rPr>
        <w:t>PMID: 32534646]</w:t>
      </w:r>
    </w:p>
    <w:p w14:paraId="7B17BE81">
      <w:pPr>
        <w:keepNext w:val="0"/>
        <w:keepLines w:val="0"/>
        <w:pageBreakBefore w:val="0"/>
        <w:widowControl/>
        <w:kinsoku/>
        <w:wordWrap/>
        <w:overflowPunct/>
        <w:topLinePunct w:val="0"/>
        <w:autoSpaceDE/>
        <w:autoSpaceDN/>
        <w:bidi w:val="0"/>
        <w:adjustRightInd w:val="0"/>
        <w:snapToGrid w:val="0"/>
        <w:spacing w:after="157" w:afterLines="50" w:line="240" w:lineRule="auto"/>
        <w:jc w:val="both"/>
        <w:textAlignment w:val="auto"/>
        <w:rPr>
          <w:rFonts w:ascii="Times New Roman" w:hAnsi="Times New Roman" w:eastAsia="微软雅黑" w:cs="Times New Roman"/>
          <w:sz w:val="15"/>
          <w:szCs w:val="15"/>
        </w:rPr>
      </w:pPr>
      <w:r>
        <w:rPr>
          <w:rFonts w:ascii="Times New Roman" w:hAnsi="Times New Roman" w:eastAsia="微软雅黑" w:cs="Times New Roman"/>
          <w:sz w:val="15"/>
          <w:szCs w:val="15"/>
        </w:rPr>
        <w:t xml:space="preserve">Van Cutsem E, Hujberts S, Grothey A, et al. Binimetinib, </w:t>
      </w:r>
      <w:r>
        <w:rPr>
          <w:rFonts w:ascii="Times New Roman" w:hAnsi="Times New Roman" w:eastAsia="微软雅黑" w:cs="Times New Roman"/>
          <w:sz w:val="15"/>
          <w:szCs w:val="15"/>
          <w:lang w:eastAsia="zh-CN"/>
        </w:rPr>
        <w:t>e</w:t>
      </w:r>
      <w:r>
        <w:rPr>
          <w:rFonts w:ascii="Times New Roman" w:hAnsi="Times New Roman" w:eastAsia="微软雅黑" w:cs="Times New Roman"/>
          <w:sz w:val="15"/>
          <w:szCs w:val="15"/>
        </w:rPr>
        <w:t xml:space="preserve">ncorafenib, and </w:t>
      </w:r>
      <w:r>
        <w:rPr>
          <w:rFonts w:ascii="Times New Roman" w:hAnsi="Times New Roman" w:eastAsia="微软雅黑" w:cs="Times New Roman"/>
          <w:sz w:val="15"/>
          <w:szCs w:val="15"/>
          <w:lang w:eastAsia="zh-CN"/>
        </w:rPr>
        <w:t>c</w:t>
      </w:r>
      <w:r>
        <w:rPr>
          <w:rFonts w:ascii="Times New Roman" w:hAnsi="Times New Roman" w:eastAsia="微软雅黑" w:cs="Times New Roman"/>
          <w:sz w:val="15"/>
          <w:szCs w:val="15"/>
        </w:rPr>
        <w:t xml:space="preserve">etuximab </w:t>
      </w:r>
      <w:r>
        <w:rPr>
          <w:rFonts w:ascii="Times New Roman" w:hAnsi="Times New Roman" w:eastAsia="微软雅黑" w:cs="Times New Roman"/>
          <w:sz w:val="15"/>
          <w:szCs w:val="15"/>
          <w:lang w:eastAsia="zh-CN"/>
        </w:rPr>
        <w:t>t</w:t>
      </w:r>
      <w:r>
        <w:rPr>
          <w:rFonts w:ascii="Times New Roman" w:hAnsi="Times New Roman" w:eastAsia="微软雅黑" w:cs="Times New Roman"/>
          <w:sz w:val="15"/>
          <w:szCs w:val="15"/>
        </w:rPr>
        <w:t xml:space="preserve">riplet </w:t>
      </w:r>
      <w:r>
        <w:rPr>
          <w:rFonts w:ascii="Times New Roman" w:hAnsi="Times New Roman" w:eastAsia="微软雅黑" w:cs="Times New Roman"/>
          <w:sz w:val="15"/>
          <w:szCs w:val="15"/>
          <w:lang w:eastAsia="zh-CN"/>
        </w:rPr>
        <w:t>t</w:t>
      </w:r>
      <w:r>
        <w:rPr>
          <w:rFonts w:ascii="Times New Roman" w:hAnsi="Times New Roman" w:eastAsia="微软雅黑" w:cs="Times New Roman"/>
          <w:sz w:val="15"/>
          <w:szCs w:val="15"/>
        </w:rPr>
        <w:t>herapy for</w:t>
      </w:r>
      <w:r>
        <w:rPr>
          <w:rFonts w:ascii="Times New Roman" w:hAnsi="Times New Roman" w:eastAsia="微软雅黑" w:cs="Times New Roman"/>
          <w:sz w:val="15"/>
          <w:szCs w:val="15"/>
          <w:lang w:eastAsia="zh-CN"/>
        </w:rPr>
        <w:t xml:space="preserve"> p</w:t>
      </w:r>
      <w:r>
        <w:rPr>
          <w:rFonts w:ascii="Times New Roman" w:hAnsi="Times New Roman" w:eastAsia="微软雅黑" w:cs="Times New Roman"/>
          <w:sz w:val="15"/>
          <w:szCs w:val="15"/>
        </w:rPr>
        <w:t xml:space="preserve">atients </w:t>
      </w:r>
      <w:r>
        <w:rPr>
          <w:rFonts w:ascii="Times New Roman" w:hAnsi="Times New Roman" w:eastAsia="微软雅黑" w:cs="Times New Roman"/>
          <w:sz w:val="15"/>
          <w:szCs w:val="15"/>
          <w:lang w:eastAsia="zh-CN"/>
        </w:rPr>
        <w:t>w</w:t>
      </w:r>
      <w:r>
        <w:rPr>
          <w:rFonts w:ascii="Times New Roman" w:hAnsi="Times New Roman" w:eastAsia="微软雅黑" w:cs="Times New Roman"/>
          <w:sz w:val="15"/>
          <w:szCs w:val="15"/>
        </w:rPr>
        <w:t>ith BRAF V600E-</w:t>
      </w:r>
      <w:r>
        <w:rPr>
          <w:rFonts w:ascii="Times New Roman" w:hAnsi="Times New Roman" w:eastAsia="微软雅黑" w:cs="Times New Roman"/>
          <w:sz w:val="15"/>
          <w:szCs w:val="15"/>
          <w:lang w:eastAsia="zh-CN"/>
        </w:rPr>
        <w:t>m</w:t>
      </w:r>
      <w:r>
        <w:rPr>
          <w:rFonts w:ascii="Times New Roman" w:hAnsi="Times New Roman" w:eastAsia="微软雅黑" w:cs="Times New Roman"/>
          <w:sz w:val="15"/>
          <w:szCs w:val="15"/>
        </w:rPr>
        <w:t xml:space="preserve">utant </w:t>
      </w:r>
      <w:r>
        <w:rPr>
          <w:rFonts w:ascii="Times New Roman" w:hAnsi="Times New Roman" w:eastAsia="微软雅黑" w:cs="Times New Roman"/>
          <w:sz w:val="15"/>
          <w:szCs w:val="15"/>
          <w:lang w:eastAsia="zh-CN"/>
        </w:rPr>
        <w:t>m</w:t>
      </w:r>
      <w:r>
        <w:rPr>
          <w:rFonts w:ascii="Times New Roman" w:hAnsi="Times New Roman" w:eastAsia="微软雅黑" w:cs="Times New Roman"/>
          <w:sz w:val="15"/>
          <w:szCs w:val="15"/>
        </w:rPr>
        <w:t xml:space="preserve">etastatic </w:t>
      </w:r>
      <w:r>
        <w:rPr>
          <w:rFonts w:ascii="Times New Roman" w:hAnsi="Times New Roman" w:eastAsia="微软雅黑" w:cs="Times New Roman"/>
          <w:sz w:val="15"/>
          <w:szCs w:val="15"/>
          <w:lang w:eastAsia="zh-CN"/>
        </w:rPr>
        <w:t>c</w:t>
      </w:r>
      <w:r>
        <w:rPr>
          <w:rFonts w:ascii="Times New Roman" w:hAnsi="Times New Roman" w:eastAsia="微软雅黑" w:cs="Times New Roman"/>
          <w:sz w:val="15"/>
          <w:szCs w:val="15"/>
        </w:rPr>
        <w:t xml:space="preserve">olorectal </w:t>
      </w:r>
      <w:r>
        <w:rPr>
          <w:rFonts w:ascii="Times New Roman" w:hAnsi="Times New Roman" w:eastAsia="微软雅黑" w:cs="Times New Roman"/>
          <w:sz w:val="15"/>
          <w:szCs w:val="15"/>
          <w:lang w:eastAsia="zh-CN"/>
        </w:rPr>
        <w:t>c</w:t>
      </w:r>
      <w:r>
        <w:rPr>
          <w:rFonts w:ascii="Times New Roman" w:hAnsi="Times New Roman" w:eastAsia="微软雅黑" w:cs="Times New Roman"/>
          <w:sz w:val="15"/>
          <w:szCs w:val="15"/>
        </w:rPr>
        <w:t xml:space="preserve">ancer: Safety </w:t>
      </w:r>
      <w:r>
        <w:rPr>
          <w:rFonts w:ascii="Times New Roman" w:hAnsi="Times New Roman" w:eastAsia="微软雅黑" w:cs="Times New Roman"/>
          <w:sz w:val="15"/>
          <w:szCs w:val="15"/>
          <w:lang w:eastAsia="zh-CN"/>
        </w:rPr>
        <w:t>l</w:t>
      </w:r>
      <w:r>
        <w:rPr>
          <w:rFonts w:ascii="Times New Roman" w:hAnsi="Times New Roman" w:eastAsia="微软雅黑" w:cs="Times New Roman"/>
          <w:sz w:val="15"/>
          <w:szCs w:val="15"/>
        </w:rPr>
        <w:t>ead-</w:t>
      </w:r>
      <w:r>
        <w:rPr>
          <w:rFonts w:ascii="Times New Roman" w:hAnsi="Times New Roman" w:eastAsia="微软雅黑" w:cs="Times New Roman"/>
          <w:sz w:val="15"/>
          <w:szCs w:val="15"/>
          <w:lang w:eastAsia="zh-CN"/>
        </w:rPr>
        <w:t>i</w:t>
      </w:r>
      <w:r>
        <w:rPr>
          <w:rFonts w:ascii="Times New Roman" w:hAnsi="Times New Roman" w:eastAsia="微软雅黑" w:cs="Times New Roman"/>
          <w:sz w:val="15"/>
          <w:szCs w:val="15"/>
        </w:rPr>
        <w:t xml:space="preserve">n </w:t>
      </w:r>
      <w:r>
        <w:rPr>
          <w:rFonts w:ascii="Times New Roman" w:hAnsi="Times New Roman" w:eastAsia="微软雅黑" w:cs="Times New Roman"/>
          <w:sz w:val="15"/>
          <w:szCs w:val="15"/>
          <w:lang w:eastAsia="zh-CN"/>
        </w:rPr>
        <w:t>r</w:t>
      </w:r>
      <w:r>
        <w:rPr>
          <w:rFonts w:ascii="Times New Roman" w:hAnsi="Times New Roman" w:eastAsia="微软雅黑" w:cs="Times New Roman"/>
          <w:sz w:val="15"/>
          <w:szCs w:val="15"/>
        </w:rPr>
        <w:t>esults</w:t>
      </w:r>
      <w:r>
        <w:rPr>
          <w:rFonts w:ascii="Times New Roman" w:hAnsi="Times New Roman" w:eastAsia="微软雅黑" w:cs="Times New Roman"/>
          <w:sz w:val="15"/>
          <w:szCs w:val="15"/>
          <w:lang w:eastAsia="zh-CN"/>
        </w:rPr>
        <w:t xml:space="preserve"> f</w:t>
      </w:r>
      <w:r>
        <w:rPr>
          <w:rFonts w:ascii="Times New Roman" w:hAnsi="Times New Roman" w:eastAsia="微软雅黑" w:cs="Times New Roman"/>
          <w:sz w:val="15"/>
          <w:szCs w:val="15"/>
        </w:rPr>
        <w:t xml:space="preserve">rom the </w:t>
      </w:r>
      <w:r>
        <w:rPr>
          <w:rFonts w:ascii="Times New Roman" w:hAnsi="Times New Roman" w:eastAsia="微软雅黑" w:cs="Times New Roman"/>
          <w:sz w:val="15"/>
          <w:szCs w:val="15"/>
          <w:lang w:eastAsia="zh-CN"/>
        </w:rPr>
        <w:t>p</w:t>
      </w:r>
      <w:r>
        <w:rPr>
          <w:rFonts w:ascii="Times New Roman" w:hAnsi="Times New Roman" w:eastAsia="微软雅黑" w:cs="Times New Roman"/>
          <w:sz w:val="15"/>
          <w:szCs w:val="15"/>
        </w:rPr>
        <w:t xml:space="preserve">hase III BEACON </w:t>
      </w:r>
      <w:r>
        <w:rPr>
          <w:rFonts w:ascii="Times New Roman" w:hAnsi="Times New Roman" w:eastAsia="微软雅黑" w:cs="Times New Roman"/>
          <w:sz w:val="15"/>
          <w:szCs w:val="15"/>
          <w:lang w:eastAsia="zh-CN"/>
        </w:rPr>
        <w:t>c</w:t>
      </w:r>
      <w:r>
        <w:rPr>
          <w:rFonts w:ascii="Times New Roman" w:hAnsi="Times New Roman" w:eastAsia="微软雅黑" w:cs="Times New Roman"/>
          <w:sz w:val="15"/>
          <w:szCs w:val="15"/>
        </w:rPr>
        <w:t xml:space="preserve">olorectal </w:t>
      </w:r>
      <w:r>
        <w:rPr>
          <w:rFonts w:ascii="Times New Roman" w:hAnsi="Times New Roman" w:eastAsia="微软雅黑" w:cs="Times New Roman"/>
          <w:sz w:val="15"/>
          <w:szCs w:val="15"/>
          <w:lang w:eastAsia="zh-CN"/>
        </w:rPr>
        <w:t>c</w:t>
      </w:r>
      <w:r>
        <w:rPr>
          <w:rFonts w:ascii="Times New Roman" w:hAnsi="Times New Roman" w:eastAsia="微软雅黑" w:cs="Times New Roman"/>
          <w:sz w:val="15"/>
          <w:szCs w:val="15"/>
        </w:rPr>
        <w:t xml:space="preserve">ancer </w:t>
      </w:r>
      <w:r>
        <w:rPr>
          <w:rFonts w:ascii="Times New Roman" w:hAnsi="Times New Roman" w:eastAsia="微软雅黑" w:cs="Times New Roman"/>
          <w:sz w:val="15"/>
          <w:szCs w:val="15"/>
          <w:lang w:eastAsia="zh-CN"/>
        </w:rPr>
        <w:t>s</w:t>
      </w:r>
      <w:r>
        <w:rPr>
          <w:rFonts w:ascii="Times New Roman" w:hAnsi="Times New Roman" w:eastAsia="微软雅黑" w:cs="Times New Roman"/>
          <w:sz w:val="15"/>
          <w:szCs w:val="15"/>
        </w:rPr>
        <w:t xml:space="preserve">tudy. J Clin Oncol. 2019;37(17):1460-1469. </w:t>
      </w:r>
      <w:r>
        <w:rPr>
          <w:rFonts w:ascii="Times New Roman" w:hAnsi="Times New Roman" w:cs="Times New Roman"/>
          <w:sz w:val="15"/>
          <w:szCs w:val="15"/>
          <w:lang w:eastAsia="zh-CN"/>
        </w:rPr>
        <w:t>[</w:t>
      </w:r>
      <w:r>
        <w:rPr>
          <w:rFonts w:ascii="Times New Roman" w:hAnsi="Times New Roman" w:eastAsia="微软雅黑" w:cs="Times New Roman"/>
          <w:sz w:val="15"/>
          <w:szCs w:val="15"/>
        </w:rPr>
        <w:t>PMID:</w:t>
      </w:r>
      <w:r>
        <w:rPr>
          <w:rFonts w:hint="eastAsia" w:ascii="Times New Roman" w:hAnsi="Times New Roman" w:eastAsia="微软雅黑" w:cs="Times New Roman"/>
          <w:sz w:val="15"/>
          <w:szCs w:val="15"/>
          <w:lang w:eastAsia="zh-CN"/>
        </w:rPr>
        <w:t xml:space="preserve"> </w:t>
      </w:r>
      <w:r>
        <w:rPr>
          <w:rFonts w:ascii="Times New Roman" w:hAnsi="Times New Roman" w:eastAsia="微软雅黑" w:cs="Times New Roman"/>
          <w:sz w:val="15"/>
          <w:szCs w:val="15"/>
        </w:rPr>
        <w:t>30892987</w:t>
      </w:r>
      <w:r>
        <w:rPr>
          <w:rFonts w:ascii="Times New Roman" w:hAnsi="Times New Roman" w:eastAsia="微软雅黑" w:cs="Times New Roman"/>
          <w:sz w:val="15"/>
          <w:szCs w:val="15"/>
          <w:lang w:eastAsia="zh-CN"/>
        </w:rPr>
        <w:t>]</w:t>
      </w:r>
    </w:p>
    <w:p w14:paraId="0CD6335F">
      <w:pPr>
        <w:keepNext w:val="0"/>
        <w:keepLines w:val="0"/>
        <w:pageBreakBefore w:val="0"/>
        <w:widowControl/>
        <w:kinsoku/>
        <w:wordWrap/>
        <w:overflowPunct/>
        <w:topLinePunct w:val="0"/>
        <w:autoSpaceDE/>
        <w:autoSpaceDN/>
        <w:bidi w:val="0"/>
        <w:adjustRightInd w:val="0"/>
        <w:snapToGrid w:val="0"/>
        <w:spacing w:after="157" w:afterLines="50" w:line="240" w:lineRule="auto"/>
        <w:jc w:val="both"/>
        <w:textAlignment w:val="auto"/>
        <w:rPr>
          <w:rFonts w:ascii="Times New Roman" w:hAnsi="Times New Roman" w:eastAsia="微软雅黑" w:cs="Times New Roman"/>
          <w:sz w:val="15"/>
          <w:szCs w:val="15"/>
        </w:rPr>
      </w:pPr>
      <w:r>
        <w:rPr>
          <w:rFonts w:ascii="Times New Roman" w:hAnsi="Times New Roman" w:eastAsia="微软雅黑" w:cs="Times New Roman"/>
          <w:sz w:val="15"/>
          <w:szCs w:val="15"/>
        </w:rPr>
        <w:t xml:space="preserve">Kopetz S, Grothey A, Yaeger R, et al. Encorafenib, </w:t>
      </w:r>
      <w:r>
        <w:rPr>
          <w:rFonts w:ascii="Times New Roman" w:hAnsi="Times New Roman" w:eastAsia="微软雅黑" w:cs="Times New Roman"/>
          <w:sz w:val="15"/>
          <w:szCs w:val="15"/>
          <w:lang w:eastAsia="zh-CN"/>
        </w:rPr>
        <w:t>b</w:t>
      </w:r>
      <w:r>
        <w:rPr>
          <w:rFonts w:ascii="Times New Roman" w:hAnsi="Times New Roman" w:eastAsia="微软雅黑" w:cs="Times New Roman"/>
          <w:sz w:val="15"/>
          <w:szCs w:val="15"/>
        </w:rPr>
        <w:t xml:space="preserve">inimetinib, and </w:t>
      </w:r>
      <w:r>
        <w:rPr>
          <w:rFonts w:ascii="Times New Roman" w:hAnsi="Times New Roman" w:eastAsia="微软雅黑" w:cs="Times New Roman"/>
          <w:sz w:val="15"/>
          <w:szCs w:val="15"/>
          <w:lang w:eastAsia="zh-CN"/>
        </w:rPr>
        <w:t>c</w:t>
      </w:r>
      <w:r>
        <w:rPr>
          <w:rFonts w:ascii="Times New Roman" w:hAnsi="Times New Roman" w:eastAsia="微软雅黑" w:cs="Times New Roman"/>
          <w:sz w:val="15"/>
          <w:szCs w:val="15"/>
        </w:rPr>
        <w:t>etuximab in BRAF V600E-</w:t>
      </w:r>
      <w:r>
        <w:rPr>
          <w:rFonts w:ascii="Times New Roman" w:hAnsi="Times New Roman" w:eastAsia="微软雅黑" w:cs="Times New Roman"/>
          <w:sz w:val="15"/>
          <w:szCs w:val="15"/>
          <w:lang w:eastAsia="zh-CN"/>
        </w:rPr>
        <w:t>m</w:t>
      </w:r>
      <w:r>
        <w:rPr>
          <w:rFonts w:ascii="Times New Roman" w:hAnsi="Times New Roman" w:eastAsia="微软雅黑" w:cs="Times New Roman"/>
          <w:sz w:val="15"/>
          <w:szCs w:val="15"/>
        </w:rPr>
        <w:t xml:space="preserve">utated </w:t>
      </w:r>
      <w:r>
        <w:rPr>
          <w:rFonts w:ascii="Times New Roman" w:hAnsi="Times New Roman" w:eastAsia="微软雅黑" w:cs="Times New Roman"/>
          <w:sz w:val="15"/>
          <w:szCs w:val="15"/>
          <w:lang w:eastAsia="zh-CN"/>
        </w:rPr>
        <w:t>c</w:t>
      </w:r>
      <w:r>
        <w:rPr>
          <w:rFonts w:ascii="Times New Roman" w:hAnsi="Times New Roman" w:eastAsia="微软雅黑" w:cs="Times New Roman"/>
          <w:sz w:val="15"/>
          <w:szCs w:val="15"/>
        </w:rPr>
        <w:t xml:space="preserve">olorectal </w:t>
      </w:r>
      <w:r>
        <w:rPr>
          <w:rFonts w:ascii="Times New Roman" w:hAnsi="Times New Roman" w:eastAsia="微软雅黑" w:cs="Times New Roman"/>
          <w:sz w:val="15"/>
          <w:szCs w:val="15"/>
          <w:lang w:eastAsia="zh-CN"/>
        </w:rPr>
        <w:t>c</w:t>
      </w:r>
      <w:r>
        <w:rPr>
          <w:rFonts w:ascii="Times New Roman" w:hAnsi="Times New Roman" w:eastAsia="微软雅黑" w:cs="Times New Roman"/>
          <w:sz w:val="15"/>
          <w:szCs w:val="15"/>
        </w:rPr>
        <w:t xml:space="preserve">ancer. N Engl J Med. 2019;381(17):1632-1643. </w:t>
      </w:r>
      <w:r>
        <w:rPr>
          <w:rFonts w:ascii="Times New Roman" w:hAnsi="Times New Roman" w:eastAsia="微软雅黑" w:cs="Times New Roman"/>
          <w:sz w:val="15"/>
          <w:szCs w:val="15"/>
          <w:lang w:eastAsia="zh-CN"/>
        </w:rPr>
        <w:t>[</w:t>
      </w:r>
      <w:r>
        <w:rPr>
          <w:rFonts w:ascii="Times New Roman" w:hAnsi="Times New Roman" w:eastAsia="微软雅黑" w:cs="Times New Roman"/>
          <w:sz w:val="15"/>
          <w:szCs w:val="15"/>
        </w:rPr>
        <w:t>PMID:</w:t>
      </w:r>
      <w:r>
        <w:rPr>
          <w:rFonts w:hint="eastAsia" w:ascii="Times New Roman" w:hAnsi="Times New Roman" w:eastAsia="微软雅黑" w:cs="Times New Roman"/>
          <w:sz w:val="15"/>
          <w:szCs w:val="15"/>
          <w:lang w:eastAsia="zh-CN"/>
        </w:rPr>
        <w:t xml:space="preserve"> </w:t>
      </w:r>
      <w:r>
        <w:rPr>
          <w:rFonts w:ascii="Times New Roman" w:hAnsi="Times New Roman" w:eastAsia="微软雅黑" w:cs="Times New Roman"/>
          <w:sz w:val="15"/>
          <w:szCs w:val="15"/>
        </w:rPr>
        <w:t>31566309</w:t>
      </w:r>
      <w:r>
        <w:rPr>
          <w:rFonts w:ascii="Times New Roman" w:hAnsi="Times New Roman" w:eastAsia="微软雅黑" w:cs="Times New Roman"/>
          <w:sz w:val="15"/>
          <w:szCs w:val="15"/>
          <w:lang w:eastAsia="zh-CN"/>
        </w:rPr>
        <w:t>]</w:t>
      </w:r>
    </w:p>
    <w:p w14:paraId="362BDB80">
      <w:pPr>
        <w:keepNext w:val="0"/>
        <w:keepLines w:val="0"/>
        <w:pageBreakBefore w:val="0"/>
        <w:widowControl/>
        <w:kinsoku/>
        <w:wordWrap/>
        <w:overflowPunct/>
        <w:topLinePunct w:val="0"/>
        <w:autoSpaceDE/>
        <w:autoSpaceDN/>
        <w:bidi w:val="0"/>
        <w:adjustRightInd w:val="0"/>
        <w:snapToGrid w:val="0"/>
        <w:spacing w:after="157" w:afterLines="50" w:line="240" w:lineRule="auto"/>
        <w:jc w:val="both"/>
        <w:textAlignment w:val="auto"/>
        <w:rPr>
          <w:rFonts w:ascii="Times New Roman" w:hAnsi="Times New Roman" w:eastAsia="微软雅黑" w:cs="Times New Roman"/>
          <w:sz w:val="15"/>
          <w:szCs w:val="15"/>
          <w:lang w:eastAsia="zh-CN"/>
        </w:rPr>
      </w:pPr>
      <w:r>
        <w:rPr>
          <w:rFonts w:ascii="Times New Roman" w:hAnsi="Times New Roman" w:eastAsia="微软雅黑" w:cs="Times New Roman"/>
          <w:sz w:val="15"/>
          <w:szCs w:val="15"/>
        </w:rPr>
        <w:t xml:space="preserve">Kopetz S, Grothey A, Van CutsemE, </w:t>
      </w:r>
      <w:r>
        <w:rPr>
          <w:rFonts w:ascii="Times New Roman" w:hAnsi="Times New Roman" w:eastAsia="微软雅黑" w:cs="Times New Roman"/>
          <w:sz w:val="15"/>
          <w:szCs w:val="15"/>
          <w:lang w:eastAsia="zh-CN"/>
        </w:rPr>
        <w:t>e</w:t>
      </w:r>
      <w:r>
        <w:rPr>
          <w:rFonts w:ascii="Times New Roman" w:hAnsi="Times New Roman" w:eastAsia="微软雅黑" w:cs="Times New Roman"/>
          <w:sz w:val="15"/>
          <w:szCs w:val="15"/>
        </w:rPr>
        <w:t>t al. Encorafenib plus cetuximab with or without binimetinib for BRAF V600E-mutant metastatic colorectal cancer: Quality-of-life results from a randomized, three-arm, phase III study versus the choice of either irinotecan or FOLFIRI plus cetuximab (BEACON CRC). J Clin Oncol</w:t>
      </w:r>
      <w:r>
        <w:rPr>
          <w:rFonts w:ascii="Times New Roman" w:hAnsi="Times New Roman" w:eastAsia="微软雅黑" w:cs="Times New Roman"/>
          <w:sz w:val="15"/>
          <w:szCs w:val="15"/>
          <w:lang w:eastAsia="zh-CN"/>
        </w:rPr>
        <w:t>.</w:t>
      </w:r>
      <w:r>
        <w:rPr>
          <w:rFonts w:ascii="Times New Roman" w:hAnsi="Times New Roman" w:eastAsia="微软雅黑" w:cs="Times New Roman"/>
          <w:sz w:val="15"/>
          <w:szCs w:val="15"/>
        </w:rPr>
        <w:t xml:space="preserve"> 2020;38(suppl 4</w:t>
      </w:r>
      <w:r>
        <w:rPr>
          <w:rFonts w:ascii="Times New Roman" w:hAnsi="Times New Roman" w:eastAsia="微软雅黑" w:cs="Times New Roman"/>
          <w:sz w:val="15"/>
          <w:szCs w:val="15"/>
          <w:lang w:eastAsia="zh-CN"/>
        </w:rPr>
        <w:t>):</w:t>
      </w:r>
      <w:r>
        <w:rPr>
          <w:rFonts w:ascii="Times New Roman" w:hAnsi="Times New Roman" w:eastAsia="微软雅黑" w:cs="Times New Roman"/>
          <w:sz w:val="15"/>
          <w:szCs w:val="15"/>
        </w:rPr>
        <w:t xml:space="preserve"> abstr 8</w:t>
      </w:r>
      <w:r>
        <w:rPr>
          <w:rFonts w:ascii="Times New Roman" w:hAnsi="Times New Roman" w:eastAsia="微软雅黑" w:cs="Times New Roman"/>
          <w:sz w:val="15"/>
          <w:szCs w:val="15"/>
          <w:lang w:eastAsia="zh-CN"/>
        </w:rPr>
        <w:t>.</w:t>
      </w:r>
    </w:p>
    <w:p w14:paraId="3F680B4E">
      <w:pPr>
        <w:keepNext w:val="0"/>
        <w:keepLines w:val="0"/>
        <w:pageBreakBefore w:val="0"/>
        <w:widowControl/>
        <w:kinsoku/>
        <w:wordWrap/>
        <w:overflowPunct/>
        <w:topLinePunct w:val="0"/>
        <w:autoSpaceDE/>
        <w:autoSpaceDN/>
        <w:bidi w:val="0"/>
        <w:adjustRightInd w:val="0"/>
        <w:snapToGrid w:val="0"/>
        <w:spacing w:after="157" w:afterLines="50" w:line="240" w:lineRule="auto"/>
        <w:jc w:val="both"/>
        <w:textAlignment w:val="auto"/>
        <w:rPr>
          <w:rFonts w:ascii="Times New Roman" w:hAnsi="Times New Roman" w:eastAsia="Segoe UI" w:cs="Times New Roman"/>
          <w:sz w:val="15"/>
          <w:szCs w:val="15"/>
          <w:shd w:val="clear" w:color="auto" w:fill="FFFFFF"/>
        </w:rPr>
      </w:pPr>
      <w:r>
        <w:rPr>
          <w:rFonts w:ascii="Times New Roman" w:hAnsi="Times New Roman" w:eastAsia="Segoe UI" w:cs="Times New Roman"/>
          <w:sz w:val="15"/>
          <w:szCs w:val="15"/>
          <w:shd w:val="clear" w:color="auto" w:fill="FFFFFF"/>
        </w:rPr>
        <w:t xml:space="preserve">Nakagawa K, Garon EB, Seto T, </w:t>
      </w:r>
      <w:r>
        <w:rPr>
          <w:rFonts w:ascii="Times New Roman" w:hAnsi="Times New Roman" w:cs="Times New Roman"/>
          <w:sz w:val="15"/>
          <w:szCs w:val="15"/>
          <w:shd w:val="clear" w:color="auto" w:fill="FFFFFF"/>
          <w:lang w:eastAsia="zh-CN"/>
        </w:rPr>
        <w:t>et al</w:t>
      </w:r>
      <w:r>
        <w:rPr>
          <w:rFonts w:ascii="Times New Roman" w:hAnsi="Times New Roman" w:eastAsia="Segoe UI" w:cs="Times New Roman"/>
          <w:sz w:val="15"/>
          <w:szCs w:val="15"/>
          <w:shd w:val="clear" w:color="auto" w:fill="FFFFFF"/>
        </w:rPr>
        <w:t xml:space="preserve">. Ramucirumab plus erlotinib in patients with untreated, EGFR-mutated, advanced non-small-cell lung cancer (RELAY): a randomised, double-blind, placebo-controlled, phase 3 trial. Lancet Oncol. 2019;20(12):1655-1669. </w:t>
      </w:r>
      <w:r>
        <w:rPr>
          <w:rFonts w:ascii="Times New Roman" w:hAnsi="Times New Roman" w:cs="Times New Roman"/>
          <w:sz w:val="15"/>
          <w:szCs w:val="15"/>
          <w:shd w:val="clear" w:color="auto" w:fill="FFFFFF"/>
          <w:lang w:eastAsia="zh-CN"/>
        </w:rPr>
        <w:t>[</w:t>
      </w:r>
      <w:r>
        <w:rPr>
          <w:rFonts w:ascii="Times New Roman" w:hAnsi="Times New Roman" w:eastAsia="Segoe UI" w:cs="Times New Roman"/>
          <w:sz w:val="15"/>
          <w:szCs w:val="15"/>
          <w:shd w:val="clear" w:color="auto" w:fill="FFFFFF"/>
        </w:rPr>
        <w:t>PMID: 31591063</w:t>
      </w:r>
      <w:r>
        <w:rPr>
          <w:rFonts w:ascii="Times New Roman" w:hAnsi="Times New Roman" w:cs="Times New Roman"/>
          <w:sz w:val="15"/>
          <w:szCs w:val="15"/>
          <w:shd w:val="clear" w:color="auto" w:fill="FFFFFF"/>
          <w:lang w:eastAsia="zh-CN"/>
        </w:rPr>
        <w:t>]</w:t>
      </w:r>
    </w:p>
    <w:p w14:paraId="00CB3FA1">
      <w:pPr>
        <w:keepNext w:val="0"/>
        <w:keepLines w:val="0"/>
        <w:pageBreakBefore w:val="0"/>
        <w:widowControl/>
        <w:kinsoku/>
        <w:wordWrap/>
        <w:overflowPunct/>
        <w:topLinePunct w:val="0"/>
        <w:autoSpaceDE/>
        <w:autoSpaceDN/>
        <w:bidi w:val="0"/>
        <w:adjustRightInd w:val="0"/>
        <w:snapToGrid w:val="0"/>
        <w:spacing w:after="157" w:afterLines="50" w:line="240" w:lineRule="auto"/>
        <w:jc w:val="both"/>
        <w:textAlignment w:val="auto"/>
        <w:rPr>
          <w:rFonts w:ascii="Times New Roman" w:hAnsi="Times New Roman" w:eastAsia="微软雅黑" w:cs="Times New Roman"/>
          <w:sz w:val="15"/>
          <w:szCs w:val="15"/>
        </w:rPr>
      </w:pPr>
      <w:r>
        <w:rPr>
          <w:rFonts w:ascii="Times New Roman" w:hAnsi="Times New Roman" w:eastAsia="微软雅黑" w:cs="Times New Roman"/>
          <w:sz w:val="15"/>
          <w:szCs w:val="15"/>
        </w:rPr>
        <w:t>Yang JCH, Camidge DR, Yang CT, et al.</w:t>
      </w:r>
      <w:r>
        <w:rPr>
          <w:rFonts w:ascii="Times New Roman" w:hAnsi="Times New Roman" w:eastAsia="微软雅黑" w:cs="Times New Roman"/>
          <w:sz w:val="15"/>
          <w:szCs w:val="15"/>
          <w:lang w:eastAsia="zh-CN"/>
        </w:rPr>
        <w:t xml:space="preserve"> </w:t>
      </w:r>
      <w:r>
        <w:rPr>
          <w:rFonts w:ascii="Times New Roman" w:hAnsi="Times New Roman" w:eastAsia="微软雅黑" w:cs="Times New Roman"/>
          <w:sz w:val="15"/>
          <w:szCs w:val="15"/>
        </w:rPr>
        <w:t xml:space="preserve">Safety, </w:t>
      </w:r>
      <w:r>
        <w:rPr>
          <w:rFonts w:ascii="Times New Roman" w:hAnsi="Times New Roman" w:eastAsia="微软雅黑" w:cs="Times New Roman"/>
          <w:sz w:val="15"/>
          <w:szCs w:val="15"/>
          <w:lang w:eastAsia="zh-CN"/>
        </w:rPr>
        <w:t>e</w:t>
      </w:r>
      <w:r>
        <w:rPr>
          <w:rFonts w:ascii="Times New Roman" w:hAnsi="Times New Roman" w:eastAsia="微软雅黑" w:cs="Times New Roman"/>
          <w:sz w:val="15"/>
          <w:szCs w:val="15"/>
        </w:rPr>
        <w:t xml:space="preserve">fficacy, and </w:t>
      </w:r>
      <w:r>
        <w:rPr>
          <w:rFonts w:ascii="Times New Roman" w:hAnsi="Times New Roman" w:eastAsia="微软雅黑" w:cs="Times New Roman"/>
          <w:sz w:val="15"/>
          <w:szCs w:val="15"/>
          <w:lang w:eastAsia="zh-CN"/>
        </w:rPr>
        <w:t>p</w:t>
      </w:r>
      <w:r>
        <w:rPr>
          <w:rFonts w:ascii="Times New Roman" w:hAnsi="Times New Roman" w:eastAsia="微软雅黑" w:cs="Times New Roman"/>
          <w:sz w:val="15"/>
          <w:szCs w:val="15"/>
        </w:rPr>
        <w:t xml:space="preserve">harmacokinetics of </w:t>
      </w:r>
      <w:r>
        <w:rPr>
          <w:rFonts w:ascii="Times New Roman" w:hAnsi="Times New Roman" w:eastAsia="微软雅黑" w:cs="Times New Roman"/>
          <w:sz w:val="15"/>
          <w:szCs w:val="15"/>
          <w:lang w:eastAsia="zh-CN"/>
        </w:rPr>
        <w:t>a</w:t>
      </w:r>
      <w:r>
        <w:rPr>
          <w:rFonts w:ascii="Times New Roman" w:hAnsi="Times New Roman" w:eastAsia="微软雅黑" w:cs="Times New Roman"/>
          <w:sz w:val="15"/>
          <w:szCs w:val="15"/>
        </w:rPr>
        <w:t xml:space="preserve">lmonertinib (HS-10296) in </w:t>
      </w:r>
      <w:r>
        <w:rPr>
          <w:rFonts w:ascii="Times New Roman" w:hAnsi="Times New Roman" w:eastAsia="微软雅黑" w:cs="Times New Roman"/>
          <w:sz w:val="15"/>
          <w:szCs w:val="15"/>
          <w:lang w:eastAsia="zh-CN"/>
        </w:rPr>
        <w:t>p</w:t>
      </w:r>
      <w:r>
        <w:rPr>
          <w:rFonts w:ascii="Times New Roman" w:hAnsi="Times New Roman" w:eastAsia="微软雅黑" w:cs="Times New Roman"/>
          <w:sz w:val="15"/>
          <w:szCs w:val="15"/>
        </w:rPr>
        <w:t xml:space="preserve">retreated </w:t>
      </w:r>
      <w:r>
        <w:rPr>
          <w:rFonts w:ascii="Times New Roman" w:hAnsi="Times New Roman" w:eastAsia="微软雅黑" w:cs="Times New Roman"/>
          <w:sz w:val="15"/>
          <w:szCs w:val="15"/>
          <w:lang w:eastAsia="zh-CN"/>
        </w:rPr>
        <w:t>p</w:t>
      </w:r>
      <w:r>
        <w:rPr>
          <w:rFonts w:ascii="Times New Roman" w:hAnsi="Times New Roman" w:eastAsia="微软雅黑" w:cs="Times New Roman"/>
          <w:sz w:val="15"/>
          <w:szCs w:val="15"/>
        </w:rPr>
        <w:t xml:space="preserve">atients </w:t>
      </w:r>
      <w:r>
        <w:rPr>
          <w:rFonts w:ascii="Times New Roman" w:hAnsi="Times New Roman" w:eastAsia="微软雅黑" w:cs="Times New Roman"/>
          <w:sz w:val="15"/>
          <w:szCs w:val="15"/>
          <w:lang w:eastAsia="zh-CN"/>
        </w:rPr>
        <w:t>w</w:t>
      </w:r>
      <w:r>
        <w:rPr>
          <w:rFonts w:ascii="Times New Roman" w:hAnsi="Times New Roman" w:eastAsia="微软雅黑" w:cs="Times New Roman"/>
          <w:sz w:val="15"/>
          <w:szCs w:val="15"/>
        </w:rPr>
        <w:t>ith EGFR-</w:t>
      </w:r>
      <w:r>
        <w:rPr>
          <w:rFonts w:ascii="Times New Roman" w:hAnsi="Times New Roman" w:eastAsia="微软雅黑" w:cs="Times New Roman"/>
          <w:sz w:val="15"/>
          <w:szCs w:val="15"/>
          <w:lang w:eastAsia="zh-CN"/>
        </w:rPr>
        <w:t>m</w:t>
      </w:r>
      <w:r>
        <w:rPr>
          <w:rFonts w:ascii="Times New Roman" w:hAnsi="Times New Roman" w:eastAsia="微软雅黑" w:cs="Times New Roman"/>
          <w:sz w:val="15"/>
          <w:szCs w:val="15"/>
        </w:rPr>
        <w:t xml:space="preserve">utated </w:t>
      </w:r>
      <w:r>
        <w:rPr>
          <w:rFonts w:ascii="Times New Roman" w:hAnsi="Times New Roman" w:eastAsia="微软雅黑" w:cs="Times New Roman"/>
          <w:sz w:val="15"/>
          <w:szCs w:val="15"/>
          <w:lang w:eastAsia="zh-CN"/>
        </w:rPr>
        <w:t>a</w:t>
      </w:r>
      <w:r>
        <w:rPr>
          <w:rFonts w:ascii="Times New Roman" w:hAnsi="Times New Roman" w:eastAsia="微软雅黑" w:cs="Times New Roman"/>
          <w:sz w:val="15"/>
          <w:szCs w:val="15"/>
        </w:rPr>
        <w:t xml:space="preserve">dvanced NSCLC: A </w:t>
      </w:r>
      <w:r>
        <w:rPr>
          <w:rFonts w:ascii="Times New Roman" w:hAnsi="Times New Roman" w:eastAsia="微软雅黑" w:cs="Times New Roman"/>
          <w:sz w:val="15"/>
          <w:szCs w:val="15"/>
          <w:lang w:eastAsia="zh-CN"/>
        </w:rPr>
        <w:t>m</w:t>
      </w:r>
      <w:r>
        <w:rPr>
          <w:rFonts w:ascii="Times New Roman" w:hAnsi="Times New Roman" w:eastAsia="微软雅黑" w:cs="Times New Roman"/>
          <w:sz w:val="15"/>
          <w:szCs w:val="15"/>
        </w:rPr>
        <w:t xml:space="preserve">ulticenter, </w:t>
      </w:r>
      <w:r>
        <w:rPr>
          <w:rFonts w:ascii="Times New Roman" w:hAnsi="Times New Roman" w:eastAsia="微软雅黑" w:cs="Times New Roman"/>
          <w:sz w:val="15"/>
          <w:szCs w:val="15"/>
          <w:lang w:eastAsia="zh-CN"/>
        </w:rPr>
        <w:t>o</w:t>
      </w:r>
      <w:r>
        <w:rPr>
          <w:rFonts w:ascii="Times New Roman" w:hAnsi="Times New Roman" w:eastAsia="微软雅黑" w:cs="Times New Roman"/>
          <w:sz w:val="15"/>
          <w:szCs w:val="15"/>
        </w:rPr>
        <w:t xml:space="preserve">pen-label, </w:t>
      </w:r>
      <w:r>
        <w:rPr>
          <w:rFonts w:ascii="Times New Roman" w:hAnsi="Times New Roman" w:eastAsia="微软雅黑" w:cs="Times New Roman"/>
          <w:sz w:val="15"/>
          <w:szCs w:val="15"/>
          <w:lang w:eastAsia="zh-CN"/>
        </w:rPr>
        <w:t>p</w:t>
      </w:r>
      <w:r>
        <w:rPr>
          <w:rFonts w:ascii="Times New Roman" w:hAnsi="Times New Roman" w:eastAsia="微软雅黑" w:cs="Times New Roman"/>
          <w:sz w:val="15"/>
          <w:szCs w:val="15"/>
        </w:rPr>
        <w:t xml:space="preserve">hase 1 </w:t>
      </w:r>
      <w:r>
        <w:rPr>
          <w:rFonts w:ascii="Times New Roman" w:hAnsi="Times New Roman" w:eastAsia="微软雅黑" w:cs="Times New Roman"/>
          <w:sz w:val="15"/>
          <w:szCs w:val="15"/>
          <w:lang w:eastAsia="zh-CN"/>
        </w:rPr>
        <w:t>t</w:t>
      </w:r>
      <w:r>
        <w:rPr>
          <w:rFonts w:ascii="Times New Roman" w:hAnsi="Times New Roman" w:eastAsia="微软雅黑" w:cs="Times New Roman"/>
          <w:sz w:val="15"/>
          <w:szCs w:val="15"/>
        </w:rPr>
        <w:t>rial. J Thorac Oncol. 2020;15(12):1907-1918.</w:t>
      </w:r>
      <w:r>
        <w:rPr>
          <w:rFonts w:ascii="Times New Roman" w:hAnsi="Times New Roman" w:eastAsia="微软雅黑" w:cs="Times New Roman"/>
          <w:sz w:val="15"/>
          <w:szCs w:val="15"/>
          <w:lang w:eastAsia="zh-CN"/>
        </w:rPr>
        <w:t xml:space="preserve"> </w:t>
      </w:r>
      <w:r>
        <w:rPr>
          <w:rFonts w:ascii="Times New Roman" w:hAnsi="Times New Roman" w:eastAsia="微软雅黑" w:cs="Times New Roman"/>
          <w:sz w:val="15"/>
          <w:szCs w:val="15"/>
        </w:rPr>
        <w:t>[PMID: 32916310]</w:t>
      </w:r>
    </w:p>
    <w:p w14:paraId="75320CA7">
      <w:pPr>
        <w:pStyle w:val="41"/>
        <w:keepNext w:val="0"/>
        <w:keepLines w:val="0"/>
        <w:pageBreakBefore w:val="0"/>
        <w:kinsoku/>
        <w:wordWrap/>
        <w:overflowPunct/>
        <w:topLinePunct w:val="0"/>
        <w:autoSpaceDE/>
        <w:autoSpaceDN/>
        <w:bidi w:val="0"/>
        <w:adjustRightInd w:val="0"/>
        <w:snapToGrid w:val="0"/>
        <w:spacing w:after="157" w:afterLines="50" w:line="240" w:lineRule="auto"/>
        <w:ind w:firstLine="0" w:firstLineChars="0"/>
        <w:jc w:val="both"/>
        <w:textAlignment w:val="auto"/>
        <w:rPr>
          <w:rFonts w:ascii="Times New Roman" w:hAnsi="Times New Roman" w:eastAsia="微软雅黑" w:cs="Times New Roman"/>
          <w:sz w:val="15"/>
          <w:szCs w:val="15"/>
          <w:lang w:eastAsia="zh-CN"/>
        </w:rPr>
      </w:pPr>
      <w:r>
        <w:rPr>
          <w:rFonts w:ascii="Times New Roman" w:hAnsi="Times New Roman" w:eastAsia="微软雅黑" w:cs="Times New Roman"/>
          <w:sz w:val="15"/>
          <w:szCs w:val="15"/>
          <w:lang w:eastAsia="zh-CN"/>
        </w:rPr>
        <w:t>Shi Y, Hu X, Zhang S, et al. Efficacy and safety of alflutinib (AST2818) in patients with T790M mutation-positive NSCLC: A phase IIb multicenter single-arm study. J Clin Oncol. 2020;38(suppl 15): abstr 9602.</w:t>
      </w:r>
    </w:p>
    <w:p w14:paraId="06A60F20">
      <w:pPr>
        <w:keepNext w:val="0"/>
        <w:keepLines w:val="0"/>
        <w:pageBreakBefore w:val="0"/>
        <w:widowControl/>
        <w:kinsoku/>
        <w:wordWrap/>
        <w:overflowPunct/>
        <w:topLinePunct w:val="0"/>
        <w:autoSpaceDE/>
        <w:autoSpaceDN/>
        <w:bidi w:val="0"/>
        <w:adjustRightInd w:val="0"/>
        <w:snapToGrid w:val="0"/>
        <w:spacing w:after="157" w:afterLines="50" w:line="240" w:lineRule="auto"/>
        <w:jc w:val="both"/>
        <w:textAlignment w:val="auto"/>
        <w:rPr>
          <w:rFonts w:ascii="Times New Roman" w:hAnsi="Times New Roman" w:cs="Times New Roman"/>
          <w:sz w:val="15"/>
          <w:szCs w:val="15"/>
          <w:lang w:eastAsia="zh-CN"/>
        </w:rPr>
      </w:pPr>
      <w:r>
        <w:rPr>
          <w:rFonts w:ascii="Times New Roman" w:hAnsi="Times New Roman" w:cs="Times New Roman"/>
          <w:sz w:val="15"/>
          <w:szCs w:val="15"/>
        </w:rPr>
        <w:t xml:space="preserve">Yun J, Lee SH, Kim SY, </w:t>
      </w:r>
      <w:r>
        <w:rPr>
          <w:rFonts w:ascii="Times New Roman" w:hAnsi="Times New Roman" w:cs="Times New Roman"/>
          <w:sz w:val="15"/>
          <w:szCs w:val="15"/>
          <w:lang w:eastAsia="zh-CN"/>
        </w:rPr>
        <w:t>et al</w:t>
      </w:r>
      <w:r>
        <w:rPr>
          <w:rFonts w:ascii="Times New Roman" w:hAnsi="Times New Roman" w:cs="Times New Roman"/>
          <w:sz w:val="15"/>
          <w:szCs w:val="15"/>
        </w:rPr>
        <w:t>. Antitumor Activity of Amivantamab (JNJ-61186372), an EGFR-MET Bispecific Antibody, in Diverse Models of EGFR Exon 20 Insertion-Driven NSCLC[J]. Cancer Discov. 2020</w:t>
      </w:r>
      <w:r>
        <w:rPr>
          <w:rFonts w:ascii="Times New Roman" w:hAnsi="Times New Roman" w:cs="Times New Roman"/>
          <w:sz w:val="15"/>
          <w:szCs w:val="15"/>
          <w:lang w:eastAsia="zh-CN"/>
        </w:rPr>
        <w:t xml:space="preserve">, </w:t>
      </w:r>
      <w:r>
        <w:rPr>
          <w:rFonts w:ascii="Times New Roman" w:hAnsi="Times New Roman" w:cs="Times New Roman"/>
          <w:sz w:val="15"/>
          <w:szCs w:val="15"/>
        </w:rPr>
        <w:t>10(8):1194-1209.</w:t>
      </w:r>
      <w:r>
        <w:rPr>
          <w:rFonts w:ascii="Times New Roman" w:hAnsi="Times New Roman" w:cs="Times New Roman"/>
          <w:sz w:val="15"/>
          <w:szCs w:val="15"/>
          <w:lang w:eastAsia="zh-CN"/>
        </w:rPr>
        <w:t xml:space="preserve"> [PMID: 32414908]</w:t>
      </w:r>
    </w:p>
    <w:p w14:paraId="74F64D38">
      <w:pPr>
        <w:keepNext w:val="0"/>
        <w:keepLines w:val="0"/>
        <w:pageBreakBefore w:val="0"/>
        <w:widowControl/>
        <w:kinsoku/>
        <w:wordWrap/>
        <w:overflowPunct/>
        <w:topLinePunct w:val="0"/>
        <w:autoSpaceDE/>
        <w:autoSpaceDN/>
        <w:bidi w:val="0"/>
        <w:adjustRightInd w:val="0"/>
        <w:snapToGrid w:val="0"/>
        <w:spacing w:after="157" w:afterLines="50" w:line="240" w:lineRule="auto"/>
        <w:jc w:val="both"/>
        <w:textAlignment w:val="auto"/>
        <w:rPr>
          <w:rFonts w:ascii="Times New Roman" w:hAnsi="Times New Roman" w:eastAsia="微软雅黑" w:cs="Times New Roman"/>
          <w:sz w:val="15"/>
          <w:szCs w:val="15"/>
        </w:rPr>
      </w:pPr>
      <w:r>
        <w:rPr>
          <w:rFonts w:ascii="Times New Roman" w:hAnsi="Times New Roman" w:eastAsia="微软雅黑" w:cs="Times New Roman"/>
          <w:sz w:val="15"/>
          <w:szCs w:val="15"/>
        </w:rPr>
        <w:t>Abou-Alfa GK,</w:t>
      </w:r>
      <w:r>
        <w:rPr>
          <w:rFonts w:hint="eastAsia" w:ascii="Times New Roman" w:hAnsi="Times New Roman" w:eastAsia="微软雅黑" w:cs="Times New Roman"/>
          <w:sz w:val="15"/>
          <w:szCs w:val="15"/>
          <w:lang w:eastAsia="zh-CN"/>
        </w:rPr>
        <w:t xml:space="preserve"> </w:t>
      </w:r>
      <w:r>
        <w:rPr>
          <w:rFonts w:ascii="Times New Roman" w:hAnsi="Times New Roman" w:eastAsia="微软雅黑" w:cs="Times New Roman"/>
          <w:sz w:val="15"/>
          <w:szCs w:val="15"/>
        </w:rPr>
        <w:t>Sahai V,</w:t>
      </w:r>
      <w:r>
        <w:rPr>
          <w:rFonts w:hint="eastAsia" w:ascii="Times New Roman" w:hAnsi="Times New Roman" w:eastAsia="微软雅黑" w:cs="Times New Roman"/>
          <w:sz w:val="15"/>
          <w:szCs w:val="15"/>
          <w:lang w:eastAsia="zh-CN"/>
        </w:rPr>
        <w:t xml:space="preserve"> </w:t>
      </w:r>
      <w:r>
        <w:rPr>
          <w:rFonts w:ascii="Times New Roman" w:hAnsi="Times New Roman" w:eastAsia="微软雅黑" w:cs="Times New Roman"/>
          <w:sz w:val="15"/>
          <w:szCs w:val="15"/>
        </w:rPr>
        <w:t xml:space="preserve">Hollebecque A, et al. Pemigatinib for previously treated, locally advanced or metastatic cholangiocarcinoma: a multicentre, open-label, phase 2 study. Lancet Oncol. 2020;21(5):671-684. </w:t>
      </w:r>
      <w:r>
        <w:rPr>
          <w:rFonts w:ascii="Times New Roman" w:hAnsi="Times New Roman" w:eastAsia="微软雅黑" w:cs="Times New Roman"/>
          <w:sz w:val="15"/>
          <w:szCs w:val="15"/>
          <w:lang w:eastAsia="zh-CN"/>
        </w:rPr>
        <w:t>[</w:t>
      </w:r>
      <w:r>
        <w:rPr>
          <w:rFonts w:ascii="Times New Roman" w:hAnsi="Times New Roman" w:eastAsia="微软雅黑" w:cs="Times New Roman"/>
          <w:sz w:val="15"/>
          <w:szCs w:val="15"/>
        </w:rPr>
        <w:t>PMID:</w:t>
      </w:r>
      <w:r>
        <w:rPr>
          <w:rFonts w:hint="eastAsia" w:ascii="Times New Roman" w:hAnsi="Times New Roman" w:eastAsia="微软雅黑" w:cs="Times New Roman"/>
          <w:sz w:val="15"/>
          <w:szCs w:val="15"/>
          <w:lang w:eastAsia="zh-CN"/>
        </w:rPr>
        <w:t xml:space="preserve"> </w:t>
      </w:r>
      <w:r>
        <w:rPr>
          <w:rFonts w:ascii="Times New Roman" w:hAnsi="Times New Roman" w:eastAsia="微软雅黑" w:cs="Times New Roman"/>
          <w:sz w:val="15"/>
          <w:szCs w:val="15"/>
        </w:rPr>
        <w:t>32203698</w:t>
      </w:r>
      <w:r>
        <w:rPr>
          <w:rFonts w:ascii="Times New Roman" w:hAnsi="Times New Roman" w:eastAsia="微软雅黑" w:cs="Times New Roman"/>
          <w:sz w:val="15"/>
          <w:szCs w:val="15"/>
          <w:lang w:eastAsia="zh-CN"/>
        </w:rPr>
        <w:t>]</w:t>
      </w:r>
    </w:p>
    <w:p w14:paraId="637D7762">
      <w:pPr>
        <w:pStyle w:val="41"/>
        <w:keepNext w:val="0"/>
        <w:keepLines w:val="0"/>
        <w:pageBreakBefore w:val="0"/>
        <w:kinsoku/>
        <w:wordWrap/>
        <w:overflowPunct/>
        <w:topLinePunct w:val="0"/>
        <w:autoSpaceDE/>
        <w:autoSpaceDN/>
        <w:bidi w:val="0"/>
        <w:adjustRightInd w:val="0"/>
        <w:snapToGrid w:val="0"/>
        <w:spacing w:after="157" w:afterLines="50" w:line="240" w:lineRule="auto"/>
        <w:ind w:firstLine="0" w:firstLineChars="0"/>
        <w:jc w:val="both"/>
        <w:textAlignment w:val="auto"/>
        <w:rPr>
          <w:rFonts w:ascii="Times New Roman" w:hAnsi="Times New Roman" w:eastAsia="微软雅黑" w:cs="Times New Roman"/>
          <w:spacing w:val="-1"/>
          <w:sz w:val="15"/>
          <w:szCs w:val="15"/>
          <w:lang w:eastAsia="zh-CN"/>
        </w:rPr>
      </w:pPr>
      <w:r>
        <w:rPr>
          <w:rFonts w:ascii="Times New Roman" w:hAnsi="Times New Roman" w:eastAsia="微软雅黑" w:cs="Times New Roman"/>
          <w:spacing w:val="-1"/>
          <w:sz w:val="15"/>
          <w:szCs w:val="15"/>
          <w:lang w:eastAsia="zh-CN"/>
        </w:rPr>
        <w:t>Loriot Y, Necchi A, Park SH, et al. Erdafitinib in locally advanced or metastatic urothelial carcinoma. N Engl J Med. 2019;381(4):338-348. [PMID: 31340094]</w:t>
      </w:r>
    </w:p>
    <w:p w14:paraId="2FFC76EB">
      <w:pPr>
        <w:keepNext w:val="0"/>
        <w:keepLines w:val="0"/>
        <w:pageBreakBefore w:val="0"/>
        <w:widowControl/>
        <w:kinsoku/>
        <w:wordWrap/>
        <w:overflowPunct/>
        <w:topLinePunct w:val="0"/>
        <w:autoSpaceDE/>
        <w:autoSpaceDN/>
        <w:bidi w:val="0"/>
        <w:adjustRightInd w:val="0"/>
        <w:snapToGrid w:val="0"/>
        <w:spacing w:after="157" w:afterLines="50" w:line="240" w:lineRule="auto"/>
        <w:jc w:val="both"/>
        <w:textAlignment w:val="auto"/>
        <w:rPr>
          <w:rFonts w:ascii="Times New Roman" w:hAnsi="Times New Roman" w:cs="Times New Roman"/>
          <w:sz w:val="15"/>
          <w:szCs w:val="15"/>
        </w:rPr>
      </w:pPr>
      <w:r>
        <w:rPr>
          <w:rFonts w:ascii="Times New Roman" w:hAnsi="Times New Roman" w:eastAsia="Segoe UI" w:cs="Times New Roman"/>
          <w:sz w:val="15"/>
          <w:szCs w:val="15"/>
          <w:shd w:val="clear" w:color="auto" w:fill="FFFFFF"/>
          <w:lang w:eastAsia="zh-CN"/>
        </w:rPr>
        <w:t>Smit EF, Nakagawa K, Nagasaka M, et al. Trastuzumab deruxtecan (T-DXd; DS-8201) in patients with HER2-mutated metastatic non-small cell lung cancer (NSCLC): Interim results of DESTINY-Lung01. J Clin Oncol. 2020;38(suppl 15): abstr 9504.</w:t>
      </w:r>
    </w:p>
    <w:p w14:paraId="17A40941">
      <w:pPr>
        <w:pStyle w:val="41"/>
        <w:keepNext w:val="0"/>
        <w:keepLines w:val="0"/>
        <w:pageBreakBefore w:val="0"/>
        <w:kinsoku/>
        <w:wordWrap/>
        <w:overflowPunct/>
        <w:topLinePunct w:val="0"/>
        <w:autoSpaceDE/>
        <w:autoSpaceDN/>
        <w:bidi w:val="0"/>
        <w:adjustRightInd w:val="0"/>
        <w:snapToGrid w:val="0"/>
        <w:spacing w:after="157" w:afterLines="50" w:line="240" w:lineRule="auto"/>
        <w:ind w:firstLine="0" w:firstLineChars="0"/>
        <w:jc w:val="both"/>
        <w:textAlignment w:val="auto"/>
        <w:rPr>
          <w:rFonts w:ascii="Times New Roman" w:hAnsi="Times New Roman" w:cs="Times New Roman"/>
          <w:spacing w:val="-1"/>
          <w:sz w:val="15"/>
          <w:szCs w:val="15"/>
          <w:lang w:eastAsia="zh-CN"/>
        </w:rPr>
      </w:pPr>
      <w:r>
        <w:rPr>
          <w:rFonts w:ascii="Times New Roman" w:hAnsi="Times New Roman" w:cs="Times New Roman"/>
          <w:sz w:val="15"/>
          <w:szCs w:val="15"/>
        </w:rPr>
        <w:t>Chung HC, et al</w:t>
      </w:r>
      <w:r>
        <w:rPr>
          <w:rFonts w:ascii="Times New Roman" w:hAnsi="Times New Roman" w:cs="Times New Roman"/>
          <w:sz w:val="15"/>
          <w:szCs w:val="15"/>
          <w:lang w:eastAsia="zh-CN"/>
        </w:rPr>
        <w:t>.</w:t>
      </w:r>
      <w:r>
        <w:rPr>
          <w:rFonts w:ascii="Times New Roman" w:hAnsi="Times New Roman" w:cs="Times New Roman"/>
          <w:sz w:val="15"/>
          <w:szCs w:val="15"/>
        </w:rPr>
        <w:t xml:space="preserve"> First-line pembrolizumab/placebo plus trastuzumab and chemotherapy in HER2-positive advanced gastric cancer: KEYNOTE-811. Future Oncol 2021 Feb;17(5):491-501.</w:t>
      </w:r>
      <w:r>
        <w:rPr>
          <w:rFonts w:ascii="Times New Roman" w:hAnsi="Times New Roman" w:cs="Times New Roman"/>
          <w:sz w:val="15"/>
          <w:szCs w:val="15"/>
          <w:lang w:eastAsia="zh-CN"/>
        </w:rPr>
        <w:t xml:space="preserve"> [PMID: 33167735]</w:t>
      </w:r>
    </w:p>
    <w:p w14:paraId="4588DA64">
      <w:pPr>
        <w:keepNext w:val="0"/>
        <w:keepLines w:val="0"/>
        <w:pageBreakBefore w:val="0"/>
        <w:widowControl/>
        <w:kinsoku/>
        <w:wordWrap/>
        <w:overflowPunct/>
        <w:topLinePunct w:val="0"/>
        <w:autoSpaceDE/>
        <w:autoSpaceDN/>
        <w:bidi w:val="0"/>
        <w:adjustRightInd w:val="0"/>
        <w:snapToGrid w:val="0"/>
        <w:spacing w:after="157" w:afterLines="50" w:line="240" w:lineRule="auto"/>
        <w:jc w:val="both"/>
        <w:textAlignment w:val="auto"/>
        <w:rPr>
          <w:rFonts w:ascii="Times New Roman" w:hAnsi="Times New Roman" w:eastAsia="微软雅黑" w:cs="Times New Roman"/>
          <w:spacing w:val="-1"/>
          <w:sz w:val="15"/>
          <w:szCs w:val="15"/>
          <w:lang w:eastAsia="zh-CN"/>
        </w:rPr>
      </w:pPr>
      <w:r>
        <w:fldChar w:fldCharType="begin"/>
      </w:r>
      <w:r>
        <w:instrText xml:space="preserve"> HYPERLINK "https://pubmed.ncbi.nlm.nih.gov/?term=Lee+HW&amp;cauthor_id=32636318" </w:instrText>
      </w:r>
      <w:r>
        <w:fldChar w:fldCharType="separate"/>
      </w:r>
      <w:r>
        <w:rPr>
          <w:rFonts w:ascii="Times New Roman" w:hAnsi="Times New Roman" w:eastAsia="微软雅黑" w:cs="Times New Roman"/>
          <w:spacing w:val="-1"/>
          <w:sz w:val="15"/>
          <w:szCs w:val="15"/>
          <w:lang w:eastAsia="zh-CN"/>
        </w:rPr>
        <w:t>Lee</w:t>
      </w:r>
      <w:r>
        <w:rPr>
          <w:rFonts w:ascii="Times New Roman" w:hAnsi="Times New Roman" w:eastAsia="微软雅黑" w:cs="Times New Roman"/>
          <w:spacing w:val="-1"/>
          <w:sz w:val="15"/>
          <w:szCs w:val="15"/>
          <w:lang w:eastAsia="zh-CN"/>
        </w:rPr>
        <w:fldChar w:fldCharType="end"/>
      </w:r>
      <w:r>
        <w:rPr>
          <w:rFonts w:hint="eastAsia" w:ascii="Times New Roman" w:hAnsi="Times New Roman" w:eastAsia="微软雅黑" w:cs="Times New Roman"/>
          <w:spacing w:val="-1"/>
          <w:sz w:val="15"/>
          <w:szCs w:val="15"/>
          <w:lang w:eastAsia="zh-CN"/>
        </w:rPr>
        <w:t xml:space="preserve"> </w:t>
      </w:r>
      <w:r>
        <w:rPr>
          <w:rFonts w:ascii="Times New Roman" w:hAnsi="Times New Roman" w:eastAsia="微软雅黑" w:cs="Times New Roman"/>
          <w:spacing w:val="-1"/>
          <w:sz w:val="15"/>
          <w:szCs w:val="15"/>
          <w:lang w:eastAsia="zh-CN"/>
        </w:rPr>
        <w:t>HW,</w:t>
      </w:r>
      <w:r>
        <w:rPr>
          <w:rFonts w:hint="eastAsia" w:ascii="Times New Roman" w:hAnsi="Times New Roman" w:eastAsia="微软雅黑" w:cs="Times New Roman"/>
          <w:spacing w:val="-1"/>
          <w:sz w:val="15"/>
          <w:szCs w:val="15"/>
          <w:lang w:eastAsia="zh-CN"/>
        </w:rPr>
        <w:t xml:space="preserve"> </w:t>
      </w:r>
      <w:r>
        <w:fldChar w:fldCharType="begin"/>
      </w:r>
      <w:r>
        <w:instrText xml:space="preserve"> HYPERLINK "https://pubmed.ncbi.nlm.nih.gov/?term=Sa+JK&amp;cauthor_id=32636318" </w:instrText>
      </w:r>
      <w:r>
        <w:fldChar w:fldCharType="separate"/>
      </w:r>
      <w:r>
        <w:rPr>
          <w:rFonts w:ascii="Times New Roman" w:hAnsi="Times New Roman" w:eastAsia="微软雅黑" w:cs="Times New Roman"/>
          <w:spacing w:val="-1"/>
          <w:sz w:val="15"/>
          <w:szCs w:val="15"/>
          <w:lang w:eastAsia="zh-CN"/>
        </w:rPr>
        <w:t>Sa</w:t>
      </w:r>
      <w:r>
        <w:rPr>
          <w:rFonts w:ascii="Times New Roman" w:hAnsi="Times New Roman" w:eastAsia="微软雅黑" w:cs="Times New Roman"/>
          <w:spacing w:val="-1"/>
          <w:sz w:val="15"/>
          <w:szCs w:val="15"/>
          <w:lang w:eastAsia="zh-CN"/>
        </w:rPr>
        <w:fldChar w:fldCharType="end"/>
      </w:r>
      <w:r>
        <w:rPr>
          <w:rFonts w:hint="eastAsia" w:ascii="Times New Roman" w:hAnsi="Times New Roman" w:eastAsia="微软雅黑" w:cs="Times New Roman"/>
          <w:spacing w:val="-1"/>
          <w:sz w:val="15"/>
          <w:szCs w:val="15"/>
          <w:lang w:eastAsia="zh-CN"/>
        </w:rPr>
        <w:t xml:space="preserve"> </w:t>
      </w:r>
      <w:r>
        <w:rPr>
          <w:rFonts w:ascii="Times New Roman" w:hAnsi="Times New Roman" w:eastAsia="微软雅黑" w:cs="Times New Roman"/>
          <w:spacing w:val="-1"/>
          <w:sz w:val="15"/>
          <w:szCs w:val="15"/>
          <w:lang w:eastAsia="zh-CN"/>
        </w:rPr>
        <w:t>JK,</w:t>
      </w:r>
      <w:r>
        <w:rPr>
          <w:rFonts w:hint="eastAsia" w:ascii="Times New Roman" w:hAnsi="Times New Roman" w:eastAsia="微软雅黑" w:cs="Times New Roman"/>
          <w:spacing w:val="-1"/>
          <w:sz w:val="15"/>
          <w:szCs w:val="15"/>
          <w:lang w:eastAsia="zh-CN"/>
        </w:rPr>
        <w:t xml:space="preserve"> </w:t>
      </w:r>
      <w:r>
        <w:fldChar w:fldCharType="begin"/>
      </w:r>
      <w:r>
        <w:instrText xml:space="preserve"> HYPERLINK "https://pubmed.ncbi.nlm.nih.gov/?term=Gualberto+A&amp;cauthor_id=32636318" </w:instrText>
      </w:r>
      <w:r>
        <w:fldChar w:fldCharType="separate"/>
      </w:r>
      <w:r>
        <w:rPr>
          <w:rFonts w:ascii="Times New Roman" w:hAnsi="Times New Roman" w:eastAsia="微软雅黑" w:cs="Times New Roman"/>
          <w:spacing w:val="-1"/>
          <w:sz w:val="15"/>
          <w:szCs w:val="15"/>
          <w:lang w:eastAsia="zh-CN"/>
        </w:rPr>
        <w:t>Gualberto</w:t>
      </w:r>
      <w:r>
        <w:rPr>
          <w:rFonts w:ascii="Times New Roman" w:hAnsi="Times New Roman" w:eastAsia="微软雅黑" w:cs="Times New Roman"/>
          <w:spacing w:val="-1"/>
          <w:sz w:val="15"/>
          <w:szCs w:val="15"/>
          <w:lang w:eastAsia="zh-CN"/>
        </w:rPr>
        <w:fldChar w:fldCharType="end"/>
      </w:r>
      <w:r>
        <w:rPr>
          <w:rFonts w:hint="eastAsia" w:ascii="Times New Roman" w:hAnsi="Times New Roman" w:eastAsia="微软雅黑" w:cs="Times New Roman"/>
          <w:spacing w:val="-1"/>
          <w:sz w:val="15"/>
          <w:szCs w:val="15"/>
          <w:lang w:eastAsia="zh-CN"/>
        </w:rPr>
        <w:t xml:space="preserve"> </w:t>
      </w:r>
      <w:r>
        <w:rPr>
          <w:rFonts w:ascii="Times New Roman" w:hAnsi="Times New Roman" w:eastAsia="微软雅黑" w:cs="Times New Roman"/>
          <w:spacing w:val="-1"/>
          <w:sz w:val="15"/>
          <w:szCs w:val="15"/>
          <w:lang w:eastAsia="zh-CN"/>
        </w:rPr>
        <w:t>A, et al. A phase II trial of tipifarnib for patients with previously treated, metastatic urothelial carcinoma harboring HRAS mutations. Clin Cancer Res. 2020; 26(19): 5113-5119. [PMID: 32636318]</w:t>
      </w:r>
    </w:p>
    <w:p w14:paraId="7635EB9A">
      <w:pPr>
        <w:keepNext w:val="0"/>
        <w:keepLines w:val="0"/>
        <w:pageBreakBefore w:val="0"/>
        <w:widowControl/>
        <w:kinsoku/>
        <w:wordWrap/>
        <w:overflowPunct/>
        <w:topLinePunct w:val="0"/>
        <w:autoSpaceDE/>
        <w:autoSpaceDN/>
        <w:bidi w:val="0"/>
        <w:adjustRightInd w:val="0"/>
        <w:snapToGrid w:val="0"/>
        <w:spacing w:after="157" w:afterLines="50" w:line="240" w:lineRule="auto"/>
        <w:jc w:val="both"/>
        <w:textAlignment w:val="auto"/>
        <w:rPr>
          <w:rFonts w:ascii="Times New Roman" w:hAnsi="Times New Roman" w:cs="Times New Roman"/>
          <w:sz w:val="15"/>
          <w:szCs w:val="15"/>
          <w:shd w:val="clear" w:color="auto" w:fill="FFFFFF"/>
          <w:lang w:eastAsia="zh-CN"/>
        </w:rPr>
      </w:pPr>
      <w:r>
        <w:rPr>
          <w:rFonts w:ascii="Times New Roman" w:hAnsi="Times New Roman" w:cs="Times New Roman"/>
          <w:sz w:val="15"/>
          <w:szCs w:val="15"/>
        </w:rPr>
        <w:t xml:space="preserve">Hong DS, Fakih MG, Strickler JH, </w:t>
      </w:r>
      <w:r>
        <w:rPr>
          <w:rFonts w:ascii="Times New Roman" w:hAnsi="Times New Roman" w:cs="Times New Roman"/>
          <w:sz w:val="15"/>
          <w:szCs w:val="15"/>
          <w:lang w:eastAsia="zh-CN"/>
        </w:rPr>
        <w:t>et al</w:t>
      </w:r>
      <w:r>
        <w:rPr>
          <w:rFonts w:ascii="Times New Roman" w:hAnsi="Times New Roman" w:cs="Times New Roman"/>
          <w:sz w:val="15"/>
          <w:szCs w:val="15"/>
        </w:rPr>
        <w:t>. KRAS</w:t>
      </w:r>
      <w:r>
        <w:rPr>
          <w:rFonts w:ascii="Times New Roman" w:hAnsi="Times New Roman" w:cs="Times New Roman"/>
          <w:sz w:val="15"/>
          <w:szCs w:val="15"/>
          <w:lang w:eastAsia="zh-CN"/>
        </w:rPr>
        <w:t xml:space="preserve"> </w:t>
      </w:r>
      <w:r>
        <w:rPr>
          <w:rFonts w:ascii="Times New Roman" w:hAnsi="Times New Roman" w:cs="Times New Roman"/>
          <w:sz w:val="15"/>
          <w:szCs w:val="15"/>
        </w:rPr>
        <w:t>G12C Inhibition with Sotorasib in Advanced Solid Tumors[J]. N Engl J Med. 2020</w:t>
      </w:r>
      <w:r>
        <w:rPr>
          <w:rFonts w:ascii="Times New Roman" w:hAnsi="Times New Roman" w:cs="Times New Roman"/>
          <w:sz w:val="15"/>
          <w:szCs w:val="15"/>
          <w:lang w:eastAsia="zh-CN"/>
        </w:rPr>
        <w:t>,</w:t>
      </w:r>
      <w:r>
        <w:rPr>
          <w:rFonts w:ascii="Times New Roman" w:hAnsi="Times New Roman" w:cs="Times New Roman"/>
          <w:sz w:val="15"/>
          <w:szCs w:val="15"/>
        </w:rPr>
        <w:t xml:space="preserve"> 24;383(13):1207-1217.</w:t>
      </w:r>
      <w:r>
        <w:rPr>
          <w:rFonts w:ascii="Times New Roman" w:hAnsi="Times New Roman" w:cs="Times New Roman"/>
          <w:sz w:val="15"/>
          <w:szCs w:val="15"/>
          <w:lang w:eastAsia="zh-CN"/>
        </w:rPr>
        <w:t xml:space="preserve"> [PMID: 32955176]</w:t>
      </w:r>
    </w:p>
    <w:p w14:paraId="597A0D7A">
      <w:pPr>
        <w:keepNext w:val="0"/>
        <w:keepLines w:val="0"/>
        <w:pageBreakBefore w:val="0"/>
        <w:widowControl/>
        <w:kinsoku/>
        <w:wordWrap/>
        <w:overflowPunct/>
        <w:topLinePunct w:val="0"/>
        <w:autoSpaceDE/>
        <w:autoSpaceDN/>
        <w:bidi w:val="0"/>
        <w:adjustRightInd w:val="0"/>
        <w:snapToGrid w:val="0"/>
        <w:spacing w:after="157" w:afterLines="50" w:line="240" w:lineRule="auto"/>
        <w:jc w:val="both"/>
        <w:textAlignment w:val="auto"/>
        <w:rPr>
          <w:rFonts w:ascii="Times New Roman" w:hAnsi="Times New Roman" w:eastAsia="Segoe UI" w:cs="Times New Roman"/>
          <w:sz w:val="15"/>
          <w:szCs w:val="15"/>
          <w:shd w:val="clear" w:color="auto" w:fill="FFFFFF"/>
        </w:rPr>
      </w:pPr>
      <w:r>
        <w:rPr>
          <w:rFonts w:ascii="Times New Roman" w:hAnsi="Times New Roman" w:eastAsia="Segoe UI" w:cs="Times New Roman"/>
          <w:sz w:val="15"/>
          <w:szCs w:val="15"/>
          <w:shd w:val="clear" w:color="auto" w:fill="FFFFFF"/>
        </w:rPr>
        <w:t xml:space="preserve">Wolf J, Seto T, Han JY, Reguart N, </w:t>
      </w:r>
      <w:r>
        <w:rPr>
          <w:rFonts w:ascii="Times New Roman" w:hAnsi="Times New Roman" w:cs="Times New Roman"/>
          <w:sz w:val="15"/>
          <w:szCs w:val="15"/>
          <w:shd w:val="clear" w:color="auto" w:fill="FFFFFF"/>
          <w:lang w:eastAsia="zh-CN"/>
        </w:rPr>
        <w:t>et al</w:t>
      </w:r>
      <w:r>
        <w:rPr>
          <w:rFonts w:ascii="Times New Roman" w:hAnsi="Times New Roman" w:eastAsia="Segoe UI" w:cs="Times New Roman"/>
          <w:sz w:val="15"/>
          <w:szCs w:val="15"/>
          <w:shd w:val="clear" w:color="auto" w:fill="FFFFFF"/>
        </w:rPr>
        <w:t>. Capmatinib in</w:t>
      </w:r>
      <w:r>
        <w:rPr>
          <w:rFonts w:hint="eastAsia" w:ascii="Times New Roman" w:hAnsi="Times New Roman" w:cs="Times New Roman"/>
          <w:sz w:val="15"/>
          <w:szCs w:val="15"/>
          <w:shd w:val="clear" w:color="auto" w:fill="FFFFFF"/>
          <w:lang w:eastAsia="zh-CN"/>
        </w:rPr>
        <w:t xml:space="preserve"> </w:t>
      </w:r>
      <w:r>
        <w:rPr>
          <w:rFonts w:ascii="Times New Roman" w:hAnsi="Times New Roman" w:eastAsia="Segoe UI" w:cs="Times New Roman"/>
          <w:i/>
          <w:iCs/>
          <w:sz w:val="15"/>
          <w:szCs w:val="15"/>
          <w:shd w:val="clear" w:color="auto" w:fill="FFFFFF"/>
        </w:rPr>
        <w:t>MET</w:t>
      </w:r>
      <w:r>
        <w:rPr>
          <w:rFonts w:hint="eastAsia" w:ascii="Times New Roman" w:hAnsi="Times New Roman" w:cs="Times New Roman"/>
          <w:sz w:val="15"/>
          <w:szCs w:val="15"/>
          <w:shd w:val="clear" w:color="auto" w:fill="FFFFFF"/>
          <w:lang w:eastAsia="zh-CN"/>
        </w:rPr>
        <w:t xml:space="preserve"> </w:t>
      </w:r>
      <w:r>
        <w:rPr>
          <w:rFonts w:ascii="Times New Roman" w:hAnsi="Times New Roman" w:eastAsia="Segoe UI" w:cs="Times New Roman"/>
          <w:sz w:val="15"/>
          <w:szCs w:val="15"/>
          <w:shd w:val="clear" w:color="auto" w:fill="FFFFFF"/>
        </w:rPr>
        <w:t>exon 14-mutated or</w:t>
      </w:r>
      <w:r>
        <w:rPr>
          <w:rFonts w:hint="eastAsia" w:ascii="Times New Roman" w:hAnsi="Times New Roman" w:cs="Times New Roman"/>
          <w:sz w:val="15"/>
          <w:szCs w:val="15"/>
          <w:shd w:val="clear" w:color="auto" w:fill="FFFFFF"/>
          <w:lang w:eastAsia="zh-CN"/>
        </w:rPr>
        <w:t xml:space="preserve"> </w:t>
      </w:r>
      <w:r>
        <w:rPr>
          <w:rFonts w:ascii="Times New Roman" w:hAnsi="Times New Roman" w:eastAsia="Segoe UI" w:cs="Times New Roman"/>
          <w:i/>
          <w:iCs/>
          <w:sz w:val="15"/>
          <w:szCs w:val="15"/>
          <w:shd w:val="clear" w:color="auto" w:fill="FFFFFF"/>
        </w:rPr>
        <w:t>MET</w:t>
      </w:r>
      <w:r>
        <w:rPr>
          <w:rFonts w:ascii="Times New Roman" w:hAnsi="Times New Roman" w:eastAsia="Segoe UI" w:cs="Times New Roman"/>
          <w:sz w:val="15"/>
          <w:szCs w:val="15"/>
          <w:shd w:val="clear" w:color="auto" w:fill="FFFFFF"/>
        </w:rPr>
        <w:t>-amplified non-small-cell lung cancer. N Engl J Med. 2020;383(10):944-957.</w:t>
      </w:r>
      <w:r>
        <w:rPr>
          <w:rFonts w:ascii="Times New Roman" w:hAnsi="Times New Roman" w:cs="Times New Roman"/>
          <w:sz w:val="15"/>
          <w:szCs w:val="15"/>
          <w:shd w:val="clear" w:color="auto" w:fill="FFFFFF"/>
          <w:lang w:eastAsia="zh-CN"/>
        </w:rPr>
        <w:t xml:space="preserve"> [</w:t>
      </w:r>
      <w:r>
        <w:rPr>
          <w:rFonts w:ascii="Times New Roman" w:hAnsi="Times New Roman" w:eastAsia="Segoe UI" w:cs="Times New Roman"/>
          <w:sz w:val="15"/>
          <w:szCs w:val="15"/>
          <w:shd w:val="clear" w:color="auto" w:fill="FFFFFF"/>
        </w:rPr>
        <w:t>PMID: 32877583</w:t>
      </w:r>
      <w:r>
        <w:rPr>
          <w:rFonts w:ascii="Times New Roman" w:hAnsi="Times New Roman" w:cs="Times New Roman"/>
          <w:sz w:val="15"/>
          <w:szCs w:val="15"/>
          <w:shd w:val="clear" w:color="auto" w:fill="FFFFFF"/>
          <w:lang w:eastAsia="zh-CN"/>
        </w:rPr>
        <w:t>]</w:t>
      </w:r>
    </w:p>
    <w:p w14:paraId="7183FC59">
      <w:pPr>
        <w:keepNext w:val="0"/>
        <w:keepLines w:val="0"/>
        <w:pageBreakBefore w:val="0"/>
        <w:widowControl/>
        <w:kinsoku/>
        <w:wordWrap/>
        <w:overflowPunct/>
        <w:topLinePunct w:val="0"/>
        <w:autoSpaceDE/>
        <w:autoSpaceDN/>
        <w:bidi w:val="0"/>
        <w:adjustRightInd w:val="0"/>
        <w:snapToGrid w:val="0"/>
        <w:spacing w:after="157" w:afterLines="50" w:line="240" w:lineRule="auto"/>
        <w:jc w:val="both"/>
        <w:textAlignment w:val="auto"/>
        <w:rPr>
          <w:rFonts w:ascii="Times New Roman" w:hAnsi="Times New Roman" w:eastAsia="Segoe UI" w:cs="Times New Roman"/>
          <w:sz w:val="15"/>
          <w:szCs w:val="15"/>
          <w:shd w:val="clear" w:color="auto" w:fill="FFFFFF"/>
        </w:rPr>
      </w:pPr>
      <w:r>
        <w:rPr>
          <w:rFonts w:ascii="Times New Roman" w:hAnsi="Times New Roman" w:eastAsia="Segoe UI" w:cs="Times New Roman"/>
          <w:sz w:val="15"/>
          <w:szCs w:val="15"/>
          <w:shd w:val="clear" w:color="auto" w:fill="FFFFFF"/>
        </w:rPr>
        <w:t>Lu S et al., Phase II study of savolitinib in patients with pulmonary sarcomatoid carcinoma and other types of non-small cell lung cancer harboring MET exon 14 skipping mutations. J Clin Oncol</w:t>
      </w:r>
      <w:r>
        <w:rPr>
          <w:rFonts w:ascii="Times New Roman" w:hAnsi="Times New Roman" w:cs="Times New Roman"/>
          <w:sz w:val="15"/>
          <w:szCs w:val="15"/>
          <w:shd w:val="clear" w:color="auto" w:fill="FFFFFF"/>
          <w:lang w:eastAsia="zh-CN"/>
        </w:rPr>
        <w:t>.</w:t>
      </w:r>
      <w:r>
        <w:rPr>
          <w:rFonts w:ascii="Times New Roman" w:hAnsi="Times New Roman" w:eastAsia="Segoe UI" w:cs="Times New Roman"/>
          <w:sz w:val="15"/>
          <w:szCs w:val="15"/>
          <w:shd w:val="clear" w:color="auto" w:fill="FFFFFF"/>
        </w:rPr>
        <w:t xml:space="preserve"> 2020</w:t>
      </w:r>
      <w:r>
        <w:rPr>
          <w:rFonts w:ascii="Times New Roman" w:hAnsi="Times New Roman" w:cs="Times New Roman"/>
          <w:sz w:val="15"/>
          <w:szCs w:val="15"/>
          <w:shd w:val="clear" w:color="auto" w:fill="FFFFFF"/>
          <w:lang w:eastAsia="zh-CN"/>
        </w:rPr>
        <w:t>;</w:t>
      </w:r>
      <w:r>
        <w:rPr>
          <w:rFonts w:ascii="Times New Roman" w:hAnsi="Times New Roman" w:eastAsia="Segoe UI" w:cs="Times New Roman"/>
          <w:sz w:val="15"/>
          <w:szCs w:val="15"/>
          <w:shd w:val="clear" w:color="auto" w:fill="FFFFFF"/>
        </w:rPr>
        <w:t>38(suppl</w:t>
      </w:r>
      <w:r>
        <w:rPr>
          <w:rFonts w:ascii="Times New Roman" w:hAnsi="Times New Roman" w:cs="Times New Roman"/>
          <w:sz w:val="15"/>
          <w:szCs w:val="15"/>
          <w:shd w:val="clear" w:color="auto" w:fill="FFFFFF"/>
          <w:lang w:eastAsia="zh-CN"/>
        </w:rPr>
        <w:t xml:space="preserve"> 15): </w:t>
      </w:r>
      <w:r>
        <w:rPr>
          <w:rFonts w:ascii="Times New Roman" w:hAnsi="Times New Roman" w:eastAsia="Segoe UI" w:cs="Times New Roman"/>
          <w:sz w:val="15"/>
          <w:szCs w:val="15"/>
          <w:shd w:val="clear" w:color="auto" w:fill="FFFFFF"/>
        </w:rPr>
        <w:t>abstr 9519</w:t>
      </w:r>
      <w:r>
        <w:rPr>
          <w:rFonts w:ascii="Times New Roman" w:hAnsi="Times New Roman" w:cs="Times New Roman"/>
          <w:sz w:val="15"/>
          <w:szCs w:val="15"/>
          <w:shd w:val="clear" w:color="auto" w:fill="FFFFFF"/>
          <w:lang w:eastAsia="zh-CN"/>
        </w:rPr>
        <w:t xml:space="preserve">. </w:t>
      </w:r>
    </w:p>
    <w:p w14:paraId="245E1A68">
      <w:pPr>
        <w:keepNext w:val="0"/>
        <w:keepLines w:val="0"/>
        <w:pageBreakBefore w:val="0"/>
        <w:widowControl/>
        <w:kinsoku/>
        <w:wordWrap/>
        <w:overflowPunct/>
        <w:topLinePunct w:val="0"/>
        <w:autoSpaceDE/>
        <w:autoSpaceDN/>
        <w:bidi w:val="0"/>
        <w:adjustRightInd w:val="0"/>
        <w:snapToGrid w:val="0"/>
        <w:spacing w:after="157" w:afterLines="50" w:line="240" w:lineRule="auto"/>
        <w:jc w:val="both"/>
        <w:textAlignment w:val="auto"/>
        <w:rPr>
          <w:rFonts w:ascii="Times New Roman" w:hAnsi="Times New Roman" w:eastAsia="Segoe UI" w:cs="Times New Roman"/>
          <w:sz w:val="15"/>
          <w:szCs w:val="15"/>
          <w:shd w:val="clear" w:color="auto" w:fill="FFFFFF"/>
        </w:rPr>
      </w:pPr>
      <w:r>
        <w:rPr>
          <w:rFonts w:ascii="Times New Roman" w:hAnsi="Times New Roman" w:eastAsia="Segoe UI" w:cs="Times New Roman"/>
          <w:sz w:val="15"/>
          <w:szCs w:val="15"/>
          <w:shd w:val="clear" w:color="auto" w:fill="FFFFFF"/>
        </w:rPr>
        <w:t xml:space="preserve">Drilon A, Clark JW, Weiss J, Ou SI, </w:t>
      </w:r>
      <w:r>
        <w:rPr>
          <w:rFonts w:ascii="Times New Roman" w:hAnsi="Times New Roman" w:cs="Times New Roman"/>
          <w:sz w:val="15"/>
          <w:szCs w:val="15"/>
          <w:shd w:val="clear" w:color="auto" w:fill="FFFFFF"/>
          <w:lang w:eastAsia="zh-CN"/>
        </w:rPr>
        <w:t>et al</w:t>
      </w:r>
      <w:r>
        <w:rPr>
          <w:rFonts w:ascii="Times New Roman" w:hAnsi="Times New Roman" w:eastAsia="Segoe UI" w:cs="Times New Roman"/>
          <w:sz w:val="15"/>
          <w:szCs w:val="15"/>
          <w:shd w:val="clear" w:color="auto" w:fill="FFFFFF"/>
        </w:rPr>
        <w:t xml:space="preserve">. Antitumor activity of crizotinib in lung cancers harboring a MET exon 14 alteration. Nat Med. 2020;26(1):47-51. </w:t>
      </w:r>
      <w:r>
        <w:rPr>
          <w:rFonts w:ascii="Times New Roman" w:hAnsi="Times New Roman" w:cs="Times New Roman"/>
          <w:sz w:val="15"/>
          <w:szCs w:val="15"/>
          <w:shd w:val="clear" w:color="auto" w:fill="FFFFFF"/>
          <w:lang w:eastAsia="zh-CN"/>
        </w:rPr>
        <w:t>[</w:t>
      </w:r>
      <w:r>
        <w:rPr>
          <w:rFonts w:ascii="Times New Roman" w:hAnsi="Times New Roman" w:eastAsia="Segoe UI" w:cs="Times New Roman"/>
          <w:sz w:val="15"/>
          <w:szCs w:val="15"/>
          <w:shd w:val="clear" w:color="auto" w:fill="FFFFFF"/>
        </w:rPr>
        <w:t>PMID: 31932802</w:t>
      </w:r>
      <w:r>
        <w:rPr>
          <w:rFonts w:ascii="Times New Roman" w:hAnsi="Times New Roman" w:cs="Times New Roman"/>
          <w:sz w:val="15"/>
          <w:szCs w:val="15"/>
          <w:shd w:val="clear" w:color="auto" w:fill="FFFFFF"/>
          <w:lang w:eastAsia="zh-CN"/>
        </w:rPr>
        <w:t>]</w:t>
      </w:r>
    </w:p>
    <w:p w14:paraId="4C9C0C34">
      <w:pPr>
        <w:keepNext w:val="0"/>
        <w:keepLines w:val="0"/>
        <w:pageBreakBefore w:val="0"/>
        <w:widowControl/>
        <w:kinsoku/>
        <w:wordWrap/>
        <w:overflowPunct/>
        <w:topLinePunct w:val="0"/>
        <w:autoSpaceDE/>
        <w:autoSpaceDN/>
        <w:bidi w:val="0"/>
        <w:adjustRightInd w:val="0"/>
        <w:snapToGrid w:val="0"/>
        <w:spacing w:after="157" w:afterLines="50" w:line="240" w:lineRule="auto"/>
        <w:jc w:val="both"/>
        <w:textAlignment w:val="auto"/>
        <w:rPr>
          <w:rFonts w:ascii="Times New Roman" w:hAnsi="Times New Roman" w:eastAsia="Segoe UI" w:cs="Times New Roman"/>
          <w:sz w:val="15"/>
          <w:szCs w:val="15"/>
          <w:shd w:val="clear" w:color="auto" w:fill="FFFFFF"/>
        </w:rPr>
      </w:pPr>
      <w:r>
        <w:rPr>
          <w:rFonts w:ascii="Times New Roman" w:hAnsi="Times New Roman" w:eastAsia="Segoe UI" w:cs="Times New Roman"/>
          <w:sz w:val="15"/>
          <w:szCs w:val="15"/>
          <w:shd w:val="clear" w:color="auto" w:fill="FFFFFF"/>
        </w:rPr>
        <w:t xml:space="preserve">Paik PK, Felip E, Veillon R, </w:t>
      </w:r>
      <w:r>
        <w:rPr>
          <w:rFonts w:ascii="Times New Roman" w:hAnsi="Times New Roman" w:cs="Times New Roman"/>
          <w:sz w:val="15"/>
          <w:szCs w:val="15"/>
          <w:shd w:val="clear" w:color="auto" w:fill="FFFFFF"/>
          <w:lang w:eastAsia="zh-CN"/>
        </w:rPr>
        <w:t>et al</w:t>
      </w:r>
      <w:r>
        <w:rPr>
          <w:rFonts w:ascii="Times New Roman" w:hAnsi="Times New Roman" w:eastAsia="Segoe UI" w:cs="Times New Roman"/>
          <w:sz w:val="15"/>
          <w:szCs w:val="15"/>
          <w:shd w:val="clear" w:color="auto" w:fill="FFFFFF"/>
        </w:rPr>
        <w:t>. Tepotinib in non-small-cell lung cancer with</w:t>
      </w:r>
      <w:r>
        <w:rPr>
          <w:rFonts w:hint="eastAsia" w:ascii="Times New Roman" w:hAnsi="Times New Roman" w:cs="Times New Roman"/>
          <w:sz w:val="15"/>
          <w:szCs w:val="15"/>
          <w:shd w:val="clear" w:color="auto" w:fill="FFFFFF"/>
          <w:lang w:eastAsia="zh-CN"/>
        </w:rPr>
        <w:t xml:space="preserve"> </w:t>
      </w:r>
      <w:r>
        <w:rPr>
          <w:rFonts w:ascii="Times New Roman" w:hAnsi="Times New Roman" w:eastAsia="Segoe UI" w:cs="Times New Roman"/>
          <w:i/>
          <w:iCs/>
          <w:sz w:val="15"/>
          <w:szCs w:val="15"/>
          <w:shd w:val="clear" w:color="auto" w:fill="FFFFFF"/>
        </w:rPr>
        <w:t>MET</w:t>
      </w:r>
      <w:r>
        <w:rPr>
          <w:rFonts w:hint="eastAsia" w:ascii="Times New Roman" w:hAnsi="Times New Roman" w:cs="Times New Roman"/>
          <w:sz w:val="15"/>
          <w:szCs w:val="15"/>
          <w:shd w:val="clear" w:color="auto" w:fill="FFFFFF"/>
          <w:lang w:eastAsia="zh-CN"/>
        </w:rPr>
        <w:t xml:space="preserve"> </w:t>
      </w:r>
      <w:r>
        <w:rPr>
          <w:rFonts w:ascii="Times New Roman" w:hAnsi="Times New Roman" w:eastAsia="Segoe UI" w:cs="Times New Roman"/>
          <w:sz w:val="15"/>
          <w:szCs w:val="15"/>
          <w:shd w:val="clear" w:color="auto" w:fill="FFFFFF"/>
        </w:rPr>
        <w:t xml:space="preserve">exon 14 skipping mutations. N Engl J Med. 2020;383(10):931-943. </w:t>
      </w:r>
      <w:r>
        <w:rPr>
          <w:rFonts w:ascii="Times New Roman" w:hAnsi="Times New Roman" w:cs="Times New Roman"/>
          <w:sz w:val="15"/>
          <w:szCs w:val="15"/>
          <w:shd w:val="clear" w:color="auto" w:fill="FFFFFF"/>
          <w:lang w:eastAsia="zh-CN"/>
        </w:rPr>
        <w:t>[</w:t>
      </w:r>
      <w:r>
        <w:rPr>
          <w:rFonts w:ascii="Times New Roman" w:hAnsi="Times New Roman" w:eastAsia="Segoe UI" w:cs="Times New Roman"/>
          <w:sz w:val="15"/>
          <w:szCs w:val="15"/>
          <w:shd w:val="clear" w:color="auto" w:fill="FFFFFF"/>
        </w:rPr>
        <w:t>PMID: 32469185</w:t>
      </w:r>
      <w:r>
        <w:rPr>
          <w:rFonts w:ascii="Times New Roman" w:hAnsi="Times New Roman" w:cs="Times New Roman"/>
          <w:sz w:val="15"/>
          <w:szCs w:val="15"/>
          <w:shd w:val="clear" w:color="auto" w:fill="FFFFFF"/>
          <w:lang w:eastAsia="zh-CN"/>
        </w:rPr>
        <w:t>]</w:t>
      </w:r>
    </w:p>
    <w:p w14:paraId="64B7D7FC">
      <w:pPr>
        <w:keepNext w:val="0"/>
        <w:keepLines w:val="0"/>
        <w:pageBreakBefore w:val="0"/>
        <w:widowControl/>
        <w:kinsoku/>
        <w:wordWrap/>
        <w:overflowPunct/>
        <w:topLinePunct w:val="0"/>
        <w:autoSpaceDE/>
        <w:autoSpaceDN/>
        <w:bidi w:val="0"/>
        <w:adjustRightInd w:val="0"/>
        <w:snapToGrid w:val="0"/>
        <w:spacing w:after="157" w:afterLines="50" w:line="240" w:lineRule="auto"/>
        <w:jc w:val="both"/>
        <w:textAlignment w:val="auto"/>
        <w:rPr>
          <w:rFonts w:ascii="Times New Roman" w:hAnsi="Times New Roman" w:cs="Times New Roman"/>
          <w:sz w:val="15"/>
          <w:szCs w:val="15"/>
        </w:rPr>
      </w:pPr>
      <w:r>
        <w:rPr>
          <w:rFonts w:ascii="Times New Roman" w:hAnsi="Times New Roman" w:cs="Times New Roman"/>
          <w:sz w:val="15"/>
          <w:szCs w:val="15"/>
        </w:rPr>
        <w:t xml:space="preserve">Doebele RC, Drilon A, Paz-Ares L, et al. Entrectinib in patients with advanced or metastatic NTRK fusion-positive solid tumours: integrated analysis of three phase 1-2 trials. Lancet Oncol. 2020;21(2):271-282. </w:t>
      </w:r>
      <w:r>
        <w:rPr>
          <w:rFonts w:ascii="Times New Roman" w:hAnsi="Times New Roman" w:cs="Times New Roman"/>
          <w:sz w:val="15"/>
          <w:szCs w:val="15"/>
          <w:lang w:eastAsia="zh-CN"/>
        </w:rPr>
        <w:t>[</w:t>
      </w:r>
      <w:r>
        <w:rPr>
          <w:rFonts w:ascii="Times New Roman" w:hAnsi="Times New Roman" w:cs="Times New Roman"/>
          <w:sz w:val="15"/>
          <w:szCs w:val="15"/>
        </w:rPr>
        <w:t>PMID: 31838007</w:t>
      </w:r>
      <w:r>
        <w:rPr>
          <w:rFonts w:ascii="Times New Roman" w:hAnsi="Times New Roman" w:cs="Times New Roman"/>
          <w:sz w:val="15"/>
          <w:szCs w:val="15"/>
          <w:lang w:eastAsia="zh-CN"/>
        </w:rPr>
        <w:t>]</w:t>
      </w:r>
    </w:p>
    <w:p w14:paraId="064D9DB8">
      <w:pPr>
        <w:keepNext w:val="0"/>
        <w:keepLines w:val="0"/>
        <w:pageBreakBefore w:val="0"/>
        <w:widowControl/>
        <w:kinsoku/>
        <w:wordWrap/>
        <w:overflowPunct/>
        <w:topLinePunct w:val="0"/>
        <w:autoSpaceDE/>
        <w:autoSpaceDN/>
        <w:bidi w:val="0"/>
        <w:adjustRightInd w:val="0"/>
        <w:snapToGrid w:val="0"/>
        <w:spacing w:after="157" w:afterLines="50" w:line="240" w:lineRule="auto"/>
        <w:jc w:val="both"/>
        <w:textAlignment w:val="auto"/>
        <w:rPr>
          <w:rFonts w:ascii="Times New Roman" w:hAnsi="Times New Roman" w:cs="Times New Roman"/>
          <w:sz w:val="15"/>
          <w:szCs w:val="15"/>
        </w:rPr>
      </w:pPr>
      <w:r>
        <w:rPr>
          <w:rFonts w:ascii="Times New Roman" w:hAnsi="Times New Roman" w:cs="Times New Roman"/>
          <w:sz w:val="15"/>
          <w:szCs w:val="15"/>
        </w:rPr>
        <w:t xml:space="preserve">Hong DS, DuBois SG, Kummar S, et al. Larotrectinib in patients with TRK fusion-positive solid tumours: a pooled analysis of three phase 1/2 clinical trials. Lancet Oncol. 2020;21(4):531-540. </w:t>
      </w:r>
      <w:r>
        <w:rPr>
          <w:rFonts w:ascii="Times New Roman" w:hAnsi="Times New Roman" w:cs="Times New Roman"/>
          <w:sz w:val="15"/>
          <w:szCs w:val="15"/>
          <w:lang w:eastAsia="zh-CN"/>
        </w:rPr>
        <w:t>[</w:t>
      </w:r>
      <w:r>
        <w:rPr>
          <w:rFonts w:ascii="Times New Roman" w:hAnsi="Times New Roman" w:cs="Times New Roman"/>
          <w:sz w:val="15"/>
          <w:szCs w:val="15"/>
        </w:rPr>
        <w:t>PMID: 32105622</w:t>
      </w:r>
      <w:r>
        <w:rPr>
          <w:rFonts w:ascii="Times New Roman" w:hAnsi="Times New Roman" w:cs="Times New Roman"/>
          <w:sz w:val="15"/>
          <w:szCs w:val="15"/>
          <w:lang w:eastAsia="zh-CN"/>
        </w:rPr>
        <w:t>]</w:t>
      </w:r>
    </w:p>
    <w:p w14:paraId="23061DF0">
      <w:pPr>
        <w:keepNext w:val="0"/>
        <w:keepLines w:val="0"/>
        <w:pageBreakBefore w:val="0"/>
        <w:widowControl/>
        <w:kinsoku/>
        <w:wordWrap/>
        <w:overflowPunct/>
        <w:topLinePunct w:val="0"/>
        <w:autoSpaceDE/>
        <w:autoSpaceDN/>
        <w:bidi w:val="0"/>
        <w:adjustRightInd w:val="0"/>
        <w:snapToGrid w:val="0"/>
        <w:spacing w:after="157" w:afterLines="50" w:line="240" w:lineRule="auto"/>
        <w:jc w:val="both"/>
        <w:textAlignment w:val="auto"/>
        <w:rPr>
          <w:rFonts w:ascii="Times New Roman" w:hAnsi="Times New Roman" w:cs="Times New Roman"/>
          <w:sz w:val="15"/>
          <w:szCs w:val="15"/>
        </w:rPr>
      </w:pPr>
      <w:r>
        <w:rPr>
          <w:rFonts w:ascii="Times New Roman" w:hAnsi="Times New Roman" w:cs="Times New Roman"/>
          <w:sz w:val="15"/>
          <w:szCs w:val="15"/>
        </w:rPr>
        <w:t xml:space="preserve">Jones RL, Serrano C, von Mehren M, et al. Avapritinib in unresectable or metastatic PDGFRA D842V-mutant gastrointestinal stromal tumours: Long-term efficacy and safety data from the NAVIGATOR phase I trial. Eur J Cancer. 2021;145:132-142. </w:t>
      </w:r>
      <w:r>
        <w:rPr>
          <w:rFonts w:ascii="Times New Roman" w:hAnsi="Times New Roman" w:cs="Times New Roman"/>
          <w:sz w:val="15"/>
          <w:szCs w:val="15"/>
          <w:lang w:eastAsia="zh-CN"/>
        </w:rPr>
        <w:t>[</w:t>
      </w:r>
      <w:r>
        <w:rPr>
          <w:rFonts w:ascii="Times New Roman" w:hAnsi="Times New Roman" w:cs="Times New Roman"/>
          <w:sz w:val="15"/>
          <w:szCs w:val="15"/>
        </w:rPr>
        <w:t>PMID: 33465704</w:t>
      </w:r>
      <w:r>
        <w:rPr>
          <w:rFonts w:ascii="Times New Roman" w:hAnsi="Times New Roman" w:cs="Times New Roman"/>
          <w:sz w:val="15"/>
          <w:szCs w:val="15"/>
          <w:lang w:eastAsia="zh-CN"/>
        </w:rPr>
        <w:t>]</w:t>
      </w:r>
    </w:p>
    <w:p w14:paraId="4611FF6A">
      <w:pPr>
        <w:keepNext w:val="0"/>
        <w:keepLines w:val="0"/>
        <w:pageBreakBefore w:val="0"/>
        <w:widowControl/>
        <w:kinsoku/>
        <w:wordWrap/>
        <w:overflowPunct/>
        <w:topLinePunct w:val="0"/>
        <w:autoSpaceDE/>
        <w:autoSpaceDN/>
        <w:bidi w:val="0"/>
        <w:adjustRightInd w:val="0"/>
        <w:snapToGrid w:val="0"/>
        <w:spacing w:after="157" w:afterLines="50" w:line="240" w:lineRule="auto"/>
        <w:jc w:val="both"/>
        <w:textAlignment w:val="auto"/>
        <w:rPr>
          <w:rFonts w:ascii="Times New Roman" w:hAnsi="Times New Roman" w:eastAsia="微软雅黑" w:cs="Times New Roman"/>
          <w:sz w:val="15"/>
          <w:szCs w:val="15"/>
        </w:rPr>
      </w:pPr>
      <w:r>
        <w:rPr>
          <w:rFonts w:ascii="Times New Roman" w:hAnsi="Times New Roman" w:eastAsia="微软雅黑" w:cs="Times New Roman"/>
          <w:sz w:val="15"/>
          <w:szCs w:val="15"/>
        </w:rPr>
        <w:t>Bradford D, Larkins E, Mushti SL, et al. FDA approval summary: Selpercatinib for the treatment of lung and thyroid cancers with RET gene mutations or fusions. Clin Cancer Res. 2021;27(8):2130-2135</w:t>
      </w:r>
      <w:r>
        <w:rPr>
          <w:rFonts w:ascii="Times New Roman" w:hAnsi="Times New Roman" w:eastAsia="微软雅黑" w:cs="Times New Roman"/>
          <w:sz w:val="15"/>
          <w:szCs w:val="15"/>
          <w:lang w:eastAsia="zh-CN"/>
        </w:rPr>
        <w:t>. [PMID: 33239432]</w:t>
      </w:r>
    </w:p>
    <w:p w14:paraId="2D919C87">
      <w:pPr>
        <w:keepNext w:val="0"/>
        <w:keepLines w:val="0"/>
        <w:pageBreakBefore w:val="0"/>
        <w:widowControl/>
        <w:kinsoku/>
        <w:wordWrap/>
        <w:overflowPunct/>
        <w:topLinePunct w:val="0"/>
        <w:autoSpaceDE/>
        <w:autoSpaceDN/>
        <w:bidi w:val="0"/>
        <w:adjustRightInd w:val="0"/>
        <w:snapToGrid w:val="0"/>
        <w:spacing w:after="157" w:afterLines="50" w:line="240" w:lineRule="auto"/>
        <w:jc w:val="both"/>
        <w:textAlignment w:val="auto"/>
        <w:rPr>
          <w:rFonts w:ascii="Times New Roman" w:hAnsi="Times New Roman" w:eastAsia="微软雅黑" w:cs="Times New Roman"/>
          <w:sz w:val="15"/>
          <w:szCs w:val="15"/>
        </w:rPr>
      </w:pPr>
      <w:r>
        <w:rPr>
          <w:rFonts w:ascii="Times New Roman" w:hAnsi="Times New Roman" w:eastAsia="微软雅黑" w:cs="Times New Roman"/>
          <w:sz w:val="15"/>
          <w:szCs w:val="15"/>
          <w:lang w:eastAsia="zh-CN"/>
        </w:rPr>
        <w:t>Drusbosky LM, Rodriguez E, Dawar R, et al. Therapeutic strategies in RET gene rearranged non-small cell lung cancer. J Hematol Oncol. 2021;14(1):50. [PMID: 33771190]</w:t>
      </w:r>
    </w:p>
    <w:p w14:paraId="07AFF5B2">
      <w:pPr>
        <w:pStyle w:val="41"/>
        <w:keepNext w:val="0"/>
        <w:keepLines w:val="0"/>
        <w:pageBreakBefore w:val="0"/>
        <w:kinsoku/>
        <w:wordWrap/>
        <w:overflowPunct/>
        <w:topLinePunct w:val="0"/>
        <w:autoSpaceDE/>
        <w:autoSpaceDN/>
        <w:bidi w:val="0"/>
        <w:adjustRightInd w:val="0"/>
        <w:snapToGrid w:val="0"/>
        <w:spacing w:after="157" w:afterLines="50" w:line="240" w:lineRule="auto"/>
        <w:ind w:firstLine="0" w:firstLineChars="0"/>
        <w:jc w:val="both"/>
        <w:textAlignment w:val="auto"/>
        <w:rPr>
          <w:rFonts w:ascii="Times New Roman" w:hAnsi="Times New Roman" w:eastAsia="微软雅黑" w:cs="Times New Roman"/>
          <w:sz w:val="15"/>
          <w:szCs w:val="15"/>
          <w:lang w:eastAsia="zh-CN"/>
        </w:rPr>
      </w:pPr>
      <w:r>
        <w:rPr>
          <w:rFonts w:ascii="Times New Roman" w:hAnsi="Times New Roman" w:eastAsia="微软雅黑" w:cs="Times New Roman"/>
          <w:sz w:val="15"/>
          <w:szCs w:val="15"/>
          <w:lang w:eastAsia="zh-CN"/>
        </w:rPr>
        <w:t>Drilon A, Siena S, Dziadziuszko R, et al. Entrectinib in ROS1 fusion-positive non-small-cell lung cancer: integrated analysis of three phase 1-2 trials. Lancet Oncol. 2020;21(2):261-270. [PMID: 31838015]</w:t>
      </w:r>
    </w:p>
    <w:p w14:paraId="657860AA">
      <w:pPr>
        <w:keepNext w:val="0"/>
        <w:keepLines w:val="0"/>
        <w:pageBreakBefore w:val="0"/>
        <w:widowControl/>
        <w:kinsoku/>
        <w:wordWrap/>
        <w:overflowPunct/>
        <w:topLinePunct w:val="0"/>
        <w:autoSpaceDE/>
        <w:autoSpaceDN/>
        <w:bidi w:val="0"/>
        <w:adjustRightInd w:val="0"/>
        <w:snapToGrid w:val="0"/>
        <w:spacing w:after="157" w:afterLines="50" w:line="240" w:lineRule="auto"/>
        <w:jc w:val="both"/>
        <w:textAlignment w:val="auto"/>
        <w:rPr>
          <w:rFonts w:ascii="Times New Roman" w:hAnsi="Times New Roman" w:eastAsia="微软雅黑" w:cs="Times New Roman"/>
          <w:sz w:val="15"/>
          <w:szCs w:val="15"/>
          <w:lang w:eastAsia="zh-CN"/>
        </w:rPr>
      </w:pPr>
      <w:r>
        <w:rPr>
          <w:rFonts w:hint="eastAsia" w:ascii="Times New Roman" w:hAnsi="Times New Roman" w:eastAsia="微软雅黑" w:cs="Times New Roman"/>
          <w:sz w:val="15"/>
          <w:szCs w:val="15"/>
          <w:lang w:eastAsia="zh-CN"/>
        </w:rPr>
        <w:t>Zhou C, Ramalingam SS, Kim TM, et al. Treatment Outcomes and Safety of Mobocertinib in Platinum-Pretreated Patients With EGFR Exon 20 Insertion-Positive Metastatic Non-Small Cell Lung Cancer: A Phase 1/2 Open-label Nonrandomized Clinical Trial. JAMA Oncol. 2021;7(12):e214761. [PMID: 34647988]</w:t>
      </w:r>
    </w:p>
    <w:p w14:paraId="7DE48C73">
      <w:pPr>
        <w:keepNext w:val="0"/>
        <w:keepLines w:val="0"/>
        <w:pageBreakBefore w:val="0"/>
        <w:widowControl/>
        <w:kinsoku/>
        <w:wordWrap/>
        <w:overflowPunct/>
        <w:topLinePunct w:val="0"/>
        <w:autoSpaceDE/>
        <w:autoSpaceDN/>
        <w:bidi w:val="0"/>
        <w:adjustRightInd w:val="0"/>
        <w:snapToGrid w:val="0"/>
        <w:spacing w:after="157" w:afterLines="50" w:line="240" w:lineRule="auto"/>
        <w:jc w:val="both"/>
        <w:textAlignment w:val="auto"/>
        <w:rPr>
          <w:rFonts w:ascii="Times New Roman" w:hAnsi="Times New Roman" w:eastAsia="等线"/>
          <w:sz w:val="15"/>
          <w:szCs w:val="15"/>
        </w:rPr>
      </w:pPr>
      <w:r>
        <w:rPr>
          <w:rFonts w:hint="eastAsia" w:ascii="Times New Roman" w:hAnsi="Times New Roman" w:eastAsia="微软雅黑" w:cs="Times New Roman"/>
          <w:sz w:val="15"/>
          <w:szCs w:val="15"/>
          <w:lang w:eastAsia="zh-CN"/>
        </w:rPr>
        <w:t>Zhao H, Yao W, Min X, et al. Apatinib Plus Gefitinib as First-Line Treatment in Advanced EGFR-Mutant NSCLC: The Phase III ACTIVE Study (CTONG1706). J Thorac Oncol. 2021;16(9):1533-1546. [PMID: 34033974]</w:t>
      </w:r>
    </w:p>
    <w:sectPr>
      <w:footerReference r:id="rId5" w:type="default"/>
      <w:pgSz w:w="11911" w:h="16838"/>
      <w:pgMar w:top="1037" w:right="1020" w:bottom="981" w:left="1020" w:header="567" w:footer="720" w:gutter="0"/>
      <w:pgBorders>
        <w:top w:val="none" w:sz="0" w:space="0"/>
        <w:left w:val="none" w:sz="0" w:space="0"/>
        <w:bottom w:val="none" w:sz="0" w:space="0"/>
        <w:right w:val="none" w:sz="0" w:space="0"/>
      </w:pgBorders>
      <w:pgNumType w:start="1"/>
      <w:cols w:space="0" w:num="1"/>
      <w:rtlGutter w:val="0"/>
      <w:docGrid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roman"/>
    <w:pitch w:val="default"/>
    <w:sig w:usb0="E0002EFF" w:usb1="C000785B" w:usb2="00000009" w:usb3="00000000" w:csb0="400001FF" w:csb1="FFFF0000"/>
  </w:font>
  <w:font w:name="宋体">
    <w:panose1 w:val="02010600030101010101"/>
    <w:charset w:val="50"/>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微软雅黑">
    <w:panose1 w:val="020B0503020204020204"/>
    <w:charset w:val="86"/>
    <w:family w:val="swiss"/>
    <w:pitch w:val="default"/>
    <w:sig w:usb0="80000287" w:usb1="2ACF3C50" w:usb2="00000016" w:usb3="00000000" w:csb0="0004001F" w:csb1="00000000"/>
  </w:font>
  <w:font w:name="Bookshelf Symbol 7">
    <w:altName w:val="Symbol"/>
    <w:panose1 w:val="05010101010101010101"/>
    <w:charset w:val="02"/>
    <w:family w:val="auto"/>
    <w:pitch w:val="default"/>
    <w:sig w:usb0="00000000" w:usb1="00000000" w:usb2="00000000" w:usb3="00000000" w:csb0="80000000" w:csb1="00000000"/>
  </w:font>
  <w:font w:name="Segoe UI">
    <w:panose1 w:val="020B0502040204020203"/>
    <w:charset w:val="00"/>
    <w:family w:val="swiss"/>
    <w:pitch w:val="default"/>
    <w:sig w:usb0="E4002EFF" w:usb1="C000E47F" w:usb2="00000009" w:usb3="00000000" w:csb0="200001FF" w:csb1="00000000"/>
  </w:font>
  <w:font w:name="等线">
    <w:panose1 w:val="02010600030101010101"/>
    <w:charset w:val="86"/>
    <w:family w:val="auto"/>
    <w:pitch w:val="default"/>
    <w:sig w:usb0="A00002BF" w:usb1="38CF7CFA" w:usb2="00000016" w:usb3="00000000" w:csb0="0004000F" w:csb1="00000000"/>
  </w:font>
  <w:font w:name="Tahoma">
    <w:panose1 w:val="020B0604030504040204"/>
    <w:charset w:val="00"/>
    <w:family w:val="auto"/>
    <w:pitch w:val="default"/>
    <w:sig w:usb0="E1002EFF" w:usb1="C000605B" w:usb2="00000029" w:usb3="00000000" w:csb0="200101FF" w:csb1="20280000"/>
  </w:font>
  <w:font w:name="Symbol">
    <w:panose1 w:val="05050102010706020507"/>
    <w:charset w:val="00"/>
    <w:family w:val="auto"/>
    <w:pitch w:val="default"/>
    <w:sig w:usb0="00000000" w:usb1="00000000" w:usb2="00000000" w:usb3="00000000" w:csb0="8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E1C37F4">
    <w:pPr>
      <w:pStyle w:val="11"/>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7D25811">
    <w:pPr>
      <w:pStyle w:val="11"/>
    </w:pPr>
    <w:r>
      <w:rPr>
        <w:lang w:eastAsia="zh-CN"/>
      </w:rPr>
      <mc:AlternateContent>
        <mc:Choice Requires="wps">
          <w:drawing>
            <wp:anchor distT="0" distB="0" distL="114300" distR="114300" simplePos="0" relativeHeight="251659264" behindDoc="0" locked="0" layoutInCell="1" allowOverlap="1">
              <wp:simplePos x="0" y="0"/>
              <wp:positionH relativeFrom="margin">
                <wp:posOffset>2707005</wp:posOffset>
              </wp:positionH>
              <wp:positionV relativeFrom="paragraph">
                <wp:posOffset>73660</wp:posOffset>
              </wp:positionV>
              <wp:extent cx="870585" cy="177165"/>
              <wp:effectExtent l="0" t="0" r="0" b="0"/>
              <wp:wrapNone/>
              <wp:docPr id="33" name="文本框 33"/>
              <wp:cNvGraphicFramePr/>
              <a:graphic xmlns:a="http://schemas.openxmlformats.org/drawingml/2006/main">
                <a:graphicData uri="http://schemas.microsoft.com/office/word/2010/wordprocessingShape">
                  <wps:wsp>
                    <wps:cNvSpPr txBox="1"/>
                    <wps:spPr>
                      <a:xfrm>
                        <a:off x="0" y="0"/>
                        <a:ext cx="870585" cy="17716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588FEBFF">
                          <w:pPr>
                            <w:pStyle w:val="11"/>
                            <w:jc w:val="center"/>
                            <w:rPr>
                              <w:rFonts w:ascii="Times New Roman" w:hAnsi="Times New Roman" w:cs="Times New Roman"/>
                              <w:b/>
                              <w:bCs/>
                              <w:sz w:val="20"/>
                              <w:szCs w:val="20"/>
                              <w:lang w:eastAsia="zh-CN"/>
                            </w:rPr>
                          </w:pPr>
                          <w:r>
                            <w:rPr>
                              <w:rFonts w:ascii="Times New Roman" w:hAnsi="Times New Roman" w:cs="Times New Roman"/>
                              <w:b/>
                              <w:bCs/>
                              <w:sz w:val="20"/>
                              <w:szCs w:val="20"/>
                              <w:lang w:eastAsia="zh-CN"/>
                            </w:rPr>
                            <w:fldChar w:fldCharType="begin"/>
                          </w:r>
                          <w:r>
                            <w:rPr>
                              <w:rFonts w:ascii="Times New Roman" w:hAnsi="Times New Roman" w:cs="Times New Roman"/>
                              <w:b/>
                              <w:bCs/>
                              <w:sz w:val="20"/>
                              <w:szCs w:val="20"/>
                              <w:lang w:eastAsia="zh-CN"/>
                            </w:rPr>
                            <w:instrText xml:space="preserve"> PAGE  \* MERGEFORMAT </w:instrText>
                          </w:r>
                          <w:r>
                            <w:rPr>
                              <w:rFonts w:ascii="Times New Roman" w:hAnsi="Times New Roman" w:cs="Times New Roman"/>
                              <w:b/>
                              <w:bCs/>
                              <w:sz w:val="20"/>
                              <w:szCs w:val="20"/>
                              <w:lang w:eastAsia="zh-CN"/>
                            </w:rPr>
                            <w:fldChar w:fldCharType="separate"/>
                          </w:r>
                          <w:r>
                            <w:rPr>
                              <w:rFonts w:ascii="Times New Roman" w:hAnsi="Times New Roman" w:cs="Times New Roman"/>
                              <w:b/>
                              <w:bCs/>
                              <w:sz w:val="20"/>
                              <w:szCs w:val="20"/>
                              <w:lang w:eastAsia="zh-CN"/>
                            </w:rPr>
                            <w:t>1</w:t>
                          </w:r>
                          <w:r>
                            <w:rPr>
                              <w:rFonts w:ascii="Times New Roman" w:hAnsi="Times New Roman" w:cs="Times New Roman"/>
                              <w:b/>
                              <w:bCs/>
                              <w:sz w:val="20"/>
                              <w:szCs w:val="20"/>
                              <w:lang w:eastAsia="zh-CN"/>
                            </w:rPr>
                            <w:fldChar w:fldCharType="end"/>
                          </w:r>
                          <w:r>
                            <w:rPr>
                              <w:rFonts w:ascii="Times New Roman" w:hAnsi="Times New Roman" w:cs="Times New Roman"/>
                              <w:b/>
                              <w:bCs/>
                              <w:sz w:val="20"/>
                              <w:szCs w:val="20"/>
                              <w:lang w:eastAsia="zh-CN"/>
                            </w:rPr>
                            <w:t xml:space="preserve"> / </w:t>
                          </w:r>
                          <w:r>
                            <w:rPr>
                              <w:rFonts w:ascii="Times New Roman" w:hAnsi="Times New Roman" w:eastAsia="微软雅黑" w:cs="Times New Roman"/>
                              <w:b/>
                              <w:bCs/>
                              <w:sz w:val="20"/>
                              <w:szCs w:val="20"/>
                            </w:rPr>
                            <w:fldChar w:fldCharType="begin"/>
                          </w:r>
                          <w:r>
                            <w:rPr>
                              <w:rFonts w:ascii="Times New Roman" w:hAnsi="Times New Roman" w:eastAsia="微软雅黑" w:cs="Times New Roman"/>
                              <w:b/>
                              <w:bCs/>
                              <w:sz w:val="20"/>
                              <w:szCs w:val="20"/>
                            </w:rPr>
                            <w:instrText xml:space="preserve"> </w:instrText>
                          </w:r>
                          <w:r>
                            <w:rPr>
                              <w:rFonts w:ascii="Times New Roman" w:hAnsi="Times New Roman" w:eastAsia="微软雅黑" w:cs="Times New Roman"/>
                              <w:b/>
                              <w:bCs/>
                              <w:sz w:val="20"/>
                              <w:szCs w:val="20"/>
                              <w:lang w:eastAsia="zh-CN"/>
                            </w:rPr>
                            <w:instrText xml:space="preserve">=</w:instrText>
                          </w:r>
                          <w:r>
                            <w:rPr>
                              <w:rFonts w:ascii="Times New Roman" w:hAnsi="Times New Roman" w:eastAsia="微软雅黑" w:cs="Times New Roman"/>
                              <w:b/>
                              <w:bCs/>
                              <w:sz w:val="20"/>
                              <w:szCs w:val="20"/>
                            </w:rPr>
                            <w:fldChar w:fldCharType="begin"/>
                          </w:r>
                          <w:r>
                            <w:rPr>
                              <w:rFonts w:ascii="Times New Roman" w:hAnsi="Times New Roman" w:eastAsia="微软雅黑" w:cs="Times New Roman"/>
                              <w:b/>
                              <w:bCs/>
                              <w:sz w:val="20"/>
                              <w:szCs w:val="20"/>
                            </w:rPr>
                            <w:instrText xml:space="preserve"> NUMPAGES </w:instrText>
                          </w:r>
                          <w:r>
                            <w:rPr>
                              <w:rFonts w:ascii="Times New Roman" w:hAnsi="Times New Roman" w:eastAsia="微软雅黑" w:cs="Times New Roman"/>
                              <w:b/>
                              <w:bCs/>
                              <w:sz w:val="20"/>
                              <w:szCs w:val="20"/>
                            </w:rPr>
                            <w:fldChar w:fldCharType="separate"/>
                          </w:r>
                          <w:r>
                            <w:rPr>
                              <w:rFonts w:ascii="Times New Roman" w:hAnsi="Times New Roman" w:eastAsia="微软雅黑" w:cs="Times New Roman"/>
                              <w:b/>
                              <w:bCs/>
                              <w:sz w:val="20"/>
                              <w:szCs w:val="20"/>
                            </w:rPr>
                            <w:instrText xml:space="preserve">58</w:instrText>
                          </w:r>
                          <w:r>
                            <w:rPr>
                              <w:rFonts w:ascii="Times New Roman" w:hAnsi="Times New Roman" w:eastAsia="微软雅黑" w:cs="Times New Roman"/>
                              <w:b/>
                              <w:bCs/>
                              <w:sz w:val="20"/>
                              <w:szCs w:val="20"/>
                            </w:rPr>
                            <w:fldChar w:fldCharType="end"/>
                          </w:r>
                          <w:r>
                            <w:rPr>
                              <w:rFonts w:ascii="Times New Roman" w:hAnsi="Times New Roman" w:eastAsia="微软雅黑" w:cs="Times New Roman"/>
                              <w:b/>
                              <w:bCs/>
                              <w:sz w:val="20"/>
                              <w:szCs w:val="20"/>
                              <w:lang w:eastAsia="zh-CN"/>
                            </w:rPr>
                            <w:instrText xml:space="preserve">-</w:instrText>
                          </w:r>
                          <w:r>
                            <w:rPr>
                              <w:rFonts w:hint="eastAsia" w:ascii="Times New Roman" w:hAnsi="Times New Roman" w:eastAsia="微软雅黑" w:cs="Times New Roman"/>
                              <w:b/>
                              <w:bCs/>
                              <w:sz w:val="20"/>
                              <w:szCs w:val="20"/>
                              <w:lang w:val="en-US" w:eastAsia="zh-CN"/>
                            </w:rPr>
                            <w:instrText xml:space="preserve">2</w:instrText>
                          </w:r>
                          <w:r>
                            <w:rPr>
                              <w:rFonts w:ascii="Times New Roman" w:hAnsi="Times New Roman" w:eastAsia="微软雅黑" w:cs="Times New Roman"/>
                              <w:b/>
                              <w:bCs/>
                              <w:sz w:val="20"/>
                              <w:szCs w:val="20"/>
                            </w:rPr>
                            <w:instrText xml:space="preserve">  \* MERGEFORMAT </w:instrText>
                          </w:r>
                          <w:r>
                            <w:rPr>
                              <w:rFonts w:ascii="Times New Roman" w:hAnsi="Times New Roman" w:eastAsia="微软雅黑" w:cs="Times New Roman"/>
                              <w:b/>
                              <w:bCs/>
                              <w:sz w:val="20"/>
                              <w:szCs w:val="20"/>
                            </w:rPr>
                            <w:fldChar w:fldCharType="separate"/>
                          </w:r>
                          <w:r>
                            <w:rPr>
                              <w:rFonts w:ascii="Times New Roman" w:hAnsi="Times New Roman" w:eastAsia="微软雅黑" w:cs="Times New Roman"/>
                              <w:b/>
                              <w:bCs/>
                              <w:sz w:val="20"/>
                              <w:szCs w:val="20"/>
                            </w:rPr>
                            <w:t>54</w:t>
                          </w:r>
                          <w:r>
                            <w:rPr>
                              <w:rFonts w:ascii="Times New Roman" w:hAnsi="Times New Roman" w:eastAsia="微软雅黑" w:cs="Times New Roman"/>
                              <w:b/>
                              <w:bCs/>
                              <w:sz w:val="20"/>
                              <w:szCs w:val="20"/>
                            </w:rPr>
                            <w:fldChar w:fldCharType="end"/>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_x0000_s1026" o:spid="_x0000_s1026" o:spt="202" type="#_x0000_t202" style="position:absolute;left:0pt;margin-left:213.15pt;margin-top:5.8pt;height:13.95pt;width:68.55pt;mso-position-horizontal-relative:margin;z-index:251659264;mso-width-relative:page;mso-height-relative:page;" filled="f" stroked="f" coordsize="21600,21600" o:gfxdata="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">
              <v:fill on="f" focussize="0,0"/>
              <v:stroke on="f" weight="0.5pt"/>
              <v:imagedata o:title=""/>
              <o:lock v:ext="edit" aspectratio="f"/>
              <v:textbox inset="0mm,0mm,0mm,0mm">
                <w:txbxContent>
                  <w:p w14:paraId="588FEBFF">
                    <w:pPr>
                      <w:pStyle w:val="11"/>
                      <w:jc w:val="center"/>
                      <w:rPr>
                        <w:rFonts w:ascii="Times New Roman" w:hAnsi="Times New Roman" w:cs="Times New Roman"/>
                        <w:b/>
                        <w:bCs/>
                        <w:sz w:val="20"/>
                        <w:szCs w:val="20"/>
                        <w:lang w:eastAsia="zh-CN"/>
                      </w:rPr>
                    </w:pPr>
                    <w:r>
                      <w:rPr>
                        <w:rFonts w:ascii="Times New Roman" w:hAnsi="Times New Roman" w:cs="Times New Roman"/>
                        <w:b/>
                        <w:bCs/>
                        <w:sz w:val="20"/>
                        <w:szCs w:val="20"/>
                        <w:lang w:eastAsia="zh-CN"/>
                      </w:rPr>
                      <w:fldChar w:fldCharType="begin"/>
                    </w:r>
                    <w:r>
                      <w:rPr>
                        <w:rFonts w:ascii="Times New Roman" w:hAnsi="Times New Roman" w:cs="Times New Roman"/>
                        <w:b/>
                        <w:bCs/>
                        <w:sz w:val="20"/>
                        <w:szCs w:val="20"/>
                        <w:lang w:eastAsia="zh-CN"/>
                      </w:rPr>
                      <w:instrText xml:space="preserve"> PAGE  \* MERGEFORMAT </w:instrText>
                    </w:r>
                    <w:r>
                      <w:rPr>
                        <w:rFonts w:ascii="Times New Roman" w:hAnsi="Times New Roman" w:cs="Times New Roman"/>
                        <w:b/>
                        <w:bCs/>
                        <w:sz w:val="20"/>
                        <w:szCs w:val="20"/>
                        <w:lang w:eastAsia="zh-CN"/>
                      </w:rPr>
                      <w:fldChar w:fldCharType="separate"/>
                    </w:r>
                    <w:r>
                      <w:rPr>
                        <w:rFonts w:ascii="Times New Roman" w:hAnsi="Times New Roman" w:cs="Times New Roman"/>
                        <w:b/>
                        <w:bCs/>
                        <w:sz w:val="20"/>
                        <w:szCs w:val="20"/>
                        <w:lang w:eastAsia="zh-CN"/>
                      </w:rPr>
                      <w:t>1</w:t>
                    </w:r>
                    <w:r>
                      <w:rPr>
                        <w:rFonts w:ascii="Times New Roman" w:hAnsi="Times New Roman" w:cs="Times New Roman"/>
                        <w:b/>
                        <w:bCs/>
                        <w:sz w:val="20"/>
                        <w:szCs w:val="20"/>
                        <w:lang w:eastAsia="zh-CN"/>
                      </w:rPr>
                      <w:fldChar w:fldCharType="end"/>
                    </w:r>
                    <w:r>
                      <w:rPr>
                        <w:rFonts w:ascii="Times New Roman" w:hAnsi="Times New Roman" w:cs="Times New Roman"/>
                        <w:b/>
                        <w:bCs/>
                        <w:sz w:val="20"/>
                        <w:szCs w:val="20"/>
                        <w:lang w:eastAsia="zh-CN"/>
                      </w:rPr>
                      <w:t xml:space="preserve"> / </w:t>
                    </w:r>
                    <w:r>
                      <w:rPr>
                        <w:rFonts w:ascii="Times New Roman" w:hAnsi="Times New Roman" w:eastAsia="微软雅黑" w:cs="Times New Roman"/>
                        <w:b/>
                        <w:bCs/>
                        <w:sz w:val="20"/>
                        <w:szCs w:val="20"/>
                      </w:rPr>
                      <w:fldChar w:fldCharType="begin"/>
                    </w:r>
                    <w:r>
                      <w:rPr>
                        <w:rFonts w:ascii="Times New Roman" w:hAnsi="Times New Roman" w:eastAsia="微软雅黑" w:cs="Times New Roman"/>
                        <w:b/>
                        <w:bCs/>
                        <w:sz w:val="20"/>
                        <w:szCs w:val="20"/>
                      </w:rPr>
                      <w:instrText xml:space="preserve"> </w:instrText>
                    </w:r>
                    <w:r>
                      <w:rPr>
                        <w:rFonts w:ascii="Times New Roman" w:hAnsi="Times New Roman" w:eastAsia="微软雅黑" w:cs="Times New Roman"/>
                        <w:b/>
                        <w:bCs/>
                        <w:sz w:val="20"/>
                        <w:szCs w:val="20"/>
                        <w:lang w:eastAsia="zh-CN"/>
                      </w:rPr>
                      <w:instrText xml:space="preserve">=</w:instrText>
                    </w:r>
                    <w:r>
                      <w:rPr>
                        <w:rFonts w:ascii="Times New Roman" w:hAnsi="Times New Roman" w:eastAsia="微软雅黑" w:cs="Times New Roman"/>
                        <w:b/>
                        <w:bCs/>
                        <w:sz w:val="20"/>
                        <w:szCs w:val="20"/>
                      </w:rPr>
                      <w:fldChar w:fldCharType="begin"/>
                    </w:r>
                    <w:r>
                      <w:rPr>
                        <w:rFonts w:ascii="Times New Roman" w:hAnsi="Times New Roman" w:eastAsia="微软雅黑" w:cs="Times New Roman"/>
                        <w:b/>
                        <w:bCs/>
                        <w:sz w:val="20"/>
                        <w:szCs w:val="20"/>
                      </w:rPr>
                      <w:instrText xml:space="preserve"> NUMPAGES </w:instrText>
                    </w:r>
                    <w:r>
                      <w:rPr>
                        <w:rFonts w:ascii="Times New Roman" w:hAnsi="Times New Roman" w:eastAsia="微软雅黑" w:cs="Times New Roman"/>
                        <w:b/>
                        <w:bCs/>
                        <w:sz w:val="20"/>
                        <w:szCs w:val="20"/>
                      </w:rPr>
                      <w:fldChar w:fldCharType="separate"/>
                    </w:r>
                    <w:r>
                      <w:rPr>
                        <w:rFonts w:ascii="Times New Roman" w:hAnsi="Times New Roman" w:eastAsia="微软雅黑" w:cs="Times New Roman"/>
                        <w:b/>
                        <w:bCs/>
                        <w:sz w:val="20"/>
                        <w:szCs w:val="20"/>
                      </w:rPr>
                      <w:instrText xml:space="preserve">58</w:instrText>
                    </w:r>
                    <w:r>
                      <w:rPr>
                        <w:rFonts w:ascii="Times New Roman" w:hAnsi="Times New Roman" w:eastAsia="微软雅黑" w:cs="Times New Roman"/>
                        <w:b/>
                        <w:bCs/>
                        <w:sz w:val="20"/>
                        <w:szCs w:val="20"/>
                      </w:rPr>
                      <w:fldChar w:fldCharType="end"/>
                    </w:r>
                    <w:r>
                      <w:rPr>
                        <w:rFonts w:ascii="Times New Roman" w:hAnsi="Times New Roman" w:eastAsia="微软雅黑" w:cs="Times New Roman"/>
                        <w:b/>
                        <w:bCs/>
                        <w:sz w:val="20"/>
                        <w:szCs w:val="20"/>
                        <w:lang w:eastAsia="zh-CN"/>
                      </w:rPr>
                      <w:instrText xml:space="preserve">-</w:instrText>
                    </w:r>
                    <w:r>
                      <w:rPr>
                        <w:rFonts w:hint="eastAsia" w:ascii="Times New Roman" w:hAnsi="Times New Roman" w:eastAsia="微软雅黑" w:cs="Times New Roman"/>
                        <w:b/>
                        <w:bCs/>
                        <w:sz w:val="20"/>
                        <w:szCs w:val="20"/>
                        <w:lang w:val="en-US" w:eastAsia="zh-CN"/>
                      </w:rPr>
                      <w:instrText xml:space="preserve">2</w:instrText>
                    </w:r>
                    <w:r>
                      <w:rPr>
                        <w:rFonts w:ascii="Times New Roman" w:hAnsi="Times New Roman" w:eastAsia="微软雅黑" w:cs="Times New Roman"/>
                        <w:b/>
                        <w:bCs/>
                        <w:sz w:val="20"/>
                        <w:szCs w:val="20"/>
                      </w:rPr>
                      <w:instrText xml:space="preserve">  \* MERGEFORMAT </w:instrText>
                    </w:r>
                    <w:r>
                      <w:rPr>
                        <w:rFonts w:ascii="Times New Roman" w:hAnsi="Times New Roman" w:eastAsia="微软雅黑" w:cs="Times New Roman"/>
                        <w:b/>
                        <w:bCs/>
                        <w:sz w:val="20"/>
                        <w:szCs w:val="20"/>
                      </w:rPr>
                      <w:fldChar w:fldCharType="separate"/>
                    </w:r>
                    <w:r>
                      <w:rPr>
                        <w:rFonts w:ascii="Times New Roman" w:hAnsi="Times New Roman" w:eastAsia="微软雅黑" w:cs="Times New Roman"/>
                        <w:b/>
                        <w:bCs/>
                        <w:sz w:val="20"/>
                        <w:szCs w:val="20"/>
                      </w:rPr>
                      <w:t>54</w:t>
                    </w:r>
                    <w:r>
                      <w:rPr>
                        <w:rFonts w:ascii="Times New Roman" w:hAnsi="Times New Roman" w:eastAsia="微软雅黑" w:cs="Times New Roman"/>
                        <w:b/>
                        <w:bCs/>
                        <w:sz w:val="20"/>
                        <w:szCs w:val="20"/>
                      </w:rPr>
                      <w:fldChar w:fldCharType="end"/>
                    </w:r>
                  </w:p>
                </w:txbxContent>
              </v:textbox>
            </v:shape>
          </w:pict>
        </mc:Fallback>
      </mc:AlternateConten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C8F1C76">
    <w:pPr>
      <w:pStyle w:val="12"/>
      <w:jc w:val="right"/>
      <w:rPr>
        <w:rFonts w:hint="eastAsia" w:ascii="Times New Roman" w:hAnsi="Times New Roman" w:eastAsia="微软雅黑" w:cs="Times New Roman"/>
        <w:bCs/>
        <w:color w:val="62B541"/>
        <w:sz w:val="21"/>
        <w:szCs w:val="21"/>
        <w:lang w:val="en-US" w:eastAsia="zh-CN"/>
      </w:rPr>
    </w:pPr>
    <w:r>
      <w:rPr>
        <w:rFonts w:hint="eastAsia" w:ascii="Times New Roman" w:hAnsi="Times New Roman" w:eastAsia="微软雅黑" w:cs="Times New Roman"/>
        <w:bCs/>
        <w:color w:val="62B541"/>
        <w:sz w:val="21"/>
        <w:szCs w:val="21"/>
        <w:lang w:val="en-US" w:eastAsia="zh-CN"/>
      </w:rPr>
      <w:t>{{ client }} {% if PDInfo == undefined %}实体瘤86基因检测{% else %}实体瘤86基因+PD-L1检测{% endif %}</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numPicBullet w:numPicBulletId="0">
    <w:pict>
      <v:shape id="0" type="#_x0000_t75" style="width:47px;height:47px" o:bullet="t">
        <v:imagedata r:id="rId1" o:title=""/>
      </v:shape>
    </w:pict>
  </w:numPicBullet>
  <w:numPicBullet w:numPicBulletId="1">
    <w:pict>
      <v:shape id="1" type="#_x0000_t75" style="width:59px;height:59px" o:bullet="t">
        <v:imagedata r:id="rId2" o:title=""/>
      </v:shape>
    </w:pict>
  </w:numPicBullet>
  <w:numPicBullet w:numPicBulletId="2">
    <w:pict>
      <v:shape id="2" type="#_x0000_t75" style="width:59px;height:59px" o:bullet="t">
        <v:imagedata r:id="rId3" o:title=""/>
      </v:shape>
    </w:pict>
  </w:numPicBullet>
  <w:abstractNum w:abstractNumId="0">
    <w:nsid w:val="8E7D2F2C"/>
    <w:multiLevelType w:val="singleLevel"/>
    <w:tmpl w:val="8E7D2F2C"/>
    <w:lvl w:ilvl="0" w:tentative="0">
      <w:start w:val="1"/>
      <w:numFmt w:val="decimal"/>
      <w:lvlText w:val="%1."/>
      <w:lvlJc w:val="left"/>
      <w:pPr>
        <w:ind w:left="425" w:hanging="425"/>
      </w:pPr>
      <w:rPr>
        <w:rFonts w:hint="default"/>
        <w:sz w:val="18"/>
        <w:szCs w:val="18"/>
        <w:highlight w:val="none"/>
      </w:rPr>
    </w:lvl>
  </w:abstractNum>
  <w:abstractNum w:abstractNumId="1">
    <w:nsid w:val="A5F5891C"/>
    <w:multiLevelType w:val="multilevel"/>
    <w:tmpl w:val="A5F5891C"/>
    <w:lvl w:ilvl="0" w:tentative="0">
      <w:start w:val="1"/>
      <w:numFmt w:val="decimal"/>
      <w:lvlText w:val="%1."/>
      <w:lvlJc w:val="left"/>
      <w:pPr>
        <w:ind w:left="425" w:hanging="425"/>
      </w:pPr>
      <w:rPr>
        <w:rFonts w:hint="default"/>
        <w:sz w:val="18"/>
        <w:szCs w:val="18"/>
      </w:rPr>
    </w:lvl>
    <w:lvl w:ilvl="1" w:tentative="0">
      <w:start w:val="1"/>
      <w:numFmt w:val="decimal"/>
      <w:lvlText w:val="(%2)"/>
      <w:lvlJc w:val="left"/>
      <w:pPr>
        <w:tabs>
          <w:tab w:val="left" w:pos="840"/>
        </w:tabs>
        <w:ind w:left="840" w:hanging="420"/>
      </w:pPr>
      <w:rPr>
        <w:rFonts w:hint="default"/>
      </w:rPr>
    </w:lvl>
    <w:lvl w:ilvl="2" w:tentative="0">
      <w:start w:val="1"/>
      <w:numFmt w:val="decimalEnclosedCircleChinese"/>
      <w:lvlText w:val="%3"/>
      <w:lvlJc w:val="left"/>
      <w:pPr>
        <w:tabs>
          <w:tab w:val="left" w:pos="1260"/>
        </w:tabs>
        <w:ind w:left="1260" w:hanging="420"/>
      </w:pPr>
      <w:rPr>
        <w:rFonts w:hint="default"/>
      </w:rPr>
    </w:lvl>
    <w:lvl w:ilvl="3" w:tentative="0">
      <w:start w:val="1"/>
      <w:numFmt w:val="decimal"/>
      <w:lvlText w:val="%4)"/>
      <w:lvlJc w:val="left"/>
      <w:pPr>
        <w:tabs>
          <w:tab w:val="left" w:pos="1680"/>
        </w:tabs>
        <w:ind w:left="1680" w:hanging="420"/>
      </w:pPr>
      <w:rPr>
        <w:rFonts w:hint="default"/>
      </w:rPr>
    </w:lvl>
    <w:lvl w:ilvl="4" w:tentative="0">
      <w:start w:val="1"/>
      <w:numFmt w:val="lowerLetter"/>
      <w:lvlText w:val="%5."/>
      <w:lvlJc w:val="left"/>
      <w:pPr>
        <w:tabs>
          <w:tab w:val="left" w:pos="2100"/>
        </w:tabs>
        <w:ind w:left="2100" w:hanging="420"/>
      </w:pPr>
      <w:rPr>
        <w:rFonts w:hint="default"/>
      </w:rPr>
    </w:lvl>
    <w:lvl w:ilvl="5" w:tentative="0">
      <w:start w:val="1"/>
      <w:numFmt w:val="lowerLetter"/>
      <w:lvlText w:val="%6)"/>
      <w:lvlJc w:val="left"/>
      <w:pPr>
        <w:tabs>
          <w:tab w:val="left" w:pos="2520"/>
        </w:tabs>
        <w:ind w:left="2520" w:hanging="420"/>
      </w:pPr>
      <w:rPr>
        <w:rFonts w:hint="default"/>
      </w:rPr>
    </w:lvl>
    <w:lvl w:ilvl="6" w:tentative="0">
      <w:start w:val="1"/>
      <w:numFmt w:val="lowerRoman"/>
      <w:lvlText w:val="%7."/>
      <w:lvlJc w:val="left"/>
      <w:pPr>
        <w:tabs>
          <w:tab w:val="left" w:pos="2940"/>
        </w:tabs>
        <w:ind w:left="2940" w:hanging="420"/>
      </w:pPr>
      <w:rPr>
        <w:rFonts w:hint="default"/>
      </w:rPr>
    </w:lvl>
    <w:lvl w:ilvl="7" w:tentative="0">
      <w:start w:val="1"/>
      <w:numFmt w:val="lowerRoman"/>
      <w:lvlText w:val="%8)"/>
      <w:lvlJc w:val="left"/>
      <w:pPr>
        <w:tabs>
          <w:tab w:val="left" w:pos="3360"/>
        </w:tabs>
        <w:ind w:left="3360" w:hanging="420"/>
      </w:pPr>
      <w:rPr>
        <w:rFonts w:hint="default"/>
      </w:rPr>
    </w:lvl>
    <w:lvl w:ilvl="8" w:tentative="0">
      <w:start w:val="1"/>
      <w:numFmt w:val="lowerLetter"/>
      <w:lvlText w:val="%9."/>
      <w:lvlJc w:val="left"/>
      <w:pPr>
        <w:tabs>
          <w:tab w:val="left" w:pos="3780"/>
        </w:tabs>
        <w:ind w:left="3780" w:hanging="420"/>
      </w:pPr>
      <w:rPr>
        <w:rFonts w:hint="default"/>
      </w:rPr>
    </w:lvl>
  </w:abstractNum>
  <w:abstractNum w:abstractNumId="2">
    <w:nsid w:val="C588211E"/>
    <w:multiLevelType w:val="multilevel"/>
    <w:tmpl w:val="C588211E"/>
    <w:lvl w:ilvl="0" w:tentative="0">
      <w:start w:val="1"/>
      <w:numFmt w:val="decimal"/>
      <w:lvlText w:val="%1."/>
      <w:lvlJc w:val="left"/>
      <w:pPr>
        <w:ind w:left="425" w:hanging="425"/>
      </w:pPr>
      <w:rPr>
        <w:rFonts w:hint="default"/>
        <w:sz w:val="18"/>
        <w:szCs w:val="18"/>
      </w:rPr>
    </w:lvl>
    <w:lvl w:ilvl="1" w:tentative="0">
      <w:start w:val="1"/>
      <w:numFmt w:val="decimal"/>
      <w:lvlText w:val="(%2)"/>
      <w:lvlJc w:val="left"/>
      <w:pPr>
        <w:tabs>
          <w:tab w:val="left" w:pos="840"/>
        </w:tabs>
        <w:ind w:left="840" w:hanging="420"/>
      </w:pPr>
      <w:rPr>
        <w:rFonts w:hint="default"/>
      </w:rPr>
    </w:lvl>
    <w:lvl w:ilvl="2" w:tentative="0">
      <w:start w:val="1"/>
      <w:numFmt w:val="decimalEnclosedCircleChinese"/>
      <w:lvlText w:val="%3"/>
      <w:lvlJc w:val="left"/>
      <w:pPr>
        <w:tabs>
          <w:tab w:val="left" w:pos="1260"/>
        </w:tabs>
        <w:ind w:left="1260" w:hanging="420"/>
      </w:pPr>
      <w:rPr>
        <w:rFonts w:hint="default"/>
      </w:rPr>
    </w:lvl>
    <w:lvl w:ilvl="3" w:tentative="0">
      <w:start w:val="1"/>
      <w:numFmt w:val="decimal"/>
      <w:lvlText w:val="%4)"/>
      <w:lvlJc w:val="left"/>
      <w:pPr>
        <w:tabs>
          <w:tab w:val="left" w:pos="1680"/>
        </w:tabs>
        <w:ind w:left="1680" w:hanging="420"/>
      </w:pPr>
      <w:rPr>
        <w:rFonts w:hint="default"/>
      </w:rPr>
    </w:lvl>
    <w:lvl w:ilvl="4" w:tentative="0">
      <w:start w:val="1"/>
      <w:numFmt w:val="lowerLetter"/>
      <w:lvlText w:val="%5."/>
      <w:lvlJc w:val="left"/>
      <w:pPr>
        <w:tabs>
          <w:tab w:val="left" w:pos="2100"/>
        </w:tabs>
        <w:ind w:left="2100" w:hanging="420"/>
      </w:pPr>
      <w:rPr>
        <w:rFonts w:hint="default"/>
      </w:rPr>
    </w:lvl>
    <w:lvl w:ilvl="5" w:tentative="0">
      <w:start w:val="1"/>
      <w:numFmt w:val="lowerLetter"/>
      <w:lvlText w:val="%6)"/>
      <w:lvlJc w:val="left"/>
      <w:pPr>
        <w:tabs>
          <w:tab w:val="left" w:pos="2520"/>
        </w:tabs>
        <w:ind w:left="2520" w:hanging="420"/>
      </w:pPr>
      <w:rPr>
        <w:rFonts w:hint="default"/>
      </w:rPr>
    </w:lvl>
    <w:lvl w:ilvl="6" w:tentative="0">
      <w:start w:val="1"/>
      <w:numFmt w:val="lowerRoman"/>
      <w:lvlText w:val="%7."/>
      <w:lvlJc w:val="left"/>
      <w:pPr>
        <w:tabs>
          <w:tab w:val="left" w:pos="2940"/>
        </w:tabs>
        <w:ind w:left="2940" w:hanging="420"/>
      </w:pPr>
      <w:rPr>
        <w:rFonts w:hint="default"/>
      </w:rPr>
    </w:lvl>
    <w:lvl w:ilvl="7" w:tentative="0">
      <w:start w:val="1"/>
      <w:numFmt w:val="lowerRoman"/>
      <w:lvlText w:val="%8)"/>
      <w:lvlJc w:val="left"/>
      <w:pPr>
        <w:tabs>
          <w:tab w:val="left" w:pos="3360"/>
        </w:tabs>
        <w:ind w:left="3360" w:hanging="420"/>
      </w:pPr>
      <w:rPr>
        <w:rFonts w:hint="default"/>
      </w:rPr>
    </w:lvl>
    <w:lvl w:ilvl="8" w:tentative="0">
      <w:start w:val="1"/>
      <w:numFmt w:val="lowerLetter"/>
      <w:lvlText w:val="%9."/>
      <w:lvlJc w:val="left"/>
      <w:pPr>
        <w:tabs>
          <w:tab w:val="left" w:pos="3780"/>
        </w:tabs>
        <w:ind w:left="3780" w:hanging="420"/>
      </w:pPr>
      <w:rPr>
        <w:rFonts w:hint="default"/>
      </w:rPr>
    </w:lvl>
  </w:abstractNum>
  <w:abstractNum w:abstractNumId="3">
    <w:nsid w:val="E58AFA96"/>
    <w:multiLevelType w:val="multilevel"/>
    <w:tmpl w:val="E58AFA96"/>
    <w:lvl w:ilvl="0" w:tentative="0">
      <w:start w:val="1"/>
      <w:numFmt w:val="decimal"/>
      <w:lvlText w:val="%1."/>
      <w:lvlJc w:val="left"/>
      <w:pPr>
        <w:ind w:left="425" w:hanging="425"/>
      </w:pPr>
      <w:rPr>
        <w:rFonts w:hint="default"/>
        <w:sz w:val="18"/>
        <w:szCs w:val="18"/>
      </w:rPr>
    </w:lvl>
    <w:lvl w:ilvl="1" w:tentative="0">
      <w:start w:val="1"/>
      <w:numFmt w:val="decimal"/>
      <w:lvlText w:val="(%2)"/>
      <w:lvlJc w:val="left"/>
      <w:pPr>
        <w:tabs>
          <w:tab w:val="left" w:pos="840"/>
        </w:tabs>
        <w:ind w:left="840" w:hanging="420"/>
      </w:pPr>
      <w:rPr>
        <w:rFonts w:hint="default"/>
      </w:rPr>
    </w:lvl>
    <w:lvl w:ilvl="2" w:tentative="0">
      <w:start w:val="1"/>
      <w:numFmt w:val="decimalEnclosedCircleChinese"/>
      <w:lvlText w:val="%3"/>
      <w:lvlJc w:val="left"/>
      <w:pPr>
        <w:tabs>
          <w:tab w:val="left" w:pos="1260"/>
        </w:tabs>
        <w:ind w:left="1260" w:hanging="420"/>
      </w:pPr>
      <w:rPr>
        <w:rFonts w:hint="default"/>
      </w:rPr>
    </w:lvl>
    <w:lvl w:ilvl="3" w:tentative="0">
      <w:start w:val="1"/>
      <w:numFmt w:val="decimal"/>
      <w:lvlText w:val="%4)"/>
      <w:lvlJc w:val="left"/>
      <w:pPr>
        <w:tabs>
          <w:tab w:val="left" w:pos="1680"/>
        </w:tabs>
        <w:ind w:left="1680" w:hanging="420"/>
      </w:pPr>
      <w:rPr>
        <w:rFonts w:hint="default"/>
      </w:rPr>
    </w:lvl>
    <w:lvl w:ilvl="4" w:tentative="0">
      <w:start w:val="1"/>
      <w:numFmt w:val="lowerLetter"/>
      <w:lvlText w:val="%5."/>
      <w:lvlJc w:val="left"/>
      <w:pPr>
        <w:tabs>
          <w:tab w:val="left" w:pos="2100"/>
        </w:tabs>
        <w:ind w:left="2100" w:hanging="420"/>
      </w:pPr>
      <w:rPr>
        <w:rFonts w:hint="default"/>
      </w:rPr>
    </w:lvl>
    <w:lvl w:ilvl="5" w:tentative="0">
      <w:start w:val="1"/>
      <w:numFmt w:val="lowerLetter"/>
      <w:lvlText w:val="%6)"/>
      <w:lvlJc w:val="left"/>
      <w:pPr>
        <w:tabs>
          <w:tab w:val="left" w:pos="2520"/>
        </w:tabs>
        <w:ind w:left="2520" w:hanging="420"/>
      </w:pPr>
      <w:rPr>
        <w:rFonts w:hint="default"/>
      </w:rPr>
    </w:lvl>
    <w:lvl w:ilvl="6" w:tentative="0">
      <w:start w:val="1"/>
      <w:numFmt w:val="lowerRoman"/>
      <w:lvlText w:val="%7."/>
      <w:lvlJc w:val="left"/>
      <w:pPr>
        <w:tabs>
          <w:tab w:val="left" w:pos="2940"/>
        </w:tabs>
        <w:ind w:left="2940" w:hanging="420"/>
      </w:pPr>
      <w:rPr>
        <w:rFonts w:hint="default"/>
      </w:rPr>
    </w:lvl>
    <w:lvl w:ilvl="7" w:tentative="0">
      <w:start w:val="1"/>
      <w:numFmt w:val="lowerRoman"/>
      <w:lvlText w:val="%8)"/>
      <w:lvlJc w:val="left"/>
      <w:pPr>
        <w:tabs>
          <w:tab w:val="left" w:pos="3360"/>
        </w:tabs>
        <w:ind w:left="3360" w:hanging="420"/>
      </w:pPr>
      <w:rPr>
        <w:rFonts w:hint="default"/>
      </w:rPr>
    </w:lvl>
    <w:lvl w:ilvl="8" w:tentative="0">
      <w:start w:val="1"/>
      <w:numFmt w:val="lowerLetter"/>
      <w:lvlText w:val="%9."/>
      <w:lvlJc w:val="left"/>
      <w:pPr>
        <w:tabs>
          <w:tab w:val="left" w:pos="3780"/>
        </w:tabs>
        <w:ind w:left="3780" w:hanging="420"/>
      </w:pPr>
      <w:rPr>
        <w:rFonts w:hint="default"/>
      </w:rPr>
    </w:lvl>
  </w:abstractNum>
  <w:abstractNum w:abstractNumId="4">
    <w:nsid w:val="04056A27"/>
    <w:multiLevelType w:val="singleLevel"/>
    <w:tmpl w:val="04056A27"/>
    <w:lvl w:ilvl="0" w:tentative="0">
      <w:start w:val="1"/>
      <w:numFmt w:val="decimal"/>
      <w:lvlText w:val="%1."/>
      <w:lvlJc w:val="left"/>
      <w:pPr>
        <w:ind w:left="397" w:hanging="397"/>
      </w:pPr>
      <w:rPr>
        <w:rFonts w:hint="default"/>
        <w:sz w:val="18"/>
        <w:szCs w:val="18"/>
      </w:rPr>
    </w:lvl>
  </w:abstractNum>
  <w:abstractNum w:abstractNumId="5">
    <w:nsid w:val="12167FD4"/>
    <w:multiLevelType w:val="multilevel"/>
    <w:tmpl w:val="12167FD4"/>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6">
    <w:nsid w:val="2CEC1C1C"/>
    <w:multiLevelType w:val="multilevel"/>
    <w:tmpl w:val="2CEC1C1C"/>
    <w:lvl w:ilvl="0" w:tentative="0">
      <w:start w:val="1"/>
      <w:numFmt w:val="bullet"/>
      <w:pStyle w:val="26"/>
      <w:lvlText w:val=""/>
      <w:lvlJc w:val="left"/>
      <w:pPr>
        <w:ind w:left="420" w:hanging="420"/>
      </w:pPr>
      <w:rPr>
        <w:rFonts w:hint="default" w:ascii="Wingdings" w:hAnsi="Wingdings"/>
      </w:rPr>
    </w:lvl>
    <w:lvl w:ilvl="1" w:tentative="0">
      <w:start w:val="1"/>
      <w:numFmt w:val="bullet"/>
      <w:lvlText w:val=""/>
      <w:lvlJc w:val="left"/>
      <w:pPr>
        <w:ind w:left="840" w:hanging="420"/>
      </w:pPr>
      <w:rPr>
        <w:rFonts w:hint="default" w:ascii="Wingdings" w:hAnsi="Wingdings"/>
      </w:rPr>
    </w:lvl>
    <w:lvl w:ilvl="2" w:tentative="0">
      <w:start w:val="1"/>
      <w:numFmt w:val="bullet"/>
      <w:lvlText w:val=""/>
      <w:lvlJc w:val="left"/>
      <w:pPr>
        <w:ind w:left="1260" w:hanging="420"/>
      </w:pPr>
      <w:rPr>
        <w:rFonts w:hint="default" w:ascii="Wingdings" w:hAnsi="Wingdings"/>
      </w:rPr>
    </w:lvl>
    <w:lvl w:ilvl="3" w:tentative="0">
      <w:start w:val="1"/>
      <w:numFmt w:val="bullet"/>
      <w:lvlText w:val=""/>
      <w:lvlJc w:val="left"/>
      <w:pPr>
        <w:ind w:left="1680" w:hanging="420"/>
      </w:pPr>
      <w:rPr>
        <w:rFonts w:hint="default" w:ascii="Wingdings" w:hAnsi="Wingdings"/>
      </w:rPr>
    </w:lvl>
    <w:lvl w:ilvl="4" w:tentative="0">
      <w:start w:val="1"/>
      <w:numFmt w:val="bullet"/>
      <w:lvlText w:val=""/>
      <w:lvlJc w:val="left"/>
      <w:pPr>
        <w:ind w:left="2100" w:hanging="420"/>
      </w:pPr>
      <w:rPr>
        <w:rFonts w:hint="default" w:ascii="Wingdings" w:hAnsi="Wingdings"/>
      </w:rPr>
    </w:lvl>
    <w:lvl w:ilvl="5" w:tentative="0">
      <w:start w:val="1"/>
      <w:numFmt w:val="bullet"/>
      <w:lvlText w:val=""/>
      <w:lvlJc w:val="left"/>
      <w:pPr>
        <w:ind w:left="2520" w:hanging="420"/>
      </w:pPr>
      <w:rPr>
        <w:rFonts w:hint="default" w:ascii="Wingdings" w:hAnsi="Wingdings"/>
      </w:rPr>
    </w:lvl>
    <w:lvl w:ilvl="6" w:tentative="0">
      <w:start w:val="1"/>
      <w:numFmt w:val="bullet"/>
      <w:lvlText w:val=""/>
      <w:lvlJc w:val="left"/>
      <w:pPr>
        <w:ind w:left="2940" w:hanging="420"/>
      </w:pPr>
      <w:rPr>
        <w:rFonts w:hint="default" w:ascii="Wingdings" w:hAnsi="Wingdings"/>
      </w:rPr>
    </w:lvl>
    <w:lvl w:ilvl="7" w:tentative="0">
      <w:start w:val="1"/>
      <w:numFmt w:val="bullet"/>
      <w:lvlText w:val=""/>
      <w:lvlJc w:val="left"/>
      <w:pPr>
        <w:ind w:left="3360" w:hanging="420"/>
      </w:pPr>
      <w:rPr>
        <w:rFonts w:hint="default" w:ascii="Wingdings" w:hAnsi="Wingdings"/>
      </w:rPr>
    </w:lvl>
    <w:lvl w:ilvl="8" w:tentative="0">
      <w:start w:val="1"/>
      <w:numFmt w:val="bullet"/>
      <w:lvlText w:val=""/>
      <w:lvlJc w:val="left"/>
      <w:pPr>
        <w:ind w:left="3780" w:hanging="420"/>
      </w:pPr>
      <w:rPr>
        <w:rFonts w:hint="default" w:ascii="Wingdings" w:hAnsi="Wingdings"/>
      </w:rPr>
    </w:lvl>
  </w:abstractNum>
  <w:abstractNum w:abstractNumId="7">
    <w:nsid w:val="34613CBC"/>
    <w:multiLevelType w:val="multilevel"/>
    <w:tmpl w:val="34613CBC"/>
    <w:lvl w:ilvl="0" w:tentative="0">
      <w:start w:val="1"/>
      <w:numFmt w:val="bullet"/>
      <w:pStyle w:val="28"/>
      <w:lvlText w:val=""/>
      <w:lvlPicBulletId w:val="2"/>
      <w:lvlJc w:val="center"/>
      <w:pPr>
        <w:ind w:left="573" w:hanging="420"/>
      </w:pPr>
      <w:rPr>
        <w:rFonts w:hint="default" w:ascii="Symbol" w:hAnsi="Symbol"/>
        <w:color w:val="auto"/>
        <w:sz w:val="20"/>
        <w:szCs w:val="20"/>
      </w:rPr>
    </w:lvl>
    <w:lvl w:ilvl="1" w:tentative="0">
      <w:start w:val="1"/>
      <w:numFmt w:val="bullet"/>
      <w:lvlText w:val=""/>
      <w:lvlJc w:val="left"/>
      <w:pPr>
        <w:ind w:left="993" w:hanging="420"/>
      </w:pPr>
      <w:rPr>
        <w:rFonts w:hint="default" w:ascii="Wingdings" w:hAnsi="Wingdings"/>
      </w:rPr>
    </w:lvl>
    <w:lvl w:ilvl="2" w:tentative="0">
      <w:start w:val="1"/>
      <w:numFmt w:val="bullet"/>
      <w:lvlText w:val=""/>
      <w:lvlJc w:val="left"/>
      <w:pPr>
        <w:ind w:left="1413" w:hanging="420"/>
      </w:pPr>
      <w:rPr>
        <w:rFonts w:hint="default" w:ascii="Wingdings" w:hAnsi="Wingdings"/>
      </w:rPr>
    </w:lvl>
    <w:lvl w:ilvl="3" w:tentative="0">
      <w:start w:val="1"/>
      <w:numFmt w:val="bullet"/>
      <w:lvlText w:val=""/>
      <w:lvlJc w:val="left"/>
      <w:pPr>
        <w:ind w:left="1833" w:hanging="420"/>
      </w:pPr>
      <w:rPr>
        <w:rFonts w:hint="default" w:ascii="Wingdings" w:hAnsi="Wingdings"/>
      </w:rPr>
    </w:lvl>
    <w:lvl w:ilvl="4" w:tentative="0">
      <w:start w:val="1"/>
      <w:numFmt w:val="bullet"/>
      <w:lvlText w:val=""/>
      <w:lvlJc w:val="left"/>
      <w:pPr>
        <w:ind w:left="2253" w:hanging="420"/>
      </w:pPr>
      <w:rPr>
        <w:rFonts w:hint="default" w:ascii="Wingdings" w:hAnsi="Wingdings"/>
      </w:rPr>
    </w:lvl>
    <w:lvl w:ilvl="5" w:tentative="0">
      <w:start w:val="1"/>
      <w:numFmt w:val="bullet"/>
      <w:lvlText w:val=""/>
      <w:lvlJc w:val="left"/>
      <w:pPr>
        <w:ind w:left="2673" w:hanging="420"/>
      </w:pPr>
      <w:rPr>
        <w:rFonts w:hint="default" w:ascii="Wingdings" w:hAnsi="Wingdings"/>
      </w:rPr>
    </w:lvl>
    <w:lvl w:ilvl="6" w:tentative="0">
      <w:start w:val="1"/>
      <w:numFmt w:val="bullet"/>
      <w:lvlText w:val=""/>
      <w:lvlJc w:val="left"/>
      <w:pPr>
        <w:ind w:left="3093" w:hanging="420"/>
      </w:pPr>
      <w:rPr>
        <w:rFonts w:hint="default" w:ascii="Wingdings" w:hAnsi="Wingdings"/>
      </w:rPr>
    </w:lvl>
    <w:lvl w:ilvl="7" w:tentative="0">
      <w:start w:val="1"/>
      <w:numFmt w:val="bullet"/>
      <w:lvlText w:val=""/>
      <w:lvlJc w:val="left"/>
      <w:pPr>
        <w:ind w:left="3513" w:hanging="420"/>
      </w:pPr>
      <w:rPr>
        <w:rFonts w:hint="default" w:ascii="Wingdings" w:hAnsi="Wingdings"/>
      </w:rPr>
    </w:lvl>
    <w:lvl w:ilvl="8" w:tentative="0">
      <w:start w:val="1"/>
      <w:numFmt w:val="bullet"/>
      <w:lvlText w:val=""/>
      <w:lvlJc w:val="left"/>
      <w:pPr>
        <w:ind w:left="3933" w:hanging="420"/>
      </w:pPr>
      <w:rPr>
        <w:rFonts w:hint="default" w:ascii="Wingdings" w:hAnsi="Wingdings"/>
      </w:rPr>
    </w:lvl>
  </w:abstractNum>
  <w:abstractNum w:abstractNumId="8">
    <w:nsid w:val="361A96C8"/>
    <w:multiLevelType w:val="singleLevel"/>
    <w:tmpl w:val="361A96C8"/>
    <w:lvl w:ilvl="0" w:tentative="0">
      <w:start w:val="1"/>
      <w:numFmt w:val="decimal"/>
      <w:lvlText w:val="%1."/>
      <w:lvlJc w:val="left"/>
      <w:pPr>
        <w:tabs>
          <w:tab w:val="left" w:pos="295"/>
        </w:tabs>
        <w:ind w:left="295" w:hanging="295"/>
      </w:pPr>
      <w:rPr>
        <w:rFonts w:hint="default"/>
      </w:rPr>
    </w:lvl>
  </w:abstractNum>
  <w:abstractNum w:abstractNumId="9">
    <w:nsid w:val="51FFA607"/>
    <w:multiLevelType w:val="singleLevel"/>
    <w:tmpl w:val="51FFA607"/>
    <w:lvl w:ilvl="0" w:tentative="0">
      <w:start w:val="1"/>
      <w:numFmt w:val="decimal"/>
      <w:lvlText w:val="%1."/>
      <w:lvlJc w:val="left"/>
      <w:pPr>
        <w:tabs>
          <w:tab w:val="left" w:pos="295"/>
        </w:tabs>
        <w:ind w:left="295" w:hanging="295"/>
      </w:pPr>
      <w:rPr>
        <w:rFonts w:hint="default"/>
      </w:rPr>
    </w:lvl>
  </w:abstractNum>
  <w:abstractNum w:abstractNumId="10">
    <w:nsid w:val="537D38B0"/>
    <w:multiLevelType w:val="multilevel"/>
    <w:tmpl w:val="537D38B0"/>
    <w:lvl w:ilvl="0" w:tentative="0">
      <w:start w:val="1"/>
      <w:numFmt w:val="bullet"/>
      <w:pStyle w:val="2"/>
      <w:lvlText w:val=""/>
      <w:lvlPicBulletId w:val="0"/>
      <w:lvlJc w:val="center"/>
      <w:pPr>
        <w:ind w:left="573" w:hanging="420"/>
      </w:pPr>
      <w:rPr>
        <w:rFonts w:hint="default" w:ascii="Symbol" w:hAnsi="Symbol"/>
        <w:color w:val="auto"/>
        <w:sz w:val="20"/>
        <w:szCs w:val="20"/>
      </w:rPr>
    </w:lvl>
    <w:lvl w:ilvl="1" w:tentative="0">
      <w:start w:val="1"/>
      <w:numFmt w:val="bullet"/>
      <w:lvlText w:val=""/>
      <w:lvlJc w:val="left"/>
      <w:pPr>
        <w:ind w:left="993" w:hanging="420"/>
      </w:pPr>
      <w:rPr>
        <w:rFonts w:hint="default" w:ascii="Wingdings" w:hAnsi="Wingdings"/>
      </w:rPr>
    </w:lvl>
    <w:lvl w:ilvl="2" w:tentative="0">
      <w:start w:val="1"/>
      <w:numFmt w:val="bullet"/>
      <w:lvlText w:val=""/>
      <w:lvlJc w:val="left"/>
      <w:pPr>
        <w:ind w:left="1413" w:hanging="420"/>
      </w:pPr>
      <w:rPr>
        <w:rFonts w:hint="default" w:ascii="Wingdings" w:hAnsi="Wingdings"/>
      </w:rPr>
    </w:lvl>
    <w:lvl w:ilvl="3" w:tentative="0">
      <w:start w:val="1"/>
      <w:numFmt w:val="bullet"/>
      <w:lvlText w:val=""/>
      <w:lvlJc w:val="left"/>
      <w:pPr>
        <w:ind w:left="1833" w:hanging="420"/>
      </w:pPr>
      <w:rPr>
        <w:rFonts w:hint="default" w:ascii="Wingdings" w:hAnsi="Wingdings"/>
      </w:rPr>
    </w:lvl>
    <w:lvl w:ilvl="4" w:tentative="0">
      <w:start w:val="1"/>
      <w:numFmt w:val="bullet"/>
      <w:lvlText w:val=""/>
      <w:lvlJc w:val="left"/>
      <w:pPr>
        <w:ind w:left="2253" w:hanging="420"/>
      </w:pPr>
      <w:rPr>
        <w:rFonts w:hint="default" w:ascii="Wingdings" w:hAnsi="Wingdings"/>
      </w:rPr>
    </w:lvl>
    <w:lvl w:ilvl="5" w:tentative="0">
      <w:start w:val="1"/>
      <w:numFmt w:val="bullet"/>
      <w:lvlText w:val=""/>
      <w:lvlJc w:val="left"/>
      <w:pPr>
        <w:ind w:left="2673" w:hanging="420"/>
      </w:pPr>
      <w:rPr>
        <w:rFonts w:hint="default" w:ascii="Wingdings" w:hAnsi="Wingdings"/>
      </w:rPr>
    </w:lvl>
    <w:lvl w:ilvl="6" w:tentative="0">
      <w:start w:val="1"/>
      <w:numFmt w:val="bullet"/>
      <w:lvlText w:val=""/>
      <w:lvlJc w:val="left"/>
      <w:pPr>
        <w:ind w:left="3093" w:hanging="420"/>
      </w:pPr>
      <w:rPr>
        <w:rFonts w:hint="default" w:ascii="Wingdings" w:hAnsi="Wingdings"/>
      </w:rPr>
    </w:lvl>
    <w:lvl w:ilvl="7" w:tentative="0">
      <w:start w:val="1"/>
      <w:numFmt w:val="bullet"/>
      <w:lvlText w:val=""/>
      <w:lvlJc w:val="left"/>
      <w:pPr>
        <w:ind w:left="3513" w:hanging="420"/>
      </w:pPr>
      <w:rPr>
        <w:rFonts w:hint="default" w:ascii="Wingdings" w:hAnsi="Wingdings"/>
      </w:rPr>
    </w:lvl>
    <w:lvl w:ilvl="8" w:tentative="0">
      <w:start w:val="1"/>
      <w:numFmt w:val="bullet"/>
      <w:lvlText w:val=""/>
      <w:lvlJc w:val="left"/>
      <w:pPr>
        <w:ind w:left="3933" w:hanging="420"/>
      </w:pPr>
      <w:rPr>
        <w:rFonts w:hint="default" w:ascii="Wingdings" w:hAnsi="Wingdings"/>
      </w:rPr>
    </w:lvl>
  </w:abstractNum>
  <w:abstractNum w:abstractNumId="11">
    <w:nsid w:val="58AABCAB"/>
    <w:multiLevelType w:val="singleLevel"/>
    <w:tmpl w:val="58AABCAB"/>
    <w:lvl w:ilvl="0" w:tentative="0">
      <w:start w:val="1"/>
      <w:numFmt w:val="bullet"/>
      <w:lvlText w:val=""/>
      <w:lvlJc w:val="left"/>
      <w:pPr>
        <w:ind w:left="420" w:hanging="420"/>
      </w:pPr>
      <w:rPr>
        <w:rFonts w:hint="default" w:ascii="Wingdings" w:hAnsi="Wingdings"/>
      </w:rPr>
    </w:lvl>
  </w:abstractNum>
  <w:abstractNum w:abstractNumId="12">
    <w:nsid w:val="5B812BEF"/>
    <w:multiLevelType w:val="multilevel"/>
    <w:tmpl w:val="5B812BEF"/>
    <w:lvl w:ilvl="0" w:tentative="0">
      <w:start w:val="1"/>
      <w:numFmt w:val="bullet"/>
      <w:pStyle w:val="25"/>
      <w:lvlText w:val=""/>
      <w:lvlPicBulletId w:val="1"/>
      <w:lvlJc w:val="center"/>
      <w:pPr>
        <w:ind w:left="573" w:hanging="420"/>
      </w:pPr>
      <w:rPr>
        <w:rFonts w:hint="default" w:ascii="Symbol" w:hAnsi="Symbol"/>
        <w:color w:val="auto"/>
        <w:sz w:val="20"/>
        <w:szCs w:val="20"/>
      </w:rPr>
    </w:lvl>
    <w:lvl w:ilvl="1" w:tentative="0">
      <w:start w:val="1"/>
      <w:numFmt w:val="bullet"/>
      <w:lvlText w:val=""/>
      <w:lvlJc w:val="left"/>
      <w:pPr>
        <w:ind w:left="993" w:hanging="420"/>
      </w:pPr>
      <w:rPr>
        <w:rFonts w:hint="default" w:ascii="Wingdings" w:hAnsi="Wingdings"/>
      </w:rPr>
    </w:lvl>
    <w:lvl w:ilvl="2" w:tentative="0">
      <w:start w:val="1"/>
      <w:numFmt w:val="bullet"/>
      <w:lvlText w:val=""/>
      <w:lvlJc w:val="left"/>
      <w:pPr>
        <w:ind w:left="1413" w:hanging="420"/>
      </w:pPr>
      <w:rPr>
        <w:rFonts w:hint="default" w:ascii="Wingdings" w:hAnsi="Wingdings"/>
      </w:rPr>
    </w:lvl>
    <w:lvl w:ilvl="3" w:tentative="0">
      <w:start w:val="1"/>
      <w:numFmt w:val="bullet"/>
      <w:lvlText w:val=""/>
      <w:lvlJc w:val="left"/>
      <w:pPr>
        <w:ind w:left="1833" w:hanging="420"/>
      </w:pPr>
      <w:rPr>
        <w:rFonts w:hint="default" w:ascii="Wingdings" w:hAnsi="Wingdings"/>
      </w:rPr>
    </w:lvl>
    <w:lvl w:ilvl="4" w:tentative="0">
      <w:start w:val="1"/>
      <w:numFmt w:val="bullet"/>
      <w:lvlText w:val=""/>
      <w:lvlJc w:val="left"/>
      <w:pPr>
        <w:ind w:left="2253" w:hanging="420"/>
      </w:pPr>
      <w:rPr>
        <w:rFonts w:hint="default" w:ascii="Wingdings" w:hAnsi="Wingdings"/>
      </w:rPr>
    </w:lvl>
    <w:lvl w:ilvl="5" w:tentative="0">
      <w:start w:val="1"/>
      <w:numFmt w:val="bullet"/>
      <w:lvlText w:val=""/>
      <w:lvlJc w:val="left"/>
      <w:pPr>
        <w:ind w:left="2673" w:hanging="420"/>
      </w:pPr>
      <w:rPr>
        <w:rFonts w:hint="default" w:ascii="Wingdings" w:hAnsi="Wingdings"/>
      </w:rPr>
    </w:lvl>
    <w:lvl w:ilvl="6" w:tentative="0">
      <w:start w:val="1"/>
      <w:numFmt w:val="bullet"/>
      <w:lvlText w:val=""/>
      <w:lvlJc w:val="left"/>
      <w:pPr>
        <w:ind w:left="3093" w:hanging="420"/>
      </w:pPr>
      <w:rPr>
        <w:rFonts w:hint="default" w:ascii="Wingdings" w:hAnsi="Wingdings"/>
      </w:rPr>
    </w:lvl>
    <w:lvl w:ilvl="7" w:tentative="0">
      <w:start w:val="1"/>
      <w:numFmt w:val="bullet"/>
      <w:lvlText w:val=""/>
      <w:lvlJc w:val="left"/>
      <w:pPr>
        <w:ind w:left="3513" w:hanging="420"/>
      </w:pPr>
      <w:rPr>
        <w:rFonts w:hint="default" w:ascii="Wingdings" w:hAnsi="Wingdings"/>
      </w:rPr>
    </w:lvl>
    <w:lvl w:ilvl="8" w:tentative="0">
      <w:start w:val="1"/>
      <w:numFmt w:val="bullet"/>
      <w:lvlText w:val=""/>
      <w:lvlJc w:val="left"/>
      <w:pPr>
        <w:ind w:left="3933" w:hanging="420"/>
      </w:pPr>
      <w:rPr>
        <w:rFonts w:hint="default" w:ascii="Wingdings" w:hAnsi="Wingdings"/>
      </w:rPr>
    </w:lvl>
  </w:abstractNum>
  <w:abstractNum w:abstractNumId="13">
    <w:nsid w:val="64416983"/>
    <w:multiLevelType w:val="multilevel"/>
    <w:tmpl w:val="64416983"/>
    <w:lvl w:ilvl="0" w:tentative="0">
      <w:start w:val="1"/>
      <w:numFmt w:val="bullet"/>
      <w:pStyle w:val="3"/>
      <w:lvlText w:val=""/>
      <w:lvlJc w:val="left"/>
      <w:pPr>
        <w:ind w:left="832" w:hanging="420"/>
      </w:pPr>
      <w:rPr>
        <w:rFonts w:hint="default" w:ascii="Wingdings" w:hAnsi="Wingdings"/>
      </w:rPr>
    </w:lvl>
    <w:lvl w:ilvl="1" w:tentative="0">
      <w:start w:val="1"/>
      <w:numFmt w:val="bullet"/>
      <w:lvlText w:val=""/>
      <w:lvlJc w:val="left"/>
      <w:pPr>
        <w:ind w:left="1252" w:hanging="420"/>
      </w:pPr>
      <w:rPr>
        <w:rFonts w:hint="default" w:ascii="Wingdings" w:hAnsi="Wingdings"/>
      </w:rPr>
    </w:lvl>
    <w:lvl w:ilvl="2" w:tentative="0">
      <w:start w:val="1"/>
      <w:numFmt w:val="bullet"/>
      <w:lvlText w:val=""/>
      <w:lvlJc w:val="left"/>
      <w:pPr>
        <w:ind w:left="1672" w:hanging="420"/>
      </w:pPr>
      <w:rPr>
        <w:rFonts w:hint="default" w:ascii="Wingdings" w:hAnsi="Wingdings"/>
      </w:rPr>
    </w:lvl>
    <w:lvl w:ilvl="3" w:tentative="0">
      <w:start w:val="1"/>
      <w:numFmt w:val="bullet"/>
      <w:lvlText w:val=""/>
      <w:lvlJc w:val="left"/>
      <w:pPr>
        <w:ind w:left="2092" w:hanging="420"/>
      </w:pPr>
      <w:rPr>
        <w:rFonts w:hint="default" w:ascii="Wingdings" w:hAnsi="Wingdings"/>
      </w:rPr>
    </w:lvl>
    <w:lvl w:ilvl="4" w:tentative="0">
      <w:start w:val="1"/>
      <w:numFmt w:val="bullet"/>
      <w:lvlText w:val=""/>
      <w:lvlJc w:val="left"/>
      <w:pPr>
        <w:ind w:left="2512" w:hanging="420"/>
      </w:pPr>
      <w:rPr>
        <w:rFonts w:hint="default" w:ascii="Wingdings" w:hAnsi="Wingdings"/>
      </w:rPr>
    </w:lvl>
    <w:lvl w:ilvl="5" w:tentative="0">
      <w:start w:val="1"/>
      <w:numFmt w:val="bullet"/>
      <w:lvlText w:val=""/>
      <w:lvlJc w:val="left"/>
      <w:pPr>
        <w:ind w:left="2932" w:hanging="420"/>
      </w:pPr>
      <w:rPr>
        <w:rFonts w:hint="default" w:ascii="Wingdings" w:hAnsi="Wingdings"/>
      </w:rPr>
    </w:lvl>
    <w:lvl w:ilvl="6" w:tentative="0">
      <w:start w:val="1"/>
      <w:numFmt w:val="bullet"/>
      <w:lvlText w:val=""/>
      <w:lvlJc w:val="left"/>
      <w:pPr>
        <w:ind w:left="3352" w:hanging="420"/>
      </w:pPr>
      <w:rPr>
        <w:rFonts w:hint="default" w:ascii="Wingdings" w:hAnsi="Wingdings"/>
      </w:rPr>
    </w:lvl>
    <w:lvl w:ilvl="7" w:tentative="0">
      <w:start w:val="1"/>
      <w:numFmt w:val="bullet"/>
      <w:lvlText w:val=""/>
      <w:lvlJc w:val="left"/>
      <w:pPr>
        <w:ind w:left="3772" w:hanging="420"/>
      </w:pPr>
      <w:rPr>
        <w:rFonts w:hint="default" w:ascii="Wingdings" w:hAnsi="Wingdings"/>
      </w:rPr>
    </w:lvl>
    <w:lvl w:ilvl="8" w:tentative="0">
      <w:start w:val="1"/>
      <w:numFmt w:val="bullet"/>
      <w:lvlText w:val=""/>
      <w:lvlJc w:val="left"/>
      <w:pPr>
        <w:ind w:left="4192" w:hanging="420"/>
      </w:pPr>
      <w:rPr>
        <w:rFonts w:hint="default" w:ascii="Wingdings" w:hAnsi="Wingdings"/>
      </w:rPr>
    </w:lvl>
  </w:abstractNum>
  <w:abstractNum w:abstractNumId="14">
    <w:nsid w:val="7505B097"/>
    <w:multiLevelType w:val="multilevel"/>
    <w:tmpl w:val="7505B097"/>
    <w:lvl w:ilvl="0" w:tentative="0">
      <w:start w:val="1"/>
      <w:numFmt w:val="decimal"/>
      <w:lvlText w:val="%1."/>
      <w:lvlJc w:val="left"/>
      <w:pPr>
        <w:ind w:left="425" w:hanging="425"/>
      </w:pPr>
      <w:rPr>
        <w:rFonts w:hint="default"/>
        <w:sz w:val="18"/>
        <w:szCs w:val="18"/>
      </w:rPr>
    </w:lvl>
    <w:lvl w:ilvl="1" w:tentative="0">
      <w:start w:val="1"/>
      <w:numFmt w:val="decimal"/>
      <w:lvlText w:val="(%2)"/>
      <w:lvlJc w:val="left"/>
      <w:pPr>
        <w:tabs>
          <w:tab w:val="left" w:pos="840"/>
        </w:tabs>
        <w:ind w:left="840" w:hanging="420"/>
      </w:pPr>
      <w:rPr>
        <w:rFonts w:hint="default"/>
      </w:rPr>
    </w:lvl>
    <w:lvl w:ilvl="2" w:tentative="0">
      <w:start w:val="1"/>
      <w:numFmt w:val="decimalEnclosedCircleChinese"/>
      <w:lvlText w:val="%3"/>
      <w:lvlJc w:val="left"/>
      <w:pPr>
        <w:tabs>
          <w:tab w:val="left" w:pos="1260"/>
        </w:tabs>
        <w:ind w:left="1260" w:hanging="420"/>
      </w:pPr>
      <w:rPr>
        <w:rFonts w:hint="default"/>
      </w:rPr>
    </w:lvl>
    <w:lvl w:ilvl="3" w:tentative="0">
      <w:start w:val="1"/>
      <w:numFmt w:val="decimal"/>
      <w:lvlText w:val="%4)"/>
      <w:lvlJc w:val="left"/>
      <w:pPr>
        <w:tabs>
          <w:tab w:val="left" w:pos="1680"/>
        </w:tabs>
        <w:ind w:left="1680" w:hanging="420"/>
      </w:pPr>
      <w:rPr>
        <w:rFonts w:hint="default"/>
      </w:rPr>
    </w:lvl>
    <w:lvl w:ilvl="4" w:tentative="0">
      <w:start w:val="1"/>
      <w:numFmt w:val="lowerLetter"/>
      <w:lvlText w:val="%5."/>
      <w:lvlJc w:val="left"/>
      <w:pPr>
        <w:tabs>
          <w:tab w:val="left" w:pos="2100"/>
        </w:tabs>
        <w:ind w:left="2100" w:hanging="420"/>
      </w:pPr>
      <w:rPr>
        <w:rFonts w:hint="default"/>
      </w:rPr>
    </w:lvl>
    <w:lvl w:ilvl="5" w:tentative="0">
      <w:start w:val="1"/>
      <w:numFmt w:val="lowerLetter"/>
      <w:lvlText w:val="%6)"/>
      <w:lvlJc w:val="left"/>
      <w:pPr>
        <w:tabs>
          <w:tab w:val="left" w:pos="2520"/>
        </w:tabs>
        <w:ind w:left="2520" w:hanging="420"/>
      </w:pPr>
      <w:rPr>
        <w:rFonts w:hint="default"/>
      </w:rPr>
    </w:lvl>
    <w:lvl w:ilvl="6" w:tentative="0">
      <w:start w:val="1"/>
      <w:numFmt w:val="lowerRoman"/>
      <w:lvlText w:val="%7."/>
      <w:lvlJc w:val="left"/>
      <w:pPr>
        <w:tabs>
          <w:tab w:val="left" w:pos="2940"/>
        </w:tabs>
        <w:ind w:left="2940" w:hanging="420"/>
      </w:pPr>
      <w:rPr>
        <w:rFonts w:hint="default"/>
      </w:rPr>
    </w:lvl>
    <w:lvl w:ilvl="7" w:tentative="0">
      <w:start w:val="1"/>
      <w:numFmt w:val="lowerRoman"/>
      <w:lvlText w:val="%8)"/>
      <w:lvlJc w:val="left"/>
      <w:pPr>
        <w:tabs>
          <w:tab w:val="left" w:pos="3360"/>
        </w:tabs>
        <w:ind w:left="3360" w:hanging="420"/>
      </w:pPr>
      <w:rPr>
        <w:rFonts w:hint="default"/>
      </w:rPr>
    </w:lvl>
    <w:lvl w:ilvl="8" w:tentative="0">
      <w:start w:val="1"/>
      <w:numFmt w:val="lowerLetter"/>
      <w:lvlText w:val="%9."/>
      <w:lvlJc w:val="left"/>
      <w:pPr>
        <w:tabs>
          <w:tab w:val="left" w:pos="3780"/>
        </w:tabs>
        <w:ind w:left="3780" w:hanging="420"/>
      </w:pPr>
      <w:rPr>
        <w:rFonts w:hint="default"/>
      </w:rPr>
    </w:lvl>
  </w:abstractNum>
  <w:abstractNum w:abstractNumId="15">
    <w:nsid w:val="7ED03DCE"/>
    <w:multiLevelType w:val="multilevel"/>
    <w:tmpl w:val="7ED03DCE"/>
    <w:lvl w:ilvl="0" w:tentative="0">
      <w:start w:val="1"/>
      <w:numFmt w:val="bullet"/>
      <w:lvlText w:val="?"/>
      <w:lvlJc w:val="left"/>
      <w:pPr>
        <w:ind w:left="840" w:hanging="420"/>
      </w:pPr>
      <w:rPr>
        <w:rFonts w:hint="default" w:ascii="Wingdings" w:hAnsi="Wingdings"/>
        <w:color w:val="00B050"/>
      </w:rPr>
    </w:lvl>
    <w:lvl w:ilvl="1" w:tentative="0">
      <w:start w:val="1"/>
      <w:numFmt w:val="bullet"/>
      <w:lvlText w:val="?"/>
      <w:lvlJc w:val="left"/>
      <w:pPr>
        <w:ind w:left="1260" w:hanging="420"/>
      </w:pPr>
      <w:rPr>
        <w:rFonts w:hint="default" w:ascii="Bookshelf Symbol 7" w:hAnsi="Bookshelf Symbol 7"/>
      </w:rPr>
    </w:lvl>
    <w:lvl w:ilvl="2" w:tentative="0">
      <w:start w:val="1"/>
      <w:numFmt w:val="bullet"/>
      <w:lvlText w:val="?"/>
      <w:lvlJc w:val="left"/>
      <w:pPr>
        <w:ind w:left="1680" w:hanging="420"/>
      </w:pPr>
      <w:rPr>
        <w:rFonts w:hint="default" w:ascii="Bookshelf Symbol 7" w:hAnsi="Bookshelf Symbol 7"/>
      </w:rPr>
    </w:lvl>
    <w:lvl w:ilvl="3" w:tentative="0">
      <w:start w:val="1"/>
      <w:numFmt w:val="bullet"/>
      <w:lvlText w:val="?"/>
      <w:lvlJc w:val="left"/>
      <w:pPr>
        <w:ind w:left="2100" w:hanging="420"/>
      </w:pPr>
      <w:rPr>
        <w:rFonts w:hint="default" w:ascii="Bookshelf Symbol 7" w:hAnsi="Bookshelf Symbol 7"/>
      </w:rPr>
    </w:lvl>
    <w:lvl w:ilvl="4" w:tentative="0">
      <w:start w:val="1"/>
      <w:numFmt w:val="bullet"/>
      <w:lvlText w:val="?"/>
      <w:lvlJc w:val="left"/>
      <w:pPr>
        <w:ind w:left="2520" w:hanging="420"/>
      </w:pPr>
      <w:rPr>
        <w:rFonts w:hint="default" w:ascii="Bookshelf Symbol 7" w:hAnsi="Bookshelf Symbol 7"/>
      </w:rPr>
    </w:lvl>
    <w:lvl w:ilvl="5" w:tentative="0">
      <w:start w:val="1"/>
      <w:numFmt w:val="bullet"/>
      <w:lvlText w:val="?"/>
      <w:lvlJc w:val="left"/>
      <w:pPr>
        <w:ind w:left="2940" w:hanging="420"/>
      </w:pPr>
      <w:rPr>
        <w:rFonts w:hint="default" w:ascii="Bookshelf Symbol 7" w:hAnsi="Bookshelf Symbol 7"/>
      </w:rPr>
    </w:lvl>
    <w:lvl w:ilvl="6" w:tentative="0">
      <w:start w:val="1"/>
      <w:numFmt w:val="bullet"/>
      <w:lvlText w:val="?"/>
      <w:lvlJc w:val="left"/>
      <w:pPr>
        <w:ind w:left="3360" w:hanging="420"/>
      </w:pPr>
      <w:rPr>
        <w:rFonts w:hint="default" w:ascii="Bookshelf Symbol 7" w:hAnsi="Bookshelf Symbol 7"/>
      </w:rPr>
    </w:lvl>
    <w:lvl w:ilvl="7" w:tentative="0">
      <w:start w:val="1"/>
      <w:numFmt w:val="bullet"/>
      <w:lvlText w:val="?"/>
      <w:lvlJc w:val="left"/>
      <w:pPr>
        <w:ind w:left="3780" w:hanging="420"/>
      </w:pPr>
      <w:rPr>
        <w:rFonts w:hint="default" w:ascii="Bookshelf Symbol 7" w:hAnsi="Bookshelf Symbol 7"/>
      </w:rPr>
    </w:lvl>
    <w:lvl w:ilvl="8" w:tentative="0">
      <w:start w:val="1"/>
      <w:numFmt w:val="bullet"/>
      <w:lvlText w:val="?"/>
      <w:lvlJc w:val="left"/>
      <w:pPr>
        <w:ind w:left="4200" w:hanging="420"/>
      </w:pPr>
      <w:rPr>
        <w:rFonts w:hint="default" w:ascii="Bookshelf Symbol 7" w:hAnsi="Bookshelf Symbol 7"/>
      </w:rPr>
    </w:lvl>
  </w:abstractNum>
  <w:num w:numId="1">
    <w:abstractNumId w:val="10"/>
  </w:num>
  <w:num w:numId="2">
    <w:abstractNumId w:val="13"/>
  </w:num>
  <w:num w:numId="3">
    <w:abstractNumId w:val="12"/>
  </w:num>
  <w:num w:numId="4">
    <w:abstractNumId w:val="6"/>
  </w:num>
  <w:num w:numId="5">
    <w:abstractNumId w:val="7"/>
  </w:num>
  <w:num w:numId="6">
    <w:abstractNumId w:val="2"/>
  </w:num>
  <w:num w:numId="7">
    <w:abstractNumId w:val="15"/>
  </w:num>
  <w:num w:numId="8">
    <w:abstractNumId w:val="8"/>
  </w:num>
  <w:num w:numId="9">
    <w:abstractNumId w:val="5"/>
  </w:num>
  <w:num w:numId="10">
    <w:abstractNumId w:val="9"/>
  </w:num>
  <w:num w:numId="11">
    <w:abstractNumId w:val="4"/>
  </w:num>
  <w:num w:numId="12">
    <w:abstractNumId w:val="0"/>
  </w:num>
  <w:num w:numId="13">
    <w:abstractNumId w:val="3"/>
  </w:num>
  <w:num w:numId="14">
    <w:abstractNumId w:val="1"/>
  </w:num>
  <w:num w:numId="15">
    <w:abstractNumId w:val="14"/>
  </w:num>
  <w:num w:numId="16">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1"/>
  <w:bordersDoNotSurroundFooter w:val="1"/>
  <w:documentProtection w:enforcement="0"/>
  <w:defaultTabStop w:val="420"/>
  <w:drawingGridHorizontalSpacing w:val="220"/>
  <w:drawingGridVerticalSpacing w:val="99999990"/>
  <w:displayHorizont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Y2Y2NjU5MGIzZGFmM2M5NTIxMmI2NjdmNGQ0NDdjMDUifQ=="/>
  </w:docVars>
  <w:rsids>
    <w:rsidRoot w:val="00172A27"/>
    <w:rsid w:val="000358CD"/>
    <w:rsid w:val="000748DC"/>
    <w:rsid w:val="00081920"/>
    <w:rsid w:val="00095BC0"/>
    <w:rsid w:val="000B5B79"/>
    <w:rsid w:val="000C79AD"/>
    <w:rsid w:val="00154460"/>
    <w:rsid w:val="00172A27"/>
    <w:rsid w:val="002755FA"/>
    <w:rsid w:val="00276CD5"/>
    <w:rsid w:val="002A16C5"/>
    <w:rsid w:val="002E3CD6"/>
    <w:rsid w:val="002E7BF1"/>
    <w:rsid w:val="002F2A39"/>
    <w:rsid w:val="00390458"/>
    <w:rsid w:val="00391615"/>
    <w:rsid w:val="003D2994"/>
    <w:rsid w:val="004802BC"/>
    <w:rsid w:val="004B6099"/>
    <w:rsid w:val="00501F8B"/>
    <w:rsid w:val="0052321F"/>
    <w:rsid w:val="00644BC1"/>
    <w:rsid w:val="006A31A2"/>
    <w:rsid w:val="007010EF"/>
    <w:rsid w:val="007E782E"/>
    <w:rsid w:val="008B2982"/>
    <w:rsid w:val="00907638"/>
    <w:rsid w:val="00971A5F"/>
    <w:rsid w:val="009B46E2"/>
    <w:rsid w:val="009C044B"/>
    <w:rsid w:val="00A0169B"/>
    <w:rsid w:val="00AA4F7E"/>
    <w:rsid w:val="00AB6E82"/>
    <w:rsid w:val="00AE5DB4"/>
    <w:rsid w:val="00B01B75"/>
    <w:rsid w:val="00C31515"/>
    <w:rsid w:val="00D2107B"/>
    <w:rsid w:val="00D22BB0"/>
    <w:rsid w:val="00D40855"/>
    <w:rsid w:val="00D730DF"/>
    <w:rsid w:val="00D958FA"/>
    <w:rsid w:val="00DA2F2F"/>
    <w:rsid w:val="00E31BA8"/>
    <w:rsid w:val="00ED12E7"/>
    <w:rsid w:val="00F25C1E"/>
    <w:rsid w:val="00F678D5"/>
    <w:rsid w:val="00FF7BB1"/>
    <w:rsid w:val="011A030A"/>
    <w:rsid w:val="011A0D8B"/>
    <w:rsid w:val="011F6134"/>
    <w:rsid w:val="016F36A8"/>
    <w:rsid w:val="01883901"/>
    <w:rsid w:val="01A0337A"/>
    <w:rsid w:val="01DC799D"/>
    <w:rsid w:val="01F64392"/>
    <w:rsid w:val="021010FC"/>
    <w:rsid w:val="022D1058"/>
    <w:rsid w:val="0281009B"/>
    <w:rsid w:val="02B55F77"/>
    <w:rsid w:val="02CA5230"/>
    <w:rsid w:val="031B6FF1"/>
    <w:rsid w:val="038726D8"/>
    <w:rsid w:val="03B664E0"/>
    <w:rsid w:val="03E921F1"/>
    <w:rsid w:val="04791D69"/>
    <w:rsid w:val="04871837"/>
    <w:rsid w:val="04A167FA"/>
    <w:rsid w:val="04C17114"/>
    <w:rsid w:val="04D33A92"/>
    <w:rsid w:val="0500466C"/>
    <w:rsid w:val="054C666C"/>
    <w:rsid w:val="05815BFE"/>
    <w:rsid w:val="05887898"/>
    <w:rsid w:val="05D63B33"/>
    <w:rsid w:val="05DD3D0D"/>
    <w:rsid w:val="05DE02CB"/>
    <w:rsid w:val="06A61E8D"/>
    <w:rsid w:val="06E36A2C"/>
    <w:rsid w:val="06EB7F4D"/>
    <w:rsid w:val="074043CC"/>
    <w:rsid w:val="075A5285"/>
    <w:rsid w:val="07AB34E7"/>
    <w:rsid w:val="07CC37A4"/>
    <w:rsid w:val="07D36A00"/>
    <w:rsid w:val="07DB59EB"/>
    <w:rsid w:val="081A21FF"/>
    <w:rsid w:val="083F50A2"/>
    <w:rsid w:val="084E1932"/>
    <w:rsid w:val="088D7FF0"/>
    <w:rsid w:val="08E26C19"/>
    <w:rsid w:val="090834C0"/>
    <w:rsid w:val="09705B33"/>
    <w:rsid w:val="09F808D8"/>
    <w:rsid w:val="0A043ABA"/>
    <w:rsid w:val="0A4F2135"/>
    <w:rsid w:val="0A757891"/>
    <w:rsid w:val="0ADA7F11"/>
    <w:rsid w:val="0AEC09F3"/>
    <w:rsid w:val="0B0E35DB"/>
    <w:rsid w:val="0B38319D"/>
    <w:rsid w:val="0B7C2626"/>
    <w:rsid w:val="0BEA7418"/>
    <w:rsid w:val="0C1768CC"/>
    <w:rsid w:val="0C220DA0"/>
    <w:rsid w:val="0C3A0C95"/>
    <w:rsid w:val="0C3E5385"/>
    <w:rsid w:val="0C8526C0"/>
    <w:rsid w:val="0C96240B"/>
    <w:rsid w:val="0CA77597"/>
    <w:rsid w:val="0CBE7A38"/>
    <w:rsid w:val="0CC26BD0"/>
    <w:rsid w:val="0D055CE8"/>
    <w:rsid w:val="0D1916CC"/>
    <w:rsid w:val="0D9819F1"/>
    <w:rsid w:val="0E11445D"/>
    <w:rsid w:val="0E372F34"/>
    <w:rsid w:val="0E3966AF"/>
    <w:rsid w:val="0E42718C"/>
    <w:rsid w:val="0E542351"/>
    <w:rsid w:val="0E632099"/>
    <w:rsid w:val="0EBF2A43"/>
    <w:rsid w:val="0EC61A6B"/>
    <w:rsid w:val="0EC91129"/>
    <w:rsid w:val="0ED843CC"/>
    <w:rsid w:val="0EF32D57"/>
    <w:rsid w:val="0EFC3D5A"/>
    <w:rsid w:val="0F79527D"/>
    <w:rsid w:val="0F890797"/>
    <w:rsid w:val="0FB9297A"/>
    <w:rsid w:val="0FD371B5"/>
    <w:rsid w:val="0FE54E7B"/>
    <w:rsid w:val="0FEF6595"/>
    <w:rsid w:val="10393EFC"/>
    <w:rsid w:val="10A519AE"/>
    <w:rsid w:val="10BE0EDD"/>
    <w:rsid w:val="110D3F98"/>
    <w:rsid w:val="11BE00BA"/>
    <w:rsid w:val="11E35EA1"/>
    <w:rsid w:val="126971EB"/>
    <w:rsid w:val="12850E64"/>
    <w:rsid w:val="12922BE8"/>
    <w:rsid w:val="12963DA1"/>
    <w:rsid w:val="12DD25BE"/>
    <w:rsid w:val="12F372F0"/>
    <w:rsid w:val="132612E4"/>
    <w:rsid w:val="13897526"/>
    <w:rsid w:val="13AB527B"/>
    <w:rsid w:val="13BA2629"/>
    <w:rsid w:val="147F528E"/>
    <w:rsid w:val="14872247"/>
    <w:rsid w:val="148972D9"/>
    <w:rsid w:val="149B7751"/>
    <w:rsid w:val="14B34D21"/>
    <w:rsid w:val="14C82A00"/>
    <w:rsid w:val="14E343DA"/>
    <w:rsid w:val="14E50274"/>
    <w:rsid w:val="150E31A1"/>
    <w:rsid w:val="15120D1F"/>
    <w:rsid w:val="15196B67"/>
    <w:rsid w:val="15226A5C"/>
    <w:rsid w:val="1524470F"/>
    <w:rsid w:val="152E3223"/>
    <w:rsid w:val="153F7D0D"/>
    <w:rsid w:val="15675A9E"/>
    <w:rsid w:val="15882940"/>
    <w:rsid w:val="15D73C77"/>
    <w:rsid w:val="165063E4"/>
    <w:rsid w:val="167138E8"/>
    <w:rsid w:val="1692185F"/>
    <w:rsid w:val="16A90098"/>
    <w:rsid w:val="16B4486C"/>
    <w:rsid w:val="16BD5BE8"/>
    <w:rsid w:val="16DA3CE9"/>
    <w:rsid w:val="16E67B0D"/>
    <w:rsid w:val="16F32DF9"/>
    <w:rsid w:val="173657F7"/>
    <w:rsid w:val="179E5A16"/>
    <w:rsid w:val="17C4465B"/>
    <w:rsid w:val="17DA52FE"/>
    <w:rsid w:val="17EF172D"/>
    <w:rsid w:val="182E68FA"/>
    <w:rsid w:val="18361E85"/>
    <w:rsid w:val="184F5A03"/>
    <w:rsid w:val="18780FC6"/>
    <w:rsid w:val="188B1EE6"/>
    <w:rsid w:val="188E10A8"/>
    <w:rsid w:val="1892589E"/>
    <w:rsid w:val="18C96881"/>
    <w:rsid w:val="190F678D"/>
    <w:rsid w:val="19437087"/>
    <w:rsid w:val="199209CD"/>
    <w:rsid w:val="199369D8"/>
    <w:rsid w:val="199B3480"/>
    <w:rsid w:val="199B553A"/>
    <w:rsid w:val="1A0652E5"/>
    <w:rsid w:val="1A2A270E"/>
    <w:rsid w:val="1ABF3777"/>
    <w:rsid w:val="1AE262F7"/>
    <w:rsid w:val="1B28649B"/>
    <w:rsid w:val="1B570F0A"/>
    <w:rsid w:val="1B873036"/>
    <w:rsid w:val="1BA36B7F"/>
    <w:rsid w:val="1BAD3E87"/>
    <w:rsid w:val="1C4A1DC7"/>
    <w:rsid w:val="1C4D19D2"/>
    <w:rsid w:val="1C7A05D0"/>
    <w:rsid w:val="1C98707F"/>
    <w:rsid w:val="1CAC68FF"/>
    <w:rsid w:val="1CCD19AC"/>
    <w:rsid w:val="1CFB3D7D"/>
    <w:rsid w:val="1D0B7646"/>
    <w:rsid w:val="1D103BE7"/>
    <w:rsid w:val="1D6364E6"/>
    <w:rsid w:val="1E4A0C65"/>
    <w:rsid w:val="1E750919"/>
    <w:rsid w:val="1EA92622"/>
    <w:rsid w:val="1EAB0C6A"/>
    <w:rsid w:val="1EAF2912"/>
    <w:rsid w:val="1EB45DF2"/>
    <w:rsid w:val="1EBB7039"/>
    <w:rsid w:val="1EEB2832"/>
    <w:rsid w:val="1F2B7CAE"/>
    <w:rsid w:val="1F68534E"/>
    <w:rsid w:val="1F911825"/>
    <w:rsid w:val="1FA21F33"/>
    <w:rsid w:val="20205A20"/>
    <w:rsid w:val="20370A70"/>
    <w:rsid w:val="20855B55"/>
    <w:rsid w:val="209432E5"/>
    <w:rsid w:val="20967C8E"/>
    <w:rsid w:val="20C205EB"/>
    <w:rsid w:val="214C43AC"/>
    <w:rsid w:val="21641D42"/>
    <w:rsid w:val="216A3F09"/>
    <w:rsid w:val="216F18A9"/>
    <w:rsid w:val="21D55A39"/>
    <w:rsid w:val="220A4AC0"/>
    <w:rsid w:val="22180203"/>
    <w:rsid w:val="22AA7C62"/>
    <w:rsid w:val="22DD5BDB"/>
    <w:rsid w:val="2322058C"/>
    <w:rsid w:val="235C2C2A"/>
    <w:rsid w:val="23DC4798"/>
    <w:rsid w:val="23FF1819"/>
    <w:rsid w:val="242634A4"/>
    <w:rsid w:val="243A693D"/>
    <w:rsid w:val="245E0E58"/>
    <w:rsid w:val="24F86B97"/>
    <w:rsid w:val="253036C5"/>
    <w:rsid w:val="256C4478"/>
    <w:rsid w:val="259579AF"/>
    <w:rsid w:val="25F63B64"/>
    <w:rsid w:val="25FE0597"/>
    <w:rsid w:val="262A4A65"/>
    <w:rsid w:val="26506010"/>
    <w:rsid w:val="268C673B"/>
    <w:rsid w:val="26976104"/>
    <w:rsid w:val="271A3FF4"/>
    <w:rsid w:val="271C165B"/>
    <w:rsid w:val="276D638F"/>
    <w:rsid w:val="27870460"/>
    <w:rsid w:val="27F72D7E"/>
    <w:rsid w:val="28B74238"/>
    <w:rsid w:val="28B83CA7"/>
    <w:rsid w:val="28E502F9"/>
    <w:rsid w:val="28E9374F"/>
    <w:rsid w:val="29363F06"/>
    <w:rsid w:val="296F5B95"/>
    <w:rsid w:val="29AC777C"/>
    <w:rsid w:val="29DE0525"/>
    <w:rsid w:val="29EF70C8"/>
    <w:rsid w:val="2A221D03"/>
    <w:rsid w:val="2A2F3204"/>
    <w:rsid w:val="2A3716AB"/>
    <w:rsid w:val="2ABD762E"/>
    <w:rsid w:val="2ADE2A02"/>
    <w:rsid w:val="2B1F098C"/>
    <w:rsid w:val="2B3109E2"/>
    <w:rsid w:val="2B3B4C50"/>
    <w:rsid w:val="2B485DBB"/>
    <w:rsid w:val="2B692B05"/>
    <w:rsid w:val="2B69347C"/>
    <w:rsid w:val="2B8C0A94"/>
    <w:rsid w:val="2BDE1876"/>
    <w:rsid w:val="2C165FD1"/>
    <w:rsid w:val="2C427C83"/>
    <w:rsid w:val="2C580EC7"/>
    <w:rsid w:val="2D266C74"/>
    <w:rsid w:val="2DAD2E9F"/>
    <w:rsid w:val="2E0C0EE9"/>
    <w:rsid w:val="2E3D6CA4"/>
    <w:rsid w:val="2E7C3545"/>
    <w:rsid w:val="2EB35A8A"/>
    <w:rsid w:val="2F28730D"/>
    <w:rsid w:val="2F3A096F"/>
    <w:rsid w:val="2F6046E7"/>
    <w:rsid w:val="2F803098"/>
    <w:rsid w:val="2F8D7DD7"/>
    <w:rsid w:val="2FAC5A0D"/>
    <w:rsid w:val="30104E20"/>
    <w:rsid w:val="304862D7"/>
    <w:rsid w:val="30760C2F"/>
    <w:rsid w:val="30B02296"/>
    <w:rsid w:val="30C51137"/>
    <w:rsid w:val="30DA24F1"/>
    <w:rsid w:val="310959FE"/>
    <w:rsid w:val="3109732A"/>
    <w:rsid w:val="315E5833"/>
    <w:rsid w:val="319E2D8B"/>
    <w:rsid w:val="32080EDC"/>
    <w:rsid w:val="32262809"/>
    <w:rsid w:val="328D69DF"/>
    <w:rsid w:val="32AB7EAB"/>
    <w:rsid w:val="32B71D27"/>
    <w:rsid w:val="32DE07F1"/>
    <w:rsid w:val="333113A7"/>
    <w:rsid w:val="33323300"/>
    <w:rsid w:val="334E48AB"/>
    <w:rsid w:val="33505C7F"/>
    <w:rsid w:val="338527AA"/>
    <w:rsid w:val="33A83053"/>
    <w:rsid w:val="33AE0711"/>
    <w:rsid w:val="34777EA9"/>
    <w:rsid w:val="347E1FD2"/>
    <w:rsid w:val="348573AD"/>
    <w:rsid w:val="352C7928"/>
    <w:rsid w:val="357E5409"/>
    <w:rsid w:val="35945D5F"/>
    <w:rsid w:val="35B3556B"/>
    <w:rsid w:val="35C10B61"/>
    <w:rsid w:val="35F5325E"/>
    <w:rsid w:val="360630CA"/>
    <w:rsid w:val="360A76FC"/>
    <w:rsid w:val="366A08A1"/>
    <w:rsid w:val="36BB64A0"/>
    <w:rsid w:val="371E73E3"/>
    <w:rsid w:val="376B45FB"/>
    <w:rsid w:val="376D57DD"/>
    <w:rsid w:val="379F227E"/>
    <w:rsid w:val="37E81DE8"/>
    <w:rsid w:val="37F204E2"/>
    <w:rsid w:val="38275D59"/>
    <w:rsid w:val="3831506B"/>
    <w:rsid w:val="3848012E"/>
    <w:rsid w:val="38F86950"/>
    <w:rsid w:val="39525C52"/>
    <w:rsid w:val="3956425B"/>
    <w:rsid w:val="39A25744"/>
    <w:rsid w:val="39A64D30"/>
    <w:rsid w:val="3A120448"/>
    <w:rsid w:val="3A1A0369"/>
    <w:rsid w:val="3A202424"/>
    <w:rsid w:val="3A9E367D"/>
    <w:rsid w:val="3AE466CD"/>
    <w:rsid w:val="3AF45BE0"/>
    <w:rsid w:val="3AF460F5"/>
    <w:rsid w:val="3B6141E8"/>
    <w:rsid w:val="3B721C7C"/>
    <w:rsid w:val="3BEA5380"/>
    <w:rsid w:val="3C1C076F"/>
    <w:rsid w:val="3C3F24CA"/>
    <w:rsid w:val="3C5D7D9D"/>
    <w:rsid w:val="3CF4297B"/>
    <w:rsid w:val="3D1C54C3"/>
    <w:rsid w:val="3D346110"/>
    <w:rsid w:val="3D6C60E9"/>
    <w:rsid w:val="3D855C98"/>
    <w:rsid w:val="3E0063C6"/>
    <w:rsid w:val="3E2570E8"/>
    <w:rsid w:val="3E705E49"/>
    <w:rsid w:val="3EC949BD"/>
    <w:rsid w:val="3F1D1FAD"/>
    <w:rsid w:val="3F3917BB"/>
    <w:rsid w:val="3F453F96"/>
    <w:rsid w:val="3F9758B1"/>
    <w:rsid w:val="3FCB42E0"/>
    <w:rsid w:val="3FF2193A"/>
    <w:rsid w:val="40342F71"/>
    <w:rsid w:val="404F2B17"/>
    <w:rsid w:val="405979F4"/>
    <w:rsid w:val="40895D14"/>
    <w:rsid w:val="40AE34F0"/>
    <w:rsid w:val="40BA2B58"/>
    <w:rsid w:val="41C73588"/>
    <w:rsid w:val="41DE4F09"/>
    <w:rsid w:val="41EC43CC"/>
    <w:rsid w:val="41FF695D"/>
    <w:rsid w:val="42642ED6"/>
    <w:rsid w:val="42967F6B"/>
    <w:rsid w:val="42D665BD"/>
    <w:rsid w:val="43184C21"/>
    <w:rsid w:val="431B75AC"/>
    <w:rsid w:val="4327476D"/>
    <w:rsid w:val="43431926"/>
    <w:rsid w:val="4363766A"/>
    <w:rsid w:val="43821027"/>
    <w:rsid w:val="438F1360"/>
    <w:rsid w:val="44636E08"/>
    <w:rsid w:val="448A00C7"/>
    <w:rsid w:val="4518618B"/>
    <w:rsid w:val="452112A4"/>
    <w:rsid w:val="45457145"/>
    <w:rsid w:val="454A2BAB"/>
    <w:rsid w:val="4587377D"/>
    <w:rsid w:val="459308E1"/>
    <w:rsid w:val="45A93012"/>
    <w:rsid w:val="45D4644E"/>
    <w:rsid w:val="467E0A90"/>
    <w:rsid w:val="46B72EB2"/>
    <w:rsid w:val="46CE379B"/>
    <w:rsid w:val="46E84813"/>
    <w:rsid w:val="46F917F3"/>
    <w:rsid w:val="47172C63"/>
    <w:rsid w:val="47470DDB"/>
    <w:rsid w:val="474B7272"/>
    <w:rsid w:val="474F12EA"/>
    <w:rsid w:val="47711FF7"/>
    <w:rsid w:val="47B56EA9"/>
    <w:rsid w:val="4812704D"/>
    <w:rsid w:val="482A469C"/>
    <w:rsid w:val="483045AC"/>
    <w:rsid w:val="48732DFA"/>
    <w:rsid w:val="48A90552"/>
    <w:rsid w:val="48F33103"/>
    <w:rsid w:val="491B0BF5"/>
    <w:rsid w:val="494527BF"/>
    <w:rsid w:val="494E5BE4"/>
    <w:rsid w:val="49820FCF"/>
    <w:rsid w:val="499E6F1D"/>
    <w:rsid w:val="49C56F37"/>
    <w:rsid w:val="4A1A1AFC"/>
    <w:rsid w:val="4A1C7F69"/>
    <w:rsid w:val="4A4A7BE5"/>
    <w:rsid w:val="4A693618"/>
    <w:rsid w:val="4A83553B"/>
    <w:rsid w:val="4A9A4826"/>
    <w:rsid w:val="4B313C34"/>
    <w:rsid w:val="4B315A79"/>
    <w:rsid w:val="4B670988"/>
    <w:rsid w:val="4B6F1602"/>
    <w:rsid w:val="4B8A014A"/>
    <w:rsid w:val="4BC14EAA"/>
    <w:rsid w:val="4C050246"/>
    <w:rsid w:val="4C0F23A4"/>
    <w:rsid w:val="4C120763"/>
    <w:rsid w:val="4C6263AC"/>
    <w:rsid w:val="4CC874A2"/>
    <w:rsid w:val="4D313EB4"/>
    <w:rsid w:val="4D5C535F"/>
    <w:rsid w:val="4D6A309D"/>
    <w:rsid w:val="4D777C4B"/>
    <w:rsid w:val="4D9E31C3"/>
    <w:rsid w:val="4DB61934"/>
    <w:rsid w:val="4DB6655A"/>
    <w:rsid w:val="4DC108F4"/>
    <w:rsid w:val="4DF0484B"/>
    <w:rsid w:val="4E0176F5"/>
    <w:rsid w:val="4E1B37B3"/>
    <w:rsid w:val="4E414BB2"/>
    <w:rsid w:val="4E7E4296"/>
    <w:rsid w:val="4E803067"/>
    <w:rsid w:val="4ED24E8A"/>
    <w:rsid w:val="4ED75229"/>
    <w:rsid w:val="4F2C4F1E"/>
    <w:rsid w:val="4F5624CB"/>
    <w:rsid w:val="4F9547EC"/>
    <w:rsid w:val="4FB467F9"/>
    <w:rsid w:val="4FCF187E"/>
    <w:rsid w:val="4FD02F65"/>
    <w:rsid w:val="5003298D"/>
    <w:rsid w:val="50425D9B"/>
    <w:rsid w:val="50E97B0D"/>
    <w:rsid w:val="510D07DF"/>
    <w:rsid w:val="512D6C02"/>
    <w:rsid w:val="519B28E7"/>
    <w:rsid w:val="52592ED4"/>
    <w:rsid w:val="52832C8D"/>
    <w:rsid w:val="528C0894"/>
    <w:rsid w:val="52AC1B52"/>
    <w:rsid w:val="52DA366E"/>
    <w:rsid w:val="52DB3A4A"/>
    <w:rsid w:val="52E57CC3"/>
    <w:rsid w:val="53061C45"/>
    <w:rsid w:val="5312550A"/>
    <w:rsid w:val="535713B4"/>
    <w:rsid w:val="538B4DE8"/>
    <w:rsid w:val="539630F4"/>
    <w:rsid w:val="53DE69BF"/>
    <w:rsid w:val="541E45C6"/>
    <w:rsid w:val="54723C47"/>
    <w:rsid w:val="54D723E8"/>
    <w:rsid w:val="54D9055F"/>
    <w:rsid w:val="54E161CB"/>
    <w:rsid w:val="54EB7031"/>
    <w:rsid w:val="550721D5"/>
    <w:rsid w:val="551D0BF2"/>
    <w:rsid w:val="55A47060"/>
    <w:rsid w:val="55AC19BF"/>
    <w:rsid w:val="55AC636A"/>
    <w:rsid w:val="55BD4114"/>
    <w:rsid w:val="55C15CC7"/>
    <w:rsid w:val="55D553DE"/>
    <w:rsid w:val="55EB6C18"/>
    <w:rsid w:val="563648E8"/>
    <w:rsid w:val="56A650A5"/>
    <w:rsid w:val="56A91B6A"/>
    <w:rsid w:val="56B62362"/>
    <w:rsid w:val="56B967C0"/>
    <w:rsid w:val="56BE67A9"/>
    <w:rsid w:val="56EE7782"/>
    <w:rsid w:val="56FB5DFE"/>
    <w:rsid w:val="5734146A"/>
    <w:rsid w:val="574726DC"/>
    <w:rsid w:val="57550496"/>
    <w:rsid w:val="57567BD6"/>
    <w:rsid w:val="576B0D91"/>
    <w:rsid w:val="57830686"/>
    <w:rsid w:val="57C96345"/>
    <w:rsid w:val="57D17697"/>
    <w:rsid w:val="57D92384"/>
    <w:rsid w:val="57E06FC5"/>
    <w:rsid w:val="57EB60A6"/>
    <w:rsid w:val="57FB28E1"/>
    <w:rsid w:val="58020827"/>
    <w:rsid w:val="581808D2"/>
    <w:rsid w:val="583B7EFB"/>
    <w:rsid w:val="588E3A11"/>
    <w:rsid w:val="58941028"/>
    <w:rsid w:val="58A44110"/>
    <w:rsid w:val="58DE21CC"/>
    <w:rsid w:val="5927169E"/>
    <w:rsid w:val="59531B7C"/>
    <w:rsid w:val="5973475B"/>
    <w:rsid w:val="59E12724"/>
    <w:rsid w:val="5ACF0373"/>
    <w:rsid w:val="5B093AF8"/>
    <w:rsid w:val="5B2616E5"/>
    <w:rsid w:val="5B313FD1"/>
    <w:rsid w:val="5B3A4C3E"/>
    <w:rsid w:val="5B3F2EF0"/>
    <w:rsid w:val="5B884B96"/>
    <w:rsid w:val="5BC17430"/>
    <w:rsid w:val="5BF93517"/>
    <w:rsid w:val="5CE95E81"/>
    <w:rsid w:val="5CEB3254"/>
    <w:rsid w:val="5D090FC9"/>
    <w:rsid w:val="5D0F6A83"/>
    <w:rsid w:val="5D480F4A"/>
    <w:rsid w:val="5D505AC6"/>
    <w:rsid w:val="5D5741CB"/>
    <w:rsid w:val="5D7217AC"/>
    <w:rsid w:val="5EEE0D63"/>
    <w:rsid w:val="5F2053F5"/>
    <w:rsid w:val="5FA2526B"/>
    <w:rsid w:val="5FAA3C47"/>
    <w:rsid w:val="5FC11647"/>
    <w:rsid w:val="5FF61953"/>
    <w:rsid w:val="600E54F4"/>
    <w:rsid w:val="604157B4"/>
    <w:rsid w:val="6058507F"/>
    <w:rsid w:val="607B75C7"/>
    <w:rsid w:val="608E5756"/>
    <w:rsid w:val="60A827A3"/>
    <w:rsid w:val="60D51A59"/>
    <w:rsid w:val="60E82224"/>
    <w:rsid w:val="60F575C1"/>
    <w:rsid w:val="61147D5F"/>
    <w:rsid w:val="61220EC7"/>
    <w:rsid w:val="61672D60"/>
    <w:rsid w:val="61B17DFE"/>
    <w:rsid w:val="625302C5"/>
    <w:rsid w:val="626A0523"/>
    <w:rsid w:val="62847EA7"/>
    <w:rsid w:val="628E214D"/>
    <w:rsid w:val="62C84A81"/>
    <w:rsid w:val="62DB637F"/>
    <w:rsid w:val="62E574A5"/>
    <w:rsid w:val="62FA10BA"/>
    <w:rsid w:val="62FA7D96"/>
    <w:rsid w:val="62FD5017"/>
    <w:rsid w:val="62FF376F"/>
    <w:rsid w:val="63296CF6"/>
    <w:rsid w:val="63532130"/>
    <w:rsid w:val="63CB5BE6"/>
    <w:rsid w:val="63D615FE"/>
    <w:rsid w:val="640B7333"/>
    <w:rsid w:val="64137DD0"/>
    <w:rsid w:val="6469117D"/>
    <w:rsid w:val="64871562"/>
    <w:rsid w:val="649A0130"/>
    <w:rsid w:val="64BE0404"/>
    <w:rsid w:val="64E42211"/>
    <w:rsid w:val="64EA7FB1"/>
    <w:rsid w:val="64EC6C5A"/>
    <w:rsid w:val="64FB4018"/>
    <w:rsid w:val="653D7AF3"/>
    <w:rsid w:val="657B0A8B"/>
    <w:rsid w:val="658968F6"/>
    <w:rsid w:val="659B1C8E"/>
    <w:rsid w:val="65B119A5"/>
    <w:rsid w:val="65DB70A8"/>
    <w:rsid w:val="65F916BF"/>
    <w:rsid w:val="6622535F"/>
    <w:rsid w:val="66565CBE"/>
    <w:rsid w:val="66A12CC1"/>
    <w:rsid w:val="670E76D1"/>
    <w:rsid w:val="67574E33"/>
    <w:rsid w:val="675F7AC4"/>
    <w:rsid w:val="67630CEF"/>
    <w:rsid w:val="67643342"/>
    <w:rsid w:val="67744584"/>
    <w:rsid w:val="67745B77"/>
    <w:rsid w:val="67D33C20"/>
    <w:rsid w:val="67D77C44"/>
    <w:rsid w:val="68645048"/>
    <w:rsid w:val="68816D21"/>
    <w:rsid w:val="6882763F"/>
    <w:rsid w:val="6884648C"/>
    <w:rsid w:val="690459DC"/>
    <w:rsid w:val="690B7AFD"/>
    <w:rsid w:val="693922AF"/>
    <w:rsid w:val="695140AB"/>
    <w:rsid w:val="69543567"/>
    <w:rsid w:val="69B036CF"/>
    <w:rsid w:val="69BE7BAE"/>
    <w:rsid w:val="6A180980"/>
    <w:rsid w:val="6A1D3E00"/>
    <w:rsid w:val="6A47420B"/>
    <w:rsid w:val="6A5135AE"/>
    <w:rsid w:val="6A6C4CEC"/>
    <w:rsid w:val="6A6D318E"/>
    <w:rsid w:val="6A90444F"/>
    <w:rsid w:val="6A930078"/>
    <w:rsid w:val="6AB63A2C"/>
    <w:rsid w:val="6AD94255"/>
    <w:rsid w:val="6AFC4C50"/>
    <w:rsid w:val="6AFF6DD9"/>
    <w:rsid w:val="6B2031BA"/>
    <w:rsid w:val="6B29648C"/>
    <w:rsid w:val="6B3034CF"/>
    <w:rsid w:val="6B6721F6"/>
    <w:rsid w:val="6B713444"/>
    <w:rsid w:val="6B7A60D6"/>
    <w:rsid w:val="6B8620A1"/>
    <w:rsid w:val="6B9F6D44"/>
    <w:rsid w:val="6C203A9A"/>
    <w:rsid w:val="6C385BB0"/>
    <w:rsid w:val="6CA6506C"/>
    <w:rsid w:val="6CA77F53"/>
    <w:rsid w:val="6CAB473E"/>
    <w:rsid w:val="6CB75CCD"/>
    <w:rsid w:val="6D2D26D4"/>
    <w:rsid w:val="6D3769F7"/>
    <w:rsid w:val="6D6F7597"/>
    <w:rsid w:val="6D7D5848"/>
    <w:rsid w:val="6E5F5ACC"/>
    <w:rsid w:val="6E9303C1"/>
    <w:rsid w:val="6EC55FDD"/>
    <w:rsid w:val="6ECF03D4"/>
    <w:rsid w:val="6EEA4B30"/>
    <w:rsid w:val="6EEB1850"/>
    <w:rsid w:val="6EEB4762"/>
    <w:rsid w:val="6F1D62F1"/>
    <w:rsid w:val="6F7A3C37"/>
    <w:rsid w:val="6FC02C16"/>
    <w:rsid w:val="6FEC219A"/>
    <w:rsid w:val="6FF6475E"/>
    <w:rsid w:val="70184EA3"/>
    <w:rsid w:val="706C77C5"/>
    <w:rsid w:val="70CB53E1"/>
    <w:rsid w:val="70E45041"/>
    <w:rsid w:val="7106655B"/>
    <w:rsid w:val="714E12CF"/>
    <w:rsid w:val="7164564C"/>
    <w:rsid w:val="71EB057A"/>
    <w:rsid w:val="7209016D"/>
    <w:rsid w:val="7231659C"/>
    <w:rsid w:val="7259341C"/>
    <w:rsid w:val="728B00C1"/>
    <w:rsid w:val="73214E54"/>
    <w:rsid w:val="733E3EC7"/>
    <w:rsid w:val="734521A8"/>
    <w:rsid w:val="73707E67"/>
    <w:rsid w:val="73BA58EC"/>
    <w:rsid w:val="73CA7D44"/>
    <w:rsid w:val="741F0C23"/>
    <w:rsid w:val="74216CE6"/>
    <w:rsid w:val="743439CA"/>
    <w:rsid w:val="74687938"/>
    <w:rsid w:val="748F3308"/>
    <w:rsid w:val="74BC7F66"/>
    <w:rsid w:val="74DD127A"/>
    <w:rsid w:val="74DD501D"/>
    <w:rsid w:val="75162ACF"/>
    <w:rsid w:val="754B1A74"/>
    <w:rsid w:val="754C5563"/>
    <w:rsid w:val="75686B98"/>
    <w:rsid w:val="75ED3955"/>
    <w:rsid w:val="765404B4"/>
    <w:rsid w:val="7677072C"/>
    <w:rsid w:val="767E397C"/>
    <w:rsid w:val="76A00464"/>
    <w:rsid w:val="76A021B3"/>
    <w:rsid w:val="76B664D7"/>
    <w:rsid w:val="76BF1553"/>
    <w:rsid w:val="76E33575"/>
    <w:rsid w:val="76E52316"/>
    <w:rsid w:val="76EB2B73"/>
    <w:rsid w:val="76F275C9"/>
    <w:rsid w:val="770B0914"/>
    <w:rsid w:val="771116A8"/>
    <w:rsid w:val="77A33591"/>
    <w:rsid w:val="77D16924"/>
    <w:rsid w:val="77F43EF6"/>
    <w:rsid w:val="782C2784"/>
    <w:rsid w:val="78326601"/>
    <w:rsid w:val="78430D47"/>
    <w:rsid w:val="79276A37"/>
    <w:rsid w:val="797F7147"/>
    <w:rsid w:val="79BE2A91"/>
    <w:rsid w:val="79D03DC8"/>
    <w:rsid w:val="79FE23AA"/>
    <w:rsid w:val="7A2114BD"/>
    <w:rsid w:val="7A4F4C9D"/>
    <w:rsid w:val="7A992CC0"/>
    <w:rsid w:val="7B3A50B0"/>
    <w:rsid w:val="7B7A2758"/>
    <w:rsid w:val="7B8B2C1D"/>
    <w:rsid w:val="7BB67DF0"/>
    <w:rsid w:val="7BCA3B47"/>
    <w:rsid w:val="7BD020E4"/>
    <w:rsid w:val="7BFF63DE"/>
    <w:rsid w:val="7C01614C"/>
    <w:rsid w:val="7C046E24"/>
    <w:rsid w:val="7C3403C9"/>
    <w:rsid w:val="7C6A1EB0"/>
    <w:rsid w:val="7CE64909"/>
    <w:rsid w:val="7D4E0C16"/>
    <w:rsid w:val="7D742F05"/>
    <w:rsid w:val="7D793C28"/>
    <w:rsid w:val="7D8C0F6F"/>
    <w:rsid w:val="7DA16DD9"/>
    <w:rsid w:val="7DD60F10"/>
    <w:rsid w:val="7E096CA7"/>
    <w:rsid w:val="7E283F85"/>
    <w:rsid w:val="7E511277"/>
    <w:rsid w:val="7E6009A4"/>
    <w:rsid w:val="7F4F291E"/>
    <w:rsid w:val="7F6A5445"/>
    <w:rsid w:val="7F704289"/>
    <w:rsid w:val="7F9F0756"/>
    <w:rsid w:val="7FCF6FF7"/>
    <w:rsid w:val="7FE3027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1" w:semiHidden="0" w:name="Normal"/>
    <w:lsdException w:qFormat="1" w:unhideWhenUsed="0" w:uiPriority="1" w:semiHidden="0" w:name="heading 1"/>
    <w:lsdException w:qFormat="1" w:unhideWhenUsed="0" w:uiPriority="1" w:semiHidden="0" w:name="heading 2"/>
    <w:lsdException w:qFormat="1" w:unhideWhenUsed="0" w:uiPriority="1" w:semiHidden="0" w:name="heading 3"/>
    <w:lsdException w:qFormat="1" w:uiPriority="0" w:semiHidden="0" w:name="heading 4"/>
    <w:lsdException w:qFormat="1" w:uiPriority="0" w:semiHidden="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iPriority="39" w:semiHidden="0" w:name="toc 1"/>
    <w:lsdException w:qFormat="1" w:uiPriority="39" w:semiHidden="0" w:name="toc 2"/>
    <w:lsdException w:qFormat="1"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qFormat="1" w:unhideWhenUsed="0" w:uiPriority="0" w:semiHidden="0" w:name="header"/>
    <w:lsdException w:qFormat="1"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qFormat="1"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qFormat="1" w:unhideWhenUsed="0" w:uiPriority="1"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nhideWhenUsed="0" w:uiPriority="0" w:semiHidden="0" w:name="Balloon Text"/>
    <w:lsdException w:qFormat="1" w:unhideWhenUsed="0" w:uiPriority="59"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autoRedefine/>
    <w:qFormat/>
    <w:uiPriority w:val="1"/>
    <w:pPr>
      <w:widowControl w:val="0"/>
    </w:pPr>
    <w:rPr>
      <w:rFonts w:ascii="宋体" w:hAnsi="宋体" w:eastAsia="宋体" w:cs="宋体"/>
      <w:sz w:val="22"/>
      <w:szCs w:val="22"/>
      <w:lang w:val="en-US" w:eastAsia="en-US" w:bidi="ar-SA"/>
    </w:rPr>
  </w:style>
  <w:style w:type="paragraph" w:styleId="2">
    <w:name w:val="heading 1"/>
    <w:basedOn w:val="1"/>
    <w:next w:val="1"/>
    <w:link w:val="36"/>
    <w:autoRedefine/>
    <w:qFormat/>
    <w:uiPriority w:val="1"/>
    <w:pPr>
      <w:numPr>
        <w:ilvl w:val="0"/>
        <w:numId w:val="1"/>
      </w:numPr>
      <w:jc w:val="center"/>
      <w:outlineLvl w:val="0"/>
    </w:pPr>
    <w:rPr>
      <w:rFonts w:ascii="Times New Roman" w:hAnsi="Times New Roman" w:eastAsia="微软雅黑" w:cs="黑体"/>
      <w:b/>
      <w:bCs/>
      <w:color w:val="62B541"/>
      <w:sz w:val="32"/>
      <w:szCs w:val="36"/>
      <w:lang w:eastAsia="zh-CN"/>
      <w14:shadow w14:blurRad="50800" w14:dist="38100" w14:dir="10800000" w14:sx="100000" w14:sy="100000" w14:kx="0" w14:ky="0" w14:algn="r">
        <w14:srgbClr w14:val="62B541">
          <w14:alpha w14:val="60000"/>
        </w14:srgbClr>
      </w14:shadow>
    </w:rPr>
  </w:style>
  <w:style w:type="paragraph" w:styleId="3">
    <w:name w:val="heading 2"/>
    <w:basedOn w:val="1"/>
    <w:next w:val="1"/>
    <w:link w:val="37"/>
    <w:autoRedefine/>
    <w:qFormat/>
    <w:uiPriority w:val="1"/>
    <w:pPr>
      <w:numPr>
        <w:ilvl w:val="0"/>
        <w:numId w:val="2"/>
      </w:numPr>
      <w:jc w:val="center"/>
      <w:outlineLvl w:val="1"/>
    </w:pPr>
    <w:rPr>
      <w:rFonts w:ascii="Times New Roman" w:hAnsi="Times New Roman" w:eastAsia="微软雅黑" w:cs="黑体"/>
      <w:b/>
      <w:bCs/>
      <w:color w:val="62B541"/>
      <w:sz w:val="30"/>
      <w:szCs w:val="30"/>
    </w:rPr>
  </w:style>
  <w:style w:type="paragraph" w:styleId="4">
    <w:name w:val="heading 3"/>
    <w:basedOn w:val="1"/>
    <w:next w:val="1"/>
    <w:link w:val="38"/>
    <w:autoRedefine/>
    <w:qFormat/>
    <w:uiPriority w:val="1"/>
    <w:pPr>
      <w:outlineLvl w:val="2"/>
    </w:pPr>
    <w:rPr>
      <w:rFonts w:ascii="宋体" w:hAnsi="宋体" w:eastAsia="微软雅黑"/>
      <w:b/>
      <w:sz w:val="28"/>
      <w:szCs w:val="30"/>
    </w:rPr>
  </w:style>
  <w:style w:type="paragraph" w:styleId="5">
    <w:name w:val="heading 4"/>
    <w:basedOn w:val="1"/>
    <w:next w:val="1"/>
    <w:autoRedefine/>
    <w:unhideWhenUsed/>
    <w:qFormat/>
    <w:uiPriority w:val="0"/>
    <w:pPr>
      <w:keepNext/>
      <w:keepLines/>
      <w:spacing w:before="280" w:beforeLines="0" w:beforeAutospacing="0" w:after="290" w:afterLines="0" w:afterAutospacing="0" w:line="372" w:lineRule="auto"/>
      <w:outlineLvl w:val="3"/>
    </w:pPr>
    <w:rPr>
      <w:rFonts w:ascii="Arial" w:hAnsi="Arial" w:eastAsia="微软雅黑"/>
      <w:b/>
      <w:sz w:val="28"/>
    </w:rPr>
  </w:style>
  <w:style w:type="paragraph" w:styleId="6">
    <w:name w:val="heading 5"/>
    <w:basedOn w:val="1"/>
    <w:next w:val="1"/>
    <w:autoRedefine/>
    <w:unhideWhenUsed/>
    <w:qFormat/>
    <w:uiPriority w:val="0"/>
    <w:pPr>
      <w:keepNext/>
      <w:keepLines/>
      <w:spacing w:before="280" w:beforeLines="0" w:beforeAutospacing="0" w:after="290" w:afterLines="0" w:afterAutospacing="0" w:line="240" w:lineRule="auto"/>
      <w:jc w:val="center"/>
      <w:outlineLvl w:val="4"/>
    </w:pPr>
    <w:rPr>
      <w:rFonts w:ascii="Times New Roman" w:hAnsi="Times New Roman" w:eastAsia="宋体"/>
      <w:b/>
      <w:color w:val="62B541"/>
      <w:sz w:val="24"/>
    </w:rPr>
  </w:style>
  <w:style w:type="character" w:default="1" w:styleId="18">
    <w:name w:val="Default Paragraph Font"/>
    <w:autoRedefine/>
    <w:semiHidden/>
    <w:unhideWhenUsed/>
    <w:qFormat/>
    <w:uiPriority w:val="1"/>
  </w:style>
  <w:style w:type="table" w:default="1" w:styleId="16">
    <w:name w:val="Normal Table"/>
    <w:autoRedefine/>
    <w:semiHidden/>
    <w:unhideWhenUsed/>
    <w:qFormat/>
    <w:uiPriority w:val="99"/>
    <w:tblPr>
      <w:tblCellMar>
        <w:top w:w="0" w:type="dxa"/>
        <w:left w:w="108" w:type="dxa"/>
        <w:bottom w:w="0" w:type="dxa"/>
        <w:right w:w="108" w:type="dxa"/>
      </w:tblCellMar>
    </w:tblPr>
  </w:style>
  <w:style w:type="paragraph" w:styleId="7">
    <w:name w:val="annotation text"/>
    <w:basedOn w:val="1"/>
    <w:autoRedefine/>
    <w:qFormat/>
    <w:uiPriority w:val="0"/>
  </w:style>
  <w:style w:type="paragraph" w:styleId="8">
    <w:name w:val="Body Text"/>
    <w:basedOn w:val="1"/>
    <w:autoRedefine/>
    <w:qFormat/>
    <w:uiPriority w:val="1"/>
    <w:rPr>
      <w:sz w:val="18"/>
      <w:szCs w:val="18"/>
    </w:rPr>
  </w:style>
  <w:style w:type="paragraph" w:styleId="9">
    <w:name w:val="toc 3"/>
    <w:basedOn w:val="1"/>
    <w:next w:val="1"/>
    <w:autoRedefine/>
    <w:qFormat/>
    <w:uiPriority w:val="0"/>
    <w:pPr>
      <w:ind w:left="840" w:leftChars="400"/>
    </w:pPr>
  </w:style>
  <w:style w:type="paragraph" w:styleId="10">
    <w:name w:val="Balloon Text"/>
    <w:basedOn w:val="1"/>
    <w:link w:val="35"/>
    <w:autoRedefine/>
    <w:qFormat/>
    <w:uiPriority w:val="0"/>
    <w:rPr>
      <w:sz w:val="18"/>
      <w:szCs w:val="18"/>
    </w:rPr>
  </w:style>
  <w:style w:type="paragraph" w:styleId="11">
    <w:name w:val="footer"/>
    <w:basedOn w:val="1"/>
    <w:autoRedefine/>
    <w:unhideWhenUsed/>
    <w:qFormat/>
    <w:uiPriority w:val="99"/>
    <w:pPr>
      <w:tabs>
        <w:tab w:val="center" w:pos="4153"/>
        <w:tab w:val="right" w:pos="8306"/>
      </w:tabs>
      <w:snapToGrid w:val="0"/>
    </w:pPr>
    <w:rPr>
      <w:sz w:val="18"/>
      <w:szCs w:val="18"/>
    </w:rPr>
  </w:style>
  <w:style w:type="paragraph" w:styleId="12">
    <w:name w:val="header"/>
    <w:basedOn w:val="1"/>
    <w:autoRedefine/>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jc w:val="both"/>
    </w:pPr>
    <w:rPr>
      <w:sz w:val="18"/>
    </w:rPr>
  </w:style>
  <w:style w:type="paragraph" w:styleId="13">
    <w:name w:val="toc 1"/>
    <w:basedOn w:val="1"/>
    <w:next w:val="1"/>
    <w:autoRedefine/>
    <w:unhideWhenUsed/>
    <w:qFormat/>
    <w:uiPriority w:val="39"/>
    <w:rPr>
      <w:rFonts w:ascii="Times New Roman" w:hAnsi="Times New Roman" w:eastAsia="微软雅黑"/>
      <w:b/>
      <w:color w:val="62B541"/>
      <w:sz w:val="32"/>
    </w:rPr>
  </w:style>
  <w:style w:type="paragraph" w:styleId="14">
    <w:name w:val="toc 2"/>
    <w:basedOn w:val="1"/>
    <w:next w:val="1"/>
    <w:autoRedefine/>
    <w:unhideWhenUsed/>
    <w:qFormat/>
    <w:uiPriority w:val="39"/>
    <w:pPr>
      <w:ind w:left="420" w:leftChars="200"/>
    </w:pPr>
    <w:rPr>
      <w:rFonts w:ascii="Times New Roman" w:hAnsi="Times New Roman" w:eastAsia="微软雅黑"/>
      <w:color w:val="808080" w:themeColor="background1" w:themeShade="80"/>
      <w:sz w:val="28"/>
      <w:szCs w:val="28"/>
    </w:rPr>
  </w:style>
  <w:style w:type="paragraph" w:styleId="15">
    <w:name w:val="Normal (Web)"/>
    <w:basedOn w:val="1"/>
    <w:autoRedefine/>
    <w:qFormat/>
    <w:uiPriority w:val="0"/>
    <w:rPr>
      <w:sz w:val="24"/>
    </w:rPr>
  </w:style>
  <w:style w:type="table" w:styleId="17">
    <w:name w:val="Table Grid"/>
    <w:basedOn w:val="16"/>
    <w:autoRedefine/>
    <w:qFormat/>
    <w:uiPriority w:val="59"/>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character" w:styleId="19">
    <w:name w:val="Strong"/>
    <w:basedOn w:val="18"/>
    <w:autoRedefine/>
    <w:qFormat/>
    <w:uiPriority w:val="0"/>
    <w:rPr>
      <w:b/>
    </w:rPr>
  </w:style>
  <w:style w:type="character" w:styleId="20">
    <w:name w:val="Hyperlink"/>
    <w:basedOn w:val="18"/>
    <w:autoRedefine/>
    <w:unhideWhenUsed/>
    <w:qFormat/>
    <w:uiPriority w:val="99"/>
    <w:rPr>
      <w:color w:val="0563C1" w:themeColor="hyperlink"/>
      <w:u w:val="single"/>
      <w14:textFill>
        <w14:solidFill>
          <w14:schemeClr w14:val="hlink"/>
        </w14:solidFill>
      </w14:textFill>
    </w:rPr>
  </w:style>
  <w:style w:type="character" w:styleId="21">
    <w:name w:val="annotation reference"/>
    <w:basedOn w:val="18"/>
    <w:autoRedefine/>
    <w:qFormat/>
    <w:uiPriority w:val="0"/>
    <w:rPr>
      <w:sz w:val="21"/>
      <w:szCs w:val="21"/>
    </w:rPr>
  </w:style>
  <w:style w:type="paragraph" w:customStyle="1" w:styleId="22">
    <w:name w:val="Table Paragraph"/>
    <w:basedOn w:val="1"/>
    <w:autoRedefine/>
    <w:qFormat/>
    <w:uiPriority w:val="1"/>
  </w:style>
  <w:style w:type="table" w:customStyle="1" w:styleId="23">
    <w:name w:val="Table Normal1"/>
    <w:autoRedefine/>
    <w:unhideWhenUsed/>
    <w:qFormat/>
    <w:uiPriority w:val="2"/>
    <w:tblPr>
      <w:tblCellMar>
        <w:top w:w="0" w:type="dxa"/>
        <w:left w:w="0" w:type="dxa"/>
        <w:bottom w:w="0" w:type="dxa"/>
        <w:right w:w="0" w:type="dxa"/>
      </w:tblCellMar>
    </w:tblPr>
  </w:style>
  <w:style w:type="paragraph" w:customStyle="1" w:styleId="24">
    <w:name w:val="List Paragraph1"/>
    <w:basedOn w:val="1"/>
    <w:autoRedefine/>
    <w:qFormat/>
    <w:uiPriority w:val="34"/>
    <w:rPr>
      <w:rFonts w:asciiTheme="minorHAnsi" w:hAnsiTheme="minorHAnsi" w:eastAsiaTheme="minorEastAsia" w:cstheme="minorBidi"/>
    </w:rPr>
  </w:style>
  <w:style w:type="paragraph" w:customStyle="1" w:styleId="25">
    <w:name w:val="标题1-1"/>
    <w:basedOn w:val="2"/>
    <w:next w:val="1"/>
    <w:autoRedefine/>
    <w:qFormat/>
    <w:uiPriority w:val="1"/>
    <w:pPr>
      <w:numPr>
        <w:numId w:val="3"/>
      </w:numPr>
    </w:pPr>
    <w:rPr>
      <w:rFonts w:cs="Times New Roman"/>
      <w:bCs w:val="0"/>
      <w:color w:val="45A3A7"/>
    </w:rPr>
  </w:style>
  <w:style w:type="paragraph" w:customStyle="1" w:styleId="26">
    <w:name w:val="标题2-1"/>
    <w:basedOn w:val="3"/>
    <w:next w:val="1"/>
    <w:autoRedefine/>
    <w:qFormat/>
    <w:uiPriority w:val="1"/>
    <w:pPr>
      <w:numPr>
        <w:numId w:val="4"/>
      </w:numPr>
      <w:spacing w:line="276" w:lineRule="auto"/>
    </w:pPr>
    <w:rPr>
      <w:rFonts w:cs="Times New Roman"/>
      <w:color w:val="45A3A7"/>
      <w:szCs w:val="24"/>
      <w:lang w:eastAsia="zh-CN"/>
    </w:rPr>
  </w:style>
  <w:style w:type="paragraph" w:customStyle="1" w:styleId="27">
    <w:name w:val="样式1"/>
    <w:basedOn w:val="8"/>
    <w:autoRedefine/>
    <w:qFormat/>
    <w:uiPriority w:val="1"/>
    <w:pPr>
      <w:spacing w:line="276" w:lineRule="auto"/>
    </w:pPr>
    <w:rPr>
      <w:rFonts w:ascii="Times New Roman" w:hAnsi="Times New Roman" w:eastAsia="微软雅黑" w:cs="Times New Roman"/>
      <w:b/>
      <w:color w:val="45A3A7"/>
      <w:sz w:val="24"/>
      <w:szCs w:val="24"/>
      <w:lang w:eastAsia="zh-CN"/>
    </w:rPr>
  </w:style>
  <w:style w:type="paragraph" w:customStyle="1" w:styleId="28">
    <w:name w:val="标题1-3"/>
    <w:basedOn w:val="2"/>
    <w:next w:val="1"/>
    <w:autoRedefine/>
    <w:qFormat/>
    <w:uiPriority w:val="1"/>
    <w:pPr>
      <w:numPr>
        <w:numId w:val="5"/>
      </w:numPr>
    </w:pPr>
    <w:rPr>
      <w:rFonts w:cs="Times New Roman"/>
      <w:color w:val="416AAB"/>
      <w:szCs w:val="32"/>
    </w:rPr>
  </w:style>
  <w:style w:type="paragraph" w:customStyle="1" w:styleId="29">
    <w:name w:val="标题2-3"/>
    <w:basedOn w:val="3"/>
    <w:next w:val="1"/>
    <w:autoRedefine/>
    <w:qFormat/>
    <w:uiPriority w:val="1"/>
    <w:pPr>
      <w:numPr>
        <w:numId w:val="0"/>
      </w:numPr>
      <w:spacing w:before="12" w:line="380" w:lineRule="exact"/>
      <w:jc w:val="left"/>
    </w:pPr>
    <w:rPr>
      <w:rFonts w:cs="Times New Roman"/>
      <w:color w:val="416AAB"/>
      <w:szCs w:val="24"/>
      <w:lang w:eastAsia="zh-CN"/>
    </w:rPr>
  </w:style>
  <w:style w:type="paragraph" w:customStyle="1" w:styleId="30">
    <w:name w:val="WPSOffice手动目录 1"/>
    <w:autoRedefine/>
    <w:qFormat/>
    <w:uiPriority w:val="0"/>
    <w:rPr>
      <w:rFonts w:asciiTheme="minorHAnsi" w:hAnsiTheme="minorHAnsi" w:eastAsiaTheme="minorHAnsi" w:cstheme="minorBidi"/>
      <w:lang w:val="en-US" w:eastAsia="zh-CN" w:bidi="ar-SA"/>
    </w:rPr>
  </w:style>
  <w:style w:type="paragraph" w:customStyle="1" w:styleId="31">
    <w:name w:val="WPSOffice手动目录 2"/>
    <w:autoRedefine/>
    <w:qFormat/>
    <w:uiPriority w:val="0"/>
    <w:pPr>
      <w:ind w:left="200" w:leftChars="200"/>
    </w:pPr>
    <w:rPr>
      <w:rFonts w:asciiTheme="minorHAnsi" w:hAnsiTheme="minorHAnsi" w:eastAsiaTheme="minorHAnsi" w:cstheme="minorBidi"/>
      <w:lang w:val="en-US" w:eastAsia="zh-CN" w:bidi="ar-SA"/>
    </w:rPr>
  </w:style>
  <w:style w:type="paragraph" w:customStyle="1" w:styleId="32">
    <w:name w:val="列出段落1"/>
    <w:basedOn w:val="1"/>
    <w:autoRedefine/>
    <w:unhideWhenUsed/>
    <w:qFormat/>
    <w:uiPriority w:val="34"/>
    <w:pPr>
      <w:spacing w:before="42"/>
      <w:ind w:left="1699" w:hanging="380"/>
    </w:pPr>
    <w:rPr>
      <w:sz w:val="24"/>
    </w:rPr>
  </w:style>
  <w:style w:type="table" w:customStyle="1" w:styleId="33">
    <w:name w:val="Table Normal"/>
    <w:autoRedefine/>
    <w:qFormat/>
    <w:uiPriority w:val="0"/>
    <w:tblPr>
      <w:tblCellMar>
        <w:top w:w="0" w:type="dxa"/>
        <w:left w:w="0" w:type="dxa"/>
        <w:bottom w:w="0" w:type="dxa"/>
        <w:right w:w="0" w:type="dxa"/>
      </w:tblCellMar>
    </w:tblPr>
  </w:style>
  <w:style w:type="paragraph" w:customStyle="1" w:styleId="34">
    <w:name w:val="msolistparagraph"/>
    <w:basedOn w:val="1"/>
    <w:autoRedefine/>
    <w:qFormat/>
    <w:uiPriority w:val="0"/>
    <w:pPr>
      <w:ind w:firstLine="420" w:firstLineChars="200"/>
    </w:pPr>
    <w:rPr>
      <w:rFonts w:hint="eastAsia" w:cs="Times New Roman"/>
      <w:lang w:eastAsia="zh-CN"/>
    </w:rPr>
  </w:style>
  <w:style w:type="character" w:customStyle="1" w:styleId="35">
    <w:name w:val="批注框文本 Char"/>
    <w:basedOn w:val="18"/>
    <w:link w:val="10"/>
    <w:autoRedefine/>
    <w:qFormat/>
    <w:uiPriority w:val="0"/>
    <w:rPr>
      <w:rFonts w:ascii="宋体" w:hAnsi="宋体" w:cs="宋体"/>
      <w:sz w:val="18"/>
      <w:szCs w:val="18"/>
      <w:lang w:eastAsia="en-US"/>
    </w:rPr>
  </w:style>
  <w:style w:type="character" w:customStyle="1" w:styleId="36">
    <w:name w:val="标题 1 Char"/>
    <w:link w:val="2"/>
    <w:autoRedefine/>
    <w:qFormat/>
    <w:uiPriority w:val="1"/>
    <w:rPr>
      <w:rFonts w:ascii="Times New Roman" w:hAnsi="Times New Roman" w:eastAsia="微软雅黑" w:cs="黑体"/>
      <w:b/>
      <w:bCs/>
      <w:color w:val="62B541"/>
      <w:sz w:val="32"/>
      <w:szCs w:val="36"/>
      <w:lang w:eastAsia="zh-CN"/>
      <w14:shadow w14:blurRad="50800" w14:dist="38100" w14:dir="10800000" w14:sx="100000" w14:sy="100000" w14:kx="0" w14:ky="0" w14:algn="r">
        <w14:srgbClr w14:val="62B541">
          <w14:alpha w14:val="60000"/>
        </w14:srgbClr>
      </w14:shadow>
    </w:rPr>
  </w:style>
  <w:style w:type="character" w:customStyle="1" w:styleId="37">
    <w:name w:val="标题 2 Char"/>
    <w:link w:val="3"/>
    <w:autoRedefine/>
    <w:qFormat/>
    <w:uiPriority w:val="1"/>
    <w:rPr>
      <w:rFonts w:ascii="Times New Roman" w:hAnsi="Times New Roman" w:eastAsia="微软雅黑" w:cs="黑体"/>
      <w:b/>
      <w:bCs/>
      <w:color w:val="62B541"/>
      <w:sz w:val="30"/>
      <w:szCs w:val="30"/>
    </w:rPr>
  </w:style>
  <w:style w:type="character" w:customStyle="1" w:styleId="38">
    <w:name w:val="标题 3 Char"/>
    <w:link w:val="4"/>
    <w:autoRedefine/>
    <w:qFormat/>
    <w:uiPriority w:val="1"/>
    <w:rPr>
      <w:rFonts w:ascii="宋体" w:hAnsi="宋体" w:eastAsia="微软雅黑"/>
      <w:b/>
      <w:sz w:val="28"/>
      <w:szCs w:val="30"/>
    </w:rPr>
  </w:style>
  <w:style w:type="table" w:customStyle="1" w:styleId="39">
    <w:name w:val="ffzstable0"/>
    <w:basedOn w:val="17"/>
    <w:autoRedefine/>
    <w:qFormat/>
    <w:uiPriority w:val="0"/>
    <w:pPr>
      <w:jc w:val="center"/>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tcPr>
      <w:tcBorders>
        <w:top w:val="single" w:color="auto" w:sz="4" w:space="0"/>
        <w:left w:val="single" w:color="auto" w:sz="4" w:space="0"/>
        <w:bottom w:val="single" w:color="auto" w:sz="4" w:space="0"/>
        <w:right w:val="single" w:color="auto" w:sz="4" w:space="0"/>
      </w:tcBorders>
      <w:vAlign w:val="center"/>
    </w:tcPr>
  </w:style>
  <w:style w:type="table" w:customStyle="1" w:styleId="40">
    <w:name w:val="ffzstable1"/>
    <w:basedOn w:val="17"/>
    <w:autoRedefine/>
    <w:qFormat/>
    <w:uiPriority w:val="0"/>
    <w:pPr>
      <w:jc w:val="center"/>
    </w:p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
    <w:tcPr>
      <w:tcBorders>
        <w:top w:val="single" w:color="000000" w:sz="4" w:space="0"/>
        <w:left w:val="single" w:color="000000" w:sz="4" w:space="0"/>
        <w:bottom w:val="single" w:color="000000" w:sz="4" w:space="0"/>
        <w:right w:val="single" w:color="000000" w:sz="4" w:space="0"/>
      </w:tcBorders>
      <w:vAlign w:val="center"/>
    </w:tcPr>
    <w:tblStylePr w:type="firstRow">
      <w:pPr>
        <w:jc w:val="center"/>
      </w:pPr>
      <w:rPr>
        <w:rFonts w:hint="default" w:ascii="Times New Roman" w:hAnsi="Times New Roman" w:cs="Times New Roman"/>
        <w:b/>
        <w:color w:val="FFFFFF"/>
      </w:rPr>
      <w:tcPr>
        <w:shd w:val="clear" w:color="auto" w:fill="017991"/>
      </w:tcPr>
    </w:tblStylePr>
  </w:style>
  <w:style w:type="paragraph" w:styleId="41">
    <w:name w:val="List Paragraph"/>
    <w:basedOn w:val="1"/>
    <w:autoRedefine/>
    <w:qFormat/>
    <w:uiPriority w:val="99"/>
    <w:pPr>
      <w:ind w:firstLine="420" w:firstLineChars="200"/>
    </w:pPr>
  </w:style>
  <w:style w:type="paragraph" w:customStyle="1" w:styleId="42">
    <w:name w:val="qc"/>
    <w:basedOn w:val="1"/>
    <w:autoRedefine/>
    <w:qFormat/>
    <w:uiPriority w:val="0"/>
    <w:pPr>
      <w:ind w:firstLine="180" w:firstLineChars="100"/>
      <w:jc w:val="center"/>
    </w:pPr>
    <w:rPr>
      <w:rFonts w:ascii="Times New Roman" w:hAnsi="Times New Roman" w:eastAsia="微软雅黑" w:cs="Times New Roman"/>
      <w:bCs/>
      <w:color w:val="000000"/>
      <w:kern w:val="2"/>
      <w:sz w:val="18"/>
      <w:szCs w:val="18"/>
      <w:lang w:eastAsia="zh-CN"/>
    </w:rPr>
  </w:style>
  <w:style w:type="paragraph" w:customStyle="1" w:styleId="43">
    <w:name w:val="scopeseen"/>
    <w:basedOn w:val="1"/>
    <w:autoRedefine/>
    <w:qFormat/>
    <w:uiPriority w:val="0"/>
    <w:pPr>
      <w:jc w:val="both"/>
    </w:pPr>
    <w:rPr>
      <w:rFonts w:ascii="Times New Roman" w:hAnsi="Times New Roman" w:eastAsia="微软雅黑" w:cs="Times New Roman"/>
      <w:bCs/>
      <w:color w:val="000000"/>
      <w:kern w:val="2"/>
      <w:sz w:val="18"/>
      <w:szCs w:val="18"/>
      <w:lang w:eastAsia="zh-CN"/>
    </w:rPr>
  </w:style>
  <w:style w:type="paragraph" w:customStyle="1" w:styleId="44">
    <w:name w:val="tps"/>
    <w:basedOn w:val="1"/>
    <w:autoRedefine/>
    <w:qFormat/>
    <w:uiPriority w:val="0"/>
    <w:pPr>
      <w:spacing w:line="276" w:lineRule="auto"/>
      <w:jc w:val="center"/>
    </w:pPr>
    <w:rPr>
      <w:rFonts w:ascii="微软雅黑" w:hAnsi="微软雅黑" w:eastAsia="微软雅黑" w:cs="微软雅黑"/>
      <w:kern w:val="2"/>
      <w:sz w:val="18"/>
      <w:szCs w:val="18"/>
      <w:lang w:eastAsia="zh-CN"/>
    </w:rPr>
  </w:style>
  <w:style w:type="character" w:customStyle="1" w:styleId="45">
    <w:name w:val="font21"/>
    <w:basedOn w:val="18"/>
    <w:autoRedefine/>
    <w:qFormat/>
    <w:uiPriority w:val="0"/>
    <w:rPr>
      <w:rFonts w:hint="eastAsia" w:ascii="微软雅黑" w:hAnsi="微软雅黑" w:eastAsia="微软雅黑" w:cs="微软雅黑"/>
      <w:b/>
      <w:bCs/>
      <w:color w:val="FFFFFF"/>
      <w:sz w:val="21"/>
      <w:szCs w:val="21"/>
      <w:u w:val="none"/>
    </w:rPr>
  </w:style>
  <w:style w:type="character" w:customStyle="1" w:styleId="46">
    <w:name w:val="font101"/>
    <w:basedOn w:val="18"/>
    <w:autoRedefine/>
    <w:qFormat/>
    <w:uiPriority w:val="0"/>
    <w:rPr>
      <w:rFonts w:hint="default" w:ascii="Times New Roman" w:hAnsi="Times New Roman" w:cs="Times New Roman"/>
      <w:b/>
      <w:bCs/>
      <w:color w:val="000000"/>
      <w:sz w:val="21"/>
      <w:szCs w:val="21"/>
      <w:u w:val="none"/>
    </w:rPr>
  </w:style>
  <w:style w:type="character" w:customStyle="1" w:styleId="47">
    <w:name w:val="font51"/>
    <w:basedOn w:val="18"/>
    <w:autoRedefine/>
    <w:qFormat/>
    <w:uiPriority w:val="0"/>
    <w:rPr>
      <w:rFonts w:hint="eastAsia" w:ascii="微软雅黑" w:hAnsi="微软雅黑" w:eastAsia="微软雅黑" w:cs="微软雅黑"/>
      <w:color w:val="000000"/>
      <w:sz w:val="21"/>
      <w:szCs w:val="21"/>
      <w:u w:val="none"/>
    </w:rPr>
  </w:style>
  <w:style w:type="character" w:customStyle="1" w:styleId="48">
    <w:name w:val="font31"/>
    <w:basedOn w:val="18"/>
    <w:autoRedefine/>
    <w:qFormat/>
    <w:uiPriority w:val="0"/>
    <w:rPr>
      <w:rFonts w:hint="eastAsia" w:ascii="微软雅黑" w:hAnsi="微软雅黑" w:eastAsia="微软雅黑" w:cs="微软雅黑"/>
      <w:b/>
      <w:bCs/>
      <w:color w:val="000000"/>
      <w:sz w:val="21"/>
      <w:szCs w:val="21"/>
      <w:u w:val="none"/>
    </w:rPr>
  </w:style>
  <w:style w:type="character" w:customStyle="1" w:styleId="49">
    <w:name w:val="font61"/>
    <w:basedOn w:val="18"/>
    <w:autoRedefine/>
    <w:qFormat/>
    <w:uiPriority w:val="0"/>
    <w:rPr>
      <w:rFonts w:hint="default" w:ascii="Times New Roman" w:hAnsi="Times New Roman" w:cs="Times New Roman"/>
      <w:color w:val="000000"/>
      <w:sz w:val="21"/>
      <w:szCs w:val="21"/>
      <w:u w:val="none"/>
    </w:rPr>
  </w:style>
</w:styles>
</file>

<file path=word/_rels/document.xml.rels><?xml version="1.0" encoding="UTF-8" standalone="yes"?>
<Relationships xmlns="http://schemas.openxmlformats.org/package/2006/relationships"><Relationship Id="rId9" Type="http://schemas.openxmlformats.org/officeDocument/2006/relationships/image" Target="media/image3.jpeg"/><Relationship Id="rId8" Type="http://schemas.openxmlformats.org/officeDocument/2006/relationships/image" Target="media/image2.png"/><Relationship Id="rId7" Type="http://schemas.openxmlformats.org/officeDocument/2006/relationships/image" Target="media/image1.jpeg"/><Relationship Id="rId6" Type="http://schemas.openxmlformats.org/officeDocument/2006/relationships/theme" Target="theme/theme1.xml"/><Relationship Id="rId5" Type="http://schemas.openxmlformats.org/officeDocument/2006/relationships/footer" Target="footer2.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2" Type="http://schemas.openxmlformats.org/officeDocument/2006/relationships/fontTable" Target="fontTable.xml"/><Relationship Id="rId11" Type="http://schemas.openxmlformats.org/officeDocument/2006/relationships/numbering" Target="numbering.xml"/><Relationship Id="rId10" Type="http://schemas.openxmlformats.org/officeDocument/2006/relationships/customXml" Target="../customXml/item1.xml"/><Relationship Id="rId1" Type="http://schemas.openxmlformats.org/officeDocument/2006/relationships/styles" Target="styles.xml"/></Relationships>
</file>

<file path=word/_rels/numbering.xml.rels><?xml version="1.0" encoding="UTF-8" standalone="yes"?>
<Relationships xmlns="http://schemas.openxmlformats.org/package/2006/relationships"><Relationship Id="rId3" Type="http://schemas.openxmlformats.org/officeDocument/2006/relationships/image" Target="media/image6.jpeg"/><Relationship Id="rId2" Type="http://schemas.openxmlformats.org/officeDocument/2006/relationships/image" Target="media/image5.jpeg"/><Relationship Id="rId1" Type="http://schemas.openxmlformats.org/officeDocument/2006/relationships/image" Target="media/image4.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24</Pages>
  <Words>3375</Words>
  <Characters>8161</Characters>
  <Lines>874</Lines>
  <Paragraphs>246</Paragraphs>
  <TotalTime>0</TotalTime>
  <ScaleCrop>false</ScaleCrop>
  <LinksUpToDate>false</LinksUpToDate>
  <CharactersWithSpaces>8890</CharactersWithSpaces>
  <Application>WPS Office_12.1.0.24034_F1E327BC-269C-435d-A152-05C5408002CA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2020-06-30T08:40:00Z</dcterms:created>
  <dc:creator>86131</dc:creator>
  <cp:lastModifiedBy>yolo</cp:lastModifiedBy>
  <dcterms:modified xsi:type="dcterms:W3CDTF">2025-12-09T03:37:58Z</dcterms:modified>
  <cp:revision>19</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2052-12.1.0.24034</vt:lpwstr>
  </property>
  <property fmtid="{D5CDD505-2E9C-101B-9397-08002B2CF9AE}" pid="3" name="ICV">
    <vt:lpwstr>62483191EAF14FA9971D55A8C917EB07</vt:lpwstr>
  </property>
  <property fmtid="{D5CDD505-2E9C-101B-9397-08002B2CF9AE}" pid="4" name="KSOTemplateDocerSaveRecord">
    <vt:lpwstr>eyJoZGlkIjoiNzhjODRmNWJhZTVkNTI1OGI2YWZlNjVkNDIwMWYwMDkiLCJ1c2VySWQiOiIzMTAxODgzOTQifQ==</vt:lpwstr>
  </property>
</Properties>
</file>