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AF0CC8">
      <w:pPr>
        <w:rPr>
          <w:rFonts w:eastAsia="微软雅黑" w:cs="Times New Roman"/>
          <w:sz w:val="20"/>
        </w:rPr>
      </w:pPr>
      <w:r>
        <w:rPr>
          <w:rFonts w:ascii="Times New Roman" w:hAnsi="Times New Roman" w:eastAsia="微软雅黑" w:cs="Times New Roman"/>
          <w:sz w:val="20"/>
          <w:lang w:eastAsia="zh-CN"/>
        </w:rPr>
        <w:drawing>
          <wp:anchor distT="0" distB="0" distL="114300" distR="114300" simplePos="0" relativeHeight="251661312" behindDoc="1" locked="0" layoutInCell="1" allowOverlap="1">
            <wp:simplePos x="0" y="0"/>
            <wp:positionH relativeFrom="column">
              <wp:posOffset>-15240</wp:posOffset>
            </wp:positionH>
            <wp:positionV relativeFrom="paragraph">
              <wp:posOffset>-1002665</wp:posOffset>
            </wp:positionV>
            <wp:extent cx="7647940" cy="10814050"/>
            <wp:effectExtent l="0" t="0" r="2540" b="6350"/>
            <wp:wrapNone/>
            <wp:docPr id="3" name="图片 3" descr="省肿瘤报告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省肿瘤报告封面"/>
                    <pic:cNvPicPr>
                      <a:picLocks noChangeAspect="1"/>
                    </pic:cNvPicPr>
                  </pic:nvPicPr>
                  <pic:blipFill>
                    <a:blip r:embed="rId11"/>
                    <a:stretch>
                      <a:fillRect/>
                    </a:stretch>
                  </pic:blipFill>
                  <pic:spPr>
                    <a:xfrm>
                      <a:off x="0" y="0"/>
                      <a:ext cx="7647940" cy="10814050"/>
                    </a:xfrm>
                    <a:prstGeom prst="rect">
                      <a:avLst/>
                    </a:prstGeom>
                  </pic:spPr>
                </pic:pic>
              </a:graphicData>
            </a:graphic>
          </wp:anchor>
        </w:drawing>
      </w:r>
    </w:p>
    <w:p w14:paraId="443107C1">
      <w:pPr>
        <w:rPr>
          <w:rFonts w:eastAsia="微软雅黑" w:cs="Times New Roman"/>
          <w:sz w:val="20"/>
        </w:rPr>
      </w:pPr>
    </w:p>
    <w:p w14:paraId="6478F112">
      <w:pPr>
        <w:rPr>
          <w:rFonts w:eastAsia="微软雅黑" w:cs="Times New Roman"/>
          <w:sz w:val="20"/>
        </w:rPr>
      </w:pPr>
    </w:p>
    <w:p w14:paraId="66BCECFC">
      <w:pPr>
        <w:rPr>
          <w:rFonts w:eastAsia="微软雅黑" w:cs="Times New Roman"/>
          <w:sz w:val="20"/>
        </w:rPr>
      </w:pPr>
    </w:p>
    <w:p w14:paraId="0373C500">
      <w:pPr>
        <w:rPr>
          <w:rFonts w:eastAsia="微软雅黑" w:cs="Times New Roman"/>
          <w:sz w:val="20"/>
        </w:rPr>
      </w:pPr>
    </w:p>
    <w:p w14:paraId="28F87F72">
      <w:pPr>
        <w:rPr>
          <w:rFonts w:eastAsia="微软雅黑" w:cs="Times New Roman"/>
          <w:sz w:val="20"/>
        </w:rPr>
      </w:pPr>
    </w:p>
    <w:p w14:paraId="6D7D5737">
      <w:pPr>
        <w:rPr>
          <w:rFonts w:eastAsia="微软雅黑" w:cs="Times New Roman"/>
          <w:sz w:val="20"/>
        </w:rPr>
      </w:pPr>
    </w:p>
    <w:p w14:paraId="3024C6F6">
      <w:pPr>
        <w:rPr>
          <w:rFonts w:eastAsia="微软雅黑" w:cs="Times New Roman"/>
        </w:rPr>
      </w:pPr>
      <w:bookmarkStart w:id="0" w:name="_Toc9856"/>
    </w:p>
    <w:bookmarkEnd w:id="0"/>
    <w:p w14:paraId="5692C59F">
      <w:pPr>
        <w:pStyle w:val="6"/>
        <w:rPr>
          <w:rFonts w:ascii="黑体" w:eastAsia="微软雅黑" w:cs="Times New Roman"/>
          <w:sz w:val="48"/>
          <w:lang w:eastAsia="zh-CN"/>
        </w:rPr>
      </w:pPr>
    </w:p>
    <w:p w14:paraId="54114086">
      <w:pPr>
        <w:pStyle w:val="6"/>
        <w:rPr>
          <w:rFonts w:ascii="黑体" w:eastAsia="微软雅黑" w:cs="Times New Roman"/>
          <w:sz w:val="48"/>
          <w:lang w:eastAsia="zh-CN"/>
        </w:rPr>
      </w:pPr>
    </w:p>
    <w:p w14:paraId="2B3D9B98">
      <w:pPr>
        <w:pStyle w:val="6"/>
        <w:rPr>
          <w:rFonts w:ascii="黑体" w:eastAsia="微软雅黑" w:cs="Times New Roman"/>
          <w:sz w:val="48"/>
          <w:lang w:eastAsia="zh-CN"/>
        </w:rPr>
      </w:pPr>
    </w:p>
    <w:p w14:paraId="2AAFFC72">
      <w:pPr>
        <w:pStyle w:val="6"/>
        <w:rPr>
          <w:rFonts w:ascii="黑体" w:eastAsia="微软雅黑" w:cs="Times New Roman"/>
          <w:sz w:val="48"/>
          <w:lang w:eastAsia="zh-CN"/>
        </w:rPr>
      </w:pPr>
    </w:p>
    <w:p w14:paraId="4B5C613F">
      <w:pPr>
        <w:pStyle w:val="6"/>
        <w:rPr>
          <w:rFonts w:ascii="Times New Roman" w:hAnsi="Times New Roman" w:eastAsia="微软雅黑" w:cs="Times New Roman"/>
          <w:sz w:val="30"/>
          <w:szCs w:val="30"/>
          <w:lang w:eastAsia="zh-CN"/>
        </w:rPr>
      </w:pPr>
    </w:p>
    <w:tbl>
      <w:tblPr>
        <w:tblStyle w:val="16"/>
        <w:tblpPr w:leftFromText="180" w:rightFromText="180" w:vertAnchor="text" w:horzAnchor="page" w:tblpX="1498" w:tblpY="2144"/>
        <w:tblOverlap w:val="never"/>
        <w:tblW w:w="60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99"/>
        <w:gridCol w:w="3756"/>
      </w:tblGrid>
      <w:tr w14:paraId="43467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2299" w:type="dxa"/>
            <w:vAlign w:val="center"/>
          </w:tcPr>
          <w:p w14:paraId="01A0CA2E">
            <w:pPr>
              <w:pStyle w:val="6"/>
              <w:jc w:val="both"/>
              <w:rPr>
                <w:rFonts w:ascii="黑体" w:eastAsia="微软雅黑" w:cs="Times New Roman"/>
                <w:sz w:val="48"/>
                <w:lang w:eastAsia="zh-CN"/>
              </w:rPr>
            </w:pPr>
            <w:r>
              <w:rPr>
                <w:rFonts w:hint="eastAsia" w:ascii="黑体" w:eastAsia="微软雅黑" w:cs="Times New Roman"/>
                <w:sz w:val="28"/>
                <w:szCs w:val="28"/>
                <w:lang w:eastAsia="zh-CN"/>
              </w:rPr>
              <w:t>患者姓名：</w:t>
            </w:r>
          </w:p>
        </w:tc>
        <w:tc>
          <w:tcPr>
            <w:tcW w:w="3756" w:type="dxa"/>
            <w:vAlign w:val="center"/>
          </w:tcPr>
          <w:p w14:paraId="17BFD107">
            <w:pPr>
              <w:pStyle w:val="6"/>
              <w:jc w:val="both"/>
              <w:rPr>
                <w:rFonts w:ascii="黑体" w:eastAsia="微软雅黑" w:cs="Times New Roman"/>
                <w:sz w:val="48"/>
                <w:lang w:eastAsia="zh-CN"/>
              </w:rPr>
            </w:pPr>
            <w:r>
              <w:rPr>
                <w:rFonts w:hint="eastAsia" w:ascii="黑体" w:eastAsia="微软雅黑" w:cs="Times New Roman"/>
                <w:sz w:val="28"/>
                <w:szCs w:val="28"/>
                <w:lang w:eastAsia="zh-CN"/>
              </w:rPr>
              <w:t>{{ client }}</w:t>
            </w:r>
          </w:p>
        </w:tc>
      </w:tr>
      <w:tr w14:paraId="5D8E5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2299" w:type="dxa"/>
            <w:vAlign w:val="center"/>
          </w:tcPr>
          <w:p w14:paraId="0B5C2914">
            <w:pPr>
              <w:pStyle w:val="6"/>
              <w:jc w:val="both"/>
              <w:rPr>
                <w:rFonts w:ascii="黑体" w:eastAsia="微软雅黑" w:cs="Times New Roman"/>
                <w:sz w:val="48"/>
                <w:lang w:eastAsia="zh-CN"/>
              </w:rPr>
            </w:pPr>
            <w:r>
              <w:rPr>
                <w:rFonts w:hint="eastAsia" w:ascii="黑体" w:eastAsia="微软雅黑" w:cs="Times New Roman"/>
                <w:sz w:val="28"/>
                <w:szCs w:val="28"/>
                <w:lang w:eastAsia="zh-CN"/>
              </w:rPr>
              <w:t>登记号/门诊号：</w:t>
            </w:r>
          </w:p>
        </w:tc>
        <w:tc>
          <w:tcPr>
            <w:tcW w:w="3756" w:type="dxa"/>
            <w:vAlign w:val="center"/>
          </w:tcPr>
          <w:p w14:paraId="6688E9D3">
            <w:pPr>
              <w:pStyle w:val="6"/>
              <w:jc w:val="both"/>
              <w:rPr>
                <w:rFonts w:ascii="黑体" w:eastAsia="微软雅黑" w:cs="Times New Roman"/>
                <w:sz w:val="48"/>
                <w:lang w:eastAsia="zh-CN"/>
              </w:rPr>
            </w:pPr>
            <w:r>
              <w:rPr>
                <w:rFonts w:hint="eastAsia" w:ascii="黑体" w:eastAsia="微软雅黑" w:cs="Times New Roman"/>
                <w:sz w:val="28"/>
                <w:szCs w:val="28"/>
                <w:lang w:eastAsia="zh-CN"/>
              </w:rPr>
              <w:t>{{ registration_number }}</w:t>
            </w:r>
          </w:p>
        </w:tc>
      </w:tr>
    </w:tbl>
    <w:p w14:paraId="4B903AC4">
      <w:pPr>
        <w:tabs>
          <w:tab w:val="left" w:pos="6082"/>
          <w:tab w:val="left" w:pos="6324"/>
          <w:tab w:val="left" w:pos="9183"/>
        </w:tabs>
        <w:spacing w:before="411" w:line="308" w:lineRule="auto"/>
        <w:ind w:right="2699"/>
        <w:jc w:val="both"/>
        <w:rPr>
          <w:rFonts w:eastAsia="微软雅黑" w:cs="Times New Roman"/>
          <w:sz w:val="30"/>
          <w:u w:val="single"/>
          <w:lang w:eastAsia="zh-CN"/>
        </w:rPr>
        <w:sectPr>
          <w:pgSz w:w="11910" w:h="16840"/>
          <w:pgMar w:top="1580" w:right="0" w:bottom="280" w:left="20" w:header="720" w:footer="720" w:gutter="0"/>
          <w:pgNumType w:start="1"/>
          <w:cols w:space="720" w:num="1"/>
        </w:sectPr>
      </w:pPr>
    </w:p>
    <w:p w14:paraId="016FEC27">
      <w:pPr>
        <w:jc w:val="center"/>
        <w:rPr>
          <w:rFonts w:eastAsia="微软雅黑" w:cs="Times New Roman"/>
          <w:lang w:eastAsia="zh-CN"/>
        </w:rPr>
        <w:sectPr>
          <w:headerReference r:id="rId3" w:type="default"/>
          <w:footerReference r:id="rId4" w:type="default"/>
          <w:pgSz w:w="11910" w:h="16840"/>
          <w:pgMar w:top="1037" w:right="1020" w:bottom="981" w:left="1020" w:header="624" w:footer="567" w:gutter="0"/>
          <w:pgNumType w:start="1"/>
          <w:cols w:space="720" w:num="1"/>
        </w:sectPr>
      </w:pPr>
      <w:r>
        <w:rPr>
          <w:rFonts w:hint="eastAsia" w:eastAsia="微软雅黑" w:cs="Times New Roman"/>
          <w:lang w:eastAsia="zh-CN"/>
        </w:rPr>
        <w:drawing>
          <wp:inline distT="0" distB="0" distL="114300" distR="114300">
            <wp:extent cx="5935345" cy="9458325"/>
            <wp:effectExtent l="0" t="0" r="8255" b="5715"/>
            <wp:docPr id="27" name="图片 27" descr="报告封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报告封面2"/>
                    <pic:cNvPicPr>
                      <a:picLocks noChangeAspect="1"/>
                    </pic:cNvPicPr>
                  </pic:nvPicPr>
                  <pic:blipFill>
                    <a:blip r:embed="rId12"/>
                    <a:srcRect l="16012" t="7541" r="13072" b="7738"/>
                    <a:stretch>
                      <a:fillRect/>
                    </a:stretch>
                  </pic:blipFill>
                  <pic:spPr>
                    <a:xfrm>
                      <a:off x="0" y="0"/>
                      <a:ext cx="5935345" cy="9458325"/>
                    </a:xfrm>
                    <a:prstGeom prst="rect">
                      <a:avLst/>
                    </a:prstGeom>
                  </pic:spPr>
                </pic:pic>
              </a:graphicData>
            </a:graphic>
          </wp:inline>
        </w:drawing>
      </w:r>
    </w:p>
    <w:p w14:paraId="4D480B97">
      <w:pPr>
        <w:rPr>
          <w:rFonts w:ascii="Times New Roman" w:hAnsi="Times New Roman" w:eastAsia="微软雅黑" w:cs="Times New Roman"/>
          <w:bCs/>
          <w:color w:val="0B8770"/>
          <w:sz w:val="34"/>
          <w:szCs w:val="34"/>
          <w:lang w:eastAsia="zh-CN"/>
        </w:rPr>
      </w:pPr>
      <w:r>
        <w:rPr>
          <w:rFonts w:hint="eastAsia" w:ascii="Times New Roman" w:hAnsi="Times New Roman" w:eastAsia="微软雅黑" w:cs="Times New Roman"/>
          <w:bCs/>
          <w:color w:val="0B8770"/>
          <w:sz w:val="34"/>
          <w:szCs w:val="34"/>
          <w:lang w:eastAsia="zh-CN"/>
        </w:rPr>
        <w:t>目录</w:t>
      </w:r>
    </w:p>
    <w:p w14:paraId="5559D69D">
      <w:pPr>
        <w:rPr>
          <w:rFonts w:ascii="Times New Roman" w:hAnsi="Times New Roman" w:eastAsia="微软雅黑" w:cs="Times New Roman"/>
          <w:bCs/>
          <w:color w:val="0B8770"/>
          <w:sz w:val="18"/>
          <w:szCs w:val="18"/>
          <w:lang w:eastAsia="zh-CN"/>
        </w:rPr>
      </w:pPr>
      <w:r>
        <w:rPr>
          <w:rFonts w:hint="eastAsia" w:ascii="Times New Roman" w:hAnsi="Times New Roman" w:eastAsia="微软雅黑" w:cs="Times New Roman"/>
          <w:bCs/>
          <w:color w:val="0B8770"/>
          <w:sz w:val="18"/>
          <w:szCs w:val="18"/>
          <w:lang w:eastAsia="zh-CN"/>
        </w:rPr>
        <w:t>Content</w:t>
      </w:r>
    </w:p>
    <w:p w14:paraId="52A6B775">
      <w:pPr>
        <w:rPr>
          <w:rFonts w:ascii="Times New Roman" w:hAnsi="Times New Roman" w:eastAsia="微软雅黑" w:cs="Times New Roman"/>
          <w:bCs/>
          <w:color w:val="0B8770"/>
          <w:sz w:val="18"/>
          <w:szCs w:val="18"/>
          <w:lang w:eastAsia="zh-CN"/>
        </w:rPr>
      </w:pPr>
    </w:p>
    <w:p w14:paraId="123084BB">
      <w:pPr>
        <w:rPr>
          <w:rFonts w:ascii="Times New Roman" w:hAnsi="Times New Roman" w:eastAsia="微软雅黑" w:cs="Times New Roman"/>
          <w:bCs/>
          <w:color w:val="0B8770"/>
          <w:sz w:val="18"/>
          <w:szCs w:val="18"/>
          <w:u w:val="single"/>
          <w:lang w:eastAsia="zh-CN"/>
        </w:rPr>
      </w:pPr>
      <w:r>
        <w:rPr>
          <w:rFonts w:hint="eastAsia" w:ascii="Times New Roman" w:hAnsi="Times New Roman" w:eastAsia="微软雅黑" w:cs="Times New Roman"/>
          <w:bCs/>
          <w:color w:val="0B8770"/>
          <w:sz w:val="18"/>
          <w:szCs w:val="18"/>
          <w:u w:val="single"/>
          <w:lang w:eastAsia="zh-CN"/>
        </w:rPr>
        <w:t xml:space="preserve">       </w:t>
      </w:r>
    </w:p>
    <w:p w14:paraId="1DA3DA04">
      <w:pPr>
        <w:rPr>
          <w:rFonts w:ascii="Times New Roman" w:hAnsi="Times New Roman"/>
          <w:lang w:eastAsia="zh-CN"/>
        </w:rPr>
      </w:pPr>
    </w:p>
    <w:p w14:paraId="59111B93">
      <w:pPr>
        <w:rPr>
          <w:rFonts w:ascii="Times New Roman" w:hAnsi="Times New Roman" w:eastAsia="微软雅黑" w:cs="Times New Roman"/>
          <w:lang w:eastAsia="zh-CN"/>
        </w:rPr>
      </w:pPr>
    </w:p>
    <w:p w14:paraId="4F93D73E">
      <w:pPr>
        <w:pStyle w:val="11"/>
        <w:tabs>
          <w:tab w:val="right" w:leader="dot" w:pos="9870"/>
        </w:tabs>
        <w:rPr>
          <w:rFonts w:hint="eastAsia" w:ascii="Times New Roman" w:hAnsi="Times New Roman" w:eastAsia="微软雅黑" w:cs="微软雅黑"/>
          <w:b/>
          <w:bCs/>
          <w:lang w:eastAsia="zh-CN"/>
        </w:rPr>
      </w:pP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TOC \o "1-2" \h \z \u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b/>
          <w:bCs/>
          <w:lang w:eastAsia="zh-CN"/>
        </w:rPr>
        <w:fldChar w:fldCharType="begin"/>
      </w:r>
      <w:r>
        <w:rPr>
          <w:rFonts w:hint="eastAsia" w:ascii="Times New Roman" w:hAnsi="Times New Roman" w:eastAsia="微软雅黑" w:cs="微软雅黑"/>
          <w:b/>
          <w:bCs/>
          <w:lang w:eastAsia="zh-CN"/>
        </w:rPr>
        <w:instrText xml:space="preserve"> HYPERLINK \l _Toc27518 </w:instrText>
      </w:r>
      <w:r>
        <w:rPr>
          <w:rFonts w:hint="eastAsia" w:ascii="Times New Roman" w:hAnsi="Times New Roman" w:eastAsia="微软雅黑" w:cs="微软雅黑"/>
          <w:b/>
          <w:bCs/>
          <w:lang w:eastAsia="zh-CN"/>
        </w:rPr>
        <w:fldChar w:fldCharType="separate"/>
      </w:r>
      <w:r>
        <w:rPr>
          <w:rFonts w:hint="eastAsia" w:ascii="Times New Roman" w:hAnsi="Times New Roman" w:eastAsia="微软雅黑" w:cs="微软雅黑"/>
          <w:b/>
          <w:bCs/>
          <w:lang w:eastAsia="zh-CN"/>
        </w:rPr>
        <w:t>第一部分 基本信息</w:t>
      </w:r>
      <w:r>
        <w:rPr>
          <w:rFonts w:hint="eastAsia" w:ascii="Times New Roman" w:hAnsi="Times New Roman" w:eastAsia="微软雅黑" w:cs="微软雅黑"/>
          <w:b/>
          <w:bCs/>
          <w:lang w:eastAsia="zh-CN"/>
        </w:rPr>
        <w:tab/>
      </w:r>
      <w:r>
        <w:rPr>
          <w:rFonts w:hint="eastAsia" w:ascii="Times New Roman" w:hAnsi="Times New Roman" w:eastAsia="微软雅黑" w:cs="微软雅黑"/>
          <w:b/>
          <w:bCs/>
          <w:lang w:eastAsia="zh-CN"/>
        </w:rPr>
        <w:fldChar w:fldCharType="begin"/>
      </w:r>
      <w:r>
        <w:rPr>
          <w:rFonts w:hint="eastAsia" w:ascii="Times New Roman" w:hAnsi="Times New Roman" w:eastAsia="微软雅黑" w:cs="微软雅黑"/>
          <w:b/>
          <w:bCs/>
          <w:lang w:eastAsia="zh-CN"/>
        </w:rPr>
        <w:instrText xml:space="preserve"> PAGEREF _Toc27518 \h </w:instrText>
      </w:r>
      <w:r>
        <w:rPr>
          <w:rFonts w:hint="eastAsia" w:ascii="Times New Roman" w:hAnsi="Times New Roman" w:eastAsia="微软雅黑" w:cs="微软雅黑"/>
          <w:b/>
          <w:bCs/>
          <w:lang w:eastAsia="zh-CN"/>
        </w:rPr>
        <w:fldChar w:fldCharType="separate"/>
      </w:r>
      <w:r>
        <w:rPr>
          <w:rFonts w:hint="eastAsia" w:ascii="Times New Roman" w:hAnsi="Times New Roman" w:eastAsia="微软雅黑" w:cs="微软雅黑"/>
          <w:b/>
          <w:bCs/>
          <w:lang w:eastAsia="zh-CN"/>
        </w:rPr>
        <w:t>1</w:t>
      </w:r>
      <w:r>
        <w:rPr>
          <w:rFonts w:hint="eastAsia" w:ascii="Times New Roman" w:hAnsi="Times New Roman" w:eastAsia="微软雅黑" w:cs="微软雅黑"/>
          <w:b/>
          <w:bCs/>
          <w:lang w:eastAsia="zh-CN"/>
        </w:rPr>
        <w:fldChar w:fldCharType="end"/>
      </w:r>
      <w:r>
        <w:rPr>
          <w:rFonts w:hint="eastAsia" w:ascii="Times New Roman" w:hAnsi="Times New Roman" w:eastAsia="微软雅黑" w:cs="微软雅黑"/>
          <w:b/>
          <w:bCs/>
          <w:lang w:eastAsia="zh-CN"/>
        </w:rPr>
        <w:fldChar w:fldCharType="end"/>
      </w:r>
    </w:p>
    <w:p w14:paraId="4BFB8E8C">
      <w:pPr>
        <w:pStyle w:val="11"/>
        <w:tabs>
          <w:tab w:val="right" w:leader="dot" w:pos="9860"/>
        </w:tabs>
        <w:spacing w:line="288" w:lineRule="auto"/>
        <w:ind w:firstLine="440" w:firstLineChars="200"/>
        <w:rPr>
          <w:rFonts w:hint="eastAsia" w:ascii="Times New Roman" w:hAnsi="Times New Roman" w:eastAsia="微软雅黑" w:cs="微软雅黑"/>
          <w:lang w:eastAsia="zh-CN"/>
        </w:rPr>
      </w:pP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HYPERLINK \l _Toc14618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检测项目简介</w:t>
      </w:r>
      <w:r>
        <w:rPr>
          <w:rFonts w:hint="eastAsia" w:ascii="Times New Roman" w:hAnsi="Times New Roman" w:eastAsia="微软雅黑" w:cs="微软雅黑"/>
          <w:lang w:eastAsia="zh-CN"/>
        </w:rPr>
        <w:tab/>
      </w: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PAGEREF _Toc14618 \h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1</w:t>
      </w:r>
      <w:r>
        <w:rPr>
          <w:rFonts w:hint="eastAsia" w:ascii="Times New Roman" w:hAnsi="Times New Roman" w:eastAsia="微软雅黑" w:cs="微软雅黑"/>
          <w:lang w:eastAsia="zh-CN"/>
        </w:rPr>
        <w:fldChar w:fldCharType="end"/>
      </w:r>
      <w:r>
        <w:rPr>
          <w:rFonts w:hint="eastAsia" w:ascii="Times New Roman" w:hAnsi="Times New Roman" w:eastAsia="微软雅黑" w:cs="微软雅黑"/>
          <w:lang w:eastAsia="zh-CN"/>
        </w:rPr>
        <w:fldChar w:fldCharType="end"/>
      </w:r>
    </w:p>
    <w:p w14:paraId="2A13093B">
      <w:pPr>
        <w:pStyle w:val="11"/>
        <w:tabs>
          <w:tab w:val="right" w:leader="dot" w:pos="9860"/>
        </w:tabs>
        <w:spacing w:line="288" w:lineRule="auto"/>
        <w:ind w:firstLine="440" w:firstLineChars="200"/>
        <w:rPr>
          <w:rFonts w:hint="eastAsia" w:ascii="Times New Roman" w:hAnsi="Times New Roman" w:eastAsia="微软雅黑" w:cs="微软雅黑"/>
          <w:lang w:eastAsia="zh-CN"/>
        </w:rPr>
      </w:pP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HYPERLINK \l _Toc21308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检测结果小结</w:t>
      </w:r>
      <w:r>
        <w:rPr>
          <w:rFonts w:hint="eastAsia" w:ascii="Times New Roman" w:hAnsi="Times New Roman" w:eastAsia="微软雅黑" w:cs="微软雅黑"/>
          <w:lang w:eastAsia="zh-CN"/>
        </w:rPr>
        <w:tab/>
      </w: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PAGEREF _Toc21308 \h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1</w:t>
      </w:r>
      <w:r>
        <w:rPr>
          <w:rFonts w:hint="eastAsia" w:ascii="Times New Roman" w:hAnsi="Times New Roman" w:eastAsia="微软雅黑" w:cs="微软雅黑"/>
          <w:lang w:eastAsia="zh-CN"/>
        </w:rPr>
        <w:fldChar w:fldCharType="end"/>
      </w:r>
      <w:r>
        <w:rPr>
          <w:rFonts w:hint="eastAsia" w:ascii="Times New Roman" w:hAnsi="Times New Roman" w:eastAsia="微软雅黑" w:cs="微软雅黑"/>
          <w:lang w:eastAsia="zh-CN"/>
        </w:rPr>
        <w:fldChar w:fldCharType="end"/>
      </w:r>
    </w:p>
    <w:p w14:paraId="21A024B4">
      <w:pPr>
        <w:pStyle w:val="11"/>
        <w:tabs>
          <w:tab w:val="right" w:leader="dot" w:pos="9870"/>
        </w:tabs>
        <w:rPr>
          <w:rFonts w:hint="eastAsia" w:ascii="Times New Roman" w:hAnsi="Times New Roman" w:eastAsia="微软雅黑" w:cs="微软雅黑"/>
          <w:b/>
          <w:bCs/>
          <w:lang w:eastAsia="zh-CN"/>
        </w:rPr>
      </w:pPr>
      <w:r>
        <w:rPr>
          <w:rFonts w:hint="eastAsia" w:ascii="Times New Roman" w:hAnsi="Times New Roman" w:eastAsia="微软雅黑" w:cs="微软雅黑"/>
          <w:b/>
          <w:bCs/>
          <w:lang w:eastAsia="zh-CN"/>
        </w:rPr>
        <w:fldChar w:fldCharType="begin"/>
      </w:r>
      <w:r>
        <w:rPr>
          <w:rFonts w:hint="eastAsia" w:ascii="Times New Roman" w:hAnsi="Times New Roman" w:eastAsia="微软雅黑" w:cs="微软雅黑"/>
          <w:b/>
          <w:bCs/>
          <w:lang w:eastAsia="zh-CN"/>
        </w:rPr>
        <w:instrText xml:space="preserve"> HYPERLINK \l _Toc7460 </w:instrText>
      </w:r>
      <w:r>
        <w:rPr>
          <w:rFonts w:hint="eastAsia" w:ascii="Times New Roman" w:hAnsi="Times New Roman" w:eastAsia="微软雅黑" w:cs="微软雅黑"/>
          <w:b/>
          <w:bCs/>
          <w:lang w:eastAsia="zh-CN"/>
        </w:rPr>
        <w:fldChar w:fldCharType="separate"/>
      </w:r>
      <w:r>
        <w:rPr>
          <w:rFonts w:hint="eastAsia" w:ascii="Times New Roman" w:hAnsi="Times New Roman" w:eastAsia="微软雅黑" w:cs="微软雅黑"/>
          <w:b/>
          <w:bCs/>
          <w:lang w:eastAsia="zh-CN"/>
        </w:rPr>
        <w:t>第二部分 检测结果</w:t>
      </w:r>
      <w:r>
        <w:rPr>
          <w:rFonts w:hint="eastAsia" w:ascii="Times New Roman" w:hAnsi="Times New Roman" w:eastAsia="微软雅黑" w:cs="微软雅黑"/>
          <w:b/>
          <w:bCs/>
          <w:lang w:eastAsia="zh-CN"/>
        </w:rPr>
        <w:tab/>
      </w:r>
      <w:r>
        <w:rPr>
          <w:rFonts w:hint="eastAsia" w:ascii="Times New Roman" w:hAnsi="Times New Roman" w:eastAsia="微软雅黑" w:cs="微软雅黑"/>
          <w:b/>
          <w:bCs/>
          <w:lang w:eastAsia="zh-CN"/>
        </w:rPr>
        <w:fldChar w:fldCharType="begin"/>
      </w:r>
      <w:r>
        <w:rPr>
          <w:rFonts w:hint="eastAsia" w:ascii="Times New Roman" w:hAnsi="Times New Roman" w:eastAsia="微软雅黑" w:cs="微软雅黑"/>
          <w:b/>
          <w:bCs/>
          <w:lang w:eastAsia="zh-CN"/>
        </w:rPr>
        <w:instrText xml:space="preserve"> PAGEREF _Toc7460 \h </w:instrText>
      </w:r>
      <w:r>
        <w:rPr>
          <w:rFonts w:hint="eastAsia" w:ascii="Times New Roman" w:hAnsi="Times New Roman" w:eastAsia="微软雅黑" w:cs="微软雅黑"/>
          <w:b/>
          <w:bCs/>
          <w:lang w:eastAsia="zh-CN"/>
        </w:rPr>
        <w:fldChar w:fldCharType="separate"/>
      </w:r>
      <w:r>
        <w:rPr>
          <w:rFonts w:hint="eastAsia" w:ascii="Times New Roman" w:hAnsi="Times New Roman" w:eastAsia="微软雅黑" w:cs="微软雅黑"/>
          <w:b/>
          <w:bCs/>
          <w:lang w:eastAsia="zh-CN"/>
        </w:rPr>
        <w:t>2</w:t>
      </w:r>
      <w:r>
        <w:rPr>
          <w:rFonts w:hint="eastAsia" w:ascii="Times New Roman" w:hAnsi="Times New Roman" w:eastAsia="微软雅黑" w:cs="微软雅黑"/>
          <w:b/>
          <w:bCs/>
          <w:lang w:eastAsia="zh-CN"/>
        </w:rPr>
        <w:fldChar w:fldCharType="end"/>
      </w:r>
      <w:r>
        <w:rPr>
          <w:rFonts w:hint="eastAsia" w:ascii="Times New Roman" w:hAnsi="Times New Roman" w:eastAsia="微软雅黑" w:cs="微软雅黑"/>
          <w:b/>
          <w:bCs/>
          <w:lang w:eastAsia="zh-CN"/>
        </w:rPr>
        <w:fldChar w:fldCharType="end"/>
      </w:r>
    </w:p>
    <w:p w14:paraId="0CE10051">
      <w:pPr>
        <w:pStyle w:val="11"/>
        <w:tabs>
          <w:tab w:val="right" w:leader="dot" w:pos="9860"/>
        </w:tabs>
        <w:spacing w:line="288" w:lineRule="auto"/>
        <w:ind w:firstLine="440" w:firstLineChars="200"/>
        <w:rPr>
          <w:rFonts w:hint="eastAsia" w:ascii="Times New Roman" w:hAnsi="Times New Roman" w:eastAsia="微软雅黑" w:cs="微软雅黑"/>
          <w:lang w:eastAsia="zh-CN"/>
        </w:rPr>
      </w:pP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HYPERLINK \l _Toc21239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2.1 重要靶向用药相关基因结果汇总</w:t>
      </w:r>
      <w:r>
        <w:rPr>
          <w:rFonts w:hint="eastAsia" w:ascii="Times New Roman" w:hAnsi="Times New Roman" w:eastAsia="微软雅黑" w:cs="微软雅黑"/>
          <w:lang w:eastAsia="zh-CN"/>
        </w:rPr>
        <w:tab/>
      </w: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PAGEREF _Toc21239 \h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2</w:t>
      </w:r>
      <w:r>
        <w:rPr>
          <w:rFonts w:hint="eastAsia" w:ascii="Times New Roman" w:hAnsi="Times New Roman" w:eastAsia="微软雅黑" w:cs="微软雅黑"/>
          <w:lang w:eastAsia="zh-CN"/>
        </w:rPr>
        <w:fldChar w:fldCharType="end"/>
      </w:r>
      <w:r>
        <w:rPr>
          <w:rFonts w:hint="eastAsia" w:ascii="Times New Roman" w:hAnsi="Times New Roman" w:eastAsia="微软雅黑" w:cs="微软雅黑"/>
          <w:lang w:eastAsia="zh-CN"/>
        </w:rPr>
        <w:fldChar w:fldCharType="end"/>
      </w:r>
    </w:p>
    <w:p w14:paraId="7EEE8A3D">
      <w:pPr>
        <w:pStyle w:val="11"/>
        <w:tabs>
          <w:tab w:val="right" w:leader="dot" w:pos="9860"/>
        </w:tabs>
        <w:spacing w:line="288" w:lineRule="auto"/>
        <w:ind w:firstLine="440" w:firstLineChars="200"/>
        <w:rPr>
          <w:rFonts w:hint="eastAsia" w:ascii="Times New Roman" w:hAnsi="Times New Roman" w:eastAsia="微软雅黑" w:cs="微软雅黑"/>
          <w:lang w:eastAsia="zh-CN"/>
        </w:rPr>
      </w:pP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HYPERLINK \l _Toc8587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2.2</w:t>
      </w:r>
      <w:r>
        <w:rPr>
          <w:rFonts w:hint="eastAsia" w:ascii="Times New Roman" w:hAnsi="Times New Roman" w:eastAsia="微软雅黑" w:cs="微软雅黑"/>
          <w:lang w:val="en-US" w:eastAsia="zh-CN"/>
        </w:rPr>
        <w:t xml:space="preserve"> </w:t>
      </w:r>
      <w:r>
        <w:rPr>
          <w:rFonts w:hint="eastAsia" w:ascii="Times New Roman" w:hAnsi="Times New Roman" w:eastAsia="微软雅黑" w:cs="微软雅黑"/>
          <w:lang w:eastAsia="zh-CN"/>
        </w:rPr>
        <w:t>肿瘤遗传风险检测</w:t>
      </w:r>
      <w:r>
        <w:rPr>
          <w:rFonts w:hint="eastAsia" w:ascii="Times New Roman" w:hAnsi="Times New Roman" w:eastAsia="微软雅黑" w:cs="微软雅黑"/>
          <w:lang w:eastAsia="zh-CN"/>
        </w:rPr>
        <w:tab/>
      </w: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PAGEREF _Toc8587 \h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3</w:t>
      </w:r>
      <w:r>
        <w:rPr>
          <w:rFonts w:hint="eastAsia" w:ascii="Times New Roman" w:hAnsi="Times New Roman" w:eastAsia="微软雅黑" w:cs="微软雅黑"/>
          <w:lang w:eastAsia="zh-CN"/>
        </w:rPr>
        <w:fldChar w:fldCharType="end"/>
      </w:r>
      <w:r>
        <w:rPr>
          <w:rFonts w:hint="eastAsia" w:ascii="Times New Roman" w:hAnsi="Times New Roman" w:eastAsia="微软雅黑" w:cs="微软雅黑"/>
          <w:lang w:eastAsia="zh-CN"/>
        </w:rPr>
        <w:fldChar w:fldCharType="end"/>
      </w:r>
    </w:p>
    <w:p w14:paraId="4C6D3B23">
      <w:pPr>
        <w:pStyle w:val="11"/>
        <w:tabs>
          <w:tab w:val="right" w:leader="dot" w:pos="9860"/>
        </w:tabs>
        <w:spacing w:line="288" w:lineRule="auto"/>
        <w:ind w:firstLine="440" w:firstLineChars="200"/>
        <w:rPr>
          <w:rFonts w:hint="eastAsia" w:ascii="Times New Roman" w:hAnsi="Times New Roman" w:eastAsia="微软雅黑" w:cs="微软雅黑"/>
          <w:lang w:eastAsia="zh-CN"/>
        </w:rPr>
      </w:pP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HYPERLINK \l _Toc9619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val="en-US" w:eastAsia="zh-CN"/>
        </w:rPr>
        <w:t>2.3 变异位点</w:t>
      </w:r>
      <w:r>
        <w:rPr>
          <w:rFonts w:hint="eastAsia" w:ascii="Times New Roman" w:hAnsi="Times New Roman" w:eastAsia="微软雅黑" w:cs="微软雅黑"/>
          <w:lang w:eastAsia="zh-CN"/>
        </w:rPr>
        <w:t>用药提示</w:t>
      </w:r>
      <w:r>
        <w:rPr>
          <w:rFonts w:hint="eastAsia" w:ascii="Times New Roman" w:hAnsi="Times New Roman" w:eastAsia="微软雅黑" w:cs="微软雅黑"/>
          <w:lang w:eastAsia="zh-CN"/>
        </w:rPr>
        <w:tab/>
      </w: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PAGEREF _Toc9619 \h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3</w:t>
      </w:r>
      <w:r>
        <w:rPr>
          <w:rFonts w:hint="eastAsia" w:ascii="Times New Roman" w:hAnsi="Times New Roman" w:eastAsia="微软雅黑" w:cs="微软雅黑"/>
          <w:lang w:eastAsia="zh-CN"/>
        </w:rPr>
        <w:fldChar w:fldCharType="end"/>
      </w:r>
      <w:r>
        <w:rPr>
          <w:rFonts w:hint="eastAsia" w:ascii="Times New Roman" w:hAnsi="Times New Roman" w:eastAsia="微软雅黑" w:cs="微软雅黑"/>
          <w:lang w:eastAsia="zh-CN"/>
        </w:rPr>
        <w:fldChar w:fldCharType="end"/>
      </w:r>
    </w:p>
    <w:p w14:paraId="17A0F7AC">
      <w:pPr>
        <w:pStyle w:val="11"/>
        <w:tabs>
          <w:tab w:val="right" w:leader="dot" w:pos="9870"/>
        </w:tabs>
        <w:rPr>
          <w:rFonts w:hint="eastAsia" w:ascii="Times New Roman" w:hAnsi="Times New Roman" w:eastAsia="微软雅黑" w:cs="微软雅黑"/>
          <w:b/>
          <w:bCs/>
          <w:lang w:eastAsia="zh-CN"/>
        </w:rPr>
      </w:pPr>
      <w:r>
        <w:rPr>
          <w:rFonts w:hint="eastAsia" w:ascii="Times New Roman" w:hAnsi="Times New Roman" w:eastAsia="微软雅黑" w:cs="微软雅黑"/>
          <w:b/>
          <w:bCs/>
          <w:lang w:eastAsia="zh-CN"/>
        </w:rPr>
        <w:fldChar w:fldCharType="begin"/>
      </w:r>
      <w:r>
        <w:rPr>
          <w:rFonts w:hint="eastAsia" w:ascii="Times New Roman" w:hAnsi="Times New Roman" w:eastAsia="微软雅黑" w:cs="微软雅黑"/>
          <w:b/>
          <w:bCs/>
          <w:lang w:eastAsia="zh-CN"/>
        </w:rPr>
        <w:instrText xml:space="preserve"> HYPERLINK \l _Toc2210 </w:instrText>
      </w:r>
      <w:r>
        <w:rPr>
          <w:rFonts w:hint="eastAsia" w:ascii="Times New Roman" w:hAnsi="Times New Roman" w:eastAsia="微软雅黑" w:cs="微软雅黑"/>
          <w:b/>
          <w:bCs/>
          <w:lang w:eastAsia="zh-CN"/>
        </w:rPr>
        <w:fldChar w:fldCharType="separate"/>
      </w:r>
      <w:r>
        <w:rPr>
          <w:rFonts w:hint="eastAsia" w:ascii="Times New Roman" w:hAnsi="Times New Roman" w:eastAsia="微软雅黑" w:cs="微软雅黑"/>
          <w:b/>
          <w:bCs/>
          <w:lang w:eastAsia="zh-CN"/>
        </w:rPr>
        <w:t>第三部分 检测结果详细解读</w:t>
      </w:r>
      <w:r>
        <w:rPr>
          <w:rFonts w:hint="eastAsia" w:ascii="Times New Roman" w:hAnsi="Times New Roman" w:eastAsia="微软雅黑" w:cs="微软雅黑"/>
          <w:b/>
          <w:bCs/>
          <w:lang w:eastAsia="zh-CN"/>
        </w:rPr>
        <w:tab/>
      </w:r>
      <w:r>
        <w:rPr>
          <w:rFonts w:hint="eastAsia" w:ascii="Times New Roman" w:hAnsi="Times New Roman" w:eastAsia="微软雅黑" w:cs="微软雅黑"/>
          <w:b/>
          <w:bCs/>
          <w:lang w:eastAsia="zh-CN"/>
        </w:rPr>
        <w:fldChar w:fldCharType="begin"/>
      </w:r>
      <w:r>
        <w:rPr>
          <w:rFonts w:hint="eastAsia" w:ascii="Times New Roman" w:hAnsi="Times New Roman" w:eastAsia="微软雅黑" w:cs="微软雅黑"/>
          <w:b/>
          <w:bCs/>
          <w:lang w:eastAsia="zh-CN"/>
        </w:rPr>
        <w:instrText xml:space="preserve"> PAGEREF _Toc2210 \h </w:instrText>
      </w:r>
      <w:r>
        <w:rPr>
          <w:rFonts w:hint="eastAsia" w:ascii="Times New Roman" w:hAnsi="Times New Roman" w:eastAsia="微软雅黑" w:cs="微软雅黑"/>
          <w:b/>
          <w:bCs/>
          <w:lang w:eastAsia="zh-CN"/>
        </w:rPr>
        <w:fldChar w:fldCharType="separate"/>
      </w:r>
      <w:r>
        <w:rPr>
          <w:rFonts w:hint="eastAsia" w:ascii="Times New Roman" w:hAnsi="Times New Roman" w:eastAsia="微软雅黑" w:cs="微软雅黑"/>
          <w:b/>
          <w:bCs/>
          <w:lang w:eastAsia="zh-CN"/>
        </w:rPr>
        <w:t>6</w:t>
      </w:r>
      <w:r>
        <w:rPr>
          <w:rFonts w:hint="eastAsia" w:ascii="Times New Roman" w:hAnsi="Times New Roman" w:eastAsia="微软雅黑" w:cs="微软雅黑"/>
          <w:b/>
          <w:bCs/>
          <w:lang w:eastAsia="zh-CN"/>
        </w:rPr>
        <w:fldChar w:fldCharType="end"/>
      </w:r>
      <w:r>
        <w:rPr>
          <w:rFonts w:hint="eastAsia" w:ascii="Times New Roman" w:hAnsi="Times New Roman" w:eastAsia="微软雅黑" w:cs="微软雅黑"/>
          <w:b/>
          <w:bCs/>
          <w:lang w:eastAsia="zh-CN"/>
        </w:rPr>
        <w:fldChar w:fldCharType="end"/>
      </w:r>
    </w:p>
    <w:p w14:paraId="34E6446F">
      <w:pPr>
        <w:pStyle w:val="11"/>
        <w:tabs>
          <w:tab w:val="right" w:leader="dot" w:pos="9860"/>
        </w:tabs>
        <w:spacing w:line="288" w:lineRule="auto"/>
        <w:ind w:firstLine="440" w:firstLineChars="200"/>
        <w:rPr>
          <w:rFonts w:hint="eastAsia" w:ascii="Times New Roman" w:hAnsi="Times New Roman" w:eastAsia="微软雅黑" w:cs="微软雅黑"/>
          <w:lang w:eastAsia="zh-CN"/>
        </w:rPr>
      </w:pP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HYPERLINK \l _Toc18812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val="en-US" w:eastAsia="zh-CN"/>
        </w:rPr>
        <w:t>变异位点</w:t>
      </w:r>
      <w:r>
        <w:rPr>
          <w:rFonts w:hint="eastAsia" w:ascii="Times New Roman" w:hAnsi="Times New Roman" w:eastAsia="微软雅黑" w:cs="微软雅黑"/>
          <w:lang w:eastAsia="zh-CN"/>
        </w:rPr>
        <w:t>结果解析</w:t>
      </w:r>
      <w:r>
        <w:rPr>
          <w:rFonts w:hint="eastAsia" w:ascii="Times New Roman" w:hAnsi="Times New Roman" w:eastAsia="微软雅黑" w:cs="微软雅黑"/>
          <w:lang w:eastAsia="zh-CN"/>
        </w:rPr>
        <w:tab/>
      </w: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PAGEREF _Toc18812 \h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6</w:t>
      </w:r>
      <w:r>
        <w:rPr>
          <w:rFonts w:hint="eastAsia" w:ascii="Times New Roman" w:hAnsi="Times New Roman" w:eastAsia="微软雅黑" w:cs="微软雅黑"/>
          <w:lang w:eastAsia="zh-CN"/>
        </w:rPr>
        <w:fldChar w:fldCharType="end"/>
      </w:r>
      <w:r>
        <w:rPr>
          <w:rFonts w:hint="eastAsia" w:ascii="Times New Roman" w:hAnsi="Times New Roman" w:eastAsia="微软雅黑" w:cs="微软雅黑"/>
          <w:lang w:eastAsia="zh-CN"/>
        </w:rPr>
        <w:fldChar w:fldCharType="end"/>
      </w:r>
    </w:p>
    <w:p w14:paraId="22AB4C29">
      <w:pPr>
        <w:pStyle w:val="11"/>
        <w:tabs>
          <w:tab w:val="right" w:leader="dot" w:pos="9870"/>
        </w:tabs>
        <w:rPr>
          <w:rFonts w:hint="eastAsia" w:ascii="Times New Roman" w:hAnsi="Times New Roman" w:eastAsia="微软雅黑" w:cs="微软雅黑"/>
          <w:b/>
          <w:bCs/>
          <w:lang w:eastAsia="zh-CN"/>
        </w:rPr>
      </w:pPr>
      <w:r>
        <w:rPr>
          <w:rFonts w:hint="eastAsia" w:ascii="Times New Roman" w:hAnsi="Times New Roman" w:eastAsia="微软雅黑" w:cs="微软雅黑"/>
          <w:b/>
          <w:bCs/>
          <w:lang w:eastAsia="zh-CN"/>
        </w:rPr>
        <w:fldChar w:fldCharType="begin"/>
      </w:r>
      <w:r>
        <w:rPr>
          <w:rFonts w:hint="eastAsia" w:ascii="Times New Roman" w:hAnsi="Times New Roman" w:eastAsia="微软雅黑" w:cs="微软雅黑"/>
          <w:b/>
          <w:bCs/>
          <w:lang w:eastAsia="zh-CN"/>
        </w:rPr>
        <w:instrText xml:space="preserve"> HYPERLINK \l _Toc20265 </w:instrText>
      </w:r>
      <w:r>
        <w:rPr>
          <w:rFonts w:hint="eastAsia" w:ascii="Times New Roman" w:hAnsi="Times New Roman" w:eastAsia="微软雅黑" w:cs="微软雅黑"/>
          <w:b/>
          <w:bCs/>
          <w:lang w:eastAsia="zh-CN"/>
        </w:rPr>
        <w:fldChar w:fldCharType="separate"/>
      </w:r>
      <w:r>
        <w:rPr>
          <w:rFonts w:hint="eastAsia" w:ascii="Times New Roman" w:hAnsi="Times New Roman" w:eastAsia="微软雅黑" w:cs="微软雅黑"/>
          <w:b/>
          <w:bCs/>
          <w:lang w:eastAsia="zh-CN"/>
        </w:rPr>
        <w:t>第四部分 附录</w:t>
      </w:r>
      <w:r>
        <w:rPr>
          <w:rFonts w:hint="eastAsia" w:ascii="Times New Roman" w:hAnsi="Times New Roman" w:eastAsia="微软雅黑" w:cs="微软雅黑"/>
          <w:b/>
          <w:bCs/>
          <w:lang w:eastAsia="zh-CN"/>
        </w:rPr>
        <w:tab/>
      </w:r>
      <w:r>
        <w:rPr>
          <w:rFonts w:hint="eastAsia" w:ascii="Times New Roman" w:hAnsi="Times New Roman" w:eastAsia="微软雅黑" w:cs="微软雅黑"/>
          <w:b/>
          <w:bCs/>
          <w:lang w:eastAsia="zh-CN"/>
        </w:rPr>
        <w:fldChar w:fldCharType="begin"/>
      </w:r>
      <w:r>
        <w:rPr>
          <w:rFonts w:hint="eastAsia" w:ascii="Times New Roman" w:hAnsi="Times New Roman" w:eastAsia="微软雅黑" w:cs="微软雅黑"/>
          <w:b/>
          <w:bCs/>
          <w:lang w:eastAsia="zh-CN"/>
        </w:rPr>
        <w:instrText xml:space="preserve"> PAGEREF _Toc20265 \h </w:instrText>
      </w:r>
      <w:r>
        <w:rPr>
          <w:rFonts w:hint="eastAsia" w:ascii="Times New Roman" w:hAnsi="Times New Roman" w:eastAsia="微软雅黑" w:cs="微软雅黑"/>
          <w:b/>
          <w:bCs/>
          <w:lang w:eastAsia="zh-CN"/>
        </w:rPr>
        <w:fldChar w:fldCharType="separate"/>
      </w:r>
      <w:r>
        <w:rPr>
          <w:rFonts w:hint="eastAsia" w:ascii="Times New Roman" w:hAnsi="Times New Roman" w:eastAsia="微软雅黑" w:cs="微软雅黑"/>
          <w:b/>
          <w:bCs/>
          <w:lang w:eastAsia="zh-CN"/>
        </w:rPr>
        <w:t>9</w:t>
      </w:r>
      <w:r>
        <w:rPr>
          <w:rFonts w:hint="eastAsia" w:ascii="Times New Roman" w:hAnsi="Times New Roman" w:eastAsia="微软雅黑" w:cs="微软雅黑"/>
          <w:b/>
          <w:bCs/>
          <w:lang w:eastAsia="zh-CN"/>
        </w:rPr>
        <w:fldChar w:fldCharType="end"/>
      </w:r>
      <w:r>
        <w:rPr>
          <w:rFonts w:hint="eastAsia" w:ascii="Times New Roman" w:hAnsi="Times New Roman" w:eastAsia="微软雅黑" w:cs="微软雅黑"/>
          <w:b/>
          <w:bCs/>
          <w:lang w:eastAsia="zh-CN"/>
        </w:rPr>
        <w:fldChar w:fldCharType="end"/>
      </w:r>
    </w:p>
    <w:p w14:paraId="0E6056BA">
      <w:pPr>
        <w:pStyle w:val="11"/>
        <w:tabs>
          <w:tab w:val="right" w:leader="dot" w:pos="9860"/>
        </w:tabs>
        <w:spacing w:line="288" w:lineRule="auto"/>
        <w:ind w:firstLine="440" w:firstLineChars="200"/>
        <w:rPr>
          <w:rFonts w:hint="eastAsia" w:ascii="Times New Roman" w:hAnsi="Times New Roman" w:eastAsia="微软雅黑" w:cs="微软雅黑"/>
          <w:lang w:eastAsia="zh-CN"/>
        </w:rPr>
      </w:pP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HYPERLINK \l _Toc29861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4.1</w:t>
      </w:r>
      <w:r>
        <w:rPr>
          <w:rFonts w:hint="eastAsia" w:ascii="Times New Roman" w:hAnsi="Times New Roman" w:eastAsia="微软雅黑" w:cs="微软雅黑"/>
          <w:lang w:val="en-US" w:eastAsia="zh-CN"/>
        </w:rPr>
        <w:t xml:space="preserve"> </w:t>
      </w:r>
      <w:r>
        <w:rPr>
          <w:rFonts w:hint="eastAsia" w:ascii="Times New Roman" w:hAnsi="Times New Roman" w:eastAsia="微软雅黑" w:cs="微软雅黑"/>
          <w:lang w:eastAsia="zh-CN"/>
        </w:rPr>
        <w:t>质控情况</w:t>
      </w:r>
      <w:r>
        <w:rPr>
          <w:rFonts w:hint="eastAsia" w:ascii="Times New Roman" w:hAnsi="Times New Roman" w:eastAsia="微软雅黑" w:cs="微软雅黑"/>
          <w:lang w:eastAsia="zh-CN"/>
        </w:rPr>
        <w:tab/>
      </w: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PAGEREF _Toc29861 \h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9</w:t>
      </w:r>
      <w:r>
        <w:rPr>
          <w:rFonts w:hint="eastAsia" w:ascii="Times New Roman" w:hAnsi="Times New Roman" w:eastAsia="微软雅黑" w:cs="微软雅黑"/>
          <w:lang w:eastAsia="zh-CN"/>
        </w:rPr>
        <w:fldChar w:fldCharType="end"/>
      </w:r>
      <w:r>
        <w:rPr>
          <w:rFonts w:hint="eastAsia" w:ascii="Times New Roman" w:hAnsi="Times New Roman" w:eastAsia="微软雅黑" w:cs="微软雅黑"/>
          <w:lang w:eastAsia="zh-CN"/>
        </w:rPr>
        <w:fldChar w:fldCharType="end"/>
      </w:r>
    </w:p>
    <w:p w14:paraId="52E9DDF0">
      <w:pPr>
        <w:pStyle w:val="11"/>
        <w:tabs>
          <w:tab w:val="right" w:leader="dot" w:pos="9860"/>
        </w:tabs>
        <w:spacing w:line="288" w:lineRule="auto"/>
        <w:ind w:firstLine="440" w:firstLineChars="200"/>
        <w:rPr>
          <w:rFonts w:hint="eastAsia" w:ascii="Times New Roman" w:hAnsi="Times New Roman" w:eastAsia="微软雅黑" w:cs="微软雅黑"/>
          <w:lang w:eastAsia="zh-CN"/>
        </w:rPr>
      </w:pP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HYPERLINK \l _Toc29467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4.2 BRCA1&amp;BRCA2基因背景介绍</w:t>
      </w:r>
      <w:r>
        <w:rPr>
          <w:rFonts w:hint="eastAsia" w:ascii="Times New Roman" w:hAnsi="Times New Roman" w:eastAsia="微软雅黑" w:cs="微软雅黑"/>
          <w:lang w:eastAsia="zh-CN"/>
        </w:rPr>
        <w:tab/>
      </w: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PAGEREF _Toc29467 \h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10</w:t>
      </w:r>
      <w:r>
        <w:rPr>
          <w:rFonts w:hint="eastAsia" w:ascii="Times New Roman" w:hAnsi="Times New Roman" w:eastAsia="微软雅黑" w:cs="微软雅黑"/>
          <w:lang w:eastAsia="zh-CN"/>
        </w:rPr>
        <w:fldChar w:fldCharType="end"/>
      </w:r>
      <w:r>
        <w:rPr>
          <w:rFonts w:hint="eastAsia" w:ascii="Times New Roman" w:hAnsi="Times New Roman" w:eastAsia="微软雅黑" w:cs="微软雅黑"/>
          <w:lang w:eastAsia="zh-CN"/>
        </w:rPr>
        <w:fldChar w:fldCharType="end"/>
      </w:r>
    </w:p>
    <w:p w14:paraId="37DE82B8">
      <w:pPr>
        <w:pStyle w:val="11"/>
        <w:tabs>
          <w:tab w:val="right" w:leader="dot" w:pos="9860"/>
        </w:tabs>
        <w:spacing w:line="288" w:lineRule="auto"/>
        <w:ind w:firstLine="440" w:firstLineChars="200"/>
        <w:rPr>
          <w:rFonts w:hint="eastAsia" w:ascii="Times New Roman" w:hAnsi="Times New Roman" w:eastAsia="微软雅黑" w:cs="微软雅黑"/>
          <w:lang w:eastAsia="zh-CN"/>
        </w:rPr>
      </w:pP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HYPERLINK \l _Toc13225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4.3</w:t>
      </w:r>
      <w:r>
        <w:rPr>
          <w:rFonts w:hint="eastAsia" w:ascii="Times New Roman" w:hAnsi="Times New Roman" w:eastAsia="微软雅黑" w:cs="微软雅黑"/>
          <w:lang w:val="en-US" w:eastAsia="zh-CN"/>
        </w:rPr>
        <w:t xml:space="preserve"> </w:t>
      </w:r>
      <w:r>
        <w:rPr>
          <w:rFonts w:hint="eastAsia" w:ascii="Times New Roman" w:hAnsi="Times New Roman" w:eastAsia="微软雅黑" w:cs="微软雅黑"/>
          <w:lang w:eastAsia="zh-CN"/>
        </w:rPr>
        <w:t>其它相关基因说明</w:t>
      </w:r>
      <w:r>
        <w:rPr>
          <w:rFonts w:hint="eastAsia" w:ascii="Times New Roman" w:hAnsi="Times New Roman" w:eastAsia="微软雅黑" w:cs="微软雅黑"/>
          <w:lang w:eastAsia="zh-CN"/>
        </w:rPr>
        <w:tab/>
      </w: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PAGEREF _Toc13225 \h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11</w:t>
      </w:r>
      <w:r>
        <w:rPr>
          <w:rFonts w:hint="eastAsia" w:ascii="Times New Roman" w:hAnsi="Times New Roman" w:eastAsia="微软雅黑" w:cs="微软雅黑"/>
          <w:lang w:eastAsia="zh-CN"/>
        </w:rPr>
        <w:fldChar w:fldCharType="end"/>
      </w:r>
      <w:r>
        <w:rPr>
          <w:rFonts w:hint="eastAsia" w:ascii="Times New Roman" w:hAnsi="Times New Roman" w:eastAsia="微软雅黑" w:cs="微软雅黑"/>
          <w:lang w:eastAsia="zh-CN"/>
        </w:rPr>
        <w:fldChar w:fldCharType="end"/>
      </w:r>
    </w:p>
    <w:p w14:paraId="67D25376">
      <w:pPr>
        <w:pStyle w:val="11"/>
        <w:tabs>
          <w:tab w:val="right" w:leader="dot" w:pos="9860"/>
        </w:tabs>
        <w:spacing w:line="288" w:lineRule="auto"/>
        <w:ind w:firstLine="440" w:firstLineChars="200"/>
        <w:rPr>
          <w:rFonts w:hint="eastAsia" w:ascii="Times New Roman" w:hAnsi="Times New Roman" w:eastAsia="微软雅黑" w:cs="微软雅黑"/>
          <w:lang w:eastAsia="zh-CN"/>
        </w:rPr>
      </w:pP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HYPERLINK \l _Toc25630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4.4</w:t>
      </w:r>
      <w:r>
        <w:rPr>
          <w:rFonts w:hint="eastAsia" w:ascii="Times New Roman" w:hAnsi="Times New Roman" w:eastAsia="微软雅黑" w:cs="微软雅黑"/>
          <w:lang w:val="en-US" w:eastAsia="zh-CN"/>
        </w:rPr>
        <w:t xml:space="preserve"> </w:t>
      </w:r>
      <w:r>
        <w:rPr>
          <w:rFonts w:hint="eastAsia" w:ascii="Times New Roman" w:hAnsi="Times New Roman" w:eastAsia="微软雅黑" w:cs="微软雅黑"/>
          <w:lang w:eastAsia="zh-CN"/>
        </w:rPr>
        <w:t>易感人群特征</w:t>
      </w:r>
      <w:r>
        <w:rPr>
          <w:rFonts w:hint="eastAsia" w:ascii="Times New Roman" w:hAnsi="Times New Roman" w:eastAsia="微软雅黑" w:cs="微软雅黑"/>
          <w:lang w:eastAsia="zh-CN"/>
        </w:rPr>
        <w:tab/>
      </w: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PAGEREF _Toc25630 \h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21</w:t>
      </w:r>
      <w:r>
        <w:rPr>
          <w:rFonts w:hint="eastAsia" w:ascii="Times New Roman" w:hAnsi="Times New Roman" w:eastAsia="微软雅黑" w:cs="微软雅黑"/>
          <w:lang w:eastAsia="zh-CN"/>
        </w:rPr>
        <w:fldChar w:fldCharType="end"/>
      </w:r>
      <w:r>
        <w:rPr>
          <w:rFonts w:hint="eastAsia" w:ascii="Times New Roman" w:hAnsi="Times New Roman" w:eastAsia="微软雅黑" w:cs="微软雅黑"/>
          <w:lang w:eastAsia="zh-CN"/>
        </w:rPr>
        <w:fldChar w:fldCharType="end"/>
      </w:r>
    </w:p>
    <w:p w14:paraId="7EF48A05">
      <w:pPr>
        <w:pStyle w:val="11"/>
        <w:tabs>
          <w:tab w:val="right" w:leader="dot" w:pos="9860"/>
        </w:tabs>
        <w:spacing w:line="288" w:lineRule="auto"/>
        <w:ind w:firstLine="440" w:firstLineChars="200"/>
        <w:rPr>
          <w:rFonts w:hint="eastAsia" w:ascii="Times New Roman" w:hAnsi="Times New Roman" w:eastAsia="微软雅黑" w:cs="微软雅黑"/>
          <w:lang w:eastAsia="zh-CN"/>
        </w:rPr>
      </w:pP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HYPERLINK \l _Toc19092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4.5</w:t>
      </w:r>
      <w:r>
        <w:rPr>
          <w:rFonts w:hint="eastAsia" w:ascii="Times New Roman" w:hAnsi="Times New Roman" w:eastAsia="微软雅黑" w:cs="微软雅黑"/>
          <w:lang w:val="en-US" w:eastAsia="zh-CN"/>
        </w:rPr>
        <w:t xml:space="preserve"> </w:t>
      </w:r>
      <w:r>
        <w:rPr>
          <w:rFonts w:hint="eastAsia" w:ascii="Times New Roman" w:hAnsi="Times New Roman" w:eastAsia="微软雅黑" w:cs="微软雅黑"/>
          <w:lang w:eastAsia="zh-CN"/>
        </w:rPr>
        <w:t>检测基因列表</w:t>
      </w:r>
      <w:r>
        <w:rPr>
          <w:rFonts w:hint="eastAsia" w:ascii="Times New Roman" w:hAnsi="Times New Roman" w:eastAsia="微软雅黑" w:cs="微软雅黑"/>
          <w:lang w:eastAsia="zh-CN"/>
        </w:rPr>
        <w:tab/>
      </w: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PAGEREF _Toc19092 \h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23</w:t>
      </w:r>
      <w:r>
        <w:rPr>
          <w:rFonts w:hint="eastAsia" w:ascii="Times New Roman" w:hAnsi="Times New Roman" w:eastAsia="微软雅黑" w:cs="微软雅黑"/>
          <w:lang w:eastAsia="zh-CN"/>
        </w:rPr>
        <w:fldChar w:fldCharType="end"/>
      </w:r>
      <w:r>
        <w:rPr>
          <w:rFonts w:hint="eastAsia" w:ascii="Times New Roman" w:hAnsi="Times New Roman" w:eastAsia="微软雅黑" w:cs="微软雅黑"/>
          <w:lang w:eastAsia="zh-CN"/>
        </w:rPr>
        <w:fldChar w:fldCharType="end"/>
      </w:r>
    </w:p>
    <w:p w14:paraId="25A4EE5C">
      <w:pPr>
        <w:pStyle w:val="11"/>
        <w:tabs>
          <w:tab w:val="right" w:leader="dot" w:pos="9860"/>
        </w:tabs>
        <w:spacing w:line="288" w:lineRule="auto"/>
        <w:ind w:firstLine="440" w:firstLineChars="200"/>
        <w:rPr>
          <w:rFonts w:hint="eastAsia" w:ascii="Times New Roman" w:hAnsi="Times New Roman" w:eastAsia="微软雅黑" w:cs="微软雅黑"/>
          <w:lang w:eastAsia="zh-CN"/>
        </w:rPr>
      </w:pP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HYPERLINK \l _Toc1310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4.6</w:t>
      </w:r>
      <w:r>
        <w:rPr>
          <w:rFonts w:hint="eastAsia" w:ascii="Times New Roman" w:hAnsi="Times New Roman" w:eastAsia="微软雅黑" w:cs="微软雅黑"/>
          <w:lang w:val="en-US" w:eastAsia="zh-CN"/>
        </w:rPr>
        <w:t xml:space="preserve"> </w:t>
      </w:r>
      <w:r>
        <w:rPr>
          <w:rFonts w:hint="eastAsia" w:ascii="Times New Roman" w:hAnsi="Times New Roman" w:eastAsia="微软雅黑" w:cs="微软雅黑"/>
          <w:lang w:eastAsia="zh-CN"/>
        </w:rPr>
        <w:t>参考文献</w:t>
      </w:r>
      <w:r>
        <w:rPr>
          <w:rFonts w:hint="eastAsia" w:ascii="Times New Roman" w:hAnsi="Times New Roman" w:eastAsia="微软雅黑" w:cs="微软雅黑"/>
          <w:lang w:eastAsia="zh-CN"/>
        </w:rPr>
        <w:tab/>
      </w:r>
      <w:r>
        <w:rPr>
          <w:rFonts w:hint="eastAsia" w:ascii="Times New Roman" w:hAnsi="Times New Roman" w:eastAsia="微软雅黑" w:cs="微软雅黑"/>
          <w:lang w:eastAsia="zh-CN"/>
        </w:rPr>
        <w:fldChar w:fldCharType="begin"/>
      </w:r>
      <w:r>
        <w:rPr>
          <w:rFonts w:hint="eastAsia" w:ascii="Times New Roman" w:hAnsi="Times New Roman" w:eastAsia="微软雅黑" w:cs="微软雅黑"/>
          <w:lang w:eastAsia="zh-CN"/>
        </w:rPr>
        <w:instrText xml:space="preserve"> PAGEREF _Toc1310 \h </w:instrText>
      </w:r>
      <w:r>
        <w:rPr>
          <w:rFonts w:hint="eastAsia" w:ascii="Times New Roman" w:hAnsi="Times New Roman" w:eastAsia="微软雅黑" w:cs="微软雅黑"/>
          <w:lang w:eastAsia="zh-CN"/>
        </w:rPr>
        <w:fldChar w:fldCharType="separate"/>
      </w:r>
      <w:r>
        <w:rPr>
          <w:rFonts w:hint="eastAsia" w:ascii="Times New Roman" w:hAnsi="Times New Roman" w:eastAsia="微软雅黑" w:cs="微软雅黑"/>
          <w:lang w:eastAsia="zh-CN"/>
        </w:rPr>
        <w:t>24</w:t>
      </w:r>
      <w:r>
        <w:rPr>
          <w:rFonts w:hint="eastAsia" w:ascii="Times New Roman" w:hAnsi="Times New Roman" w:eastAsia="微软雅黑" w:cs="微软雅黑"/>
          <w:lang w:eastAsia="zh-CN"/>
        </w:rPr>
        <w:fldChar w:fldCharType="end"/>
      </w:r>
      <w:r>
        <w:rPr>
          <w:rFonts w:hint="eastAsia" w:ascii="Times New Roman" w:hAnsi="Times New Roman" w:eastAsia="微软雅黑" w:cs="微软雅黑"/>
          <w:lang w:eastAsia="zh-CN"/>
        </w:rPr>
        <w:fldChar w:fldCharType="end"/>
      </w:r>
    </w:p>
    <w:p w14:paraId="27A0386C">
      <w:pPr>
        <w:pStyle w:val="11"/>
        <w:tabs>
          <w:tab w:val="right" w:leader="dot" w:pos="9870"/>
        </w:tabs>
        <w:spacing w:line="288" w:lineRule="auto"/>
        <w:rPr>
          <w:rFonts w:cs="Times New Roman"/>
        </w:rPr>
      </w:pPr>
      <w:r>
        <w:rPr>
          <w:rFonts w:hint="eastAsia" w:ascii="Times New Roman" w:hAnsi="Times New Roman" w:eastAsia="微软雅黑" w:cs="微软雅黑"/>
          <w:lang w:eastAsia="zh-CN"/>
        </w:rPr>
        <w:fldChar w:fldCharType="end"/>
      </w:r>
    </w:p>
    <w:p w14:paraId="148FEAC2">
      <w:pPr>
        <w:pStyle w:val="11"/>
        <w:tabs>
          <w:tab w:val="right" w:leader="dot" w:pos="9870"/>
        </w:tabs>
        <w:rPr>
          <w:rFonts w:ascii="Times New Roman" w:hAnsi="Times New Roman"/>
        </w:rPr>
        <w:sectPr>
          <w:headerReference r:id="rId5" w:type="default"/>
          <w:footerReference r:id="rId6" w:type="default"/>
          <w:pgSz w:w="11910" w:h="16840"/>
          <w:pgMar w:top="1037" w:right="1020" w:bottom="981" w:left="1020" w:header="567" w:footer="567" w:gutter="0"/>
          <w:pgNumType w:start="1"/>
          <w:cols w:space="720" w:num="1"/>
          <w:docGrid w:linePitch="299" w:charSpace="0"/>
        </w:sectPr>
      </w:pPr>
    </w:p>
    <w:p w14:paraId="5F5DDD66">
      <w:pPr>
        <w:pStyle w:val="2"/>
        <w:numPr>
          <w:ilvl w:val="0"/>
          <w:numId w:val="0"/>
        </w:numPr>
        <w:ind w:left="-220"/>
        <w:jc w:val="left"/>
        <w:rPr>
          <w:rFonts w:cs="Times New Roman"/>
          <w:color w:val="auto"/>
          <w:sz w:val="32"/>
          <w:szCs w:val="40"/>
        </w:rPr>
      </w:pPr>
      <w:bookmarkStart w:id="60" w:name="_GoBack"/>
      <w:bookmarkEnd w:id="60"/>
      <w:bookmarkStart w:id="1" w:name="_Toc27518"/>
      <w:r>
        <w:rPr>
          <w:rFonts w:hint="eastAsia" w:cs="Times New Roman"/>
          <w:color w:val="auto"/>
          <w:sz w:val="32"/>
          <w:szCs w:val="40"/>
        </w:rPr>
        <w:t>第一部分 基本信息</w:t>
      </w:r>
      <w:bookmarkEnd w:id="1"/>
    </w:p>
    <w:p w14:paraId="11E045C8">
      <w:pPr>
        <w:rPr>
          <w:rFonts w:ascii="Times New Roman" w:hAnsi="Times New Roman"/>
          <w:lang w:eastAsia="zh-CN"/>
        </w:rPr>
      </w:pPr>
    </w:p>
    <w:tbl>
      <w:tblPr>
        <w:tblStyle w:val="16"/>
        <w:tblpPr w:leftFromText="181" w:rightFromText="181" w:vertAnchor="text" w:horzAnchor="page" w:tblpXSpec="center" w:tblpY="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2197"/>
        <w:gridCol w:w="1281"/>
        <w:gridCol w:w="1856"/>
        <w:gridCol w:w="1281"/>
        <w:gridCol w:w="2194"/>
      </w:tblGrid>
      <w:tr w14:paraId="1C374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0321" w:type="dxa"/>
            <w:gridSpan w:val="6"/>
            <w:tcBorders>
              <w:top w:val="single" w:color="0B8770" w:sz="4" w:space="0"/>
              <w:left w:val="single" w:color="0B8770" w:sz="4" w:space="0"/>
              <w:bottom w:val="single" w:color="0B8770" w:sz="4" w:space="0"/>
              <w:right w:val="single" w:color="0B8770" w:sz="4" w:space="0"/>
            </w:tcBorders>
            <w:shd w:val="clear" w:color="auto" w:fill="0B8770"/>
            <w:vAlign w:val="top"/>
          </w:tcPr>
          <w:p w14:paraId="242164CE">
            <w:pPr>
              <w:jc w:val="center"/>
              <w:rPr>
                <w:rFonts w:ascii="Times New Roman" w:hAnsi="Times New Roman"/>
                <w:b/>
                <w:bCs/>
              </w:rPr>
            </w:pPr>
            <w:r>
              <w:rPr>
                <w:rFonts w:hint="eastAsia" w:ascii="Times New Roman" w:hAnsi="Times New Roman" w:eastAsia="微软雅黑" w:cs="Times New Roman"/>
                <w:bCs/>
                <w:color w:val="FFFFFF" w:themeColor="background1"/>
                <w:sz w:val="24"/>
                <w:szCs w:val="24"/>
                <w:shd w:val="clear" w:color="auto" w:fill="0B8770"/>
                <w:lang w:eastAsia="zh-CN"/>
                <w14:textFill>
                  <w14:solidFill>
                    <w14:schemeClr w14:val="bg1"/>
                  </w14:solidFill>
                </w14:textFill>
              </w:rPr>
              <w:t>患者基本信息</w:t>
            </w:r>
          </w:p>
        </w:tc>
      </w:tr>
      <w:tr w14:paraId="160AC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12" w:type="dxa"/>
            <w:tcBorders>
              <w:top w:val="single" w:color="0B8770" w:sz="4" w:space="0"/>
              <w:left w:val="nil"/>
              <w:bottom w:val="nil"/>
              <w:right w:val="nil"/>
            </w:tcBorders>
            <w:shd w:val="clear" w:color="auto" w:fill="E6E6E6"/>
            <w:vAlign w:val="center"/>
          </w:tcPr>
          <w:p w14:paraId="1373A4C1">
            <w:pPr>
              <w:jc w:val="left"/>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p>
        </w:tc>
        <w:tc>
          <w:tcPr>
            <w:tcW w:w="2197" w:type="dxa"/>
            <w:tcBorders>
              <w:top w:val="single" w:color="0B8770" w:sz="4" w:space="0"/>
              <w:left w:val="nil"/>
              <w:bottom w:val="single" w:color="0B8770" w:sz="8" w:space="0"/>
              <w:right w:val="nil"/>
            </w:tcBorders>
            <w:vAlign w:val="center"/>
          </w:tcPr>
          <w:p w14:paraId="4CF4DCA3">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 client }}</w:t>
            </w:r>
          </w:p>
        </w:tc>
        <w:tc>
          <w:tcPr>
            <w:tcW w:w="1281" w:type="dxa"/>
            <w:tcBorders>
              <w:top w:val="single" w:color="0B8770" w:sz="4" w:space="0"/>
              <w:left w:val="nil"/>
              <w:bottom w:val="nil"/>
              <w:right w:val="nil"/>
            </w:tcBorders>
            <w:shd w:val="clear" w:color="auto" w:fill="E7E6E6" w:themeFill="background2"/>
            <w:vAlign w:val="center"/>
          </w:tcPr>
          <w:p w14:paraId="239B30BE">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登记号</w:t>
            </w:r>
          </w:p>
        </w:tc>
        <w:tc>
          <w:tcPr>
            <w:tcW w:w="1856" w:type="dxa"/>
            <w:tcBorders>
              <w:top w:val="single" w:color="0B8770" w:sz="4" w:space="0"/>
              <w:left w:val="nil"/>
              <w:bottom w:val="single" w:color="0B8770" w:sz="8" w:space="0"/>
              <w:right w:val="nil"/>
            </w:tcBorders>
            <w:vAlign w:val="center"/>
          </w:tcPr>
          <w:p w14:paraId="219BD816">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 registration_number }}</w:t>
            </w:r>
          </w:p>
        </w:tc>
        <w:tc>
          <w:tcPr>
            <w:tcW w:w="1281" w:type="dxa"/>
            <w:tcBorders>
              <w:top w:val="single" w:color="0B8770" w:sz="4" w:space="0"/>
              <w:left w:val="nil"/>
              <w:bottom w:val="nil"/>
              <w:right w:val="nil"/>
            </w:tcBorders>
            <w:shd w:val="clear" w:color="auto" w:fill="E7E6E6" w:themeFill="background2"/>
            <w:vAlign w:val="center"/>
          </w:tcPr>
          <w:p w14:paraId="1AB130AE">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样本编号</w:t>
            </w:r>
          </w:p>
        </w:tc>
        <w:tc>
          <w:tcPr>
            <w:tcW w:w="2194" w:type="dxa"/>
            <w:tcBorders>
              <w:top w:val="single" w:color="0B8770" w:sz="4" w:space="0"/>
              <w:left w:val="nil"/>
              <w:bottom w:val="single" w:color="0B8770" w:sz="8" w:space="0"/>
              <w:right w:val="nil"/>
            </w:tcBorders>
            <w:vAlign w:val="center"/>
          </w:tcPr>
          <w:p w14:paraId="513F057B">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 serial_number }}</w:t>
            </w:r>
          </w:p>
        </w:tc>
      </w:tr>
      <w:tr w14:paraId="1D698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12" w:type="dxa"/>
            <w:tcBorders>
              <w:top w:val="nil"/>
              <w:left w:val="nil"/>
              <w:bottom w:val="nil"/>
              <w:right w:val="nil"/>
            </w:tcBorders>
            <w:shd w:val="clear" w:color="auto" w:fill="E6E6E6"/>
            <w:vAlign w:val="center"/>
          </w:tcPr>
          <w:p w14:paraId="6673813A">
            <w:pPr>
              <w:jc w:val="left"/>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p>
        </w:tc>
        <w:tc>
          <w:tcPr>
            <w:tcW w:w="2197" w:type="dxa"/>
            <w:tcBorders>
              <w:top w:val="single" w:color="0B8770" w:sz="8" w:space="0"/>
              <w:left w:val="nil"/>
              <w:bottom w:val="single" w:color="0B8770" w:sz="8" w:space="0"/>
              <w:right w:val="nil"/>
            </w:tcBorders>
            <w:vAlign w:val="center"/>
          </w:tcPr>
          <w:p w14:paraId="24989B3F">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 sex }}</w:t>
            </w:r>
          </w:p>
        </w:tc>
        <w:tc>
          <w:tcPr>
            <w:tcW w:w="1281" w:type="dxa"/>
            <w:tcBorders>
              <w:top w:val="nil"/>
              <w:left w:val="nil"/>
              <w:bottom w:val="nil"/>
              <w:right w:val="nil"/>
            </w:tcBorders>
            <w:shd w:val="clear" w:color="auto" w:fill="E7E6E6" w:themeFill="background2"/>
            <w:vAlign w:val="center"/>
          </w:tcPr>
          <w:p w14:paraId="51D693B0">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科室</w:t>
            </w:r>
          </w:p>
        </w:tc>
        <w:tc>
          <w:tcPr>
            <w:tcW w:w="1856" w:type="dxa"/>
            <w:tcBorders>
              <w:top w:val="single" w:color="0B8770" w:sz="8" w:space="0"/>
              <w:left w:val="nil"/>
              <w:bottom w:val="single" w:color="0B8770" w:sz="8" w:space="0"/>
              <w:right w:val="nil"/>
            </w:tcBorders>
            <w:vAlign w:val="center"/>
          </w:tcPr>
          <w:p w14:paraId="051A93DB">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color w:val="000000"/>
                <w:sz w:val="21"/>
                <w:szCs w:val="21"/>
                <w:lang w:eastAsia="zh-CN"/>
              </w:rPr>
              <w:t>{{ locationname }}</w:t>
            </w:r>
          </w:p>
        </w:tc>
        <w:tc>
          <w:tcPr>
            <w:tcW w:w="1281" w:type="dxa"/>
            <w:tcBorders>
              <w:top w:val="nil"/>
              <w:left w:val="nil"/>
              <w:bottom w:val="nil"/>
              <w:right w:val="nil"/>
            </w:tcBorders>
            <w:shd w:val="clear" w:color="auto" w:fill="E7E6E6" w:themeFill="background2"/>
            <w:vAlign w:val="center"/>
          </w:tcPr>
          <w:p w14:paraId="6A0DBE85">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床位号</w:t>
            </w:r>
          </w:p>
        </w:tc>
        <w:tc>
          <w:tcPr>
            <w:tcW w:w="2194" w:type="dxa"/>
            <w:tcBorders>
              <w:top w:val="single" w:color="0B8770" w:sz="8" w:space="0"/>
              <w:left w:val="nil"/>
              <w:bottom w:val="single" w:color="0B8770" w:sz="8" w:space="0"/>
              <w:right w:val="nil"/>
            </w:tcBorders>
            <w:vAlign w:val="center"/>
          </w:tcPr>
          <w:p w14:paraId="091548DB">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 bed}}</w:t>
            </w:r>
          </w:p>
        </w:tc>
      </w:tr>
      <w:tr w14:paraId="4CEEE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12" w:type="dxa"/>
            <w:tcBorders>
              <w:top w:val="nil"/>
              <w:left w:val="nil"/>
              <w:bottom w:val="nil"/>
              <w:right w:val="nil"/>
            </w:tcBorders>
            <w:shd w:val="clear" w:color="auto" w:fill="E6E6E6"/>
            <w:vAlign w:val="center"/>
          </w:tcPr>
          <w:p w14:paraId="14197326">
            <w:pPr>
              <w:jc w:val="left"/>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p>
        </w:tc>
        <w:tc>
          <w:tcPr>
            <w:tcW w:w="2197" w:type="dxa"/>
            <w:tcBorders>
              <w:top w:val="single" w:color="0B8770" w:sz="8" w:space="0"/>
              <w:left w:val="nil"/>
              <w:bottom w:val="single" w:color="0B8770" w:sz="8" w:space="0"/>
              <w:right w:val="nil"/>
            </w:tcBorders>
            <w:vAlign w:val="center"/>
          </w:tcPr>
          <w:p w14:paraId="63762617">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 age }}</w:t>
            </w:r>
          </w:p>
        </w:tc>
        <w:tc>
          <w:tcPr>
            <w:tcW w:w="1281" w:type="dxa"/>
            <w:tcBorders>
              <w:top w:val="nil"/>
              <w:left w:val="nil"/>
              <w:bottom w:val="nil"/>
              <w:right w:val="nil"/>
            </w:tcBorders>
            <w:shd w:val="clear" w:color="auto" w:fill="E7E6E6" w:themeFill="background2"/>
            <w:vAlign w:val="center"/>
          </w:tcPr>
          <w:p w14:paraId="12B1D332">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样本类型</w:t>
            </w:r>
          </w:p>
        </w:tc>
        <w:tc>
          <w:tcPr>
            <w:tcW w:w="1856" w:type="dxa"/>
            <w:tcBorders>
              <w:top w:val="single" w:color="0B8770" w:sz="8" w:space="0"/>
              <w:left w:val="nil"/>
              <w:bottom w:val="single" w:color="0B8770" w:sz="8" w:space="0"/>
              <w:right w:val="nil"/>
            </w:tcBorders>
            <w:vAlign w:val="center"/>
          </w:tcPr>
          <w:p w14:paraId="6320020D">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color w:val="000000"/>
                <w:sz w:val="21"/>
                <w:szCs w:val="21"/>
                <w:lang w:eastAsia="zh-CN"/>
              </w:rPr>
              <w:t>{{ specimentype }}</w:t>
            </w:r>
          </w:p>
        </w:tc>
        <w:tc>
          <w:tcPr>
            <w:tcW w:w="1281" w:type="dxa"/>
            <w:tcBorders>
              <w:top w:val="nil"/>
              <w:left w:val="nil"/>
              <w:bottom w:val="nil"/>
              <w:right w:val="nil"/>
            </w:tcBorders>
            <w:shd w:val="clear" w:color="auto" w:fill="E7E6E6" w:themeFill="background2"/>
            <w:vAlign w:val="center"/>
          </w:tcPr>
          <w:p w14:paraId="40182C0D">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病理号</w:t>
            </w:r>
          </w:p>
        </w:tc>
        <w:tc>
          <w:tcPr>
            <w:tcW w:w="2194" w:type="dxa"/>
            <w:tcBorders>
              <w:top w:val="single" w:color="0B8770" w:sz="8" w:space="0"/>
              <w:left w:val="nil"/>
              <w:bottom w:val="single" w:color="0B8770" w:sz="8" w:space="0"/>
              <w:right w:val="nil"/>
            </w:tcBorders>
            <w:vAlign w:val="center"/>
          </w:tcPr>
          <w:p w14:paraId="13DBA773">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color w:val="000000"/>
                <w:sz w:val="21"/>
                <w:szCs w:val="21"/>
                <w:lang w:eastAsia="zh-CN"/>
              </w:rPr>
              <w:t>-</w:t>
            </w:r>
          </w:p>
        </w:tc>
      </w:tr>
      <w:tr w14:paraId="1A518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12" w:type="dxa"/>
            <w:tcBorders>
              <w:top w:val="nil"/>
              <w:left w:val="nil"/>
              <w:bottom w:val="nil"/>
              <w:right w:val="nil"/>
            </w:tcBorders>
            <w:shd w:val="clear" w:color="auto" w:fill="E6E6E6"/>
            <w:vAlign w:val="center"/>
          </w:tcPr>
          <w:p w14:paraId="5E2BCFFA">
            <w:pPr>
              <w:jc w:val="left"/>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肿瘤类型</w:t>
            </w:r>
          </w:p>
        </w:tc>
        <w:tc>
          <w:tcPr>
            <w:tcW w:w="2197" w:type="dxa"/>
            <w:tcBorders>
              <w:top w:val="single" w:color="0B8770" w:sz="8" w:space="0"/>
              <w:left w:val="nil"/>
              <w:bottom w:val="single" w:color="0B8770" w:sz="8" w:space="0"/>
              <w:right w:val="nil"/>
            </w:tcBorders>
            <w:vAlign w:val="center"/>
          </w:tcPr>
          <w:p w14:paraId="739048DD">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 diseaseName }}</w:t>
            </w:r>
          </w:p>
        </w:tc>
        <w:tc>
          <w:tcPr>
            <w:tcW w:w="1281" w:type="dxa"/>
            <w:tcBorders>
              <w:top w:val="nil"/>
              <w:left w:val="nil"/>
              <w:bottom w:val="nil"/>
              <w:right w:val="nil"/>
            </w:tcBorders>
            <w:shd w:val="clear" w:color="auto" w:fill="E7E6E6" w:themeFill="background2"/>
            <w:vAlign w:val="center"/>
          </w:tcPr>
          <w:p w14:paraId="480B57C8">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送检医生</w:t>
            </w:r>
          </w:p>
        </w:tc>
        <w:tc>
          <w:tcPr>
            <w:tcW w:w="1856" w:type="dxa"/>
            <w:tcBorders>
              <w:top w:val="single" w:color="0B8770" w:sz="8" w:space="0"/>
              <w:left w:val="nil"/>
              <w:bottom w:val="single" w:color="0B8770" w:sz="8" w:space="0"/>
              <w:right w:val="nil"/>
            </w:tcBorders>
            <w:vAlign w:val="center"/>
          </w:tcPr>
          <w:p w14:paraId="3982C4A0">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color w:val="000000"/>
                <w:sz w:val="21"/>
                <w:szCs w:val="21"/>
                <w:lang w:eastAsia="zh-CN"/>
              </w:rPr>
              <w:t>{{ doctorname }}</w:t>
            </w:r>
          </w:p>
        </w:tc>
        <w:tc>
          <w:tcPr>
            <w:tcW w:w="1281" w:type="dxa"/>
            <w:tcBorders>
              <w:top w:val="nil"/>
              <w:left w:val="nil"/>
              <w:bottom w:val="nil"/>
              <w:right w:val="nil"/>
            </w:tcBorders>
            <w:shd w:val="clear" w:color="auto" w:fill="E7E6E6" w:themeFill="background2"/>
            <w:vAlign w:val="center"/>
          </w:tcPr>
          <w:p w14:paraId="6D1A553F">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送检日期</w:t>
            </w:r>
          </w:p>
        </w:tc>
        <w:tc>
          <w:tcPr>
            <w:tcW w:w="2194" w:type="dxa"/>
            <w:tcBorders>
              <w:top w:val="single" w:color="0B8770" w:sz="8" w:space="0"/>
              <w:left w:val="nil"/>
              <w:bottom w:val="single" w:color="0B8770" w:sz="8" w:space="0"/>
              <w:right w:val="nil"/>
            </w:tcBorders>
            <w:vAlign w:val="center"/>
          </w:tcPr>
          <w:p w14:paraId="2A629F0F">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 commission_date }}</w:t>
            </w:r>
          </w:p>
        </w:tc>
      </w:tr>
      <w:tr w14:paraId="41B6D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12" w:type="dxa"/>
            <w:tcBorders>
              <w:top w:val="nil"/>
              <w:left w:val="nil"/>
              <w:bottom w:val="single" w:color="0B8770" w:sz="8" w:space="0"/>
              <w:right w:val="nil"/>
            </w:tcBorders>
            <w:shd w:val="clear" w:color="auto" w:fill="E6E6E6"/>
            <w:vAlign w:val="center"/>
          </w:tcPr>
          <w:p w14:paraId="0568CC28">
            <w:pPr>
              <w:jc w:val="left"/>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肿瘤细胞含量</w:t>
            </w:r>
          </w:p>
        </w:tc>
        <w:tc>
          <w:tcPr>
            <w:tcW w:w="2197" w:type="dxa"/>
            <w:tcBorders>
              <w:top w:val="single" w:color="0B8770" w:sz="8" w:space="0"/>
              <w:left w:val="nil"/>
              <w:bottom w:val="single" w:color="0B8770" w:sz="8" w:space="0"/>
              <w:right w:val="nil"/>
            </w:tcBorders>
            <w:vAlign w:val="center"/>
          </w:tcPr>
          <w:p w14:paraId="5F5CC00B">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color w:val="000000"/>
                <w:sz w:val="21"/>
                <w:szCs w:val="21"/>
                <w:lang w:eastAsia="zh-CN"/>
              </w:rPr>
              <w:t>-</w:t>
            </w:r>
          </w:p>
        </w:tc>
        <w:tc>
          <w:tcPr>
            <w:tcW w:w="1281" w:type="dxa"/>
            <w:tcBorders>
              <w:top w:val="nil"/>
              <w:left w:val="nil"/>
              <w:bottom w:val="single" w:color="0B8770" w:sz="8" w:space="0"/>
              <w:right w:val="nil"/>
            </w:tcBorders>
            <w:shd w:val="clear" w:color="auto" w:fill="E7E6E6" w:themeFill="background2"/>
            <w:vAlign w:val="center"/>
          </w:tcPr>
          <w:p w14:paraId="3A437512">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检测项目</w:t>
            </w:r>
          </w:p>
        </w:tc>
        <w:tc>
          <w:tcPr>
            <w:tcW w:w="5331" w:type="dxa"/>
            <w:gridSpan w:val="3"/>
            <w:tcBorders>
              <w:top w:val="single" w:color="0B8770" w:sz="8" w:space="0"/>
              <w:left w:val="nil"/>
              <w:bottom w:val="single" w:color="0B8770" w:sz="8" w:space="0"/>
              <w:right w:val="nil"/>
            </w:tcBorders>
            <w:vAlign w:val="center"/>
          </w:tcPr>
          <w:p w14:paraId="64DC3846">
            <w:pPr>
              <w:jc w:val="left"/>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HRR高通量测序检测（胚系）</w:t>
            </w:r>
          </w:p>
        </w:tc>
      </w:tr>
    </w:tbl>
    <w:p w14:paraId="0468DB6C">
      <w:pPr>
        <w:rPr>
          <w:rFonts w:ascii="Times New Roman" w:hAnsi="Times New Roman" w:eastAsia="微软雅黑" w:cs="Times New Roman"/>
          <w:bCs/>
          <w:color w:val="000000"/>
          <w:sz w:val="21"/>
          <w:szCs w:val="21"/>
          <w:lang w:eastAsia="zh-CN"/>
        </w:rPr>
      </w:pPr>
    </w:p>
    <w:p w14:paraId="17E9CBD8">
      <w:pPr>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附注：</w:t>
      </w:r>
    </w:p>
    <w:p w14:paraId="7CCE3362">
      <w:pPr>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 xml:space="preserve">以上受检者信息和样本信息均为患者送检时提供的信息，本检测不对这些内容进行判断或解读。 </w:t>
      </w:r>
    </w:p>
    <w:p w14:paraId="34CD1E6A">
      <w:pPr>
        <w:pStyle w:val="6"/>
        <w:rPr>
          <w:rFonts w:ascii="Times New Roman" w:hAnsi="Times New Roman" w:eastAsia="微软雅黑" w:cs="Times New Roman"/>
          <w:b/>
          <w:sz w:val="20"/>
          <w:lang w:eastAsia="zh-CN"/>
        </w:rPr>
      </w:pPr>
    </w:p>
    <w:p w14:paraId="32D4DDFA">
      <w:pPr>
        <w:rPr>
          <w:rFonts w:ascii="Times New Roman" w:hAnsi="Times New Roman" w:eastAsia="微软雅黑" w:cs="Times New Roman"/>
          <w:b/>
          <w:color w:val="00B050"/>
          <w:sz w:val="28"/>
          <w:szCs w:val="28"/>
          <w:lang w:eastAsia="zh-CN"/>
        </w:rPr>
      </w:pPr>
    </w:p>
    <w:tbl>
      <w:tblPr>
        <w:tblStyle w:val="16"/>
        <w:tblpPr w:leftFromText="181" w:rightFromText="181" w:vertAnchor="text" w:horzAnchor="page" w:tblpXSpec="center" w:tblpY="1"/>
        <w:tblOverlap w:val="never"/>
        <w:tblW w:w="1032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324"/>
      </w:tblGrid>
      <w:tr w14:paraId="37F51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8" w:hRule="atLeast"/>
          <w:jc w:val="center"/>
        </w:trPr>
        <w:tc>
          <w:tcPr>
            <w:tcW w:w="10324" w:type="dxa"/>
            <w:shd w:val="clear" w:color="auto" w:fill="0B8770"/>
            <w:vAlign w:val="top"/>
          </w:tcPr>
          <w:p w14:paraId="504CDD94">
            <w:pPr>
              <w:pStyle w:val="2"/>
              <w:numPr>
                <w:ilvl w:val="0"/>
                <w:numId w:val="0"/>
              </w:numPr>
              <w:ind w:left="153"/>
              <w:outlineLvl w:val="0"/>
              <w:rPr>
                <w:rFonts w:cs="Times New Roman"/>
                <w:szCs w:val="28"/>
              </w:rPr>
            </w:pPr>
            <w:bookmarkStart w:id="2" w:name="_Toc14618"/>
            <w:r>
              <w:rPr>
                <w:rFonts w:hint="eastAsia" w:cs="Times New Roman"/>
                <w:b w:val="0"/>
                <w:bCs w:val="0"/>
                <w:color w:val="FFFFFF" w:themeColor="background1"/>
                <w:sz w:val="24"/>
                <w:szCs w:val="32"/>
                <w:shd w:val="clear" w:color="auto" w:fill="0B8770"/>
                <w14:textFill>
                  <w14:solidFill>
                    <w14:schemeClr w14:val="bg1"/>
                  </w14:solidFill>
                </w14:textFill>
              </w:rPr>
              <w:t>检测项目简介</w:t>
            </w:r>
            <w:bookmarkEnd w:id="2"/>
          </w:p>
        </w:tc>
      </w:tr>
    </w:tbl>
    <w:p w14:paraId="4D89A4E9">
      <w:pPr>
        <w:rPr>
          <w:rFonts w:ascii="Times New Roman" w:hAnsi="Times New Roman" w:eastAsia="微软雅黑" w:cs="Times New Roman"/>
          <w:bCs/>
          <w:color w:val="000000"/>
          <w:sz w:val="21"/>
          <w:szCs w:val="21"/>
          <w:lang w:eastAsia="zh-CN"/>
        </w:rPr>
      </w:pPr>
      <w:bookmarkStart w:id="3" w:name="_Toc3823"/>
      <w:r>
        <w:rPr>
          <w:rFonts w:hint="eastAsia" w:ascii="Times New Roman" w:hAnsi="Times New Roman" w:eastAsia="微软雅黑" w:cs="Times New Roman"/>
          <w:bCs/>
          <w:color w:val="000000"/>
          <w:sz w:val="21"/>
          <w:szCs w:val="21"/>
          <w:lang w:eastAsia="zh-CN"/>
        </w:rPr>
        <w:t>1.检测方法：基于目标区域捕获的二代测序方法</w:t>
      </w:r>
    </w:p>
    <w:p w14:paraId="5EF79574">
      <w:pPr>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2.测序仪器：NextSeq CN500</w:t>
      </w:r>
    </w:p>
    <w:p w14:paraId="5E376E69">
      <w:pPr>
        <w:spacing w:line="276" w:lineRule="auto"/>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3.检测范围及内容：检测卵巢癌、乳腺癌、胰腺癌等DNA损伤修复相关45个基因，其中45个基因为全外显子区。</w:t>
      </w:r>
      <w:r>
        <w:rPr>
          <w:rFonts w:ascii="Times New Roman" w:hAnsi="Times New Roman" w:eastAsia="微软雅黑" w:cs="Times New Roman"/>
          <w:bCs/>
          <w:sz w:val="21"/>
          <w:szCs w:val="21"/>
          <w:lang w:eastAsia="zh-CN"/>
        </w:rPr>
        <w:t>检测突变形式为点突变（SNV）、小片段插入缺失（INDEL）、拷贝数变异（CNV）以及融合（FUSION）。</w:t>
      </w:r>
    </w:p>
    <w:p w14:paraId="38610E4A">
      <w:pPr>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4.检测意义：为肿瘤患者指导PARP抑制剂靶向用药及遗传风险筛查。</w:t>
      </w:r>
    </w:p>
    <w:p w14:paraId="153DD1EA">
      <w:pPr>
        <w:rPr>
          <w:rFonts w:ascii="Times New Roman" w:hAnsi="Times New Roman" w:eastAsia="微软雅黑" w:cs="Times New Roman"/>
          <w:sz w:val="18"/>
          <w:szCs w:val="18"/>
          <w:lang w:eastAsia="zh-CN" w:bidi="ar"/>
        </w:rPr>
      </w:pPr>
    </w:p>
    <w:p w14:paraId="2F88E5F9">
      <w:pPr>
        <w:rPr>
          <w:rFonts w:ascii="Times New Roman" w:hAnsi="Times New Roman" w:eastAsia="微软雅黑" w:cs="Times New Roman"/>
          <w:sz w:val="18"/>
          <w:szCs w:val="18"/>
          <w:lang w:eastAsia="zh-CN" w:bidi="ar"/>
        </w:rPr>
      </w:pPr>
    </w:p>
    <w:tbl>
      <w:tblPr>
        <w:tblStyle w:val="15"/>
        <w:tblpPr w:leftFromText="180" w:rightFromText="180" w:vertAnchor="text" w:horzAnchor="page" w:tblpXSpec="center" w:tblpY="10"/>
        <w:tblOverlap w:val="never"/>
        <w:tblW w:w="10324" w:type="dxa"/>
        <w:jc w:val="center"/>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Layout w:type="fixed"/>
        <w:tblCellMar>
          <w:top w:w="0" w:type="dxa"/>
          <w:left w:w="0" w:type="dxa"/>
          <w:bottom w:w="0" w:type="dxa"/>
          <w:right w:w="0" w:type="dxa"/>
        </w:tblCellMar>
      </w:tblPr>
      <w:tblGrid>
        <w:gridCol w:w="2886"/>
        <w:gridCol w:w="7438"/>
      </w:tblGrid>
      <w:tr w14:paraId="60F733F3">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90" w:hRule="atLeast"/>
          <w:jc w:val="center"/>
        </w:trPr>
        <w:tc>
          <w:tcPr>
            <w:tcW w:w="10324" w:type="dxa"/>
            <w:gridSpan w:val="2"/>
            <w:tcBorders>
              <w:bottom w:val="nil"/>
            </w:tcBorders>
            <w:shd w:val="clear" w:color="auto" w:fill="0B8770"/>
            <w:vAlign w:val="center"/>
          </w:tcPr>
          <w:p w14:paraId="71EA3284">
            <w:pPr>
              <w:pStyle w:val="2"/>
              <w:numPr>
                <w:ilvl w:val="0"/>
                <w:numId w:val="0"/>
              </w:numPr>
              <w:ind w:left="153"/>
              <w:rPr>
                <w:rFonts w:cs="Times New Roman"/>
                <w:sz w:val="21"/>
              </w:rPr>
            </w:pPr>
            <w:bookmarkStart w:id="4" w:name="_Toc21308"/>
            <w:r>
              <w:rPr>
                <w:rFonts w:hint="eastAsia" w:cs="Times New Roman"/>
                <w:b w:val="0"/>
                <w:bCs w:val="0"/>
                <w:color w:val="FFFFFF" w:themeColor="background1"/>
                <w:sz w:val="24"/>
                <w:szCs w:val="32"/>
                <w:shd w:val="clear" w:color="auto" w:fill="0B8770"/>
                <w14:textFill>
                  <w14:solidFill>
                    <w14:schemeClr w14:val="bg1"/>
                  </w14:solidFill>
                </w14:textFill>
              </w:rPr>
              <w:t>检测结果小结</w:t>
            </w:r>
            <w:bookmarkEnd w:id="4"/>
          </w:p>
        </w:tc>
      </w:tr>
      <w:tr w14:paraId="2DBE3B71">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90" w:hRule="atLeast"/>
          <w:jc w:val="center"/>
        </w:trPr>
        <w:tc>
          <w:tcPr>
            <w:tcW w:w="2886" w:type="dxa"/>
            <w:tcBorders>
              <w:top w:val="nil"/>
              <w:bottom w:val="single" w:color="179172" w:sz="8" w:space="0"/>
              <w:right w:val="nil"/>
            </w:tcBorders>
            <w:shd w:val="clear" w:color="auto" w:fill="D4EAE7"/>
            <w:vAlign w:val="center"/>
          </w:tcPr>
          <w:p w14:paraId="2186BF1D">
            <w:pPr>
              <w:jc w:val="center"/>
              <w:rPr>
                <w:rFonts w:ascii="Times New Roman" w:hAnsi="Times New Roman" w:eastAsia="微软雅黑" w:cs="Times New Roman"/>
                <w:b/>
                <w:sz w:val="21"/>
                <w:lang w:eastAsia="zh-CN"/>
              </w:rPr>
            </w:pPr>
            <w:r>
              <w:rPr>
                <w:rFonts w:hint="eastAsia" w:ascii="Times New Roman" w:hAnsi="Times New Roman" w:eastAsia="微软雅黑" w:cs="Times New Roman"/>
                <w:b/>
                <w:bCs/>
                <w:color w:val="00B050"/>
                <w:sz w:val="28"/>
                <w:szCs w:val="36"/>
                <w:lang w:eastAsia="zh-CN"/>
              </w:rPr>
              <w:br w:type="page"/>
            </w:r>
            <w:r>
              <w:rPr>
                <w:rFonts w:hint="eastAsia" w:ascii="Times New Roman" w:hAnsi="Times New Roman" w:eastAsia="微软雅黑" w:cs="Times New Roman"/>
                <w:b/>
                <w:sz w:val="21"/>
              </w:rPr>
              <w:t>检测</w:t>
            </w:r>
            <w:r>
              <w:rPr>
                <w:rFonts w:hint="eastAsia" w:ascii="Times New Roman" w:hAnsi="Times New Roman" w:eastAsia="微软雅黑" w:cs="Times New Roman"/>
                <w:b/>
                <w:sz w:val="21"/>
                <w:lang w:eastAsia="zh-CN"/>
              </w:rPr>
              <w:t>意义</w:t>
            </w:r>
          </w:p>
        </w:tc>
        <w:tc>
          <w:tcPr>
            <w:tcW w:w="7438" w:type="dxa"/>
            <w:tcBorders>
              <w:top w:val="nil"/>
              <w:left w:val="nil"/>
              <w:bottom w:val="single" w:color="179172" w:sz="8" w:space="0"/>
            </w:tcBorders>
            <w:shd w:val="clear" w:color="auto" w:fill="D4EAE7"/>
            <w:vAlign w:val="center"/>
          </w:tcPr>
          <w:p w14:paraId="37CD6751">
            <w:pPr>
              <w:jc w:val="center"/>
              <w:rPr>
                <w:rFonts w:ascii="Times New Roman" w:hAnsi="Times New Roman" w:eastAsia="微软雅黑" w:cs="Times New Roman"/>
                <w:b/>
              </w:rPr>
            </w:pPr>
            <w:r>
              <w:rPr>
                <w:rFonts w:ascii="Times New Roman" w:hAnsi="Times New Roman" w:eastAsia="微软雅黑" w:cs="Times New Roman"/>
                <w:b/>
                <w:sz w:val="21"/>
              </w:rPr>
              <w:t>检测结果</w:t>
            </w:r>
          </w:p>
        </w:tc>
      </w:tr>
      <w:tr w14:paraId="6311C128">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528" w:hRule="atLeast"/>
          <w:jc w:val="center"/>
        </w:trPr>
        <w:tc>
          <w:tcPr>
            <w:tcW w:w="2886" w:type="dxa"/>
            <w:tcBorders>
              <w:top w:val="single" w:color="179172" w:sz="8" w:space="0"/>
              <w:bottom w:val="single" w:color="179172" w:sz="8" w:space="0"/>
              <w:right w:val="nil"/>
            </w:tcBorders>
            <w:shd w:val="clear" w:color="auto" w:fill="auto"/>
            <w:vAlign w:val="center"/>
          </w:tcPr>
          <w:p w14:paraId="7311BCD1">
            <w:pPr>
              <w:pStyle w:val="20"/>
              <w:ind w:left="220" w:leftChars="100"/>
              <w:rPr>
                <w:rFonts w:ascii="Times New Roman" w:hAnsi="Times New Roman" w:eastAsia="微软雅黑" w:cs="Times New Roman"/>
                <w:sz w:val="21"/>
                <w:szCs w:val="21"/>
              </w:rPr>
            </w:pPr>
            <w:r>
              <w:rPr>
                <w:rFonts w:ascii="Times New Roman" w:hAnsi="Times New Roman" w:eastAsia="微软雅黑" w:cs="Times New Roman"/>
                <w:sz w:val="21"/>
                <w:szCs w:val="21"/>
              </w:rPr>
              <w:t>靶向用药指导</w:t>
            </w:r>
          </w:p>
        </w:tc>
        <w:tc>
          <w:tcPr>
            <w:tcW w:w="7438" w:type="dxa"/>
            <w:tcBorders>
              <w:top w:val="single" w:color="179172" w:sz="8" w:space="0"/>
              <w:left w:val="nil"/>
              <w:bottom w:val="single" w:color="179172" w:sz="8" w:space="0"/>
            </w:tcBorders>
            <w:shd w:val="clear" w:color="auto" w:fill="auto"/>
            <w:vAlign w:val="center"/>
          </w:tcPr>
          <w:p w14:paraId="14B00DAE">
            <w:pPr>
              <w:pStyle w:val="20"/>
              <w:spacing w:before="100" w:line="187" w:lineRule="auto"/>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bidi="ar"/>
              </w:rPr>
              <w:t>共检出</w:t>
            </w:r>
            <w:r>
              <w:rPr>
                <w:rFonts w:hint="eastAsia" w:ascii="Times New Roman" w:hAnsi="Times New Roman" w:eastAsia="微软雅黑" w:cs="Times New Roman"/>
                <w:sz w:val="21"/>
                <w:lang w:eastAsia="zh-CN"/>
              </w:rPr>
              <w:t>{{ summaryOfRresults.crCheckLineStrYF1280Size }}</w:t>
            </w:r>
            <w:r>
              <w:rPr>
                <w:rFonts w:ascii="Times New Roman" w:hAnsi="Times New Roman" w:eastAsia="微软雅黑" w:cs="Times New Roman"/>
                <w:sz w:val="21"/>
                <w:lang w:eastAsia="zh-CN"/>
              </w:rPr>
              <w:t>个</w:t>
            </w:r>
            <w:r>
              <w:rPr>
                <w:rFonts w:hint="eastAsia" w:ascii="Times New Roman" w:hAnsi="Times New Roman" w:eastAsia="微软雅黑" w:cs="Times New Roman"/>
                <w:sz w:val="21"/>
                <w:szCs w:val="21"/>
                <w:lang w:val="en-US" w:eastAsia="zh-CN"/>
              </w:rPr>
              <w:t>变异位点</w:t>
            </w:r>
            <w:r>
              <w:rPr>
                <w:rFonts w:ascii="Times New Roman" w:hAnsi="Times New Roman" w:eastAsia="微软雅黑" w:cs="Times New Roman"/>
                <w:sz w:val="21"/>
                <w:lang w:eastAsia="zh-CN"/>
              </w:rPr>
              <w:t>，</w:t>
            </w:r>
            <w:r>
              <w:rPr>
                <w:rFonts w:hint="eastAsia" w:ascii="Times New Roman" w:hAnsi="Times New Roman" w:eastAsia="微软雅黑" w:cs="Times New Roman"/>
                <w:sz w:val="21"/>
                <w:szCs w:val="21"/>
                <w:lang w:eastAsia="zh-CN" w:bidi="ar"/>
              </w:rPr>
              <w:t>其中{{summaryOfRresults.crDrugList}}个与靶向药物相关{{</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5778E73A">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528" w:hRule="atLeast"/>
          <w:jc w:val="center"/>
        </w:trPr>
        <w:tc>
          <w:tcPr>
            <w:tcW w:w="2886" w:type="dxa"/>
            <w:tcBorders>
              <w:top w:val="single" w:color="179172" w:sz="8" w:space="0"/>
              <w:bottom w:val="single" w:color="179172" w:sz="8" w:space="0"/>
              <w:right w:val="nil"/>
            </w:tcBorders>
            <w:shd w:val="clear" w:color="auto" w:fill="auto"/>
            <w:vAlign w:val="center"/>
          </w:tcPr>
          <w:p w14:paraId="06CB8D74">
            <w:pPr>
              <w:pStyle w:val="20"/>
              <w:ind w:left="220" w:leftChars="100"/>
              <w:rPr>
                <w:rFonts w:ascii="Times New Roman" w:hAnsi="Times New Roman" w:eastAsia="微软雅黑" w:cs="Times New Roman"/>
                <w:sz w:val="21"/>
                <w:szCs w:val="21"/>
              </w:rPr>
            </w:pPr>
            <w:r>
              <w:rPr>
                <w:rFonts w:ascii="Times New Roman" w:hAnsi="Times New Roman" w:eastAsia="微软雅黑" w:cs="Times New Roman"/>
                <w:sz w:val="21"/>
                <w:szCs w:val="21"/>
              </w:rPr>
              <w:t>肿瘤遗传风险提示</w:t>
            </w:r>
          </w:p>
        </w:tc>
        <w:tc>
          <w:tcPr>
            <w:tcW w:w="7438" w:type="dxa"/>
            <w:tcBorders>
              <w:top w:val="single" w:color="179172" w:sz="8" w:space="0"/>
              <w:left w:val="nil"/>
              <w:bottom w:val="single" w:color="179172" w:sz="8" w:space="0"/>
            </w:tcBorders>
            <w:shd w:val="clear" w:color="auto" w:fill="auto"/>
            <w:vAlign w:val="center"/>
          </w:tcPr>
          <w:p w14:paraId="4CCB233B">
            <w:pPr>
              <w:pStyle w:val="20"/>
              <w:spacing w:before="77"/>
              <w:ind w:left="118"/>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bidi="ar"/>
              </w:rPr>
              <w:t>共检出{{ summaryOfRresults.crCheckLineStrYF1280Size }}</w:t>
            </w:r>
            <w:r>
              <w:rPr>
                <w:rFonts w:ascii="Times New Roman" w:hAnsi="Times New Roman" w:eastAsia="微软雅黑" w:cs="Times New Roman"/>
                <w:sz w:val="21"/>
                <w:lang w:eastAsia="zh-CN"/>
              </w:rPr>
              <w:t>个</w:t>
            </w:r>
            <w:r>
              <w:rPr>
                <w:rFonts w:hint="eastAsia" w:ascii="Times New Roman" w:hAnsi="Times New Roman" w:eastAsia="微软雅黑" w:cs="Times New Roman"/>
                <w:sz w:val="21"/>
                <w:szCs w:val="21"/>
                <w:lang w:val="en-US" w:eastAsia="zh-CN"/>
              </w:rPr>
              <w:t>变异位点</w:t>
            </w:r>
            <w:r>
              <w:rPr>
                <w:rFonts w:ascii="Times New Roman" w:hAnsi="Times New Roman" w:eastAsia="微软雅黑" w:cs="Times New Roman"/>
                <w:sz w:val="21"/>
                <w:lang w:eastAsia="zh-CN"/>
              </w:rPr>
              <w:t>，</w:t>
            </w:r>
            <w:r>
              <w:rPr>
                <w:rFonts w:hint="eastAsia" w:ascii="Times New Roman" w:hAnsi="Times New Roman" w:eastAsia="微软雅黑" w:cs="Times New Roman"/>
                <w:sz w:val="21"/>
                <w:szCs w:val="21"/>
                <w:lang w:eastAsia="zh-CN"/>
              </w:rPr>
              <w:t>其中{{summaryOfRresults.hasPathogenicityCount}}个为致病/可能致病性突变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6FEB20AF">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528" w:hRule="atLeast"/>
          <w:jc w:val="center"/>
        </w:trPr>
        <w:tc>
          <w:tcPr>
            <w:tcW w:w="2886" w:type="dxa"/>
            <w:tcBorders>
              <w:top w:val="single" w:color="179172" w:sz="8" w:space="0"/>
              <w:bottom w:val="single" w:color="179172" w:sz="8" w:space="0"/>
              <w:right w:val="nil"/>
            </w:tcBorders>
            <w:shd w:val="clear" w:color="auto" w:fill="auto"/>
            <w:vAlign w:val="center"/>
          </w:tcPr>
          <w:p w14:paraId="647103A5">
            <w:pPr>
              <w:pStyle w:val="20"/>
              <w:ind w:left="220" w:leftChars="100"/>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BRCA1/2检测</w:t>
            </w:r>
          </w:p>
        </w:tc>
        <w:tc>
          <w:tcPr>
            <w:tcW w:w="7438" w:type="dxa"/>
            <w:tcBorders>
              <w:top w:val="single" w:color="179172" w:sz="8" w:space="0"/>
              <w:left w:val="nil"/>
              <w:bottom w:val="single" w:color="179172" w:sz="8" w:space="0"/>
            </w:tcBorders>
            <w:shd w:val="clear" w:color="auto" w:fill="auto"/>
            <w:vAlign w:val="center"/>
          </w:tcPr>
          <w:p w14:paraId="4E2D9318">
            <w:pPr>
              <w:pStyle w:val="20"/>
              <w:spacing w:before="100" w:line="187" w:lineRule="auto"/>
              <w:ind w:left="119" w:right="119"/>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hrrBrcaStr }}</w:t>
            </w:r>
          </w:p>
        </w:tc>
      </w:tr>
      <w:tr w14:paraId="2C7CAE38">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528" w:hRule="atLeast"/>
          <w:jc w:val="center"/>
        </w:trPr>
        <w:tc>
          <w:tcPr>
            <w:tcW w:w="2886" w:type="dxa"/>
            <w:tcBorders>
              <w:top w:val="single" w:color="179172" w:sz="8" w:space="0"/>
              <w:bottom w:val="single" w:color="179172" w:sz="8" w:space="0"/>
              <w:right w:val="nil"/>
            </w:tcBorders>
            <w:shd w:val="clear" w:color="auto" w:fill="auto"/>
            <w:vAlign w:val="center"/>
          </w:tcPr>
          <w:p w14:paraId="2C231451">
            <w:pPr>
              <w:pStyle w:val="13"/>
              <w:spacing w:before="0" w:after="0"/>
              <w:ind w:left="220"/>
              <w:jc w:val="both"/>
              <w:rPr>
                <w:rFonts w:ascii="Times New Roman" w:hAnsi="Times New Roman" w:eastAsia="微软雅黑" w:cs="Times New Roman"/>
                <w:sz w:val="21"/>
                <w:szCs w:val="21"/>
              </w:rPr>
            </w:pPr>
            <w:r>
              <w:rPr>
                <w:rFonts w:ascii="微软雅黑" w:hAnsi="微软雅黑" w:eastAsia="微软雅黑" w:cs="微软雅黑"/>
                <w:sz w:val="21"/>
                <w:szCs w:val="21"/>
              </w:rPr>
              <w:t>样品总体质量评估</w:t>
            </w:r>
          </w:p>
        </w:tc>
        <w:tc>
          <w:tcPr>
            <w:tcW w:w="7438" w:type="dxa"/>
            <w:tcBorders>
              <w:top w:val="single" w:color="179172" w:sz="8" w:space="0"/>
              <w:left w:val="nil"/>
              <w:bottom w:val="single" w:color="179172" w:sz="8" w:space="0"/>
            </w:tcBorders>
            <w:shd w:val="clear" w:color="auto" w:fill="auto"/>
            <w:vAlign w:val="center"/>
          </w:tcPr>
          <w:p w14:paraId="30722298">
            <w:pPr>
              <w:pStyle w:val="20"/>
              <w:spacing w:before="100" w:line="187" w:lineRule="auto"/>
              <w:ind w:left="119" w:right="119"/>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sequencing_depth | oqa(200,150) }}</w:t>
            </w:r>
          </w:p>
        </w:tc>
      </w:tr>
    </w:tbl>
    <w:p w14:paraId="2E5C5A9C">
      <w:pPr>
        <w:rPr>
          <w:rFonts w:ascii="Times New Roman" w:hAnsi="Times New Roman" w:eastAsia="微软雅黑" w:cs="Times New Roman"/>
          <w:b/>
          <w:color w:val="00B050"/>
          <w:sz w:val="28"/>
          <w:szCs w:val="28"/>
          <w:lang w:eastAsia="zh-CN"/>
        </w:rPr>
      </w:pPr>
    </w:p>
    <w:p w14:paraId="499B3360">
      <w:pPr>
        <w:rPr>
          <w:rFonts w:ascii="Times New Roman" w:hAnsi="Times New Roman" w:eastAsia="微软雅黑" w:cs="微软雅黑"/>
          <w:sz w:val="16"/>
          <w:szCs w:val="16"/>
          <w:lang w:eastAsia="zh-CN" w:bidi="ar"/>
        </w:rPr>
      </w:pPr>
      <w:bookmarkStart w:id="5" w:name="_Toc534807930"/>
    </w:p>
    <w:tbl>
      <w:tblPr>
        <w:tblStyle w:val="16"/>
        <w:tblpPr w:leftFromText="181" w:rightFromText="181" w:vertAnchor="text" w:horzAnchor="page" w:tblpX="1092" w:tblpY="515"/>
        <w:tblOverlap w:val="never"/>
        <w:tblW w:w="100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3"/>
        <w:gridCol w:w="2276"/>
        <w:gridCol w:w="1337"/>
        <w:gridCol w:w="2378"/>
        <w:gridCol w:w="1376"/>
        <w:gridCol w:w="1576"/>
      </w:tblGrid>
      <w:tr w14:paraId="5C7B2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43" w:type="dxa"/>
            <w:tcBorders>
              <w:tl2br w:val="nil"/>
              <w:tr2bl w:val="nil"/>
            </w:tcBorders>
            <w:vAlign w:val="center"/>
          </w:tcPr>
          <w:p w14:paraId="08E6C35A">
            <w:pPr>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B8770"/>
                <w:sz w:val="21"/>
                <w:szCs w:val="21"/>
                <w:lang w:eastAsia="zh-CN"/>
              </w:rPr>
              <w:t>操作者：</w:t>
            </w:r>
          </w:p>
        </w:tc>
        <w:tc>
          <w:tcPr>
            <w:tcW w:w="2276" w:type="dxa"/>
            <w:tcBorders>
              <w:tl2br w:val="nil"/>
              <w:tr2bl w:val="nil"/>
            </w:tcBorders>
            <w:vAlign w:val="center"/>
          </w:tcPr>
          <w:p w14:paraId="4A96D632">
            <w:pPr>
              <w:jc w:val="both"/>
              <w:rPr>
                <w:rFonts w:ascii="Times New Roman" w:hAnsi="Times New Roman" w:eastAsia="微软雅黑" w:cs="Times New Roman"/>
                <w:sz w:val="21"/>
                <w:szCs w:val="21"/>
                <w:lang w:eastAsia="zh-CN"/>
              </w:rPr>
            </w:pPr>
          </w:p>
        </w:tc>
        <w:tc>
          <w:tcPr>
            <w:tcW w:w="1337" w:type="dxa"/>
            <w:tcBorders>
              <w:tl2br w:val="nil"/>
              <w:tr2bl w:val="nil"/>
            </w:tcBorders>
            <w:vAlign w:val="center"/>
          </w:tcPr>
          <w:p w14:paraId="46FD1A24">
            <w:pPr>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B8770"/>
                <w:sz w:val="21"/>
                <w:szCs w:val="21"/>
                <w:lang w:eastAsia="zh-CN"/>
              </w:rPr>
              <w:t>审核者：</w:t>
            </w:r>
          </w:p>
        </w:tc>
        <w:tc>
          <w:tcPr>
            <w:tcW w:w="2378" w:type="dxa"/>
            <w:tcBorders>
              <w:tl2br w:val="nil"/>
              <w:tr2bl w:val="nil"/>
            </w:tcBorders>
            <w:vAlign w:val="center"/>
          </w:tcPr>
          <w:p w14:paraId="49A1181A">
            <w:pPr>
              <w:jc w:val="both"/>
              <w:rPr>
                <w:rFonts w:ascii="Times New Roman" w:hAnsi="Times New Roman" w:eastAsia="微软雅黑" w:cs="Times New Roman"/>
                <w:sz w:val="21"/>
                <w:szCs w:val="21"/>
                <w:lang w:eastAsia="zh-CN"/>
              </w:rPr>
            </w:pPr>
          </w:p>
        </w:tc>
        <w:tc>
          <w:tcPr>
            <w:tcW w:w="1376" w:type="dxa"/>
            <w:tcBorders>
              <w:tl2br w:val="nil"/>
              <w:tr2bl w:val="nil"/>
            </w:tcBorders>
            <w:vAlign w:val="center"/>
          </w:tcPr>
          <w:p w14:paraId="7E34FAFB">
            <w:pPr>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B8770"/>
                <w:sz w:val="21"/>
                <w:szCs w:val="21"/>
                <w:lang w:eastAsia="zh-CN"/>
              </w:rPr>
              <w:t>审核日期：</w:t>
            </w:r>
          </w:p>
        </w:tc>
        <w:tc>
          <w:tcPr>
            <w:tcW w:w="1576" w:type="dxa"/>
            <w:tcBorders>
              <w:tl2br w:val="nil"/>
              <w:tr2bl w:val="nil"/>
            </w:tcBorders>
            <w:vAlign w:val="center"/>
          </w:tcPr>
          <w:p w14:paraId="7AC11B3E">
            <w:pPr>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reportdate }}</w:t>
            </w:r>
          </w:p>
        </w:tc>
      </w:tr>
    </w:tbl>
    <w:p w14:paraId="304BA6CB">
      <w:pPr>
        <w:rPr>
          <w:rFonts w:ascii="Times New Roman" w:hAnsi="Times New Roman" w:eastAsia="微软雅黑" w:cs="Times New Roman"/>
          <w:sz w:val="16"/>
          <w:szCs w:val="16"/>
          <w:lang w:eastAsia="zh-CN"/>
        </w:rPr>
      </w:pPr>
      <w:r>
        <w:rPr>
          <w:rFonts w:hint="eastAsia" w:ascii="Times New Roman" w:hAnsi="Times New Roman" w:eastAsia="微软雅黑" w:cs="微软雅黑"/>
          <w:sz w:val="16"/>
          <w:szCs w:val="16"/>
          <w:lang w:eastAsia="zh-CN" w:bidi="ar"/>
        </w:rPr>
        <w:t>备注：1.本检验报告只适用于本次送检标本，结果仅供医师参考，如有异议请在三日内提出。2.检验科人员承诺保护患者隐私及本检测结果。</w:t>
      </w:r>
    </w:p>
    <w:p w14:paraId="56A18536">
      <w:pPr>
        <w:rPr>
          <w:rFonts w:ascii="Times New Roman" w:hAnsi="Times New Roman" w:eastAsia="微软雅黑" w:cs="微软雅黑"/>
          <w:sz w:val="18"/>
          <w:szCs w:val="18"/>
          <w:lang w:eastAsia="zh-CN" w:bidi="ar"/>
        </w:rPr>
      </w:pPr>
      <w:r>
        <w:rPr>
          <w:rFonts w:ascii="Times New Roman" w:hAnsi="Times New Roman"/>
          <w:sz w:val="28"/>
          <w:lang w:eastAsia="zh-CN"/>
        </w:rPr>
        <mc:AlternateContent>
          <mc:Choice Requires="wps">
            <w:drawing>
              <wp:anchor distT="0" distB="0" distL="114300" distR="114300" simplePos="0" relativeHeight="251660288" behindDoc="0" locked="0" layoutInCell="1" allowOverlap="1">
                <wp:simplePos x="0" y="0"/>
                <wp:positionH relativeFrom="column">
                  <wp:posOffset>-86360</wp:posOffset>
                </wp:positionH>
                <wp:positionV relativeFrom="paragraph">
                  <wp:posOffset>31115</wp:posOffset>
                </wp:positionV>
                <wp:extent cx="6368415" cy="27305"/>
                <wp:effectExtent l="0" t="4445" r="6985" b="6350"/>
                <wp:wrapNone/>
                <wp:docPr id="2" name="直接连接符 2"/>
                <wp:cNvGraphicFramePr/>
                <a:graphic xmlns:a="http://schemas.openxmlformats.org/drawingml/2006/main">
                  <a:graphicData uri="http://schemas.microsoft.com/office/word/2010/wordprocessingShape">
                    <wps:wsp>
                      <wps:cNvCnPr/>
                      <wps:spPr>
                        <a:xfrm flipV="1">
                          <a:off x="615315" y="8019415"/>
                          <a:ext cx="6368415" cy="27305"/>
                        </a:xfrm>
                        <a:prstGeom prst="line">
                          <a:avLst/>
                        </a:prstGeom>
                        <a:ln>
                          <a:solidFill>
                            <a:srgbClr val="17917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6.8pt;margin-top:2.45pt;height:2.15pt;width:501.45pt;z-index:251660288;mso-width-relative:page;mso-height-relative:page;" filled="f" stroked="t" coordsize="21600,21600" o:gfxdata="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GvuEK/YAAAABwEAAA8AAAAAAAAAAQAgAAAAIgAAAGRycy9kb3ducmV2&#10;LnhtbFBLAQIUABQAAAAIAIdO4kBQ3eU7/AEAAMoDAAAOAAAAAAAAAAEAIAAAACcBAABkcnMvZTJv&#10;RG9jLnhtbFBLBQYAAAAABgAGAFkBAACVBQAAAAA=&#10;">
                <v:fill on="f" focussize="0,0"/>
                <v:stroke weight="0.5pt" color="#179172 [3204]" miterlimit="8" joinstyle="miter"/>
                <v:imagedata o:title=""/>
                <o:lock v:ext="edit" aspectratio="f"/>
              </v:line>
            </w:pict>
          </mc:Fallback>
        </mc:AlternateContent>
      </w:r>
    </w:p>
    <w:p w14:paraId="0A53CFCC">
      <w:pPr>
        <w:pStyle w:val="42"/>
        <w:numPr>
          <w:ilvl w:val="0"/>
          <w:numId w:val="6"/>
        </w:numPr>
        <w:tabs>
          <w:tab w:val="left" w:pos="4640"/>
        </w:tabs>
        <w:ind w:firstLineChars="0"/>
        <w:rPr>
          <w:rFonts w:ascii="Times New Roman" w:hAnsi="Times New Roman" w:eastAsia="微软雅黑" w:cs="微软雅黑"/>
          <w:sz w:val="18"/>
          <w:szCs w:val="18"/>
          <w:lang w:eastAsia="zh-CN" w:bidi="ar"/>
        </w:rPr>
      </w:pPr>
      <w:r>
        <w:rPr>
          <w:rFonts w:hint="eastAsia" w:ascii="Times New Roman" w:hAnsi="Times New Roman" w:eastAsia="微软雅黑" w:cs="微软雅黑"/>
          <w:sz w:val="18"/>
          <w:szCs w:val="18"/>
          <w:lang w:eastAsia="zh-CN" w:bidi="ar"/>
        </w:rPr>
        <w:br w:type="page"/>
      </w:r>
    </w:p>
    <w:bookmarkEnd w:id="5"/>
    <w:p w14:paraId="20743719">
      <w:pPr>
        <w:pStyle w:val="2"/>
        <w:numPr>
          <w:ilvl w:val="0"/>
          <w:numId w:val="7"/>
        </w:numPr>
        <w:ind w:left="153"/>
        <w:jc w:val="left"/>
        <w:rPr>
          <w:rFonts w:cs="Times New Roman"/>
          <w:color w:val="auto"/>
          <w:sz w:val="32"/>
          <w:szCs w:val="40"/>
        </w:rPr>
      </w:pPr>
      <w:bookmarkStart w:id="6" w:name="_Toc7460"/>
      <w:bookmarkStart w:id="7" w:name="_Toc19184"/>
      <w:bookmarkStart w:id="8" w:name="_Toc14062"/>
      <w:bookmarkStart w:id="9" w:name="_Toc12381"/>
      <w:r>
        <w:rPr>
          <w:rFonts w:hint="eastAsia" w:cs="Times New Roman"/>
          <w:color w:val="auto"/>
          <w:sz w:val="32"/>
          <w:szCs w:val="40"/>
        </w:rPr>
        <w:t>检测结果</w:t>
      </w:r>
      <w:bookmarkEnd w:id="6"/>
    </w:p>
    <w:p w14:paraId="498254F7">
      <w:pPr>
        <w:pStyle w:val="2"/>
        <w:numPr>
          <w:ilvl w:val="0"/>
          <w:numId w:val="0"/>
        </w:numPr>
        <w:ind w:left="-267"/>
        <w:jc w:val="left"/>
        <w:rPr>
          <w:rFonts w:cs="Times New Roman"/>
          <w:color w:val="auto"/>
        </w:rPr>
      </w:pPr>
      <w:bookmarkStart w:id="10" w:name="_Toc4616"/>
      <w:bookmarkStart w:id="11" w:name="_Toc6677"/>
      <w:bookmarkStart w:id="12" w:name="_Toc151143419"/>
      <w:bookmarkStart w:id="13" w:name="_Toc21239"/>
      <w:r>
        <w:rPr>
          <w:rFonts w:hint="eastAsia" w:cs="Times New Roman"/>
          <w:color w:val="auto"/>
        </w:rPr>
        <w:t>2.</w:t>
      </w:r>
      <w:bookmarkStart w:id="14" w:name="_Toc21059"/>
      <w:bookmarkStart w:id="15" w:name="_Toc14270"/>
      <w:r>
        <w:rPr>
          <w:rFonts w:hint="eastAsia" w:cs="Times New Roman"/>
          <w:color w:val="auto"/>
        </w:rPr>
        <w:t>1 重要靶向用药相关基因结果汇总</w:t>
      </w:r>
      <w:bookmarkEnd w:id="10"/>
      <w:bookmarkEnd w:id="11"/>
      <w:bookmarkEnd w:id="12"/>
      <w:bookmarkEnd w:id="13"/>
      <w:bookmarkEnd w:id="14"/>
      <w:bookmarkEnd w:id="15"/>
    </w:p>
    <w:tbl>
      <w:tblPr>
        <w:tblStyle w:val="15"/>
        <w:tblpPr w:leftFromText="180" w:rightFromText="180" w:vertAnchor="text" w:horzAnchor="page" w:tblpX="1090" w:tblpY="296"/>
        <w:tblOverlap w:val="never"/>
        <w:tblW w:w="9959" w:type="dxa"/>
        <w:tblInd w:w="0" w:type="dxa"/>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2549"/>
        <w:gridCol w:w="4852"/>
        <w:gridCol w:w="2558"/>
      </w:tblGrid>
      <w:tr w14:paraId="54D65A53">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513" w:hRule="atLeast"/>
        </w:trPr>
        <w:tc>
          <w:tcPr>
            <w:tcW w:w="2549" w:type="dxa"/>
            <w:shd w:val="clear" w:color="auto" w:fill="0B8770"/>
            <w:vAlign w:val="center"/>
          </w:tcPr>
          <w:p w14:paraId="3C46FC4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4852" w:type="dxa"/>
            <w:shd w:val="clear" w:color="auto" w:fill="0B8770"/>
            <w:vAlign w:val="center"/>
          </w:tcPr>
          <w:p w14:paraId="417DE8E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558" w:type="dxa"/>
            <w:shd w:val="clear" w:color="auto" w:fill="0B8770"/>
            <w:vAlign w:val="center"/>
          </w:tcPr>
          <w:p w14:paraId="406FDC2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w:t>
            </w:r>
          </w:p>
        </w:tc>
      </w:tr>
      <w:tr w14:paraId="2D8FCE45">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76" w:hRule="atLeast"/>
        </w:trPr>
        <w:tc>
          <w:tcPr>
            <w:tcW w:w="9959" w:type="dxa"/>
            <w:gridSpan w:val="3"/>
            <w:shd w:val="clear" w:color="auto" w:fill="auto"/>
            <w:noWrap/>
            <w:vAlign w:val="center"/>
          </w:tcPr>
          <w:p w14:paraId="34180A7C">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it in hrr45List %}</w:t>
            </w:r>
          </w:p>
        </w:tc>
      </w:tr>
      <w:tr w14:paraId="51817875">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89" w:hRule="atLeast"/>
        </w:trPr>
        <w:tc>
          <w:tcPr>
            <w:tcW w:w="2549" w:type="dxa"/>
            <w:shd w:val="clear" w:color="auto" w:fill="auto"/>
            <w:noWrap/>
            <w:vAlign w:val="center"/>
          </w:tcPr>
          <w:p w14:paraId="0DE6F9CC">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it.gene }}</w:t>
            </w:r>
          </w:p>
        </w:tc>
        <w:tc>
          <w:tcPr>
            <w:tcW w:w="4852" w:type="dxa"/>
            <w:shd w:val="clear" w:color="auto" w:fill="auto"/>
            <w:vAlign w:val="center"/>
          </w:tcPr>
          <w:p w14:paraId="5D495092">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3C887ECA">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c>
          <w:tcPr>
            <w:tcW w:w="2558" w:type="dxa"/>
            <w:shd w:val="clear" w:color="auto" w:fill="auto"/>
            <w:vAlign w:val="center"/>
          </w:tcPr>
          <w:p w14:paraId="7B79654D">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w:t>
            </w:r>
            <w:r>
              <w:rPr>
                <w:rFonts w:hint="eastAsia"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085268A6">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r>
      <w:tr w14:paraId="59073B75">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89" w:hRule="atLeast"/>
        </w:trPr>
        <w:tc>
          <w:tcPr>
            <w:tcW w:w="9959" w:type="dxa"/>
            <w:gridSpan w:val="3"/>
            <w:shd w:val="clear" w:color="auto" w:fill="auto"/>
            <w:noWrap/>
            <w:vAlign w:val="center"/>
          </w:tcPr>
          <w:p w14:paraId="3E9A152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0A0B12DB">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088DA8B7">
      <w:pPr>
        <w:pStyle w:val="22"/>
        <w:spacing w:before="47"/>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1. 上表仅列出了FDA批准/NMPA批准/NCCN指南推荐的HRR相关基因突变。</w:t>
      </w:r>
    </w:p>
    <w:p w14:paraId="3F81C471">
      <w:pPr>
        <w:pStyle w:val="22"/>
        <w:spacing w:before="47"/>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2. 变异详情，可查看基因变异检测结果及解析。</w:t>
      </w:r>
    </w:p>
    <w:p w14:paraId="6399B13B">
      <w:pPr>
        <w:pStyle w:val="22"/>
        <w:spacing w:before="47"/>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3. "/"表示本次检测未发现相关变异。</w:t>
      </w:r>
    </w:p>
    <w:p w14:paraId="07E3258E">
      <w:pPr>
        <w:rPr>
          <w:rFonts w:cs="Times New Roman"/>
          <w:lang w:eastAsia="zh-CN"/>
        </w:rPr>
      </w:pPr>
      <w:r>
        <w:rPr>
          <w:rFonts w:hint="eastAsia" w:cs="Times New Roman"/>
          <w:lang w:eastAsia="zh-CN"/>
        </w:rPr>
        <w:br w:type="page"/>
      </w:r>
    </w:p>
    <w:p w14:paraId="463523C5">
      <w:pPr>
        <w:pStyle w:val="2"/>
        <w:numPr>
          <w:ilvl w:val="0"/>
          <w:numId w:val="0"/>
        </w:numPr>
        <w:ind w:left="-267"/>
        <w:jc w:val="left"/>
        <w:rPr>
          <w:rFonts w:cs="Times New Roman"/>
          <w:color w:val="auto"/>
        </w:rPr>
      </w:pPr>
      <w:bookmarkStart w:id="16" w:name="_Toc8587"/>
      <w:r>
        <w:rPr>
          <w:rFonts w:hint="eastAsia" w:cs="Times New Roman"/>
          <w:color w:val="auto"/>
        </w:rPr>
        <w:t>2.2</w:t>
      </w:r>
      <w:r>
        <w:rPr>
          <w:rFonts w:hint="eastAsia" w:cs="Times New Roman"/>
          <w:color w:val="auto"/>
          <w:lang w:val="en-US" w:eastAsia="zh-CN"/>
        </w:rPr>
        <w:t xml:space="preserve"> </w:t>
      </w:r>
      <w:r>
        <w:rPr>
          <w:rFonts w:hint="eastAsia" w:cs="Times New Roman"/>
          <w:color w:val="auto"/>
        </w:rPr>
        <w:t>肿瘤遗传风险检测</w:t>
      </w:r>
      <w:bookmarkEnd w:id="16"/>
    </w:p>
    <w:bookmarkEnd w:id="3"/>
    <w:bookmarkEnd w:id="7"/>
    <w:bookmarkEnd w:id="8"/>
    <w:bookmarkEnd w:id="9"/>
    <w:p w14:paraId="11CD6AFA">
      <w:pPr>
        <w:keepNext w:val="0"/>
        <w:keepLines w:val="0"/>
        <w:pageBreakBefore w:val="0"/>
        <w:widowControl w:val="0"/>
        <w:kinsoku/>
        <w:wordWrap/>
        <w:overflowPunct/>
        <w:topLinePunct w:val="0"/>
        <w:autoSpaceDE/>
        <w:autoSpaceDN/>
        <w:bidi w:val="0"/>
        <w:adjustRightInd/>
        <w:snapToGrid/>
        <w:spacing w:line="240" w:lineRule="auto"/>
        <w:ind w:left="113" w:right="215" w:firstLine="476"/>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共检出{{summaryOfRresults.crCheckLineStrYF1280Size}}个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70" w:type="dxa"/>
        <w:jc w:val="center"/>
        <w:tblBorders>
          <w:top w:val="single" w:color="179172" w:sz="12" w:space="0"/>
          <w:left w:val="none" w:color="auto" w:sz="0" w:space="0"/>
          <w:bottom w:val="single" w:color="179172" w:sz="12" w:space="0"/>
          <w:right w:val="none" w:color="auto" w:sz="0" w:space="0"/>
          <w:insideH w:val="dotted" w:color="179172" w:sz="4" w:space="0"/>
          <w:insideV w:val="dotted" w:color="179172" w:sz="4" w:space="0"/>
        </w:tblBorders>
        <w:tblLayout w:type="fixed"/>
        <w:tblCellMar>
          <w:top w:w="0" w:type="dxa"/>
          <w:left w:w="0" w:type="dxa"/>
          <w:bottom w:w="0" w:type="dxa"/>
          <w:right w:w="0" w:type="dxa"/>
        </w:tblCellMar>
      </w:tblPr>
      <w:tblGrid>
        <w:gridCol w:w="1790"/>
        <w:gridCol w:w="1427"/>
        <w:gridCol w:w="1639"/>
        <w:gridCol w:w="1639"/>
        <w:gridCol w:w="1434"/>
        <w:gridCol w:w="1941"/>
      </w:tblGrid>
      <w:tr w14:paraId="0A4B5F37">
        <w:tblPrEx>
          <w:tblBorders>
            <w:top w:val="single" w:color="179172" w:sz="12" w:space="0"/>
            <w:left w:val="none" w:color="auto" w:sz="0" w:space="0"/>
            <w:bottom w:val="single" w:color="179172" w:sz="12"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54" w:hRule="exact"/>
          <w:jc w:val="center"/>
        </w:trPr>
        <w:tc>
          <w:tcPr>
            <w:tcW w:w="1790" w:type="dxa"/>
            <w:tcBorders>
              <w:top w:val="single" w:color="179172" w:sz="8" w:space="0"/>
              <w:bottom w:val="single" w:color="179172" w:sz="8" w:space="0"/>
              <w:right w:val="nil"/>
            </w:tcBorders>
            <w:shd w:val="clear" w:color="auto" w:fill="0B8770"/>
            <w:vAlign w:val="center"/>
          </w:tcPr>
          <w:p w14:paraId="2232848B">
            <w:pPr>
              <w:pStyle w:val="20"/>
              <w:spacing w:line="214" w:lineRule="exact"/>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color w:val="FFFFFF" w:themeColor="background1"/>
                <w:sz w:val="18"/>
                <w:szCs w:val="18"/>
                <w14:textFill>
                  <w14:solidFill>
                    <w14:schemeClr w14:val="bg1"/>
                  </w14:solidFill>
                </w14:textFill>
              </w:rPr>
              <w:t>基因</w:t>
            </w:r>
          </w:p>
        </w:tc>
        <w:tc>
          <w:tcPr>
            <w:tcW w:w="1427" w:type="dxa"/>
            <w:tcBorders>
              <w:top w:val="single" w:color="179172" w:sz="8" w:space="0"/>
              <w:left w:val="nil"/>
              <w:bottom w:val="single" w:color="179172" w:sz="8" w:space="0"/>
              <w:right w:val="nil"/>
            </w:tcBorders>
            <w:shd w:val="clear" w:color="auto" w:fill="0B8770"/>
            <w:vAlign w:val="center"/>
          </w:tcPr>
          <w:p w14:paraId="53DE8E7B">
            <w:pPr>
              <w:pStyle w:val="20"/>
              <w:spacing w:line="21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color w:val="FFFFFF" w:themeColor="background1"/>
                <w:sz w:val="18"/>
                <w:szCs w:val="18"/>
                <w:lang w:eastAsia="zh-CN"/>
                <w14:textFill>
                  <w14:solidFill>
                    <w14:schemeClr w14:val="bg1"/>
                  </w14:solidFill>
                </w14:textFill>
              </w:rPr>
              <w:t>检测结果</w:t>
            </w:r>
          </w:p>
        </w:tc>
        <w:tc>
          <w:tcPr>
            <w:tcW w:w="1639" w:type="dxa"/>
            <w:tcBorders>
              <w:top w:val="single" w:color="179172" w:sz="8" w:space="0"/>
              <w:left w:val="nil"/>
              <w:bottom w:val="single" w:color="179172" w:sz="8" w:space="0"/>
              <w:right w:val="nil"/>
            </w:tcBorders>
            <w:shd w:val="clear" w:color="auto" w:fill="0B8770"/>
            <w:vAlign w:val="center"/>
          </w:tcPr>
          <w:p w14:paraId="7CAF2CBD">
            <w:pPr>
              <w:pStyle w:val="20"/>
              <w:spacing w:line="227" w:lineRule="exact"/>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color w:val="FFFFFF" w:themeColor="background1"/>
                <w:spacing w:val="-1"/>
                <w:sz w:val="18"/>
                <w:szCs w:val="18"/>
                <w14:textFill>
                  <w14:solidFill>
                    <w14:schemeClr w14:val="bg1"/>
                  </w14:solidFill>
                </w14:textFill>
              </w:rPr>
              <w:t>杂合/纯合</w:t>
            </w:r>
          </w:p>
        </w:tc>
        <w:tc>
          <w:tcPr>
            <w:tcW w:w="1639" w:type="dxa"/>
            <w:tcBorders>
              <w:top w:val="single" w:color="179172" w:sz="8" w:space="0"/>
              <w:left w:val="nil"/>
              <w:bottom w:val="single" w:color="179172" w:sz="8" w:space="0"/>
              <w:right w:val="nil"/>
            </w:tcBorders>
            <w:shd w:val="clear" w:color="auto" w:fill="0B8770"/>
            <w:vAlign w:val="center"/>
          </w:tcPr>
          <w:p w14:paraId="7FF9EE9A">
            <w:pPr>
              <w:pStyle w:val="20"/>
              <w:spacing w:line="214" w:lineRule="exact"/>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color w:val="FFFFFF" w:themeColor="background1"/>
                <w:sz w:val="18"/>
                <w:szCs w:val="18"/>
                <w14:textFill>
                  <w14:solidFill>
                    <w14:schemeClr w14:val="bg1"/>
                  </w14:solidFill>
                </w14:textFill>
              </w:rPr>
              <w:t>突变类型</w:t>
            </w:r>
          </w:p>
        </w:tc>
        <w:tc>
          <w:tcPr>
            <w:tcW w:w="1434" w:type="dxa"/>
            <w:tcBorders>
              <w:top w:val="single" w:color="179172" w:sz="8" w:space="0"/>
              <w:left w:val="nil"/>
              <w:bottom w:val="single" w:color="179172" w:sz="8" w:space="0"/>
              <w:right w:val="nil"/>
            </w:tcBorders>
            <w:shd w:val="clear" w:color="auto" w:fill="0B8770"/>
            <w:vAlign w:val="center"/>
          </w:tcPr>
          <w:p w14:paraId="69269FED">
            <w:pPr>
              <w:pStyle w:val="20"/>
              <w:spacing w:line="214" w:lineRule="exact"/>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color w:val="FFFFFF" w:themeColor="background1"/>
                <w:sz w:val="18"/>
                <w:szCs w:val="18"/>
                <w14:textFill>
                  <w14:solidFill>
                    <w14:schemeClr w14:val="bg1"/>
                  </w14:solidFill>
                </w14:textFill>
              </w:rPr>
              <w:t>千人频率</w:t>
            </w:r>
          </w:p>
        </w:tc>
        <w:tc>
          <w:tcPr>
            <w:tcW w:w="1941" w:type="dxa"/>
            <w:tcBorders>
              <w:top w:val="single" w:color="179172" w:sz="8" w:space="0"/>
              <w:left w:val="nil"/>
              <w:bottom w:val="single" w:color="179172" w:sz="8" w:space="0"/>
            </w:tcBorders>
            <w:shd w:val="clear" w:color="auto" w:fill="0B8770"/>
            <w:vAlign w:val="center"/>
          </w:tcPr>
          <w:p w14:paraId="43334EEB">
            <w:pPr>
              <w:pStyle w:val="20"/>
              <w:spacing w:line="214" w:lineRule="exact"/>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color w:val="FFFFFF" w:themeColor="background1"/>
                <w:sz w:val="18"/>
                <w:szCs w:val="18"/>
                <w14:textFill>
                  <w14:solidFill>
                    <w14:schemeClr w14:val="bg1"/>
                  </w14:solidFill>
                </w14:textFill>
              </w:rPr>
              <w:t>临床意义</w:t>
            </w:r>
          </w:p>
        </w:tc>
      </w:tr>
      <w:tr w14:paraId="0317449D">
        <w:tblPrEx>
          <w:tblBorders>
            <w:top w:val="single" w:color="179172" w:sz="12" w:space="0"/>
            <w:left w:val="none" w:color="auto" w:sz="0" w:space="0"/>
            <w:bottom w:val="single" w:color="179172" w:sz="12"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51" w:hRule="atLeast"/>
          <w:jc w:val="center"/>
        </w:trPr>
        <w:tc>
          <w:tcPr>
            <w:tcW w:w="9870" w:type="dxa"/>
            <w:gridSpan w:val="6"/>
            <w:tcBorders>
              <w:tl2br w:val="nil"/>
              <w:tr2bl w:val="nil"/>
            </w:tcBorders>
            <w:shd w:val="clear" w:color="auto" w:fill="F1F1F1" w:themeFill="background1" w:themeFillShade="F2"/>
            <w:vAlign w:val="center"/>
          </w:tcPr>
          <w:p w14:paraId="7FB570D6">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21"/>
                <w:szCs w:val="21"/>
                <w:lang w:eastAsia="zh-CN"/>
              </w:rPr>
              <w:t>{%tr if crCheckLineStrYF1280 != [] %}</w:t>
            </w:r>
          </w:p>
        </w:tc>
      </w:tr>
      <w:tr w14:paraId="1AA0BF50">
        <w:tblPrEx>
          <w:tblBorders>
            <w:top w:val="single" w:color="179172" w:sz="12" w:space="0"/>
            <w:left w:val="none" w:color="auto" w:sz="0" w:space="0"/>
            <w:bottom w:val="single" w:color="179172" w:sz="12"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51" w:hRule="atLeast"/>
          <w:jc w:val="center"/>
        </w:trPr>
        <w:tc>
          <w:tcPr>
            <w:tcW w:w="9870" w:type="dxa"/>
            <w:gridSpan w:val="6"/>
            <w:tcBorders>
              <w:tl2br w:val="nil"/>
              <w:tr2bl w:val="nil"/>
            </w:tcBorders>
            <w:shd w:val="clear" w:color="auto" w:fill="F1F1F1" w:themeFill="background1" w:themeFillShade="F2"/>
            <w:vAlign w:val="center"/>
          </w:tcPr>
          <w:p w14:paraId="2C859314">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21"/>
                <w:szCs w:val="21"/>
                <w:lang w:eastAsia="zh-CN"/>
              </w:rPr>
              <w:t>{%tr for cr in crCheckLineStrYF1280 %}</w:t>
            </w:r>
          </w:p>
        </w:tc>
      </w:tr>
      <w:tr w14:paraId="631D1972">
        <w:tblPrEx>
          <w:tblBorders>
            <w:top w:val="single" w:color="179172" w:sz="12" w:space="0"/>
            <w:left w:val="none" w:color="auto" w:sz="0" w:space="0"/>
            <w:bottom w:val="single" w:color="179172" w:sz="12"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51" w:hRule="atLeast"/>
          <w:jc w:val="center"/>
        </w:trPr>
        <w:tc>
          <w:tcPr>
            <w:tcW w:w="1790" w:type="dxa"/>
            <w:tcBorders>
              <w:tl2br w:val="nil"/>
              <w:tr2bl w:val="nil"/>
            </w:tcBorders>
            <w:shd w:val="clear" w:color="auto" w:fill="F1F1F1" w:themeFill="background1" w:themeFillShade="F2"/>
            <w:vAlign w:val="center"/>
          </w:tcPr>
          <w:p w14:paraId="0734B1DA">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cr.Gene }}</w:t>
            </w:r>
          </w:p>
        </w:tc>
        <w:tc>
          <w:tcPr>
            <w:tcW w:w="1427" w:type="dxa"/>
            <w:tcBorders>
              <w:tl2br w:val="nil"/>
              <w:tr2bl w:val="nil"/>
            </w:tcBorders>
            <w:shd w:val="clear" w:color="auto" w:fill="F1F1F1" w:themeFill="background1" w:themeFillShade="F2"/>
            <w:vAlign w:val="center"/>
          </w:tcPr>
          <w:p w14:paraId="31E2336C">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xml:space="preserve">{%if cr.pHGVS == </w:t>
            </w:r>
            <w:r>
              <w:rPr>
                <w:rFonts w:ascii="Times New Roman" w:hAnsi="Times New Roman" w:eastAsia="微软雅黑" w:cs="Times New Roman"/>
                <w:sz w:val="18"/>
                <w:lang w:eastAsia="zh-CN"/>
              </w:rPr>
              <w:t>‘</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w:t>
            </w:r>
            <w:r>
              <w:rPr>
                <w:rFonts w:hint="eastAsia" w:ascii="Times New Roman" w:hAnsi="Times New Roman" w:eastAsia="微软雅黑" w:cs="Times New Roman"/>
                <w:sz w:val="18"/>
                <w:lang w:eastAsia="zh-CN"/>
              </w:rPr>
              <w:t>%}{{ cr.Exon }}</w:t>
            </w:r>
          </w:p>
          <w:p w14:paraId="6D657FD3">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cr.cHGVS }}{%else%}{{ cr.Exon }}</w:t>
            </w:r>
          </w:p>
          <w:p w14:paraId="71E8F2DC">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cr.cHGVS }}</w:t>
            </w:r>
          </w:p>
          <w:p w14:paraId="044F810F">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cr.pHGVS }}{%endif%}</w:t>
            </w:r>
          </w:p>
        </w:tc>
        <w:tc>
          <w:tcPr>
            <w:tcW w:w="1639" w:type="dxa"/>
            <w:tcBorders>
              <w:tl2br w:val="nil"/>
              <w:tr2bl w:val="nil"/>
            </w:tcBorders>
            <w:shd w:val="clear" w:color="auto" w:fill="F1F1F1" w:themeFill="background1" w:themeFillShade="F2"/>
            <w:vAlign w:val="center"/>
          </w:tcPr>
          <w:p w14:paraId="1786ABE5">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cr.Zygosity }}</w:t>
            </w:r>
          </w:p>
        </w:tc>
        <w:tc>
          <w:tcPr>
            <w:tcW w:w="1639" w:type="dxa"/>
            <w:tcBorders>
              <w:tl2br w:val="nil"/>
              <w:tr2bl w:val="nil"/>
            </w:tcBorders>
            <w:shd w:val="clear" w:color="auto" w:fill="F1F1F1" w:themeFill="background1" w:themeFillShade="F2"/>
            <w:vAlign w:val="center"/>
          </w:tcPr>
          <w:p w14:paraId="5AF04D30">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cr.ExonicFunc }}</w:t>
            </w:r>
          </w:p>
        </w:tc>
        <w:tc>
          <w:tcPr>
            <w:tcW w:w="1434" w:type="dxa"/>
            <w:tcBorders>
              <w:tl2br w:val="nil"/>
              <w:tr2bl w:val="nil"/>
            </w:tcBorders>
            <w:shd w:val="clear" w:color="auto" w:fill="F1F1F1" w:themeFill="background1" w:themeFillShade="F2"/>
            <w:vAlign w:val="center"/>
          </w:tcPr>
          <w:p w14:paraId="3843A73E">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cr.c1000g2015aug_all }}</w:t>
            </w:r>
          </w:p>
        </w:tc>
        <w:tc>
          <w:tcPr>
            <w:tcW w:w="1941" w:type="dxa"/>
            <w:tcBorders>
              <w:tl2br w:val="nil"/>
              <w:tr2bl w:val="nil"/>
            </w:tcBorders>
            <w:shd w:val="clear" w:color="auto" w:fill="F1F1F1" w:themeFill="background1" w:themeFillShade="F2"/>
            <w:vAlign w:val="center"/>
          </w:tcPr>
          <w:p w14:paraId="20BAA199">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cr.Clinical_significance }}</w:t>
            </w:r>
          </w:p>
        </w:tc>
      </w:tr>
      <w:tr w14:paraId="5E4FBAB2">
        <w:tblPrEx>
          <w:tblBorders>
            <w:top w:val="single" w:color="179172" w:sz="12" w:space="0"/>
            <w:left w:val="none" w:color="auto" w:sz="0" w:space="0"/>
            <w:bottom w:val="single" w:color="179172" w:sz="12"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51" w:hRule="atLeast"/>
          <w:jc w:val="center"/>
        </w:trPr>
        <w:tc>
          <w:tcPr>
            <w:tcW w:w="9870" w:type="dxa"/>
            <w:gridSpan w:val="6"/>
            <w:tcBorders>
              <w:tl2br w:val="nil"/>
              <w:tr2bl w:val="nil"/>
            </w:tcBorders>
            <w:shd w:val="clear" w:color="auto" w:fill="F1F1F1" w:themeFill="background1" w:themeFillShade="F2"/>
            <w:vAlign w:val="center"/>
          </w:tcPr>
          <w:p w14:paraId="25DC6B9F">
            <w:pPr>
              <w:tabs>
                <w:tab w:val="left" w:pos="4117"/>
              </w:tabs>
              <w:spacing w:before="20"/>
              <w:rPr>
                <w:rFonts w:ascii="Times New Roman" w:hAnsi="Times New Roman" w:eastAsia="微软雅黑" w:cs="Times New Roman"/>
                <w:sz w:val="18"/>
                <w:szCs w:val="18"/>
                <w:lang w:val="zh-CN" w:eastAsia="zh-CN"/>
              </w:rPr>
            </w:pPr>
            <w:r>
              <w:rPr>
                <w:rFonts w:hint="eastAsia" w:ascii="Times New Roman" w:hAnsi="Times New Roman" w:eastAsia="微软雅黑" w:cs="Times New Roman"/>
                <w:sz w:val="18"/>
                <w:lang w:eastAsia="zh-CN"/>
              </w:rPr>
              <w:tab/>
            </w:r>
            <w:r>
              <w:rPr>
                <w:rFonts w:hint="eastAsia" w:ascii="Times New Roman" w:hAnsi="Times New Roman" w:eastAsia="微软雅黑" w:cs="Times New Roman"/>
                <w:sz w:val="18"/>
                <w:lang w:eastAsia="zh-CN"/>
              </w:rPr>
              <w:t>{%tr endfor %}</w:t>
            </w:r>
          </w:p>
        </w:tc>
      </w:tr>
      <w:tr w14:paraId="5004F987">
        <w:tblPrEx>
          <w:tblBorders>
            <w:top w:val="single" w:color="179172" w:sz="12" w:space="0"/>
            <w:left w:val="none" w:color="auto" w:sz="0" w:space="0"/>
            <w:bottom w:val="single" w:color="179172" w:sz="12"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51" w:hRule="atLeast"/>
          <w:jc w:val="center"/>
        </w:trPr>
        <w:tc>
          <w:tcPr>
            <w:tcW w:w="9870" w:type="dxa"/>
            <w:gridSpan w:val="6"/>
            <w:tcBorders>
              <w:tl2br w:val="nil"/>
              <w:tr2bl w:val="nil"/>
            </w:tcBorders>
            <w:shd w:val="clear" w:color="auto" w:fill="F1F1F1" w:themeFill="background1" w:themeFillShade="F2"/>
            <w:vAlign w:val="center"/>
          </w:tcPr>
          <w:p w14:paraId="0D4AC6DF">
            <w:pPr>
              <w:spacing w:before="20"/>
              <w:jc w:val="center"/>
              <w:rPr>
                <w:rFonts w:ascii="Times New Roman" w:hAnsi="Times New Roman" w:eastAsia="微软雅黑" w:cs="Times New Roman"/>
                <w:sz w:val="18"/>
                <w:szCs w:val="18"/>
                <w:lang w:val="zh-CN" w:eastAsia="zh-CN"/>
              </w:rPr>
            </w:pPr>
            <w:r>
              <w:rPr>
                <w:rFonts w:hint="eastAsia" w:ascii="Times New Roman" w:hAnsi="Times New Roman" w:eastAsia="微软雅黑" w:cs="Times New Roman"/>
                <w:sz w:val="18"/>
                <w:lang w:eastAsia="zh-CN"/>
              </w:rPr>
              <w:t>{%tr else %}</w:t>
            </w:r>
          </w:p>
        </w:tc>
      </w:tr>
      <w:tr w14:paraId="289C51FF">
        <w:tblPrEx>
          <w:tblBorders>
            <w:top w:val="single" w:color="179172" w:sz="12" w:space="0"/>
            <w:left w:val="none" w:color="auto" w:sz="0" w:space="0"/>
            <w:bottom w:val="single" w:color="179172" w:sz="12"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51" w:hRule="atLeast"/>
          <w:jc w:val="center"/>
        </w:trPr>
        <w:tc>
          <w:tcPr>
            <w:tcW w:w="1790" w:type="dxa"/>
            <w:tcBorders>
              <w:tl2br w:val="nil"/>
              <w:tr2bl w:val="nil"/>
            </w:tcBorders>
            <w:shd w:val="clear" w:color="auto" w:fill="F1F1F1" w:themeFill="background1" w:themeFillShade="F2"/>
            <w:vAlign w:val="center"/>
          </w:tcPr>
          <w:p w14:paraId="38000D0A">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1427" w:type="dxa"/>
            <w:tcBorders>
              <w:tl2br w:val="nil"/>
              <w:tr2bl w:val="nil"/>
            </w:tcBorders>
            <w:shd w:val="clear" w:color="auto" w:fill="F1F1F1" w:themeFill="background1" w:themeFillShade="F2"/>
            <w:vAlign w:val="center"/>
          </w:tcPr>
          <w:p w14:paraId="21FFD679">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1639" w:type="dxa"/>
            <w:tcBorders>
              <w:tl2br w:val="nil"/>
              <w:tr2bl w:val="nil"/>
            </w:tcBorders>
            <w:shd w:val="clear" w:color="auto" w:fill="F1F1F1" w:themeFill="background1" w:themeFillShade="F2"/>
            <w:vAlign w:val="center"/>
          </w:tcPr>
          <w:p w14:paraId="5FD7D32E">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1639" w:type="dxa"/>
            <w:tcBorders>
              <w:tl2br w:val="nil"/>
              <w:tr2bl w:val="nil"/>
            </w:tcBorders>
            <w:shd w:val="clear" w:color="auto" w:fill="F1F1F1" w:themeFill="background1" w:themeFillShade="F2"/>
            <w:vAlign w:val="center"/>
          </w:tcPr>
          <w:p w14:paraId="4C0C194A">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1434" w:type="dxa"/>
            <w:tcBorders>
              <w:tl2br w:val="nil"/>
              <w:tr2bl w:val="nil"/>
            </w:tcBorders>
            <w:shd w:val="clear" w:color="auto" w:fill="F1F1F1" w:themeFill="background1" w:themeFillShade="F2"/>
            <w:vAlign w:val="center"/>
          </w:tcPr>
          <w:p w14:paraId="5C6DB9A9">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1941" w:type="dxa"/>
            <w:tcBorders>
              <w:tl2br w:val="nil"/>
              <w:tr2bl w:val="nil"/>
            </w:tcBorders>
            <w:shd w:val="clear" w:color="auto" w:fill="F1F1F1" w:themeFill="background1" w:themeFillShade="F2"/>
            <w:vAlign w:val="center"/>
          </w:tcPr>
          <w:p w14:paraId="6A3E06D5">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r>
      <w:tr w14:paraId="78F4B0D3">
        <w:tblPrEx>
          <w:tblBorders>
            <w:top w:val="single" w:color="179172" w:sz="12" w:space="0"/>
            <w:left w:val="none" w:color="auto" w:sz="0" w:space="0"/>
            <w:bottom w:val="single" w:color="179172" w:sz="12"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51" w:hRule="atLeast"/>
          <w:jc w:val="center"/>
        </w:trPr>
        <w:tc>
          <w:tcPr>
            <w:tcW w:w="9870" w:type="dxa"/>
            <w:gridSpan w:val="6"/>
            <w:tcBorders>
              <w:tl2br w:val="nil"/>
              <w:tr2bl w:val="nil"/>
            </w:tcBorders>
            <w:shd w:val="clear" w:color="auto" w:fill="F1F1F1" w:themeFill="background1" w:themeFillShade="F2"/>
            <w:vAlign w:val="center"/>
          </w:tcPr>
          <w:p w14:paraId="549D883A">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endif %}</w:t>
            </w:r>
          </w:p>
        </w:tc>
      </w:tr>
    </w:tbl>
    <w:p w14:paraId="47CE4D89">
      <w:pPr>
        <w:keepLines w:val="0"/>
        <w:pageBreakBefore w:val="0"/>
        <w:widowControl/>
        <w:kinsoku/>
        <w:wordWrap/>
        <w:overflowPunct/>
        <w:topLinePunct w:val="0"/>
        <w:bidi w:val="0"/>
        <w:snapToGrid/>
        <w:spacing w:line="240" w:lineRule="auto"/>
        <w:rPr>
          <w:rFonts w:hint="eastAsia" w:ascii="微软雅黑" w:hAnsi="微软雅黑" w:eastAsia="微软雅黑" w:cs="微软雅黑"/>
          <w:b/>
          <w:bCs/>
          <w:lang w:eastAsia="zh-CN"/>
        </w:rPr>
      </w:pPr>
    </w:p>
    <w:p w14:paraId="10FB9C4D">
      <w:pPr>
        <w:pStyle w:val="2"/>
        <w:numPr>
          <w:ilvl w:val="0"/>
          <w:numId w:val="0"/>
        </w:numPr>
        <w:ind w:left="-267"/>
        <w:jc w:val="left"/>
        <w:rPr>
          <w:rFonts w:hint="eastAsia" w:cs="Times New Roman"/>
          <w:color w:val="auto"/>
          <w:lang w:eastAsia="zh-CN"/>
        </w:rPr>
      </w:pPr>
      <w:bookmarkStart w:id="17" w:name="_Toc9619"/>
      <w:r>
        <w:rPr>
          <w:rFonts w:hint="eastAsia" w:cs="Times New Roman"/>
          <w:color w:val="auto"/>
          <w:lang w:val="en-US" w:eastAsia="zh-CN"/>
        </w:rPr>
        <w:t>2.3 变异位点</w:t>
      </w:r>
      <w:r>
        <w:rPr>
          <w:rFonts w:hint="eastAsia" w:cs="Times New Roman"/>
          <w:color w:val="auto"/>
          <w:lang w:eastAsia="zh-CN"/>
        </w:rPr>
        <w:t>用药提示</w:t>
      </w:r>
      <w:bookmarkEnd w:id="17"/>
    </w:p>
    <w:tbl>
      <w:tblPr>
        <w:tblStyle w:val="21"/>
        <w:tblW w:w="5035" w:type="pct"/>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5194F116">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54" w:hRule="atLeast"/>
          <w:tblHeader/>
          <w:jc w:val="center"/>
        </w:trPr>
        <w:tc>
          <w:tcPr>
            <w:tcW w:w="646" w:type="pct"/>
            <w:shd w:val="clear" w:color="auto" w:fill="0B8770"/>
            <w:vAlign w:val="center"/>
          </w:tcPr>
          <w:p w14:paraId="634D506E">
            <w:pPr>
              <w:pStyle w:val="20"/>
              <w:jc w:val="center"/>
              <w:rPr>
                <w:rFonts w:hint="eastAsia"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val="0"/>
                <w:bCs/>
                <w:color w:val="FFFFFF" w:themeColor="background1"/>
                <w:sz w:val="18"/>
                <w:szCs w:val="18"/>
                <w:lang w:eastAsia="zh-CN"/>
                <w14:textFill>
                  <w14:solidFill>
                    <w14:schemeClr w14:val="bg1"/>
                  </w14:solidFill>
                </w14:textFill>
              </w:rPr>
              <w:t>检测基因</w:t>
            </w:r>
          </w:p>
        </w:tc>
        <w:tc>
          <w:tcPr>
            <w:tcW w:w="895" w:type="pct"/>
            <w:shd w:val="clear" w:color="auto" w:fill="0B8770"/>
            <w:vAlign w:val="center"/>
          </w:tcPr>
          <w:p w14:paraId="568697C3">
            <w:pPr>
              <w:pStyle w:val="20"/>
              <w:jc w:val="center"/>
              <w:rPr>
                <w:rFonts w:ascii="Times New Roman" w:hAnsi="Times New Roman" w:eastAsia="微软雅黑" w:cs="Times New Roman"/>
                <w:b w:val="0"/>
                <w:bCs/>
                <w:color w:val="FFFFFF" w:themeColor="background1"/>
                <w:sz w:val="18"/>
                <w:szCs w:val="18"/>
                <w14:textFill>
                  <w14:solidFill>
                    <w14:schemeClr w14:val="bg1"/>
                  </w14:solidFill>
                </w14:textFill>
              </w:rPr>
            </w:pPr>
            <w:r>
              <w:rPr>
                <w:rFonts w:ascii="Times New Roman" w:hAnsi="Times New Roman" w:eastAsia="微软雅黑" w:cs="Times New Roman"/>
                <w:b w:val="0"/>
                <w:bCs/>
                <w:color w:val="FFFFFF" w:themeColor="background1"/>
                <w:sz w:val="18"/>
                <w:szCs w:val="18"/>
                <w14:textFill>
                  <w14:solidFill>
                    <w14:schemeClr w14:val="bg1"/>
                  </w14:solidFill>
                </w14:textFill>
              </w:rPr>
              <w:t>检测结果</w:t>
            </w:r>
          </w:p>
        </w:tc>
        <w:tc>
          <w:tcPr>
            <w:tcW w:w="650" w:type="pct"/>
            <w:shd w:val="clear" w:color="auto" w:fill="0B8770"/>
            <w:vAlign w:val="center"/>
          </w:tcPr>
          <w:p w14:paraId="31B15A9C">
            <w:pPr>
              <w:pStyle w:val="20"/>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val="0"/>
                <w:bCs/>
                <w:color w:val="FFFFFF" w:themeColor="background1"/>
                <w:sz w:val="18"/>
                <w:szCs w:val="18"/>
                <w:lang w:eastAsia="zh-CN"/>
                <w14:textFill>
                  <w14:solidFill>
                    <w14:schemeClr w14:val="bg1"/>
                  </w14:solidFill>
                </w14:textFill>
              </w:rPr>
              <w:t>突变类型</w:t>
            </w:r>
          </w:p>
        </w:tc>
        <w:tc>
          <w:tcPr>
            <w:tcW w:w="541" w:type="pct"/>
            <w:shd w:val="clear" w:color="auto" w:fill="0B8770"/>
            <w:vAlign w:val="center"/>
          </w:tcPr>
          <w:p w14:paraId="314C0483">
            <w:pPr>
              <w:pStyle w:val="20"/>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ascii="Times New Roman" w:hAnsi="Times New Roman" w:eastAsia="微软雅黑" w:cs="Times New Roman"/>
                <w:b w:val="0"/>
                <w:bCs/>
                <w:color w:val="FFFFFF" w:themeColor="background1"/>
                <w:spacing w:val="-1"/>
                <w:sz w:val="18"/>
                <w:szCs w:val="18"/>
                <w14:textFill>
                  <w14:solidFill>
                    <w14:schemeClr w14:val="bg1"/>
                  </w14:solidFill>
                </w14:textFill>
              </w:rPr>
              <w:t>杂合/纯合</w:t>
            </w:r>
          </w:p>
        </w:tc>
        <w:tc>
          <w:tcPr>
            <w:tcW w:w="1133" w:type="pct"/>
            <w:shd w:val="clear" w:color="auto" w:fill="0B8770"/>
            <w:vAlign w:val="center"/>
          </w:tcPr>
          <w:p w14:paraId="1E7A444E">
            <w:pPr>
              <w:pStyle w:val="20"/>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ascii="Times New Roman" w:hAnsi="Times New Roman" w:eastAsia="微软雅黑" w:cs="Times New Roman"/>
                <w:b w:val="0"/>
                <w:bCs/>
                <w:color w:val="FFFFFF" w:themeColor="background1"/>
                <w:sz w:val="18"/>
                <w:szCs w:val="18"/>
                <w:lang w:eastAsia="zh-CN"/>
                <w14:textFill>
                  <w14:solidFill>
                    <w14:schemeClr w14:val="bg1"/>
                  </w14:solidFill>
                </w14:textFill>
              </w:rPr>
              <w:t>可能获益药物</w:t>
            </w:r>
          </w:p>
        </w:tc>
        <w:tc>
          <w:tcPr>
            <w:tcW w:w="1133" w:type="pct"/>
            <w:shd w:val="clear" w:color="auto" w:fill="0B8770"/>
            <w:vAlign w:val="center"/>
          </w:tcPr>
          <w:p w14:paraId="0A27797E">
            <w:pPr>
              <w:pStyle w:val="20"/>
              <w:jc w:val="center"/>
              <w:rPr>
                <w:rFonts w:ascii="Times New Roman" w:hAnsi="Times New Roman" w:eastAsia="微软雅黑" w:cs="Times New Roman"/>
                <w:b w:val="0"/>
                <w:bCs/>
                <w:color w:val="FFFFFF" w:themeColor="background1"/>
                <w:sz w:val="18"/>
                <w:szCs w:val="18"/>
                <w14:textFill>
                  <w14:solidFill>
                    <w14:schemeClr w14:val="bg1"/>
                  </w14:solidFill>
                </w14:textFill>
              </w:rPr>
            </w:pPr>
            <w:r>
              <w:rPr>
                <w:rFonts w:ascii="Times New Roman" w:hAnsi="Times New Roman" w:eastAsia="微软雅黑" w:cs="Times New Roman"/>
                <w:b w:val="0"/>
                <w:bCs/>
                <w:color w:val="FFFFFF" w:themeColor="background1"/>
                <w:sz w:val="18"/>
                <w:szCs w:val="18"/>
                <w:lang w:eastAsia="zh-CN"/>
                <w14:textFill>
                  <w14:solidFill>
                    <w14:schemeClr w14:val="bg1"/>
                  </w14:solidFill>
                </w14:textFill>
              </w:rPr>
              <w:t>可能耐药药物</w:t>
            </w:r>
          </w:p>
        </w:tc>
      </w:tr>
      <w:tr w14:paraId="42B12CAB">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3" w:hRule="atLeast"/>
          <w:jc w:val="center"/>
        </w:trPr>
        <w:tc>
          <w:tcPr>
            <w:tcW w:w="5000" w:type="pct"/>
            <w:gridSpan w:val="6"/>
            <w:shd w:val="clear" w:color="auto" w:fill="F2F2F2"/>
            <w:vAlign w:val="center"/>
          </w:tcPr>
          <w:p w14:paraId="618E545B">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embryonalDrugTipLineStr != [] %}</w:t>
            </w:r>
          </w:p>
        </w:tc>
      </w:tr>
      <w:tr w14:paraId="73C1983B">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3" w:hRule="atLeast"/>
          <w:jc w:val="center"/>
        </w:trPr>
        <w:tc>
          <w:tcPr>
            <w:tcW w:w="5000" w:type="pct"/>
            <w:gridSpan w:val="6"/>
            <w:shd w:val="clear" w:color="auto" w:fill="F2F2F2"/>
            <w:vAlign w:val="center"/>
          </w:tcPr>
          <w:p w14:paraId="20072E7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embryonalDrugTipLineStr %}</w:t>
            </w:r>
          </w:p>
        </w:tc>
      </w:tr>
      <w:tr w14:paraId="5D3B3D3D">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438" w:hRule="atLeast"/>
          <w:jc w:val="center"/>
        </w:trPr>
        <w:tc>
          <w:tcPr>
            <w:tcW w:w="1286" w:type="dxa"/>
            <w:shd w:val="clear" w:color="auto" w:fill="F2F2F2"/>
            <w:vAlign w:val="center"/>
          </w:tcPr>
          <w:p w14:paraId="3D49D35F">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1780" w:type="dxa"/>
            <w:shd w:val="clear" w:color="auto" w:fill="F2F2F2"/>
            <w:vAlign w:val="center"/>
          </w:tcPr>
          <w:p w14:paraId="2B9212D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650" w:type="pct"/>
            <w:shd w:val="clear" w:color="auto" w:fill="F2F2F2"/>
            <w:vAlign w:val="center"/>
          </w:tcPr>
          <w:p w14:paraId="1768C58D">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41" w:type="pct"/>
            <w:shd w:val="clear" w:color="auto" w:fill="F2F2F2"/>
            <w:vAlign w:val="center"/>
          </w:tcPr>
          <w:p w14:paraId="65294BE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2253" w:type="dxa"/>
            <w:shd w:val="clear" w:color="auto" w:fill="F2F2F2"/>
            <w:vAlign w:val="center"/>
          </w:tcPr>
          <w:p w14:paraId="11DD163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1D94403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4104669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64D3618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7D748CFE">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2253" w:type="dxa"/>
            <w:shd w:val="clear" w:color="auto" w:fill="F2F2F2"/>
            <w:vAlign w:val="center"/>
          </w:tcPr>
          <w:p w14:paraId="5E230A7D">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29AF7C1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503FFA43">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4FCE13F5">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6087797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1B9CDDE1">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9" w:hRule="atLeast"/>
          <w:jc w:val="center"/>
        </w:trPr>
        <w:tc>
          <w:tcPr>
            <w:tcW w:w="5000" w:type="pct"/>
            <w:gridSpan w:val="6"/>
            <w:shd w:val="clear" w:color="auto" w:fill="F2F2F2"/>
            <w:vAlign w:val="center"/>
          </w:tcPr>
          <w:p w14:paraId="1C1EEE34">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59B95D3E">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9" w:hRule="atLeast"/>
          <w:jc w:val="center"/>
        </w:trPr>
        <w:tc>
          <w:tcPr>
            <w:tcW w:w="9942" w:type="dxa"/>
            <w:gridSpan w:val="6"/>
            <w:shd w:val="clear" w:color="auto" w:fill="F2F2F2"/>
            <w:vAlign w:val="center"/>
          </w:tcPr>
          <w:p w14:paraId="259E3260">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56EBBB3D">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624" w:hRule="atLeast"/>
          <w:jc w:val="center"/>
        </w:trPr>
        <w:tc>
          <w:tcPr>
            <w:tcW w:w="9942" w:type="dxa"/>
            <w:gridSpan w:val="6"/>
            <w:shd w:val="clear" w:color="auto" w:fill="F2F2F2"/>
            <w:vAlign w:val="center"/>
          </w:tcPr>
          <w:p w14:paraId="7069F2E9">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本次检测未发现</w:t>
            </w:r>
            <w:r>
              <w:rPr>
                <w:rFonts w:hint="eastAsia" w:ascii="Times New Roman" w:hAnsi="Times New Roman" w:eastAsia="微软雅黑" w:cs="Times New Roman"/>
                <w:b/>
                <w:bCs/>
                <w:sz w:val="18"/>
                <w:szCs w:val="18"/>
                <w:lang w:val="en-US" w:eastAsia="zh-CN"/>
              </w:rPr>
              <w:t>靶向药物</w:t>
            </w:r>
            <w:r>
              <w:rPr>
                <w:rFonts w:hint="eastAsia" w:ascii="Times New Roman" w:hAnsi="Times New Roman" w:eastAsia="微软雅黑" w:cs="Times New Roman"/>
                <w:b/>
                <w:bCs/>
                <w:sz w:val="18"/>
                <w:szCs w:val="18"/>
                <w:lang w:eastAsia="zh-CN"/>
              </w:rPr>
              <w:t>相关致病性及可能致病性胚系突变</w:t>
            </w:r>
          </w:p>
        </w:tc>
      </w:tr>
      <w:tr w14:paraId="1D239669">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9" w:hRule="atLeast"/>
          <w:jc w:val="center"/>
        </w:trPr>
        <w:tc>
          <w:tcPr>
            <w:tcW w:w="9942" w:type="dxa"/>
            <w:gridSpan w:val="6"/>
            <w:shd w:val="clear" w:color="auto" w:fill="F2F2F2"/>
            <w:vAlign w:val="center"/>
          </w:tcPr>
          <w:p w14:paraId="6CDC09A7">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24D3B4FA">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BB851A0">
      <w:pPr>
        <w:pStyle w:val="22"/>
        <w:numPr>
          <w:ilvl w:val="0"/>
          <w:numId w:val="8"/>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4833FA45">
      <w:pPr>
        <w:pStyle w:val="22"/>
        <w:numPr>
          <w:ilvl w:val="0"/>
          <w:numId w:val="8"/>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2893C1E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035D5955">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0C1087F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366698DD">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7C05544C">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183B9AE">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2FA72EA6">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4E4D2247">
      <w:pPr>
        <w:widowControl/>
        <w:rPr>
          <w:rFonts w:ascii="Times New Roman" w:hAnsi="Times New Roman" w:eastAsia="微软雅黑" w:cs="Times New Roman"/>
          <w:bCs/>
          <w:lang w:eastAsia="zh-CN"/>
        </w:rPr>
      </w:pPr>
      <w:r>
        <w:rPr>
          <w:rFonts w:ascii="Times New Roman" w:hAnsi="Times New Roman" w:eastAsia="微软雅黑" w:cs="Times New Roman"/>
          <w:b/>
          <w:bCs/>
          <w:lang w:eastAsia="zh-CN"/>
        </w:rPr>
        <w:br w:type="page"/>
      </w:r>
    </w:p>
    <w:p w14:paraId="309DFCF6">
      <w:pPr>
        <w:pStyle w:val="23"/>
        <w:numPr>
          <w:ilvl w:val="0"/>
          <w:numId w:val="0"/>
        </w:numPr>
        <w:ind w:left="-220"/>
        <w:jc w:val="both"/>
        <w:rPr>
          <w:color w:val="auto"/>
          <w:sz w:val="32"/>
          <w:szCs w:val="40"/>
        </w:rPr>
      </w:pPr>
      <w:bookmarkStart w:id="18" w:name="_Toc2210"/>
      <w:bookmarkStart w:id="19" w:name="_Toc4331_WPSOffice_Level1"/>
      <w:bookmarkStart w:id="20" w:name="_Toc23903"/>
      <w:bookmarkStart w:id="21" w:name="_Toc12048"/>
      <w:bookmarkStart w:id="22" w:name="_Toc13736"/>
      <w:bookmarkStart w:id="23" w:name="_Toc25727"/>
      <w:bookmarkStart w:id="24" w:name="_Toc23846_WPSOffice_Level1"/>
      <w:bookmarkStart w:id="25" w:name="_Toc32661"/>
      <w:bookmarkStart w:id="26" w:name="_Toc5598"/>
      <w:bookmarkStart w:id="27" w:name="_Toc32443_WPSOffice_Level1"/>
      <w:bookmarkStart w:id="28" w:name="_Toc15289_WPSOffice_Level3"/>
      <w:bookmarkStart w:id="29" w:name="_Toc6931_WPSOffice_Level3"/>
      <w:r>
        <w:rPr>
          <w:rFonts w:hint="eastAsia"/>
          <w:color w:val="auto"/>
          <w:sz w:val="32"/>
          <w:szCs w:val="40"/>
        </w:rPr>
        <w:t>第三部分 检测结果详细解读</w:t>
      </w:r>
      <w:bookmarkEnd w:id="18"/>
    </w:p>
    <w:bookmarkEnd w:id="19"/>
    <w:bookmarkEnd w:id="20"/>
    <w:bookmarkEnd w:id="21"/>
    <w:bookmarkEnd w:id="22"/>
    <w:bookmarkEnd w:id="23"/>
    <w:bookmarkEnd w:id="24"/>
    <w:bookmarkEnd w:id="25"/>
    <w:bookmarkEnd w:id="26"/>
    <w:bookmarkEnd w:id="27"/>
    <w:p w14:paraId="71C26D90">
      <w:pPr>
        <w:pStyle w:val="2"/>
        <w:numPr>
          <w:ilvl w:val="0"/>
          <w:numId w:val="0"/>
        </w:numPr>
        <w:ind w:left="-267"/>
        <w:jc w:val="left"/>
        <w:rPr>
          <w:rFonts w:hint="eastAsia" w:cs="Times New Roman"/>
          <w:color w:val="auto"/>
          <w:lang w:eastAsia="zh-CN"/>
        </w:rPr>
      </w:pPr>
      <w:bookmarkStart w:id="30" w:name="_Toc9409"/>
      <w:bookmarkStart w:id="31" w:name="_Toc18812"/>
      <w:r>
        <w:rPr>
          <w:rFonts w:hint="eastAsia" w:cs="Times New Roman"/>
          <w:color w:val="auto"/>
          <w:lang w:val="en-US" w:eastAsia="zh-CN"/>
        </w:rPr>
        <w:t>变异位点</w:t>
      </w:r>
      <w:r>
        <w:rPr>
          <w:rFonts w:hint="eastAsia" w:cs="Times New Roman"/>
          <w:color w:val="auto"/>
          <w:lang w:eastAsia="zh-CN"/>
        </w:rPr>
        <w:t>结果解析</w:t>
      </w:r>
      <w:bookmarkEnd w:id="30"/>
      <w:bookmarkEnd w:id="31"/>
    </w:p>
    <w:p w14:paraId="2D012879">
      <w:pPr>
        <w:bidi w:val="0"/>
        <w:rPr>
          <w:rFonts w:hint="default" w:ascii="Times New Roman" w:hAnsi="Times New Roman" w:eastAsia="微软雅黑" w:cs="Times New Roman"/>
          <w:b/>
          <w:bCs/>
          <w:color w:val="0B8770"/>
          <w:sz w:val="24"/>
          <w:szCs w:val="24"/>
          <w:lang w:eastAsia="zh-CN"/>
        </w:rPr>
      </w:pPr>
      <w:r>
        <w:rPr>
          <w:rFonts w:hint="default" w:ascii="Times New Roman" w:hAnsi="Times New Roman" w:eastAsia="微软雅黑" w:cs="Times New Roman"/>
          <w:b/>
          <w:sz w:val="24"/>
          <w:szCs w:val="24"/>
          <w:lang w:eastAsia="zh-CN"/>
        </w:rPr>
        <w:t>{%if geneticCancerRiskInfo %}</w:t>
      </w:r>
      <w:r>
        <w:rPr>
          <w:rFonts w:hint="default" w:ascii="Times New Roman" w:hAnsi="Times New Roman" w:eastAsia="微软雅黑" w:cs="Times New Roman"/>
          <w:b/>
          <w:bCs/>
          <w:color w:val="0B8770"/>
          <w:sz w:val="24"/>
          <w:szCs w:val="24"/>
        </w:rPr>
        <w:t>{% for tdd in geneticCancerRiskInfo %}</w:t>
      </w:r>
    </w:p>
    <w:p w14:paraId="087C728B">
      <w:pPr>
        <w:keepNext/>
        <w:spacing w:before="120" w:beforeLines="50" w:after="120" w:afterLines="50"/>
        <w:rPr>
          <w:rFonts w:ascii="Times New Roman" w:hAnsi="Times New Roman" w:eastAsia="微软雅黑" w:cs="Times New Roman"/>
          <w:b/>
          <w:color w:val="0B8770"/>
          <w:sz w:val="24"/>
          <w:szCs w:val="24"/>
          <w:lang w:eastAsia="zh-CN"/>
        </w:rPr>
      </w:pPr>
      <w:r>
        <w:rPr>
          <w:rFonts w:hint="eastAsia" w:ascii="Times New Roman" w:hAnsi="Times New Roman" w:eastAsia="微软雅黑" w:cs="Times New Roman"/>
          <w:b/>
          <w:color w:val="0B8770"/>
          <w:sz w:val="24"/>
          <w:szCs w:val="24"/>
          <w:lang w:eastAsia="zh-CN"/>
        </w:rPr>
        <w:t>{{ tdd.gene }}</w:t>
      </w:r>
    </w:p>
    <w:tbl>
      <w:tblPr>
        <w:tblStyle w:val="15"/>
        <w:tblW w:w="9870" w:type="dxa"/>
        <w:jc w:val="center"/>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432"/>
        <w:gridCol w:w="1191"/>
        <w:gridCol w:w="8247"/>
      </w:tblGrid>
      <w:tr w14:paraId="1D9002A0">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17" w:hRule="atLeast"/>
          <w:jc w:val="center"/>
        </w:trPr>
        <w:tc>
          <w:tcPr>
            <w:tcW w:w="1623" w:type="dxa"/>
            <w:gridSpan w:val="2"/>
            <w:shd w:val="clear" w:color="auto" w:fill="auto"/>
            <w:vAlign w:val="center"/>
          </w:tcPr>
          <w:p w14:paraId="1CE1C950">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突变形式</w:t>
            </w:r>
          </w:p>
        </w:tc>
        <w:tc>
          <w:tcPr>
            <w:tcW w:w="8247" w:type="dxa"/>
            <w:vAlign w:val="center"/>
          </w:tcPr>
          <w:p w14:paraId="11B471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ABC11B5">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623" w:type="dxa"/>
            <w:gridSpan w:val="2"/>
            <w:shd w:val="clear" w:color="auto" w:fill="auto"/>
            <w:vAlign w:val="center"/>
          </w:tcPr>
          <w:p w14:paraId="2CDAF849">
            <w:pPr>
              <w:keepNext/>
              <w:spacing w:before="26"/>
              <w:jc w:val="center"/>
              <w:rPr>
                <w:rFonts w:ascii="Times New Roman" w:hAnsi="Times New Roman" w:eastAsia="微软雅黑" w:cs="Times New Roman"/>
                <w:b/>
                <w:color w:val="0B8770"/>
                <w:sz w:val="18"/>
                <w:szCs w:val="18"/>
                <w:lang w:eastAsia="zh-CN"/>
              </w:rPr>
            </w:pPr>
            <w:r>
              <w:rPr>
                <w:rFonts w:hint="eastAsia" w:ascii="Times New Roman" w:hAnsi="Times New Roman" w:eastAsia="微软雅黑" w:cs="Times New Roman"/>
                <w:b/>
                <w:color w:val="0B8770"/>
                <w:sz w:val="18"/>
                <w:szCs w:val="18"/>
                <w:lang w:eastAsia="zh-CN"/>
              </w:rPr>
              <w:t>{{ tdd.mutFreqType }}</w:t>
            </w:r>
          </w:p>
        </w:tc>
        <w:tc>
          <w:tcPr>
            <w:tcW w:w="8247" w:type="dxa"/>
            <w:vAlign w:val="center"/>
          </w:tcPr>
          <w:p w14:paraId="4FEE392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C7D4A4F">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auto"/>
            <w:vAlign w:val="center"/>
          </w:tcPr>
          <w:p w14:paraId="7740D249">
            <w:pPr>
              <w:spacing w:before="1" w:line="250" w:lineRule="auto"/>
              <w:jc w:val="center"/>
              <w:rPr>
                <w:rFonts w:ascii="Times New Roman" w:hAnsi="Times New Roman" w:eastAsia="微软雅黑" w:cs="Times New Roman"/>
                <w:color w:val="0B8770"/>
                <w:sz w:val="18"/>
                <w:szCs w:val="18"/>
                <w:lang w:eastAsia="zh-CN"/>
              </w:rPr>
            </w:pPr>
            <w:r>
              <w:rPr>
                <w:rFonts w:ascii="Times New Roman" w:hAnsi="Times New Roman" w:eastAsia="微软雅黑" w:cs="Times New Roman"/>
                <w:b/>
                <w:color w:val="0B8770"/>
                <w:sz w:val="18"/>
                <w:szCs w:val="18"/>
                <w:lang w:eastAsia="zh-CN"/>
              </w:rPr>
              <w:t>潜在获益药物</w:t>
            </w:r>
          </w:p>
        </w:tc>
        <w:tc>
          <w:tcPr>
            <w:tcW w:w="1191" w:type="dxa"/>
            <w:shd w:val="clear" w:color="auto" w:fill="auto"/>
            <w:vAlign w:val="center"/>
          </w:tcPr>
          <w:p w14:paraId="62B5581C">
            <w:pPr>
              <w:spacing w:before="1" w:line="250" w:lineRule="auto"/>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A级</w:t>
            </w:r>
          </w:p>
        </w:tc>
        <w:tc>
          <w:tcPr>
            <w:tcW w:w="8247" w:type="dxa"/>
            <w:shd w:val="clear" w:color="auto" w:fill="auto"/>
            <w:vAlign w:val="center"/>
          </w:tcPr>
          <w:p w14:paraId="72F23B5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DBC321">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7B5BB5A4">
            <w:pPr>
              <w:spacing w:before="1" w:line="250" w:lineRule="auto"/>
              <w:jc w:val="center"/>
              <w:rPr>
                <w:rFonts w:ascii="Times New Roman" w:hAnsi="Times New Roman" w:eastAsia="微软雅黑" w:cs="Times New Roman"/>
                <w:b/>
                <w:color w:val="0B8770"/>
                <w:sz w:val="18"/>
                <w:szCs w:val="18"/>
                <w:lang w:eastAsia="zh-CN"/>
              </w:rPr>
            </w:pPr>
          </w:p>
        </w:tc>
        <w:tc>
          <w:tcPr>
            <w:tcW w:w="1191" w:type="dxa"/>
            <w:shd w:val="clear" w:color="auto" w:fill="auto"/>
            <w:vAlign w:val="center"/>
          </w:tcPr>
          <w:p w14:paraId="493DFAC0">
            <w:pPr>
              <w:spacing w:before="1" w:line="250" w:lineRule="auto"/>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B级</w:t>
            </w:r>
          </w:p>
        </w:tc>
        <w:tc>
          <w:tcPr>
            <w:tcW w:w="8247" w:type="dxa"/>
            <w:shd w:val="clear" w:color="auto" w:fill="auto"/>
            <w:vAlign w:val="center"/>
          </w:tcPr>
          <w:p w14:paraId="106208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356CE7">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1A599B2B">
            <w:pPr>
              <w:spacing w:before="1" w:line="250" w:lineRule="auto"/>
              <w:jc w:val="center"/>
              <w:rPr>
                <w:rFonts w:ascii="Times New Roman" w:hAnsi="Times New Roman" w:eastAsia="微软雅黑" w:cs="Times New Roman"/>
                <w:b/>
                <w:color w:val="0B8770"/>
                <w:sz w:val="18"/>
                <w:szCs w:val="18"/>
                <w:lang w:eastAsia="zh-CN"/>
              </w:rPr>
            </w:pPr>
          </w:p>
        </w:tc>
        <w:tc>
          <w:tcPr>
            <w:tcW w:w="1191" w:type="dxa"/>
            <w:shd w:val="clear" w:color="auto" w:fill="auto"/>
            <w:vAlign w:val="center"/>
          </w:tcPr>
          <w:p w14:paraId="3EF72992">
            <w:pPr>
              <w:spacing w:before="1" w:line="250" w:lineRule="auto"/>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C级</w:t>
            </w:r>
          </w:p>
        </w:tc>
        <w:tc>
          <w:tcPr>
            <w:tcW w:w="8247" w:type="dxa"/>
            <w:shd w:val="clear" w:color="auto" w:fill="auto"/>
            <w:vAlign w:val="center"/>
          </w:tcPr>
          <w:p w14:paraId="2983E5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658833">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70AAC128">
            <w:pPr>
              <w:spacing w:before="1" w:line="250" w:lineRule="auto"/>
              <w:jc w:val="center"/>
              <w:rPr>
                <w:rFonts w:ascii="Times New Roman" w:hAnsi="Times New Roman" w:eastAsia="微软雅黑" w:cs="Times New Roman"/>
                <w:b/>
                <w:color w:val="0B8770"/>
                <w:sz w:val="18"/>
                <w:szCs w:val="18"/>
                <w:lang w:eastAsia="zh-CN"/>
              </w:rPr>
            </w:pPr>
          </w:p>
        </w:tc>
        <w:tc>
          <w:tcPr>
            <w:tcW w:w="1191" w:type="dxa"/>
            <w:shd w:val="clear" w:color="auto" w:fill="auto"/>
            <w:vAlign w:val="center"/>
          </w:tcPr>
          <w:p w14:paraId="3A79573D">
            <w:pPr>
              <w:spacing w:before="1" w:line="250" w:lineRule="auto"/>
              <w:jc w:val="center"/>
              <w:rPr>
                <w:rFonts w:ascii="Times New Roman" w:hAnsi="Times New Roman" w:eastAsia="微软雅黑" w:cs="Times New Roman"/>
                <w:b/>
                <w:color w:val="0B8770"/>
                <w:sz w:val="18"/>
                <w:szCs w:val="18"/>
                <w:lang w:eastAsia="zh-CN"/>
              </w:rPr>
            </w:pPr>
            <w:r>
              <w:rPr>
                <w:rFonts w:hint="eastAsia" w:ascii="Times New Roman" w:hAnsi="Times New Roman" w:eastAsia="微软雅黑" w:cs="Times New Roman"/>
                <w:b/>
                <w:color w:val="0B8770"/>
                <w:sz w:val="18"/>
                <w:szCs w:val="18"/>
                <w:lang w:eastAsia="zh-CN"/>
              </w:rPr>
              <w:t>D</w:t>
            </w:r>
            <w:r>
              <w:rPr>
                <w:rFonts w:ascii="Times New Roman" w:hAnsi="Times New Roman" w:eastAsia="微软雅黑" w:cs="Times New Roman"/>
                <w:b/>
                <w:color w:val="0B8770"/>
                <w:sz w:val="18"/>
                <w:szCs w:val="18"/>
                <w:lang w:eastAsia="zh-CN"/>
              </w:rPr>
              <w:t>级</w:t>
            </w:r>
          </w:p>
        </w:tc>
        <w:tc>
          <w:tcPr>
            <w:tcW w:w="8247" w:type="dxa"/>
            <w:shd w:val="clear" w:color="auto" w:fill="auto"/>
            <w:vAlign w:val="center"/>
          </w:tcPr>
          <w:p w14:paraId="37AB70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64F6FA">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auto"/>
            <w:vAlign w:val="center"/>
          </w:tcPr>
          <w:p w14:paraId="1EF54959">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潜在耐药信息</w:t>
            </w:r>
          </w:p>
        </w:tc>
        <w:tc>
          <w:tcPr>
            <w:tcW w:w="1191" w:type="dxa"/>
            <w:shd w:val="clear" w:color="auto" w:fill="auto"/>
            <w:vAlign w:val="center"/>
          </w:tcPr>
          <w:p w14:paraId="7325448D">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A级</w:t>
            </w:r>
          </w:p>
        </w:tc>
        <w:tc>
          <w:tcPr>
            <w:tcW w:w="8247" w:type="dxa"/>
            <w:shd w:val="clear" w:color="auto" w:fill="auto"/>
            <w:vAlign w:val="center"/>
          </w:tcPr>
          <w:p w14:paraId="0DC0943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66B079">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6" w:hRule="atLeast"/>
          <w:jc w:val="center"/>
        </w:trPr>
        <w:tc>
          <w:tcPr>
            <w:tcW w:w="432" w:type="dxa"/>
            <w:vMerge w:val="continue"/>
            <w:shd w:val="clear" w:color="auto" w:fill="auto"/>
            <w:vAlign w:val="center"/>
          </w:tcPr>
          <w:p w14:paraId="24123688">
            <w:pPr>
              <w:keepNext/>
              <w:spacing w:before="26"/>
              <w:jc w:val="center"/>
              <w:rPr>
                <w:rFonts w:ascii="Times New Roman" w:hAnsi="Times New Roman" w:eastAsia="微软雅黑" w:cs="Times New Roman"/>
                <w:b/>
                <w:color w:val="0B8770"/>
                <w:sz w:val="18"/>
                <w:szCs w:val="18"/>
                <w:lang w:eastAsia="zh-CN"/>
              </w:rPr>
            </w:pPr>
          </w:p>
        </w:tc>
        <w:tc>
          <w:tcPr>
            <w:tcW w:w="1191" w:type="dxa"/>
            <w:shd w:val="clear" w:color="auto" w:fill="auto"/>
            <w:vAlign w:val="center"/>
          </w:tcPr>
          <w:p w14:paraId="11E187CF">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B级</w:t>
            </w:r>
          </w:p>
        </w:tc>
        <w:tc>
          <w:tcPr>
            <w:tcW w:w="8247" w:type="dxa"/>
            <w:shd w:val="clear" w:color="auto" w:fill="auto"/>
            <w:vAlign w:val="center"/>
          </w:tcPr>
          <w:p w14:paraId="74E4906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82B9F8">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11558CAE">
            <w:pPr>
              <w:keepNext/>
              <w:spacing w:before="26"/>
              <w:jc w:val="center"/>
              <w:rPr>
                <w:rFonts w:ascii="Times New Roman" w:hAnsi="Times New Roman" w:eastAsia="微软雅黑" w:cs="Times New Roman"/>
                <w:b/>
                <w:color w:val="0B8770"/>
                <w:sz w:val="18"/>
                <w:szCs w:val="18"/>
                <w:lang w:eastAsia="zh-CN"/>
              </w:rPr>
            </w:pPr>
          </w:p>
        </w:tc>
        <w:tc>
          <w:tcPr>
            <w:tcW w:w="1191" w:type="dxa"/>
            <w:shd w:val="clear" w:color="auto" w:fill="auto"/>
            <w:vAlign w:val="center"/>
          </w:tcPr>
          <w:p w14:paraId="343F59C1">
            <w:pPr>
              <w:keepNext/>
              <w:spacing w:before="26"/>
              <w:jc w:val="center"/>
              <w:rPr>
                <w:rFonts w:ascii="Times New Roman" w:hAnsi="Times New Roman" w:eastAsia="微软雅黑" w:cs="Times New Roman"/>
                <w:b/>
                <w:color w:val="0B8770"/>
                <w:sz w:val="18"/>
                <w:szCs w:val="18"/>
                <w:lang w:eastAsia="zh-CN"/>
              </w:rPr>
            </w:pPr>
            <w:r>
              <w:rPr>
                <w:rFonts w:ascii="Times New Roman" w:hAnsi="Times New Roman" w:eastAsia="微软雅黑" w:cs="Times New Roman"/>
                <w:b/>
                <w:color w:val="0B8770"/>
                <w:sz w:val="18"/>
                <w:szCs w:val="18"/>
                <w:lang w:eastAsia="zh-CN"/>
              </w:rPr>
              <w:t>C级</w:t>
            </w:r>
          </w:p>
        </w:tc>
        <w:tc>
          <w:tcPr>
            <w:tcW w:w="8247" w:type="dxa"/>
            <w:shd w:val="clear" w:color="auto" w:fill="auto"/>
            <w:vAlign w:val="center"/>
          </w:tcPr>
          <w:p w14:paraId="73C16F1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E0AF0F">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7D34A203">
            <w:pPr>
              <w:keepNext/>
              <w:spacing w:before="26"/>
              <w:jc w:val="center"/>
              <w:rPr>
                <w:rFonts w:ascii="Times New Roman" w:hAnsi="Times New Roman" w:eastAsia="微软雅黑" w:cs="Times New Roman"/>
                <w:b/>
                <w:color w:val="0B8770"/>
                <w:sz w:val="18"/>
                <w:szCs w:val="18"/>
                <w:lang w:eastAsia="zh-CN"/>
              </w:rPr>
            </w:pPr>
          </w:p>
        </w:tc>
        <w:tc>
          <w:tcPr>
            <w:tcW w:w="1191" w:type="dxa"/>
            <w:shd w:val="clear" w:color="auto" w:fill="auto"/>
            <w:vAlign w:val="center"/>
          </w:tcPr>
          <w:p w14:paraId="5F6C7201">
            <w:pPr>
              <w:keepNext/>
              <w:spacing w:before="26"/>
              <w:jc w:val="center"/>
              <w:rPr>
                <w:rFonts w:ascii="Times New Roman" w:hAnsi="Times New Roman" w:eastAsia="微软雅黑" w:cs="Times New Roman"/>
                <w:b/>
                <w:color w:val="0B8770"/>
                <w:sz w:val="18"/>
                <w:szCs w:val="18"/>
                <w:lang w:eastAsia="zh-CN"/>
              </w:rPr>
            </w:pPr>
            <w:r>
              <w:rPr>
                <w:rFonts w:hint="eastAsia" w:ascii="Times New Roman" w:hAnsi="Times New Roman" w:eastAsia="微软雅黑" w:cs="Times New Roman"/>
                <w:b/>
                <w:color w:val="0B8770"/>
                <w:sz w:val="18"/>
                <w:szCs w:val="18"/>
                <w:lang w:eastAsia="zh-CN"/>
              </w:rPr>
              <w:t>D</w:t>
            </w:r>
            <w:r>
              <w:rPr>
                <w:rFonts w:ascii="Times New Roman" w:hAnsi="Times New Roman" w:eastAsia="微软雅黑" w:cs="Times New Roman"/>
                <w:b/>
                <w:color w:val="0B8770"/>
                <w:sz w:val="18"/>
                <w:szCs w:val="18"/>
                <w:lang w:eastAsia="zh-CN"/>
              </w:rPr>
              <w:t>级</w:t>
            </w:r>
          </w:p>
        </w:tc>
        <w:tc>
          <w:tcPr>
            <w:tcW w:w="8247" w:type="dxa"/>
            <w:shd w:val="clear" w:color="auto" w:fill="auto"/>
            <w:vAlign w:val="center"/>
          </w:tcPr>
          <w:p w14:paraId="1A891DA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15E6F3">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1623" w:type="dxa"/>
            <w:gridSpan w:val="2"/>
            <w:shd w:val="clear" w:color="auto" w:fill="auto"/>
            <w:vAlign w:val="center"/>
          </w:tcPr>
          <w:p w14:paraId="54B700E0">
            <w:pPr>
              <w:keepNext/>
              <w:spacing w:before="26"/>
              <w:jc w:val="center"/>
              <w:rPr>
                <w:rFonts w:ascii="Times New Roman" w:hAnsi="Times New Roman" w:eastAsia="微软雅黑" w:cs="Times New Roman"/>
                <w:b/>
                <w:color w:val="0B8770"/>
                <w:sz w:val="18"/>
                <w:szCs w:val="18"/>
                <w:lang w:eastAsia="zh-CN"/>
              </w:rPr>
            </w:pPr>
            <w:r>
              <w:rPr>
                <w:rFonts w:hint="eastAsia" w:ascii="Times New Roman" w:hAnsi="Times New Roman" w:eastAsia="微软雅黑" w:cs="Times New Roman"/>
                <w:b/>
                <w:color w:val="0B8770"/>
                <w:sz w:val="18"/>
                <w:szCs w:val="18"/>
                <w:lang w:eastAsia="zh-CN"/>
              </w:rPr>
              <w:t>基因突变相关说明</w:t>
            </w:r>
          </w:p>
        </w:tc>
        <w:tc>
          <w:tcPr>
            <w:tcW w:w="8247" w:type="dxa"/>
            <w:vAlign w:val="center"/>
          </w:tcPr>
          <w:p w14:paraId="0FB9E59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7A09D7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C9B0DDF">
      <w:pPr>
        <w:pStyle w:val="25"/>
        <w:rPr>
          <w:rFonts w:hint="eastAsia" w:ascii="Times New Roman" w:hAnsi="Times New Roman" w:eastAsia="微软雅黑" w:cs="Times New Roman"/>
          <w:b/>
          <w:color w:val="0B8770"/>
          <w:sz w:val="24"/>
          <w:szCs w:val="24"/>
          <w:lang w:eastAsia="zh-CN"/>
        </w:rPr>
      </w:pPr>
      <w:r>
        <w:rPr>
          <w:rFonts w:hint="eastAsia" w:ascii="Times New Roman" w:hAnsi="Times New Roman" w:eastAsia="微软雅黑" w:cs="Times New Roman"/>
          <w:b/>
          <w:color w:val="0B8770"/>
          <w:sz w:val="24"/>
          <w:szCs w:val="24"/>
          <w:lang w:eastAsia="zh-CN"/>
        </w:rPr>
        <w:t>{% endfor %}</w:t>
      </w:r>
      <w:r>
        <w:rPr>
          <w:rFonts w:hint="eastAsia" w:ascii="Times New Roman" w:hAnsi="Times New Roman" w:eastAsia="微软雅黑" w:cs="Times New Roman"/>
          <w:b/>
          <w:color w:val="0B8770"/>
          <w:sz w:val="24"/>
          <w:szCs w:val="24"/>
          <w:lang w:eastAsia="zh-CN"/>
        </w:rPr>
        <w:br w:type="page"/>
      </w:r>
    </w:p>
    <w:p w14:paraId="4B8CF989">
      <w:pPr>
        <w:pStyle w:val="25"/>
        <w:rPr>
          <w:sz w:val="20"/>
          <w:szCs w:val="18"/>
        </w:rPr>
      </w:pPr>
      <w:r>
        <w:rPr>
          <w:rFonts w:hint="eastAsia" w:ascii="微软雅黑" w:hAnsi="微软雅黑" w:eastAsia="微软雅黑" w:cs="微软雅黑"/>
          <w:b/>
          <w:bCs w:val="0"/>
          <w:color w:val="0B8770"/>
          <w:sz w:val="24"/>
          <w:szCs w:val="24"/>
          <w:lang w:eastAsia="zh-CN"/>
        </w:rPr>
        <w:t>{% else %}</w:t>
      </w:r>
      <w:r>
        <w:rPr>
          <w:rFonts w:hint="eastAsia" w:ascii="微软雅黑" w:hAnsi="微软雅黑" w:eastAsia="微软雅黑" w:cs="微软雅黑"/>
          <w:b/>
          <w:bCs w:val="0"/>
          <w:color w:val="000000" w:themeColor="text1"/>
          <w:sz w:val="24"/>
          <w:szCs w:val="24"/>
          <w:lang w:eastAsia="zh-CN"/>
          <w14:textFill>
            <w14:solidFill>
              <w14:schemeClr w14:val="tx1"/>
            </w14:solidFill>
          </w14:textFill>
        </w:rPr>
        <w:t>未检出</w:t>
      </w:r>
      <w:r>
        <w:rPr>
          <w:rFonts w:hint="eastAsia" w:ascii="微软雅黑" w:hAnsi="微软雅黑" w:eastAsia="微软雅黑" w:cs="微软雅黑"/>
          <w:b/>
          <w:bCs w:val="0"/>
          <w:color w:val="000000" w:themeColor="text1"/>
          <w:sz w:val="24"/>
          <w:szCs w:val="24"/>
          <w:lang w:val="en-US" w:eastAsia="zh-CN"/>
          <w14:textFill>
            <w14:solidFill>
              <w14:schemeClr w14:val="tx1"/>
            </w14:solidFill>
          </w14:textFill>
        </w:rPr>
        <w:t>靶向药物</w:t>
      </w:r>
      <w:r>
        <w:rPr>
          <w:rFonts w:hint="eastAsia" w:ascii="微软雅黑" w:hAnsi="微软雅黑" w:eastAsia="微软雅黑" w:cs="微软雅黑"/>
          <w:b/>
          <w:bCs w:val="0"/>
          <w:color w:val="000000" w:themeColor="text1"/>
          <w:sz w:val="24"/>
          <w:szCs w:val="24"/>
          <w:lang w:eastAsia="zh-CN"/>
          <w14:textFill>
            <w14:solidFill>
              <w14:schemeClr w14:val="tx1"/>
            </w14:solidFill>
          </w14:textFill>
        </w:rPr>
        <w:t>相关致病性及可能致病性胚系突变。</w:t>
      </w:r>
      <w:r>
        <w:rPr>
          <w:rFonts w:hint="eastAsia" w:ascii="微软雅黑" w:hAnsi="微软雅黑" w:eastAsia="微软雅黑" w:cs="微软雅黑"/>
          <w:b/>
          <w:bCs w:val="0"/>
          <w:color w:val="0B8770"/>
          <w:sz w:val="16"/>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05295574">
      <w:pPr>
        <w:pStyle w:val="2"/>
        <w:numPr>
          <w:ilvl w:val="0"/>
          <w:numId w:val="0"/>
        </w:numPr>
        <w:ind w:left="-267"/>
        <w:jc w:val="left"/>
        <w:rPr>
          <w:rFonts w:cs="Times New Roman"/>
          <w:color w:val="auto"/>
          <w:sz w:val="32"/>
          <w:szCs w:val="40"/>
        </w:rPr>
      </w:pPr>
      <w:bookmarkStart w:id="32" w:name="_Toc20265"/>
      <w:r>
        <w:rPr>
          <w:rFonts w:hint="eastAsia" w:cs="Times New Roman"/>
          <w:color w:val="auto"/>
          <w:sz w:val="32"/>
          <w:szCs w:val="40"/>
        </w:rPr>
        <w:t>第四部分 附录</w:t>
      </w:r>
      <w:bookmarkEnd w:id="32"/>
    </w:p>
    <w:p w14:paraId="7CDAC62C">
      <w:pPr>
        <w:rPr>
          <w:rFonts w:ascii="Times New Roman" w:hAnsi="Times New Roman" w:eastAsia="微软雅黑" w:cs="Times New Roman"/>
          <w:b/>
          <w:lang w:eastAsia="zh-CN"/>
        </w:rPr>
      </w:pPr>
    </w:p>
    <w:bookmarkEnd w:id="28"/>
    <w:bookmarkEnd w:id="29"/>
    <w:p w14:paraId="24C35D16">
      <w:pPr>
        <w:pStyle w:val="2"/>
        <w:numPr>
          <w:ilvl w:val="0"/>
          <w:numId w:val="0"/>
        </w:numPr>
        <w:ind w:left="-267"/>
        <w:jc w:val="left"/>
        <w:rPr>
          <w:color w:val="auto"/>
        </w:rPr>
      </w:pPr>
      <w:bookmarkStart w:id="33" w:name="_Toc29861"/>
      <w:r>
        <w:rPr>
          <w:rFonts w:hint="eastAsia"/>
          <w:color w:val="auto"/>
        </w:rPr>
        <w:t>4.1</w:t>
      </w:r>
      <w:r>
        <w:rPr>
          <w:rFonts w:hint="eastAsia"/>
          <w:color w:val="auto"/>
          <w:lang w:val="en-US" w:eastAsia="zh-CN"/>
        </w:rPr>
        <w:t xml:space="preserve"> </w:t>
      </w:r>
      <w:r>
        <w:rPr>
          <w:rFonts w:hint="eastAsia"/>
          <w:color w:val="auto"/>
        </w:rPr>
        <w:t>质</w:t>
      </w:r>
      <w:r>
        <w:rPr>
          <w:color w:val="auto"/>
        </w:rPr>
        <w:t>控情况</w:t>
      </w:r>
      <w:bookmarkEnd w:id="33"/>
    </w:p>
    <w:p w14:paraId="10925593">
      <w:pPr>
        <w:rPr>
          <w:rFonts w:ascii="Times New Roman" w:hAnsi="Times New Roman"/>
          <w:lang w:eastAsia="zh-CN"/>
        </w:rPr>
      </w:pPr>
    </w:p>
    <w:tbl>
      <w:tblPr>
        <w:tblStyle w:val="15"/>
        <w:tblW w:w="9696" w:type="dxa"/>
        <w:tblInd w:w="141"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851"/>
        <w:gridCol w:w="2183"/>
        <w:gridCol w:w="2831"/>
        <w:gridCol w:w="2831"/>
      </w:tblGrid>
      <w:tr w14:paraId="3F150C2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9696" w:type="dxa"/>
            <w:gridSpan w:val="4"/>
            <w:tcBorders>
              <w:top w:val="single" w:color="179172" w:sz="8" w:space="0"/>
              <w:left w:val="nil"/>
              <w:bottom w:val="single" w:color="179172" w:sz="8" w:space="0"/>
              <w:right w:val="nil"/>
            </w:tcBorders>
            <w:shd w:val="clear" w:color="auto" w:fill="0B8770"/>
            <w:vAlign w:val="center"/>
          </w:tcPr>
          <w:p w14:paraId="5BADCF21">
            <w:pPr>
              <w:ind w:left="118"/>
              <w:jc w:val="center"/>
              <w:rPr>
                <w:rFonts w:ascii="Times New Roman" w:hAnsi="Times New Roman" w:eastAsia="微软雅黑" w:cs="Times New Roman"/>
                <w:b/>
                <w:sz w:val="21"/>
              </w:rPr>
            </w:pPr>
            <w:r>
              <w:rPr>
                <w:rFonts w:hint="eastAsia" w:ascii="Times New Roman" w:hAnsi="Times New Roman" w:eastAsia="微软雅黑" w:cs="Times New Roman"/>
                <w:bCs/>
                <w:color w:val="FFFFFF" w:themeColor="background1"/>
                <w:sz w:val="24"/>
                <w:szCs w:val="24"/>
                <w:shd w:val="clear" w:color="auto" w:fill="0B8770"/>
                <w:lang w:eastAsia="zh-CN"/>
                <w14:textFill>
                  <w14:solidFill>
                    <w14:schemeClr w14:val="bg1"/>
                  </w14:solidFill>
                </w14:textFill>
              </w:rPr>
              <w:t>质量控制结果</w:t>
            </w:r>
          </w:p>
        </w:tc>
      </w:tr>
      <w:tr w14:paraId="58045F9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84" w:hRule="atLeast"/>
        </w:trPr>
        <w:tc>
          <w:tcPr>
            <w:tcW w:w="4034" w:type="dxa"/>
            <w:gridSpan w:val="2"/>
            <w:tcBorders>
              <w:top w:val="single" w:color="179172" w:sz="8" w:space="0"/>
              <w:left w:val="nil"/>
              <w:bottom w:val="single" w:color="179172" w:sz="8" w:space="0"/>
              <w:right w:val="single" w:color="179172" w:sz="8" w:space="0"/>
            </w:tcBorders>
            <w:shd w:val="clear" w:color="auto" w:fill="D4EAE7"/>
            <w:vAlign w:val="center"/>
          </w:tcPr>
          <w:p w14:paraId="5D4FFFC9">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质控</w:t>
            </w:r>
            <w:r>
              <w:rPr>
                <w:rFonts w:hint="eastAsia" w:ascii="Times New Roman" w:hAnsi="Times New Roman" w:eastAsia="微软雅黑" w:cs="Times New Roman"/>
                <w:bCs/>
                <w:sz w:val="21"/>
                <w:lang w:eastAsia="zh-CN"/>
              </w:rPr>
              <w:t>项目</w:t>
            </w:r>
          </w:p>
        </w:tc>
        <w:tc>
          <w:tcPr>
            <w:tcW w:w="2831" w:type="dxa"/>
            <w:tcBorders>
              <w:top w:val="single" w:color="179172" w:sz="8" w:space="0"/>
              <w:left w:val="single" w:color="179172" w:sz="8" w:space="0"/>
              <w:bottom w:val="single" w:color="179172" w:sz="8" w:space="0"/>
              <w:right w:val="single" w:color="179172" w:sz="8" w:space="0"/>
            </w:tcBorders>
            <w:shd w:val="clear" w:color="auto" w:fill="D4EAE7"/>
            <w:vAlign w:val="center"/>
          </w:tcPr>
          <w:p w14:paraId="47CD2EE9">
            <w:pPr>
              <w:ind w:left="118"/>
              <w:jc w:val="both"/>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数值</w:t>
            </w:r>
          </w:p>
        </w:tc>
        <w:tc>
          <w:tcPr>
            <w:tcW w:w="2831" w:type="dxa"/>
            <w:tcBorders>
              <w:top w:val="single" w:color="179172" w:sz="8" w:space="0"/>
              <w:left w:val="single" w:color="179172" w:sz="8" w:space="0"/>
              <w:bottom w:val="single" w:color="179172" w:sz="8" w:space="0"/>
              <w:right w:val="nil"/>
            </w:tcBorders>
            <w:shd w:val="clear" w:color="auto" w:fill="D4EAE7"/>
            <w:vAlign w:val="center"/>
          </w:tcPr>
          <w:p w14:paraId="053D2A19">
            <w:pPr>
              <w:ind w:left="118"/>
              <w:jc w:val="both"/>
              <w:rPr>
                <w:rFonts w:ascii="Times New Roman" w:hAnsi="Times New Roman" w:eastAsia="微软雅黑" w:cs="Times New Roman"/>
                <w:bCs/>
                <w:sz w:val="21"/>
              </w:rPr>
            </w:pPr>
            <w:r>
              <w:rPr>
                <w:rFonts w:ascii="Times New Roman" w:hAnsi="Times New Roman" w:eastAsia="微软雅黑" w:cs="Times New Roman"/>
                <w:bCs/>
                <w:sz w:val="21"/>
              </w:rPr>
              <w:t>质控标准</w:t>
            </w:r>
          </w:p>
        </w:tc>
      </w:tr>
      <w:tr w14:paraId="753A1A6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tcBorders>
              <w:top w:val="single" w:color="179172" w:sz="8" w:space="0"/>
              <w:left w:val="nil"/>
              <w:bottom w:val="single" w:color="179172" w:sz="8" w:space="0"/>
              <w:right w:val="single" w:color="179172" w:sz="8" w:space="0"/>
            </w:tcBorders>
            <w:shd w:val="clear" w:color="auto" w:fill="D4EAE7"/>
            <w:vAlign w:val="center"/>
          </w:tcPr>
          <w:p w14:paraId="4B58B4B5">
            <w:pPr>
              <w:ind w:left="119"/>
              <w:jc w:val="both"/>
              <w:rPr>
                <w:rFonts w:ascii="Times New Roman" w:hAnsi="Times New Roman" w:eastAsia="微软雅黑" w:cs="Times New Roman"/>
                <w:sz w:val="21"/>
              </w:rPr>
            </w:pPr>
            <w:r>
              <w:rPr>
                <w:rFonts w:ascii="Times New Roman" w:hAnsi="Times New Roman" w:eastAsia="微软雅黑" w:cs="Times New Roman"/>
                <w:sz w:val="21"/>
              </w:rPr>
              <w:t>病理质控</w:t>
            </w:r>
          </w:p>
        </w:tc>
        <w:tc>
          <w:tcPr>
            <w:tcW w:w="2183" w:type="dxa"/>
            <w:tcBorders>
              <w:top w:val="single" w:color="179172" w:sz="8" w:space="0"/>
              <w:left w:val="single" w:color="179172" w:sz="8" w:space="0"/>
              <w:bottom w:val="single" w:color="179172" w:sz="8" w:space="0"/>
              <w:right w:val="single" w:color="179172" w:sz="8" w:space="0"/>
            </w:tcBorders>
            <w:vAlign w:val="center"/>
          </w:tcPr>
          <w:p w14:paraId="4DAF5822">
            <w:pPr>
              <w:ind w:left="118"/>
              <w:jc w:val="both"/>
              <w:rPr>
                <w:rFonts w:ascii="Times New Roman" w:hAnsi="Times New Roman" w:eastAsia="微软雅黑" w:cs="Times New Roman"/>
                <w:sz w:val="21"/>
                <w:lang w:eastAsia="zh-CN"/>
              </w:rPr>
            </w:pPr>
            <w:r>
              <w:rPr>
                <w:rFonts w:ascii="Times New Roman" w:hAnsi="Times New Roman" w:eastAsia="微软雅黑" w:cs="Times New Roman"/>
                <w:sz w:val="21"/>
              </w:rPr>
              <w:t>肿瘤细胞含量</w:t>
            </w:r>
          </w:p>
        </w:tc>
        <w:tc>
          <w:tcPr>
            <w:tcW w:w="2831" w:type="dxa"/>
            <w:tcBorders>
              <w:top w:val="single" w:color="179172" w:sz="8" w:space="0"/>
              <w:left w:val="single" w:color="179172" w:sz="8" w:space="0"/>
              <w:bottom w:val="single" w:color="179172" w:sz="8" w:space="0"/>
              <w:right w:val="single" w:color="179172" w:sz="8" w:space="0"/>
            </w:tcBorders>
            <w:vAlign w:val="center"/>
          </w:tcPr>
          <w:p w14:paraId="22329C71">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w:t>
            </w:r>
          </w:p>
        </w:tc>
        <w:tc>
          <w:tcPr>
            <w:tcW w:w="2831" w:type="dxa"/>
            <w:tcBorders>
              <w:top w:val="single" w:color="179172" w:sz="8" w:space="0"/>
              <w:left w:val="single" w:color="179172" w:sz="8" w:space="0"/>
              <w:bottom w:val="single" w:color="179172" w:sz="8" w:space="0"/>
              <w:right w:val="nil"/>
            </w:tcBorders>
            <w:vAlign w:val="center"/>
          </w:tcPr>
          <w:p w14:paraId="494DCB8D">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不适用</w:t>
            </w:r>
          </w:p>
        </w:tc>
      </w:tr>
      <w:tr w14:paraId="652AFAB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vMerge w:val="restart"/>
            <w:tcBorders>
              <w:top w:val="single" w:color="179172" w:sz="8" w:space="0"/>
              <w:left w:val="nil"/>
              <w:bottom w:val="single" w:color="179172" w:sz="8" w:space="0"/>
              <w:right w:val="single" w:color="179172" w:sz="8" w:space="0"/>
            </w:tcBorders>
            <w:shd w:val="clear" w:color="auto" w:fill="D4EAE7"/>
            <w:vAlign w:val="center"/>
          </w:tcPr>
          <w:p w14:paraId="3B677A11">
            <w:pPr>
              <w:ind w:left="119"/>
              <w:jc w:val="both"/>
              <w:rPr>
                <w:rFonts w:ascii="Times New Roman" w:hAnsi="Times New Roman"/>
                <w:sz w:val="21"/>
              </w:rPr>
            </w:pPr>
            <w:r>
              <w:rPr>
                <w:rFonts w:ascii="Times New Roman" w:hAnsi="Times New Roman" w:eastAsia="微软雅黑" w:cs="Times New Roman"/>
                <w:sz w:val="21"/>
              </w:rPr>
              <w:t>DNA质量</w:t>
            </w:r>
          </w:p>
        </w:tc>
        <w:tc>
          <w:tcPr>
            <w:tcW w:w="2183" w:type="dxa"/>
            <w:tcBorders>
              <w:top w:val="single" w:color="179172" w:sz="8" w:space="0"/>
              <w:left w:val="single" w:color="179172" w:sz="8" w:space="0"/>
              <w:bottom w:val="single" w:color="179172" w:sz="8" w:space="0"/>
              <w:right w:val="single" w:color="179172" w:sz="8" w:space="0"/>
            </w:tcBorders>
            <w:vAlign w:val="center"/>
          </w:tcPr>
          <w:p w14:paraId="2028353F">
            <w:pPr>
              <w:ind w:left="118"/>
              <w:jc w:val="both"/>
              <w:rPr>
                <w:rFonts w:ascii="Times New Roman" w:hAnsi="Times New Roman" w:eastAsia="微软雅黑" w:cs="Times New Roman"/>
                <w:sz w:val="21"/>
              </w:rPr>
            </w:pPr>
            <w:r>
              <w:rPr>
                <w:rFonts w:hint="eastAsia" w:ascii="Times New Roman" w:hAnsi="Times New Roman" w:eastAsia="微软雅黑" w:cs="Times New Roman"/>
                <w:sz w:val="21"/>
              </w:rPr>
              <w:t>DNA 总量（ng）</w:t>
            </w:r>
          </w:p>
        </w:tc>
        <w:tc>
          <w:tcPr>
            <w:tcW w:w="2831" w:type="dxa"/>
            <w:tcBorders>
              <w:top w:val="single" w:color="179172" w:sz="8" w:space="0"/>
              <w:left w:val="single" w:color="179172" w:sz="8" w:space="0"/>
              <w:bottom w:val="single" w:color="179172" w:sz="8" w:space="0"/>
              <w:right w:val="single" w:color="179172" w:sz="8" w:space="0"/>
            </w:tcBorders>
            <w:vAlign w:val="center"/>
          </w:tcPr>
          <w:p w14:paraId="206E070B">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831" w:type="dxa"/>
            <w:tcBorders>
              <w:top w:val="single" w:color="179172" w:sz="8" w:space="0"/>
              <w:left w:val="single" w:color="179172" w:sz="8" w:space="0"/>
              <w:bottom w:val="single" w:color="179172" w:sz="8" w:space="0"/>
              <w:right w:val="nil"/>
            </w:tcBorders>
            <w:vAlign w:val="center"/>
          </w:tcPr>
          <w:p w14:paraId="7DC4D616">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w:t>
            </w:r>
            <w:r>
              <w:rPr>
                <w:rFonts w:hint="eastAsia" w:ascii="Times New Roman" w:hAnsi="Times New Roman" w:eastAsia="微软雅黑" w:cs="Times New Roman"/>
                <w:sz w:val="21"/>
              </w:rPr>
              <w:t>100ng</w:t>
            </w:r>
          </w:p>
        </w:tc>
      </w:tr>
      <w:tr w14:paraId="153B8D6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vMerge w:val="continue"/>
            <w:tcBorders>
              <w:top w:val="single" w:color="179172" w:sz="8" w:space="0"/>
              <w:left w:val="nil"/>
              <w:bottom w:val="single" w:color="179172" w:sz="8" w:space="0"/>
              <w:right w:val="single" w:color="179172" w:sz="8" w:space="0"/>
            </w:tcBorders>
            <w:shd w:val="clear" w:color="auto" w:fill="D4EAE7"/>
            <w:vAlign w:val="center"/>
          </w:tcPr>
          <w:p w14:paraId="3CAD12BA">
            <w:pPr>
              <w:jc w:val="both"/>
              <w:rPr>
                <w:rFonts w:ascii="Times New Roman" w:hAnsi="Times New Roman"/>
                <w:sz w:val="2"/>
                <w:szCs w:val="2"/>
              </w:rPr>
            </w:pPr>
          </w:p>
        </w:tc>
        <w:tc>
          <w:tcPr>
            <w:tcW w:w="2183" w:type="dxa"/>
            <w:tcBorders>
              <w:top w:val="single" w:color="179172" w:sz="8" w:space="0"/>
              <w:left w:val="single" w:color="179172" w:sz="8" w:space="0"/>
              <w:bottom w:val="single" w:color="179172" w:sz="8" w:space="0"/>
              <w:right w:val="single" w:color="179172" w:sz="8" w:space="0"/>
            </w:tcBorders>
            <w:vAlign w:val="center"/>
          </w:tcPr>
          <w:p w14:paraId="34083D6E">
            <w:pPr>
              <w:ind w:left="118"/>
              <w:jc w:val="both"/>
              <w:rPr>
                <w:rFonts w:ascii="Times New Roman" w:hAnsi="Times New Roman" w:eastAsia="微软雅黑" w:cs="Times New Roman"/>
                <w:sz w:val="21"/>
              </w:rPr>
            </w:pPr>
            <w:r>
              <w:rPr>
                <w:rFonts w:ascii="Times New Roman" w:hAnsi="Times New Roman" w:eastAsia="微软雅黑" w:cs="Times New Roman"/>
                <w:sz w:val="21"/>
              </w:rPr>
              <w:t>DNA降解程度</w:t>
            </w:r>
          </w:p>
        </w:tc>
        <w:tc>
          <w:tcPr>
            <w:tcW w:w="2831" w:type="dxa"/>
            <w:tcBorders>
              <w:top w:val="single" w:color="179172" w:sz="8" w:space="0"/>
              <w:left w:val="single" w:color="179172" w:sz="8" w:space="0"/>
              <w:bottom w:val="single" w:color="179172" w:sz="8" w:space="0"/>
              <w:right w:val="single" w:color="179172" w:sz="8" w:space="0"/>
            </w:tcBorders>
            <w:vAlign w:val="center"/>
          </w:tcPr>
          <w:p w14:paraId="42C61C1C">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w:t>
            </w:r>
          </w:p>
        </w:tc>
        <w:tc>
          <w:tcPr>
            <w:tcW w:w="2831" w:type="dxa"/>
            <w:tcBorders>
              <w:top w:val="single" w:color="179172" w:sz="8" w:space="0"/>
              <w:left w:val="single" w:color="179172" w:sz="8" w:space="0"/>
              <w:bottom w:val="single" w:color="179172" w:sz="8" w:space="0"/>
              <w:right w:val="nil"/>
            </w:tcBorders>
            <w:vAlign w:val="center"/>
          </w:tcPr>
          <w:p w14:paraId="55796882">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不适用</w:t>
            </w:r>
          </w:p>
        </w:tc>
      </w:tr>
      <w:tr w14:paraId="045483D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vMerge w:val="continue"/>
            <w:tcBorders>
              <w:top w:val="single" w:color="179172" w:sz="8" w:space="0"/>
              <w:left w:val="nil"/>
              <w:bottom w:val="single" w:color="179172" w:sz="8" w:space="0"/>
              <w:right w:val="single" w:color="179172" w:sz="8" w:space="0"/>
            </w:tcBorders>
            <w:shd w:val="clear" w:color="auto" w:fill="D4EAE7"/>
            <w:vAlign w:val="center"/>
          </w:tcPr>
          <w:p w14:paraId="43F9A834">
            <w:pPr>
              <w:jc w:val="both"/>
              <w:rPr>
                <w:rFonts w:ascii="Times New Roman" w:hAnsi="Times New Roman"/>
                <w:sz w:val="2"/>
                <w:szCs w:val="2"/>
              </w:rPr>
            </w:pPr>
          </w:p>
        </w:tc>
        <w:tc>
          <w:tcPr>
            <w:tcW w:w="2183" w:type="dxa"/>
            <w:tcBorders>
              <w:top w:val="single" w:color="179172" w:sz="8" w:space="0"/>
              <w:left w:val="single" w:color="179172" w:sz="8" w:space="0"/>
              <w:bottom w:val="single" w:color="179172" w:sz="8" w:space="0"/>
              <w:right w:val="single" w:color="179172" w:sz="8" w:space="0"/>
            </w:tcBorders>
            <w:vAlign w:val="center"/>
          </w:tcPr>
          <w:p w14:paraId="5BC81210">
            <w:pPr>
              <w:ind w:left="118"/>
              <w:jc w:val="both"/>
              <w:rPr>
                <w:rFonts w:ascii="Times New Roman" w:hAnsi="Times New Roman" w:eastAsia="微软雅黑" w:cs="Times New Roman"/>
                <w:sz w:val="21"/>
              </w:rPr>
            </w:pPr>
            <w:r>
              <w:rPr>
                <w:rFonts w:hint="eastAsia" w:ascii="Times New Roman" w:hAnsi="Times New Roman" w:eastAsia="微软雅黑" w:cs="Times New Roman"/>
                <w:sz w:val="21"/>
              </w:rPr>
              <w:t>预文库总量（ng）</w:t>
            </w:r>
          </w:p>
        </w:tc>
        <w:tc>
          <w:tcPr>
            <w:tcW w:w="2831" w:type="dxa"/>
            <w:tcBorders>
              <w:top w:val="single" w:color="179172" w:sz="8" w:space="0"/>
              <w:left w:val="single" w:color="179172" w:sz="8" w:space="0"/>
              <w:bottom w:val="single" w:color="179172" w:sz="8" w:space="0"/>
              <w:right w:val="single" w:color="179172" w:sz="8" w:space="0"/>
            </w:tcBorders>
            <w:vAlign w:val="center"/>
          </w:tcPr>
          <w:p w14:paraId="72AA0122">
            <w:pPr>
              <w:ind w:left="118"/>
              <w:jc w:val="both"/>
              <w:rPr>
                <w:rFonts w:ascii="Times New Roman" w:hAnsi="Times New Roman" w:eastAsia="微软雅黑" w:cs="微软雅黑"/>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831" w:type="dxa"/>
            <w:tcBorders>
              <w:top w:val="single" w:color="179172" w:sz="8" w:space="0"/>
              <w:left w:val="single" w:color="179172" w:sz="8" w:space="0"/>
              <w:bottom w:val="single" w:color="179172" w:sz="8" w:space="0"/>
              <w:right w:val="nil"/>
            </w:tcBorders>
            <w:vAlign w:val="center"/>
          </w:tcPr>
          <w:p w14:paraId="4FDD928E">
            <w:pPr>
              <w:ind w:left="118"/>
              <w:jc w:val="both"/>
              <w:rPr>
                <w:rFonts w:ascii="Times New Roman" w:hAnsi="Times New Roman" w:eastAsia="微软雅黑" w:cs="Times New Roman"/>
                <w:sz w:val="21"/>
              </w:rPr>
            </w:pPr>
            <w:r>
              <w:rPr>
                <w:rFonts w:hint="eastAsia" w:ascii="Times New Roman" w:hAnsi="Times New Roman" w:eastAsia="微软雅黑" w:cs="微软雅黑"/>
                <w:sz w:val="21"/>
                <w:lang w:eastAsia="zh-CN"/>
              </w:rPr>
              <w:t>≥</w:t>
            </w:r>
            <w:r>
              <w:rPr>
                <w:rFonts w:hint="eastAsia" w:ascii="Times New Roman" w:hAnsi="Times New Roman" w:eastAsia="微软雅黑" w:cs="Times New Roman"/>
                <w:sz w:val="21"/>
                <w:lang w:eastAsia="zh-CN"/>
              </w:rPr>
              <w:t>500</w:t>
            </w:r>
            <w:r>
              <w:rPr>
                <w:rFonts w:hint="eastAsia" w:ascii="Times New Roman" w:hAnsi="Times New Roman" w:eastAsia="微软雅黑" w:cs="Times New Roman"/>
                <w:sz w:val="21"/>
              </w:rPr>
              <w:t>ng</w:t>
            </w:r>
          </w:p>
        </w:tc>
      </w:tr>
      <w:tr w14:paraId="24E966F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vMerge w:val="restart"/>
            <w:tcBorders>
              <w:top w:val="single" w:color="179172" w:sz="8" w:space="0"/>
              <w:left w:val="nil"/>
              <w:bottom w:val="single" w:color="179172" w:sz="8" w:space="0"/>
              <w:right w:val="single" w:color="179172" w:sz="8" w:space="0"/>
            </w:tcBorders>
            <w:shd w:val="clear" w:color="auto" w:fill="D4EAE7"/>
            <w:vAlign w:val="center"/>
          </w:tcPr>
          <w:p w14:paraId="4BC73A99">
            <w:pPr>
              <w:ind w:left="118"/>
              <w:jc w:val="both"/>
              <w:rPr>
                <w:rFonts w:ascii="Times New Roman" w:hAnsi="Times New Roman" w:eastAsia="微软雅黑" w:cs="Times New Roman"/>
                <w:sz w:val="21"/>
              </w:rPr>
            </w:pPr>
            <w:r>
              <w:rPr>
                <w:rFonts w:ascii="Times New Roman" w:hAnsi="Times New Roman" w:eastAsia="微软雅黑" w:cs="Times New Roman"/>
                <w:sz w:val="21"/>
              </w:rPr>
              <w:t>测序质控</w:t>
            </w:r>
          </w:p>
        </w:tc>
        <w:tc>
          <w:tcPr>
            <w:tcW w:w="2183" w:type="dxa"/>
            <w:tcBorders>
              <w:top w:val="single" w:color="179172" w:sz="8" w:space="0"/>
              <w:left w:val="single" w:color="179172" w:sz="8" w:space="0"/>
              <w:bottom w:val="single" w:color="179172" w:sz="8" w:space="0"/>
              <w:right w:val="single" w:color="179172" w:sz="8" w:space="0"/>
            </w:tcBorders>
            <w:vAlign w:val="center"/>
          </w:tcPr>
          <w:p w14:paraId="62FD2062">
            <w:pPr>
              <w:ind w:left="118"/>
              <w:jc w:val="both"/>
              <w:rPr>
                <w:rFonts w:ascii="Times New Roman" w:hAnsi="Times New Roman" w:eastAsia="微软雅黑" w:cs="Times New Roman"/>
                <w:sz w:val="21"/>
              </w:rPr>
            </w:pPr>
            <w:r>
              <w:rPr>
                <w:rFonts w:ascii="Times New Roman" w:hAnsi="Times New Roman" w:eastAsia="微软雅黑" w:cs="Times New Roman"/>
                <w:sz w:val="21"/>
              </w:rPr>
              <w:t>平均测序深度</w:t>
            </w:r>
          </w:p>
        </w:tc>
        <w:tc>
          <w:tcPr>
            <w:tcW w:w="2831" w:type="dxa"/>
            <w:tcBorders>
              <w:top w:val="single" w:color="179172" w:sz="8" w:space="0"/>
              <w:left w:val="single" w:color="179172" w:sz="8" w:space="0"/>
              <w:bottom w:val="single" w:color="179172" w:sz="8" w:space="0"/>
              <w:right w:val="single" w:color="179172" w:sz="8" w:space="0"/>
            </w:tcBorders>
            <w:vAlign w:val="center"/>
          </w:tcPr>
          <w:p w14:paraId="137560CC">
            <w:pPr>
              <w:ind w:left="118"/>
              <w:jc w:val="both"/>
              <w:rPr>
                <w:rFonts w:ascii="Times New Roman" w:hAnsi="Times New Roman" w:eastAsia="微软雅黑" w:cs="微软雅黑"/>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831" w:type="dxa"/>
            <w:tcBorders>
              <w:top w:val="single" w:color="179172" w:sz="8" w:space="0"/>
              <w:left w:val="single" w:color="179172" w:sz="8" w:space="0"/>
              <w:bottom w:val="single" w:color="179172" w:sz="8" w:space="0"/>
              <w:right w:val="nil"/>
            </w:tcBorders>
            <w:vAlign w:val="center"/>
          </w:tcPr>
          <w:p w14:paraId="234AF283">
            <w:pPr>
              <w:ind w:left="118"/>
              <w:jc w:val="both"/>
              <w:rPr>
                <w:rFonts w:ascii="Times New Roman" w:hAnsi="Times New Roman" w:eastAsia="微软雅黑" w:cs="Times New Roman"/>
                <w:sz w:val="21"/>
                <w:lang w:eastAsia="zh-CN"/>
              </w:rPr>
            </w:pPr>
            <w:r>
              <w:rPr>
                <w:rFonts w:hint="eastAsia" w:ascii="Times New Roman" w:hAnsi="Times New Roman" w:eastAsia="微软雅黑" w:cs="微软雅黑"/>
                <w:sz w:val="21"/>
                <w:lang w:eastAsia="zh-CN"/>
              </w:rPr>
              <w:t>≥</w:t>
            </w:r>
            <w:r>
              <w:rPr>
                <w:rFonts w:hint="eastAsia" w:ascii="Times New Roman" w:hAnsi="Times New Roman" w:eastAsia="微软雅黑" w:cs="Times New Roman"/>
                <w:sz w:val="21"/>
                <w:lang w:eastAsia="zh-CN"/>
              </w:rPr>
              <w:t>200</w:t>
            </w:r>
          </w:p>
        </w:tc>
      </w:tr>
      <w:tr w14:paraId="708A53A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40" w:hRule="atLeast"/>
        </w:trPr>
        <w:tc>
          <w:tcPr>
            <w:tcW w:w="1851" w:type="dxa"/>
            <w:vMerge w:val="continue"/>
            <w:tcBorders>
              <w:top w:val="single" w:color="179172" w:sz="8" w:space="0"/>
              <w:left w:val="nil"/>
              <w:bottom w:val="single" w:color="179172" w:sz="8" w:space="0"/>
              <w:right w:val="single" w:color="179172" w:sz="8" w:space="0"/>
            </w:tcBorders>
            <w:shd w:val="clear" w:color="auto" w:fill="D4EAE7"/>
            <w:vAlign w:val="center"/>
          </w:tcPr>
          <w:p w14:paraId="3EF2C2B8">
            <w:pPr>
              <w:ind w:left="118"/>
              <w:jc w:val="both"/>
              <w:rPr>
                <w:rFonts w:ascii="Times New Roman" w:hAnsi="Times New Roman" w:eastAsia="微软雅黑" w:cs="Times New Roman"/>
                <w:sz w:val="21"/>
              </w:rPr>
            </w:pPr>
          </w:p>
        </w:tc>
        <w:tc>
          <w:tcPr>
            <w:tcW w:w="2183" w:type="dxa"/>
            <w:tcBorders>
              <w:top w:val="single" w:color="179172" w:sz="8" w:space="0"/>
              <w:left w:val="single" w:color="179172" w:sz="8" w:space="0"/>
              <w:bottom w:val="single" w:color="179172" w:sz="8" w:space="0"/>
              <w:right w:val="single" w:color="179172" w:sz="8" w:space="0"/>
            </w:tcBorders>
            <w:vAlign w:val="center"/>
          </w:tcPr>
          <w:p w14:paraId="5CCC6277">
            <w:pPr>
              <w:ind w:left="118"/>
              <w:jc w:val="both"/>
              <w:rPr>
                <w:rFonts w:ascii="Times New Roman" w:hAnsi="Times New Roman" w:eastAsia="微软雅黑" w:cs="Times New Roman"/>
                <w:sz w:val="21"/>
              </w:rPr>
            </w:pPr>
            <w:r>
              <w:rPr>
                <w:rFonts w:hint="eastAsia" w:ascii="Times New Roman" w:hAnsi="Times New Roman" w:eastAsia="微软雅黑" w:cs="Times New Roman"/>
                <w:sz w:val="21"/>
              </w:rPr>
              <w:t>覆盖均一性</w:t>
            </w:r>
          </w:p>
        </w:tc>
        <w:tc>
          <w:tcPr>
            <w:tcW w:w="2831" w:type="dxa"/>
            <w:tcBorders>
              <w:top w:val="single" w:color="179172" w:sz="8" w:space="0"/>
              <w:left w:val="single" w:color="179172" w:sz="8" w:space="0"/>
              <w:bottom w:val="single" w:color="179172" w:sz="8" w:space="0"/>
              <w:right w:val="single" w:color="179172" w:sz="8" w:space="0"/>
            </w:tcBorders>
            <w:vAlign w:val="center"/>
          </w:tcPr>
          <w:p w14:paraId="5ADB10BA">
            <w:pPr>
              <w:ind w:left="118"/>
              <w:jc w:val="both"/>
              <w:rPr>
                <w:rFonts w:ascii="Times New Roman" w:hAnsi="Times New Roman" w:eastAsia="微软雅黑" w:cs="微软雅黑"/>
                <w:sz w:val="21"/>
                <w:lang w:eastAsia="zh-CN"/>
              </w:rPr>
            </w:pPr>
            <w:r>
              <w:rPr>
                <w:rFonts w:hint="eastAsia" w:ascii="Times New Roman" w:hAnsi="Times New Roman" w:eastAsia="微软雅黑" w:cs="Times New Roman"/>
                <w:sz w:val="21"/>
                <w:lang w:eastAsia="zh-CN"/>
              </w:rPr>
              <w:t>{{ coverage_uniformity }}</w:t>
            </w:r>
          </w:p>
        </w:tc>
        <w:tc>
          <w:tcPr>
            <w:tcW w:w="2831" w:type="dxa"/>
            <w:tcBorders>
              <w:top w:val="single" w:color="179172" w:sz="8" w:space="0"/>
              <w:left w:val="single" w:color="179172" w:sz="8" w:space="0"/>
              <w:bottom w:val="single" w:color="179172" w:sz="8" w:space="0"/>
              <w:right w:val="nil"/>
            </w:tcBorders>
            <w:vAlign w:val="center"/>
          </w:tcPr>
          <w:p w14:paraId="519E52B5">
            <w:pPr>
              <w:ind w:left="118"/>
              <w:jc w:val="both"/>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≥90%</w:t>
            </w:r>
          </w:p>
        </w:tc>
      </w:tr>
      <w:tr w14:paraId="55E9F0A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40" w:hRule="atLeast"/>
        </w:trPr>
        <w:tc>
          <w:tcPr>
            <w:tcW w:w="1851" w:type="dxa"/>
            <w:vMerge w:val="continue"/>
            <w:tcBorders>
              <w:top w:val="single" w:color="179172" w:sz="8" w:space="0"/>
              <w:left w:val="nil"/>
              <w:bottom w:val="single" w:color="179172" w:sz="8" w:space="0"/>
              <w:right w:val="single" w:color="179172" w:sz="8" w:space="0"/>
            </w:tcBorders>
            <w:shd w:val="clear" w:color="auto" w:fill="D4EAE7"/>
            <w:vAlign w:val="center"/>
          </w:tcPr>
          <w:p w14:paraId="49DBB7EF">
            <w:pPr>
              <w:ind w:left="118"/>
              <w:jc w:val="both"/>
              <w:rPr>
                <w:rFonts w:ascii="Times New Roman" w:hAnsi="Times New Roman" w:eastAsia="微软雅黑" w:cs="Times New Roman"/>
                <w:sz w:val="21"/>
              </w:rPr>
            </w:pPr>
          </w:p>
        </w:tc>
        <w:tc>
          <w:tcPr>
            <w:tcW w:w="2183" w:type="dxa"/>
            <w:tcBorders>
              <w:top w:val="single" w:color="179172" w:sz="8" w:space="0"/>
              <w:left w:val="single" w:color="179172" w:sz="8" w:space="0"/>
              <w:bottom w:val="single" w:color="179172" w:sz="8" w:space="0"/>
              <w:right w:val="single" w:color="179172" w:sz="8" w:space="0"/>
            </w:tcBorders>
            <w:vAlign w:val="center"/>
          </w:tcPr>
          <w:p w14:paraId="55F84A95">
            <w:pPr>
              <w:ind w:left="118"/>
              <w:jc w:val="both"/>
              <w:rPr>
                <w:rFonts w:ascii="Times New Roman" w:hAnsi="Times New Roman" w:eastAsia="微软雅黑" w:cs="Times New Roman"/>
                <w:sz w:val="21"/>
              </w:rPr>
            </w:pPr>
            <w:r>
              <w:rPr>
                <w:rFonts w:ascii="Times New Roman" w:hAnsi="Times New Roman" w:eastAsia="微软雅黑" w:cs="Times New Roman"/>
                <w:sz w:val="21"/>
              </w:rPr>
              <w:t>目标区域覆盖度</w:t>
            </w:r>
          </w:p>
        </w:tc>
        <w:tc>
          <w:tcPr>
            <w:tcW w:w="2831" w:type="dxa"/>
            <w:tcBorders>
              <w:top w:val="single" w:color="179172" w:sz="8" w:space="0"/>
              <w:left w:val="single" w:color="179172" w:sz="8" w:space="0"/>
              <w:bottom w:val="single" w:color="179172" w:sz="8" w:space="0"/>
              <w:right w:val="single" w:color="179172" w:sz="8" w:space="0"/>
            </w:tcBorders>
            <w:vAlign w:val="center"/>
          </w:tcPr>
          <w:p w14:paraId="576B6CF7">
            <w:pPr>
              <w:ind w:left="118"/>
              <w:jc w:val="both"/>
              <w:rPr>
                <w:rFonts w:ascii="Times New Roman" w:hAnsi="Times New Roman" w:eastAsia="微软雅黑" w:cs="微软雅黑"/>
                <w:sz w:val="21"/>
                <w:lang w:eastAsia="zh-CN"/>
              </w:rPr>
            </w:pPr>
            <w:r>
              <w:rPr>
                <w:rFonts w:ascii="Times New Roman" w:hAnsi="Times New Roman" w:eastAsia="微软雅黑" w:cs="微软雅黑"/>
                <w:sz w:val="21"/>
                <w:lang w:eastAsia="zh-CN"/>
              </w:rPr>
              <w:t>{{ coverage }}</w:t>
            </w:r>
          </w:p>
        </w:tc>
        <w:tc>
          <w:tcPr>
            <w:tcW w:w="2831" w:type="dxa"/>
            <w:tcBorders>
              <w:top w:val="single" w:color="179172" w:sz="8" w:space="0"/>
              <w:left w:val="single" w:color="179172" w:sz="8" w:space="0"/>
              <w:bottom w:val="single" w:color="179172" w:sz="8" w:space="0"/>
              <w:right w:val="nil"/>
            </w:tcBorders>
            <w:vAlign w:val="center"/>
          </w:tcPr>
          <w:p w14:paraId="153F2B62">
            <w:pPr>
              <w:ind w:left="118"/>
              <w:jc w:val="both"/>
              <w:rPr>
                <w:rFonts w:ascii="Times New Roman" w:hAnsi="Times New Roman"/>
                <w:sz w:val="21"/>
              </w:rPr>
            </w:pPr>
            <w:r>
              <w:rPr>
                <w:rFonts w:hint="eastAsia" w:ascii="Times New Roman" w:hAnsi="Times New Roman" w:eastAsia="微软雅黑" w:cs="微软雅黑"/>
                <w:sz w:val="21"/>
                <w:lang w:eastAsia="zh-CN"/>
              </w:rPr>
              <w:t>≥</w:t>
            </w:r>
            <w:r>
              <w:rPr>
                <w:rFonts w:ascii="Times New Roman" w:hAnsi="Times New Roman" w:eastAsia="微软雅黑" w:cs="Times New Roman"/>
                <w:sz w:val="21"/>
              </w:rPr>
              <w:t>9</w:t>
            </w:r>
            <w:r>
              <w:rPr>
                <w:rFonts w:hint="eastAsia" w:ascii="Times New Roman" w:hAnsi="Times New Roman" w:eastAsia="微软雅黑" w:cs="Times New Roman"/>
                <w:sz w:val="21"/>
                <w:lang w:eastAsia="zh-CN"/>
              </w:rPr>
              <w:t>5</w:t>
            </w:r>
            <w:r>
              <w:rPr>
                <w:rFonts w:ascii="Times New Roman" w:hAnsi="Times New Roman" w:eastAsia="微软雅黑" w:cs="Times New Roman"/>
                <w:sz w:val="21"/>
              </w:rPr>
              <w:t>%</w:t>
            </w:r>
          </w:p>
        </w:tc>
      </w:tr>
      <w:tr w14:paraId="3BF3DFF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40" w:hRule="atLeast"/>
        </w:trPr>
        <w:tc>
          <w:tcPr>
            <w:tcW w:w="1851" w:type="dxa"/>
            <w:vMerge w:val="continue"/>
            <w:tcBorders>
              <w:top w:val="single" w:color="179172" w:sz="8" w:space="0"/>
              <w:left w:val="nil"/>
              <w:bottom w:val="single" w:color="179172" w:sz="8" w:space="0"/>
              <w:right w:val="single" w:color="179172" w:sz="8" w:space="0"/>
            </w:tcBorders>
            <w:shd w:val="clear" w:color="auto" w:fill="D4EAE7"/>
            <w:vAlign w:val="center"/>
          </w:tcPr>
          <w:p w14:paraId="5207525C">
            <w:pPr>
              <w:ind w:left="118"/>
              <w:jc w:val="both"/>
              <w:rPr>
                <w:rFonts w:ascii="Times New Roman" w:hAnsi="Times New Roman" w:eastAsia="微软雅黑" w:cs="Times New Roman"/>
                <w:sz w:val="21"/>
              </w:rPr>
            </w:pPr>
          </w:p>
        </w:tc>
        <w:tc>
          <w:tcPr>
            <w:tcW w:w="2183" w:type="dxa"/>
            <w:tcBorders>
              <w:top w:val="single" w:color="179172" w:sz="8" w:space="0"/>
              <w:left w:val="single" w:color="179172" w:sz="8" w:space="0"/>
              <w:bottom w:val="single" w:color="179172" w:sz="8" w:space="0"/>
              <w:right w:val="single" w:color="179172" w:sz="8" w:space="0"/>
            </w:tcBorders>
            <w:vAlign w:val="center"/>
          </w:tcPr>
          <w:p w14:paraId="298AD1CC">
            <w:pPr>
              <w:ind w:left="118"/>
              <w:jc w:val="both"/>
              <w:rPr>
                <w:rFonts w:ascii="Times New Roman" w:hAnsi="Times New Roman" w:eastAsia="微软雅黑" w:cs="Times New Roman"/>
                <w:sz w:val="21"/>
              </w:rPr>
            </w:pPr>
            <w:r>
              <w:rPr>
                <w:rFonts w:ascii="Times New Roman" w:hAnsi="Times New Roman" w:eastAsia="微软雅黑" w:cs="Times New Roman"/>
                <w:sz w:val="21"/>
              </w:rPr>
              <w:t>碱基质量Q30</w:t>
            </w:r>
            <w:r>
              <w:rPr>
                <w:rFonts w:hint="eastAsia" w:ascii="Times New Roman" w:hAnsi="Times New Roman" w:eastAsia="微软雅黑" w:cs="Times New Roman"/>
                <w:bCs/>
                <w:sz w:val="18"/>
                <w:szCs w:val="18"/>
                <w:lang w:eastAsia="zh-CN"/>
              </w:rPr>
              <w:t>占比</w:t>
            </w:r>
          </w:p>
        </w:tc>
        <w:tc>
          <w:tcPr>
            <w:tcW w:w="2831" w:type="dxa"/>
            <w:tcBorders>
              <w:top w:val="single" w:color="179172" w:sz="8" w:space="0"/>
              <w:left w:val="single" w:color="179172" w:sz="8" w:space="0"/>
              <w:bottom w:val="single" w:color="179172" w:sz="8" w:space="0"/>
              <w:right w:val="single" w:color="179172" w:sz="8" w:space="0"/>
            </w:tcBorders>
            <w:vAlign w:val="center"/>
          </w:tcPr>
          <w:p w14:paraId="15530AC6">
            <w:pPr>
              <w:ind w:left="118"/>
              <w:jc w:val="both"/>
              <w:rPr>
                <w:rFonts w:ascii="Times New Roman" w:hAnsi="Times New Roman" w:eastAsia="微软雅黑" w:cs="微软雅黑"/>
                <w:sz w:val="21"/>
                <w:lang w:eastAsia="zh-CN"/>
              </w:rPr>
            </w:pPr>
            <w:r>
              <w:rPr>
                <w:rFonts w:hint="eastAsia" w:ascii="Times New Roman" w:hAnsi="Times New Roman" w:eastAsia="微软雅黑" w:cs="Times New Roman"/>
                <w:sz w:val="21"/>
                <w:lang w:eastAsia="zh-CN"/>
              </w:rPr>
              <w:t>{{ base_quality }}</w:t>
            </w:r>
          </w:p>
        </w:tc>
        <w:tc>
          <w:tcPr>
            <w:tcW w:w="2831" w:type="dxa"/>
            <w:tcBorders>
              <w:top w:val="single" w:color="179172" w:sz="8" w:space="0"/>
              <w:left w:val="single" w:color="179172" w:sz="8" w:space="0"/>
              <w:bottom w:val="single" w:color="179172" w:sz="8" w:space="0"/>
              <w:right w:val="nil"/>
            </w:tcBorders>
            <w:vAlign w:val="center"/>
          </w:tcPr>
          <w:p w14:paraId="5CDB1D71">
            <w:pPr>
              <w:ind w:left="118"/>
              <w:jc w:val="both"/>
              <w:rPr>
                <w:rFonts w:ascii="Times New Roman" w:hAnsi="Times New Roman"/>
                <w:sz w:val="21"/>
              </w:rPr>
            </w:pPr>
            <w:r>
              <w:rPr>
                <w:rFonts w:hint="eastAsia" w:ascii="Times New Roman" w:hAnsi="Times New Roman" w:eastAsia="微软雅黑" w:cs="微软雅黑"/>
                <w:sz w:val="21"/>
                <w:lang w:eastAsia="zh-CN"/>
              </w:rPr>
              <w:t>≥</w:t>
            </w:r>
            <w:r>
              <w:rPr>
                <w:rFonts w:ascii="Times New Roman" w:hAnsi="Times New Roman" w:eastAsia="微软雅黑" w:cs="Times New Roman"/>
                <w:sz w:val="21"/>
              </w:rPr>
              <w:t>8</w:t>
            </w:r>
            <w:r>
              <w:rPr>
                <w:rFonts w:hint="eastAsia" w:ascii="Times New Roman" w:hAnsi="Times New Roman" w:eastAsia="微软雅黑" w:cs="Times New Roman"/>
                <w:sz w:val="21"/>
                <w:lang w:eastAsia="zh-CN"/>
              </w:rPr>
              <w:t>0</w:t>
            </w:r>
            <w:r>
              <w:rPr>
                <w:rFonts w:ascii="Times New Roman" w:hAnsi="Times New Roman" w:eastAsia="微软雅黑" w:cs="Times New Roman"/>
                <w:sz w:val="21"/>
              </w:rPr>
              <w:t>%</w:t>
            </w:r>
          </w:p>
        </w:tc>
      </w:tr>
      <w:tr w14:paraId="21C86C3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0" w:hRule="atLeast"/>
        </w:trPr>
        <w:tc>
          <w:tcPr>
            <w:tcW w:w="1851" w:type="dxa"/>
            <w:tcBorders>
              <w:top w:val="single" w:color="179172" w:sz="8" w:space="0"/>
              <w:left w:val="nil"/>
              <w:bottom w:val="single" w:color="179172" w:sz="8" w:space="0"/>
              <w:right w:val="single" w:color="179172" w:sz="8" w:space="0"/>
            </w:tcBorders>
            <w:shd w:val="clear" w:color="auto" w:fill="D4EAE7"/>
            <w:vAlign w:val="center"/>
          </w:tcPr>
          <w:p w14:paraId="3E05363B">
            <w:pPr>
              <w:ind w:left="119"/>
              <w:jc w:val="both"/>
              <w:rPr>
                <w:rFonts w:ascii="Times New Roman" w:hAnsi="Times New Roman" w:eastAsia="微软雅黑" w:cs="Times New Roman"/>
                <w:sz w:val="21"/>
              </w:rPr>
            </w:pPr>
            <w:r>
              <w:rPr>
                <w:rFonts w:ascii="Times New Roman" w:hAnsi="Times New Roman" w:eastAsia="微软雅黑" w:cs="Times New Roman"/>
                <w:sz w:val="21"/>
              </w:rPr>
              <w:t>总体质量评估</w:t>
            </w:r>
          </w:p>
        </w:tc>
        <w:tc>
          <w:tcPr>
            <w:tcW w:w="7845" w:type="dxa"/>
            <w:gridSpan w:val="3"/>
            <w:tcBorders>
              <w:top w:val="single" w:color="179172" w:sz="8" w:space="0"/>
              <w:left w:val="single" w:color="179172" w:sz="8" w:space="0"/>
              <w:bottom w:val="single" w:color="179172" w:sz="8" w:space="0"/>
              <w:right w:val="nil"/>
            </w:tcBorders>
            <w:shd w:val="clear" w:color="auto" w:fill="F1F1F1"/>
            <w:vAlign w:val="center"/>
          </w:tcPr>
          <w:p w14:paraId="6B0715B4">
            <w:pPr>
              <w:jc w:val="center"/>
              <w:rPr>
                <w:rFonts w:ascii="Times New Roman" w:hAnsi="Times New Roman" w:eastAsia="微软雅黑" w:cs="Times New Roman"/>
                <w:sz w:val="21"/>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oqa(2</w:t>
            </w:r>
            <w:r>
              <w:rPr>
                <w:rFonts w:ascii="微软雅黑" w:hAnsi="微软雅黑" w:eastAsia="微软雅黑"/>
                <w:color w:val="000000"/>
                <w:sz w:val="21"/>
                <w:szCs w:val="21"/>
                <w:lang w:eastAsia="zh-CN"/>
              </w:rPr>
              <w:t>00</w:t>
            </w:r>
            <w:r>
              <w:rPr>
                <w:rFonts w:hint="eastAsia" w:ascii="微软雅黑" w:hAnsi="微软雅黑" w:eastAsia="微软雅黑"/>
                <w:color w:val="000000"/>
                <w:sz w:val="21"/>
                <w:szCs w:val="21"/>
                <w:lang w:eastAsia="zh-CN"/>
              </w:rPr>
              <w:t>,150) }}</w:t>
            </w:r>
          </w:p>
        </w:tc>
      </w:tr>
    </w:tbl>
    <w:p w14:paraId="0105F648">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30A6A4DF">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4C2BC920">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74637256">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05BFAD3E">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40EE1258">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5A5CA71">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79ECCA78">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675458FF">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328659BA">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2F9D7472">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目标区域覆盖度：目标区域被测序覆盖的碱基比例。</w:t>
      </w:r>
    </w:p>
    <w:p w14:paraId="23AF5378">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51BC276E">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2AE91C29">
      <w:pPr>
        <w:rPr>
          <w:rFonts w:ascii="Times New Roman" w:hAnsi="Times New Roman"/>
          <w:lang w:eastAsia="zh-CN"/>
        </w:rPr>
      </w:pPr>
    </w:p>
    <w:p w14:paraId="7354C4CD">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1DB5AA2C">
      <w:pPr>
        <w:pStyle w:val="2"/>
        <w:numPr>
          <w:ilvl w:val="0"/>
          <w:numId w:val="0"/>
        </w:numPr>
        <w:ind w:left="-267"/>
        <w:jc w:val="left"/>
        <w:rPr>
          <w:color w:val="auto"/>
        </w:rPr>
      </w:pPr>
      <w:bookmarkStart w:id="34" w:name="_Hlk33190413"/>
      <w:bookmarkStart w:id="35" w:name="_Toc29467"/>
      <w:r>
        <w:rPr>
          <w:rFonts w:hint="eastAsia"/>
          <w:color w:val="auto"/>
        </w:rPr>
        <w:t xml:space="preserve">4.2 </w:t>
      </w:r>
      <w:r>
        <w:rPr>
          <w:color w:val="auto"/>
        </w:rPr>
        <w:t>BRCA1&amp;BRCA2</w:t>
      </w:r>
      <w:bookmarkEnd w:id="34"/>
      <w:r>
        <w:rPr>
          <w:color w:val="auto"/>
        </w:rPr>
        <w:t>基因背景介绍</w:t>
      </w:r>
      <w:bookmarkEnd w:id="35"/>
    </w:p>
    <w:p w14:paraId="15E52161">
      <w:pPr>
        <w:spacing w:before="26"/>
        <w:rPr>
          <w:rFonts w:ascii="Times New Roman" w:hAnsi="Times New Roman" w:eastAsia="微软雅黑" w:cs="Times New Roman"/>
          <w:b/>
          <w:bCs/>
          <w:color w:val="416AAB"/>
          <w:sz w:val="24"/>
          <w:szCs w:val="24"/>
          <w:lang w:eastAsia="zh-CN"/>
        </w:rPr>
      </w:pPr>
    </w:p>
    <w:p w14:paraId="02442C84">
      <w:pPr>
        <w:spacing w:before="26"/>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 1.7%，而携带 BRCA1 突变的女性到 70 岁时患卵巢癌的风险高达39%~46%，携带 BRCA2 基因突变的女性到 70 岁时患卵巢癌的风险为 10%~27%。遗传性卵巢癌患者约50%是由于BRCA1 和BRCA2 基因突变所导致的。</w:t>
      </w:r>
    </w:p>
    <w:p w14:paraId="5035878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0391F839">
      <w:pPr>
        <w:spacing w:before="26"/>
        <w:rPr>
          <w:rFonts w:ascii="Times New Roman" w:hAnsi="Times New Roman" w:eastAsia="微软雅黑" w:cs="Times New Roman"/>
          <w:b/>
          <w:bCs/>
          <w:color w:val="416AAB"/>
          <w:sz w:val="24"/>
          <w:szCs w:val="24"/>
          <w:lang w:eastAsia="zh-CN"/>
        </w:rPr>
      </w:pPr>
    </w:p>
    <w:p w14:paraId="3A6D9B55">
      <w:pPr>
        <w:spacing w:before="26"/>
        <w:rPr>
          <w:rFonts w:ascii="Times New Roman" w:hAnsi="Times New Roman" w:eastAsia="微软雅黑" w:cs="Times New Roman"/>
          <w:b/>
          <w:bCs/>
          <w:sz w:val="24"/>
          <w:szCs w:val="24"/>
          <w:lang w:eastAsia="zh-CN"/>
        </w:rPr>
      </w:pPr>
      <w:r>
        <w:rPr>
          <w:rFonts w:ascii="Times New Roman" w:hAnsi="Times New Roman" w:eastAsia="微软雅黑" w:cs="Times New Roman"/>
          <w:b/>
          <w:bCs/>
          <w:sz w:val="24"/>
          <w:szCs w:val="24"/>
          <w:lang w:eastAsia="zh-CN"/>
        </w:rPr>
        <w:t>BRCA1&amp;BRCA2基因说明及用药提示</w:t>
      </w:r>
      <w:bookmarkStart w:id="36" w:name="_Hlk33179213"/>
    </w:p>
    <w:p w14:paraId="7240E003">
      <w:pPr>
        <w:spacing w:before="26"/>
        <w:rPr>
          <w:rFonts w:ascii="Times New Roman" w:hAnsi="Times New Roman" w:eastAsia="微软雅黑" w:cs="Times New Roman"/>
          <w:b/>
          <w:bCs/>
          <w:color w:val="416AAB"/>
          <w:sz w:val="24"/>
          <w:szCs w:val="24"/>
          <w:lang w:eastAsia="zh-CN"/>
        </w:rPr>
      </w:pPr>
    </w:p>
    <w:bookmarkEnd w:id="36"/>
    <w:tbl>
      <w:tblPr>
        <w:tblStyle w:val="15"/>
        <w:tblW w:w="5049" w:type="pct"/>
        <w:tblInd w:w="0" w:type="dxa"/>
        <w:tblLayout w:type="fixed"/>
        <w:tblCellMar>
          <w:top w:w="0" w:type="dxa"/>
          <w:left w:w="0" w:type="dxa"/>
          <w:bottom w:w="0" w:type="dxa"/>
          <w:right w:w="0" w:type="dxa"/>
        </w:tblCellMar>
      </w:tblPr>
      <w:tblGrid>
        <w:gridCol w:w="843"/>
        <w:gridCol w:w="1366"/>
        <w:gridCol w:w="7758"/>
      </w:tblGrid>
      <w:tr w14:paraId="70AD83E2">
        <w:trPr>
          <w:trHeight w:val="413" w:hRule="atLeast"/>
        </w:trPr>
        <w:tc>
          <w:tcPr>
            <w:tcW w:w="398" w:type="pct"/>
            <w:shd w:val="clear" w:color="auto" w:fill="0B8770"/>
            <w:vAlign w:val="center"/>
          </w:tcPr>
          <w:p w14:paraId="3A1E393A">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645" w:type="pct"/>
            <w:shd w:val="clear" w:color="auto" w:fill="0B8770"/>
            <w:vAlign w:val="center"/>
          </w:tcPr>
          <w:p w14:paraId="21F1FD34">
            <w:pPr>
              <w:pStyle w:val="20"/>
              <w:spacing w:before="10"/>
              <w:jc w:val="center"/>
              <w:rPr>
                <w:rFonts w:ascii="Times New Roman" w:hAnsi="Times New Roman" w:eastAsia="微软雅黑" w:cs="Times New Roman"/>
                <w:b/>
                <w:color w:val="FFFFFF"/>
                <w:sz w:val="18"/>
                <w:szCs w:val="18"/>
                <w:lang w:eastAsia="zh-CN"/>
              </w:rPr>
            </w:pPr>
            <w:r>
              <w:rPr>
                <w:rFonts w:hint="eastAsia" w:ascii="Times New Roman" w:hAnsi="Times New Roman" w:eastAsia="微软雅黑" w:cs="Times New Roman"/>
                <w:b/>
                <w:color w:val="FFFFFF"/>
                <w:sz w:val="18"/>
                <w:szCs w:val="18"/>
                <w:lang w:eastAsia="zh-CN"/>
              </w:rPr>
              <w:t>检测结果</w:t>
            </w:r>
          </w:p>
        </w:tc>
        <w:tc>
          <w:tcPr>
            <w:tcW w:w="3664" w:type="pct"/>
            <w:shd w:val="clear" w:color="auto" w:fill="0B8770"/>
            <w:vAlign w:val="center"/>
          </w:tcPr>
          <w:p w14:paraId="7DF87759">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r>
      <w:tr w14:paraId="44EE536A">
        <w:tblPrEx>
          <w:tblCellMar>
            <w:top w:w="0" w:type="dxa"/>
            <w:left w:w="0" w:type="dxa"/>
            <w:bottom w:w="0" w:type="dxa"/>
            <w:right w:w="0" w:type="dxa"/>
          </w:tblCellMar>
        </w:tblPrEx>
        <w:trPr>
          <w:trHeight w:val="969" w:hRule="atLeast"/>
        </w:trPr>
        <w:tc>
          <w:tcPr>
            <w:tcW w:w="398" w:type="pct"/>
            <w:vAlign w:val="center"/>
          </w:tcPr>
          <w:p w14:paraId="04FA69B1">
            <w:pPr>
              <w:pStyle w:val="20"/>
              <w:adjustRightInd w:val="0"/>
              <w:spacing w:before="158"/>
              <w:jc w:val="both"/>
              <w:rPr>
                <w:rFonts w:ascii="Times New Roman" w:hAnsi="Times New Roman" w:eastAsia="微软雅黑" w:cs="Times New Roman"/>
                <w:b/>
                <w:bCs/>
                <w:sz w:val="18"/>
                <w:szCs w:val="18"/>
              </w:rPr>
            </w:pPr>
            <w:r>
              <w:rPr>
                <w:rFonts w:ascii="Times New Roman" w:hAnsi="Times New Roman" w:eastAsia="微软雅黑" w:cs="Times New Roman"/>
                <w:b/>
                <w:bCs/>
                <w:sz w:val="18"/>
                <w:szCs w:val="18"/>
              </w:rPr>
              <w:t>BRCA1</w:t>
            </w:r>
          </w:p>
        </w:tc>
        <w:tc>
          <w:tcPr>
            <w:tcW w:w="645" w:type="pct"/>
            <w:vAlign w:val="center"/>
          </w:tcPr>
          <w:p w14:paraId="3C40D904">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hrr45map.BRCA1 == [] %}未检出{%else%}{% for i in hrr45map.BRCA1 %}{%if loop.last%}{{ i }}{%else%}{{ i }}</w:t>
            </w:r>
          </w:p>
          <w:p w14:paraId="2EE0FEBA">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664" w:type="pct"/>
            <w:vAlign w:val="center"/>
          </w:tcPr>
          <w:p w14:paraId="3BD77D77">
            <w:pPr>
              <w:pStyle w:val="20"/>
              <w:ind w:left="119" w:right="40"/>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BRCA1定位于17号染色体长臂。该基因全长81kp，共有23个外显子，是肿瘤抑制基因。BRCA1非激活突变会导致Brca1蛋白肿瘤抑制功能的丧失，扰乱DNA修复过程造成DNA损伤的积累，并且细胞周期检查点功能的缺失，进而引起肿瘤发生。BRCA1缺陷会增加乳腺癌、卵巢癌风险</w:t>
            </w:r>
            <w:r>
              <w:rPr>
                <w:rFonts w:hint="eastAsia" w:ascii="Times New Roman" w:hAnsi="Times New Roman" w:eastAsia="微软雅黑"/>
                <w:color w:val="222222"/>
                <w:sz w:val="18"/>
                <w:szCs w:val="18"/>
                <w:shd w:val="clear" w:color="auto" w:fill="FFFFFF"/>
                <w:lang w:eastAsia="zh-CN"/>
              </w:rPr>
              <w:t>[PMID: 27241103; PMID: 25025451; PMID: 23765559; PMID: 25238946]</w:t>
            </w:r>
            <w:r>
              <w:rPr>
                <w:rFonts w:ascii="Times New Roman" w:hAnsi="Times New Roman" w:eastAsia="微软雅黑" w:cs="Times New Roman"/>
                <w:sz w:val="18"/>
                <w:szCs w:val="18"/>
                <w:lang w:eastAsia="zh-CN"/>
              </w:rPr>
              <w:t>。BRCA1相关的疾病还包括子宫内膜癌、肠癌、胃癌等</w:t>
            </w:r>
            <w:r>
              <w:rPr>
                <w:rFonts w:hint="eastAsia" w:ascii="Times New Roman" w:hAnsi="Times New Roman" w:eastAsia="微软雅黑"/>
                <w:color w:val="222222"/>
                <w:sz w:val="18"/>
                <w:szCs w:val="18"/>
                <w:shd w:val="clear" w:color="auto" w:fill="FFFFFF"/>
                <w:lang w:eastAsia="zh-CN"/>
              </w:rPr>
              <w:t>[PMID: 25849179; PMID: 20495085; PMID: 20034658; PMID: 20494261; PMID: 21324516]</w:t>
            </w:r>
            <w:r>
              <w:rPr>
                <w:rFonts w:ascii="Times New Roman" w:hAnsi="Times New Roman" w:eastAsia="微软雅黑" w:cs="Times New Roman"/>
                <w:sz w:val="18"/>
                <w:szCs w:val="18"/>
                <w:lang w:eastAsia="zh-CN"/>
              </w:rPr>
              <w:t>。BRCA1胚系突变，倾向发生于家族性乳腺癌、卵巢癌、胰腺癌、前列腺癌、葡萄膜恶性黑色素瘤及食管癌等</w:t>
            </w:r>
            <w:r>
              <w:rPr>
                <w:rFonts w:hint="eastAsia" w:ascii="Times New Roman" w:hAnsi="Times New Roman" w:eastAsia="微软雅黑"/>
                <w:color w:val="222222"/>
                <w:sz w:val="18"/>
                <w:szCs w:val="18"/>
                <w:shd w:val="clear" w:color="auto" w:fill="FFFFFF"/>
                <w:lang w:eastAsia="zh-CN"/>
              </w:rPr>
              <w:t>[PMID: 23057551; PMID: 16835424; PMID: 23987739; PMID: 23459506; PMID: 25872896]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tc>
      </w:tr>
      <w:tr w14:paraId="7F61FB53">
        <w:tblPrEx>
          <w:tblCellMar>
            <w:top w:w="0" w:type="dxa"/>
            <w:left w:w="0" w:type="dxa"/>
            <w:bottom w:w="0" w:type="dxa"/>
            <w:right w:w="0" w:type="dxa"/>
          </w:tblCellMar>
        </w:tblPrEx>
        <w:trPr>
          <w:trHeight w:val="969" w:hRule="atLeast"/>
        </w:trPr>
        <w:tc>
          <w:tcPr>
            <w:tcW w:w="398" w:type="pct"/>
            <w:vAlign w:val="center"/>
          </w:tcPr>
          <w:p w14:paraId="4AC488A2">
            <w:pPr>
              <w:pStyle w:val="20"/>
              <w:adjustRightInd w:val="0"/>
              <w:spacing w:before="159"/>
              <w:jc w:val="both"/>
              <w:rPr>
                <w:rFonts w:ascii="Times New Roman" w:hAnsi="Times New Roman" w:eastAsia="微软雅黑" w:cs="Times New Roman"/>
                <w:b/>
                <w:sz w:val="18"/>
                <w:szCs w:val="18"/>
              </w:rPr>
            </w:pPr>
            <w:r>
              <w:rPr>
                <w:rFonts w:ascii="Times New Roman" w:hAnsi="Times New Roman" w:eastAsia="微软雅黑" w:cs="Times New Roman"/>
                <w:b/>
                <w:sz w:val="18"/>
                <w:szCs w:val="18"/>
              </w:rPr>
              <w:t>BRCA2</w:t>
            </w:r>
          </w:p>
        </w:tc>
        <w:tc>
          <w:tcPr>
            <w:tcW w:w="645" w:type="pct"/>
            <w:vAlign w:val="center"/>
          </w:tcPr>
          <w:p w14:paraId="54448F9A">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hrr45map.BRCA2 == [] %}未检出{%else%}{% for i in hrr45map.BRCA2 %}{%if loop.last%}{{ i }}{%else%}{{ i }}</w:t>
            </w:r>
          </w:p>
          <w:p w14:paraId="64E93274">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664" w:type="pct"/>
            <w:vAlign w:val="center"/>
          </w:tcPr>
          <w:p w14:paraId="6F69E222">
            <w:pPr>
              <w:pStyle w:val="20"/>
              <w:spacing w:before="80" w:after="80"/>
              <w:ind w:left="119"/>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BRCA2定位于13号染色体长臂12-13区。该基因全长约70kb，共有27个外显子，是肿瘤抑制基因，其mRNA长约10kb所编码的BRCA2蛋白含有3418个氨基酸。BRCA2非激活突变会导致Brca2蛋白肿瘤抑制功能的丧失，扰乱DNA修复过程造成DNA损伤的积累，并且细胞周期检查点功能的缺失，进而引起肿瘤发生。BRCA2缺陷会增加乳腺癌、卵巢癌风险</w:t>
            </w:r>
            <w:r>
              <w:rPr>
                <w:rFonts w:hint="eastAsia" w:ascii="Times New Roman" w:hAnsi="Times New Roman" w:eastAsia="微软雅黑"/>
                <w:color w:val="222222"/>
                <w:sz w:val="18"/>
                <w:szCs w:val="18"/>
                <w:shd w:val="clear" w:color="auto" w:fill="FFFFFF"/>
                <w:lang w:eastAsia="zh-CN"/>
              </w:rPr>
              <w:t>[PMID: 27241103; PMID: 25025451; PMID: 23765559; PMID: 25238946]</w:t>
            </w:r>
            <w:r>
              <w:rPr>
                <w:rFonts w:ascii="Times New Roman" w:hAnsi="Times New Roman" w:eastAsia="微软雅黑" w:cs="Times New Roman"/>
                <w:sz w:val="18"/>
                <w:szCs w:val="18"/>
                <w:lang w:eastAsia="zh-CN"/>
              </w:rPr>
              <w:t>。BRCA2相关的疾病还包括子宫内膜癌、肠癌、胃癌等</w:t>
            </w:r>
            <w:r>
              <w:rPr>
                <w:rFonts w:hint="eastAsia" w:ascii="Times New Roman" w:hAnsi="Times New Roman" w:eastAsia="微软雅黑"/>
                <w:color w:val="222222"/>
                <w:sz w:val="18"/>
                <w:szCs w:val="18"/>
                <w:shd w:val="clear" w:color="auto" w:fill="FFFFFF"/>
                <w:lang w:eastAsia="zh-CN"/>
              </w:rPr>
              <w:t>[PMID: 25849179; PMID: 20495085; PMID: 20034658; PMID: 20494261; PMID: 21324516]</w:t>
            </w:r>
            <w:r>
              <w:rPr>
                <w:rFonts w:ascii="Times New Roman" w:hAnsi="Times New Roman" w:eastAsia="微软雅黑" w:cs="Times New Roman"/>
                <w:sz w:val="18"/>
                <w:szCs w:val="18"/>
                <w:lang w:eastAsia="zh-CN"/>
              </w:rPr>
              <w:t>。BRCA2胚系突变，倾向发生于家族性乳腺癌、卵巢癌、胰腺癌、前列腺癌、葡萄膜恶性黑色素瘤及食管癌等</w:t>
            </w:r>
            <w:r>
              <w:rPr>
                <w:rFonts w:hint="eastAsia" w:ascii="Times New Roman" w:hAnsi="Times New Roman" w:eastAsia="微软雅黑"/>
                <w:color w:val="222222"/>
                <w:sz w:val="18"/>
                <w:szCs w:val="18"/>
                <w:shd w:val="clear" w:color="auto" w:fill="FFFFFF"/>
                <w:lang w:eastAsia="zh-CN"/>
              </w:rPr>
              <w:t>[PMID: 23057551; PMID: 16835424; PMID: 23987739; PMID: 23459506; PMID: 25872896]</w:t>
            </w:r>
            <w:r>
              <w:rPr>
                <w:rFonts w:ascii="Times New Roman" w:hAnsi="Times New Roman" w:eastAsia="微软雅黑" w:cs="Times New Roman"/>
                <w:sz w:val="18"/>
                <w:szCs w:val="18"/>
                <w:lang w:eastAsia="zh-CN"/>
              </w:rPr>
              <w:t>。</w:t>
            </w:r>
          </w:p>
        </w:tc>
      </w:tr>
    </w:tbl>
    <w:p w14:paraId="5A19532E">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2A04BBC4">
      <w:pPr>
        <w:pStyle w:val="2"/>
        <w:numPr>
          <w:ilvl w:val="0"/>
          <w:numId w:val="0"/>
        </w:numPr>
        <w:ind w:left="-267"/>
        <w:jc w:val="left"/>
        <w:rPr>
          <w:color w:val="auto"/>
        </w:rPr>
      </w:pPr>
      <w:bookmarkStart w:id="37" w:name="_Toc13225"/>
      <w:r>
        <w:rPr>
          <w:rFonts w:hint="eastAsia"/>
          <w:color w:val="auto"/>
        </w:rPr>
        <w:t>4.3</w:t>
      </w:r>
      <w:r>
        <w:rPr>
          <w:rFonts w:hint="eastAsia"/>
          <w:color w:val="auto"/>
          <w:lang w:val="en-US" w:eastAsia="zh-CN"/>
        </w:rPr>
        <w:t xml:space="preserve"> </w:t>
      </w:r>
      <w:r>
        <w:rPr>
          <w:color w:val="auto"/>
        </w:rPr>
        <w:t>其它相关基因说明</w:t>
      </w:r>
      <w:bookmarkEnd w:id="37"/>
    </w:p>
    <w:tbl>
      <w:tblPr>
        <w:tblStyle w:val="15"/>
        <w:tblW w:w="4999" w:type="pct"/>
        <w:tblInd w:w="0" w:type="dxa"/>
        <w:tblLayout w:type="fixed"/>
        <w:tblCellMar>
          <w:top w:w="0" w:type="dxa"/>
          <w:left w:w="108" w:type="dxa"/>
          <w:bottom w:w="0" w:type="dxa"/>
          <w:right w:w="108" w:type="dxa"/>
        </w:tblCellMar>
      </w:tblPr>
      <w:tblGrid>
        <w:gridCol w:w="984"/>
        <w:gridCol w:w="1271"/>
        <w:gridCol w:w="7829"/>
      </w:tblGrid>
      <w:tr w14:paraId="0D01025D">
        <w:tblPrEx>
          <w:tblCellMar>
            <w:top w:w="0" w:type="dxa"/>
            <w:left w:w="108" w:type="dxa"/>
            <w:bottom w:w="0" w:type="dxa"/>
            <w:right w:w="108" w:type="dxa"/>
          </w:tblCellMar>
        </w:tblPrEx>
        <w:trPr>
          <w:trHeight w:val="320" w:hRule="atLeast"/>
        </w:trPr>
        <w:tc>
          <w:tcPr>
            <w:tcW w:w="488" w:type="pct"/>
            <w:shd w:val="clear" w:color="auto" w:fill="0B8770"/>
            <w:vAlign w:val="center"/>
          </w:tcPr>
          <w:p w14:paraId="7A41C07E">
            <w:pPr>
              <w:jc w:val="center"/>
              <w:rPr>
                <w:rFonts w:ascii="Times New Roman" w:hAnsi="Times New Roman" w:eastAsia="微软雅黑" w:cs="Times New Roman"/>
                <w:b/>
                <w:bCs/>
                <w:color w:val="FFFFFF"/>
              </w:rPr>
            </w:pPr>
            <w:bookmarkStart w:id="38" w:name="_Toc28454_WPSOffice_Level1"/>
            <w:r>
              <w:rPr>
                <w:rFonts w:ascii="Times New Roman" w:hAnsi="Times New Roman" w:eastAsia="微软雅黑" w:cs="Times New Roman"/>
                <w:b/>
                <w:bCs/>
                <w:color w:val="FFFFFF"/>
              </w:rPr>
              <w:t>基因</w:t>
            </w:r>
          </w:p>
        </w:tc>
        <w:tc>
          <w:tcPr>
            <w:tcW w:w="630" w:type="pct"/>
            <w:shd w:val="clear" w:color="auto" w:fill="0B8770"/>
            <w:vAlign w:val="center"/>
          </w:tcPr>
          <w:p w14:paraId="2ED38A8E">
            <w:pPr>
              <w:jc w:val="center"/>
              <w:rPr>
                <w:rFonts w:ascii="Times New Roman" w:hAnsi="Times New Roman" w:eastAsia="微软雅黑" w:cs="Times New Roman"/>
                <w:b/>
                <w:bCs/>
                <w:color w:val="FFFFFF"/>
                <w:lang w:eastAsia="zh-CN"/>
              </w:rPr>
            </w:pPr>
            <w:r>
              <w:rPr>
                <w:rFonts w:hint="eastAsia" w:ascii="Times New Roman" w:hAnsi="Times New Roman" w:eastAsia="微软雅黑" w:cs="Times New Roman"/>
                <w:b/>
                <w:bCs/>
                <w:color w:val="FFFFFF"/>
                <w:lang w:eastAsia="zh-CN"/>
              </w:rPr>
              <w:t>检测结果</w:t>
            </w:r>
          </w:p>
        </w:tc>
        <w:tc>
          <w:tcPr>
            <w:tcW w:w="3880" w:type="pct"/>
            <w:shd w:val="clear" w:color="auto" w:fill="0B8770"/>
            <w:vAlign w:val="center"/>
          </w:tcPr>
          <w:p w14:paraId="28A4E964">
            <w:pPr>
              <w:jc w:val="center"/>
              <w:rPr>
                <w:rFonts w:ascii="Times New Roman" w:hAnsi="Times New Roman" w:eastAsia="微软雅黑" w:cs="Times New Roman"/>
                <w:b/>
                <w:bCs/>
                <w:color w:val="FFFFFF"/>
              </w:rPr>
            </w:pPr>
            <w:r>
              <w:rPr>
                <w:rFonts w:ascii="Times New Roman" w:hAnsi="Times New Roman" w:eastAsia="微软雅黑" w:cs="Times New Roman"/>
                <w:b/>
                <w:bCs/>
                <w:color w:val="FFFFFF"/>
              </w:rPr>
              <w:t>基因说明</w:t>
            </w:r>
          </w:p>
        </w:tc>
      </w:tr>
      <w:tr w14:paraId="79D383C9">
        <w:tblPrEx>
          <w:tblCellMar>
            <w:top w:w="0" w:type="dxa"/>
            <w:left w:w="108" w:type="dxa"/>
            <w:bottom w:w="0" w:type="dxa"/>
            <w:right w:w="108" w:type="dxa"/>
          </w:tblCellMar>
        </w:tblPrEx>
        <w:trPr>
          <w:trHeight w:val="860" w:hRule="atLeast"/>
        </w:trPr>
        <w:tc>
          <w:tcPr>
            <w:tcW w:w="488" w:type="pct"/>
            <w:vAlign w:val="center"/>
          </w:tcPr>
          <w:p w14:paraId="2D590B39">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ATM</w:t>
            </w:r>
          </w:p>
        </w:tc>
        <w:tc>
          <w:tcPr>
            <w:tcW w:w="1271" w:type="dxa"/>
            <w:vAlign w:val="center"/>
          </w:tcPr>
          <w:p w14:paraId="432FD601">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ATM</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ATM</w:t>
            </w:r>
            <w:r>
              <w:rPr>
                <w:rFonts w:hint="eastAsia" w:ascii="Times New Roman" w:hAnsi="Times New Roman" w:eastAsia="微软雅黑" w:cs="Times New Roman"/>
                <w:sz w:val="18"/>
                <w:szCs w:val="18"/>
                <w:lang w:eastAsia="zh-CN"/>
              </w:rPr>
              <w:t xml:space="preserve"> %}{%if loop.last%}{{ i }}{%else%}{{ i }}</w:t>
            </w:r>
          </w:p>
          <w:p w14:paraId="5E780BFF">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5353D51E">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70DA2C15">
        <w:tblPrEx>
          <w:tblCellMar>
            <w:top w:w="0" w:type="dxa"/>
            <w:left w:w="108" w:type="dxa"/>
            <w:bottom w:w="0" w:type="dxa"/>
            <w:right w:w="108" w:type="dxa"/>
          </w:tblCellMar>
        </w:tblPrEx>
        <w:trPr>
          <w:trHeight w:val="860" w:hRule="atLeast"/>
        </w:trPr>
        <w:tc>
          <w:tcPr>
            <w:tcW w:w="488" w:type="pct"/>
            <w:vAlign w:val="center"/>
          </w:tcPr>
          <w:p w14:paraId="162E305E">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ATR</w:t>
            </w:r>
          </w:p>
        </w:tc>
        <w:tc>
          <w:tcPr>
            <w:tcW w:w="1271" w:type="dxa"/>
            <w:vAlign w:val="center"/>
          </w:tcPr>
          <w:p w14:paraId="590E9302">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ATR</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ATR</w:t>
            </w:r>
            <w:r>
              <w:rPr>
                <w:rFonts w:hint="eastAsia" w:ascii="Times New Roman" w:hAnsi="Times New Roman" w:eastAsia="微软雅黑" w:cs="Times New Roman"/>
                <w:sz w:val="18"/>
                <w:szCs w:val="18"/>
                <w:lang w:eastAsia="zh-CN"/>
              </w:rPr>
              <w:t xml:space="preserve"> %}{%if loop.last%}{{ i }}{%else%}{{ i }}</w:t>
            </w:r>
          </w:p>
          <w:p w14:paraId="6A601C72">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032F9D96">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2FB052B3">
        <w:tblPrEx>
          <w:tblCellMar>
            <w:top w:w="0" w:type="dxa"/>
            <w:left w:w="108" w:type="dxa"/>
            <w:bottom w:w="0" w:type="dxa"/>
            <w:right w:w="108" w:type="dxa"/>
          </w:tblCellMar>
        </w:tblPrEx>
        <w:trPr>
          <w:trHeight w:val="340" w:hRule="atLeast"/>
        </w:trPr>
        <w:tc>
          <w:tcPr>
            <w:tcW w:w="488" w:type="pct"/>
            <w:vAlign w:val="center"/>
          </w:tcPr>
          <w:p w14:paraId="23F1A660">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BARD1</w:t>
            </w:r>
          </w:p>
        </w:tc>
        <w:tc>
          <w:tcPr>
            <w:tcW w:w="1271" w:type="dxa"/>
            <w:vAlign w:val="center"/>
          </w:tcPr>
          <w:p w14:paraId="06556A7C">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hrr45map.BARD1 == [] %}未检出{%else%}{% for i in hrr45map.BARD1 %}{%if loop.last%}{{ i }}{%else%}{{ i }}</w:t>
            </w:r>
          </w:p>
          <w:p w14:paraId="08E42A2E">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40C3C868">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hint="eastAsia" w:ascii="Times New Roman" w:hAnsi="Times New Roman" w:eastAsia="微软雅黑" w:cs="Times New Roman"/>
                <w:sz w:val="18"/>
                <w:szCs w:val="18"/>
                <w:lang w:eastAsia="zh-CN"/>
              </w:rPr>
              <w:t>BARD1</w:t>
            </w:r>
            <w:r>
              <w:rPr>
                <w:rFonts w:ascii="Times New Roman" w:hAnsi="Times New Roman" w:eastAsia="微软雅黑" w:cs="Times New Roman"/>
                <w:color w:val="000000"/>
                <w:sz w:val="18"/>
                <w:szCs w:val="18"/>
                <w:lang w:eastAsia="zh-CN"/>
              </w:rPr>
              <w:t>基因编码BRCA1环装结构域相关蛋白1，定位于2q35。BRAD1可与BRCA1形成异源二聚体，与遗传性乳腺癌和/或卵巢癌综合征发生相关。</w:t>
            </w:r>
          </w:p>
        </w:tc>
      </w:tr>
      <w:tr w14:paraId="5A2875A2">
        <w:tblPrEx>
          <w:tblCellMar>
            <w:top w:w="0" w:type="dxa"/>
            <w:left w:w="108" w:type="dxa"/>
            <w:bottom w:w="0" w:type="dxa"/>
            <w:right w:w="108" w:type="dxa"/>
          </w:tblCellMar>
        </w:tblPrEx>
        <w:trPr>
          <w:trHeight w:val="580" w:hRule="atLeast"/>
        </w:trPr>
        <w:tc>
          <w:tcPr>
            <w:tcW w:w="488" w:type="pct"/>
            <w:vAlign w:val="center"/>
          </w:tcPr>
          <w:p w14:paraId="74250CBE">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BRIP1</w:t>
            </w:r>
          </w:p>
        </w:tc>
        <w:tc>
          <w:tcPr>
            <w:tcW w:w="1271" w:type="dxa"/>
            <w:vAlign w:val="center"/>
          </w:tcPr>
          <w:p w14:paraId="5780E140">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BRIP1</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BRIP1</w:t>
            </w:r>
            <w:r>
              <w:rPr>
                <w:rFonts w:hint="eastAsia" w:ascii="Times New Roman" w:hAnsi="Times New Roman" w:eastAsia="微软雅黑" w:cs="Times New Roman"/>
                <w:sz w:val="18"/>
                <w:szCs w:val="18"/>
                <w:lang w:eastAsia="zh-CN"/>
              </w:rPr>
              <w:t xml:space="preserve"> %}{%if loop.last%}{{ i }}{%else%}{{ i }}</w:t>
            </w:r>
          </w:p>
          <w:p w14:paraId="5F845BD4">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1141D2E4">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6D4D1F7D">
        <w:tblPrEx>
          <w:tblCellMar>
            <w:top w:w="0" w:type="dxa"/>
            <w:left w:w="108" w:type="dxa"/>
            <w:bottom w:w="0" w:type="dxa"/>
            <w:right w:w="108" w:type="dxa"/>
          </w:tblCellMar>
        </w:tblPrEx>
        <w:trPr>
          <w:trHeight w:val="580" w:hRule="atLeast"/>
        </w:trPr>
        <w:tc>
          <w:tcPr>
            <w:tcW w:w="488" w:type="pct"/>
            <w:vAlign w:val="center"/>
          </w:tcPr>
          <w:p w14:paraId="2E705608">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CDK12</w:t>
            </w:r>
          </w:p>
        </w:tc>
        <w:tc>
          <w:tcPr>
            <w:tcW w:w="1271" w:type="dxa"/>
            <w:vAlign w:val="center"/>
          </w:tcPr>
          <w:p w14:paraId="7C0DB3B3">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CDK12</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CDK12</w:t>
            </w:r>
            <w:r>
              <w:rPr>
                <w:rFonts w:hint="eastAsia" w:ascii="Times New Roman" w:hAnsi="Times New Roman" w:eastAsia="微软雅黑" w:cs="Times New Roman"/>
                <w:sz w:val="18"/>
                <w:szCs w:val="18"/>
                <w:lang w:eastAsia="zh-CN"/>
              </w:rPr>
              <w:t xml:space="preserve"> %}{%if loop.last%}{{ i }}{%else%}{{ i }}</w:t>
            </w:r>
          </w:p>
          <w:p w14:paraId="46864509">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053A87DE">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24D4BDAD">
        <w:tblPrEx>
          <w:tblCellMar>
            <w:top w:w="0" w:type="dxa"/>
            <w:left w:w="108" w:type="dxa"/>
            <w:bottom w:w="0" w:type="dxa"/>
            <w:right w:w="108" w:type="dxa"/>
          </w:tblCellMar>
        </w:tblPrEx>
        <w:trPr>
          <w:trHeight w:val="580" w:hRule="atLeast"/>
        </w:trPr>
        <w:tc>
          <w:tcPr>
            <w:tcW w:w="488" w:type="pct"/>
            <w:vAlign w:val="center"/>
          </w:tcPr>
          <w:p w14:paraId="7F8A384E">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CHEK1</w:t>
            </w:r>
          </w:p>
        </w:tc>
        <w:tc>
          <w:tcPr>
            <w:tcW w:w="1271" w:type="dxa"/>
            <w:vAlign w:val="center"/>
          </w:tcPr>
          <w:p w14:paraId="374D493A">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CHEK1</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CHEK1</w:t>
            </w:r>
            <w:r>
              <w:rPr>
                <w:rFonts w:hint="eastAsia" w:ascii="Times New Roman" w:hAnsi="Times New Roman" w:eastAsia="微软雅黑" w:cs="Times New Roman"/>
                <w:sz w:val="18"/>
                <w:szCs w:val="18"/>
                <w:lang w:eastAsia="zh-CN"/>
              </w:rPr>
              <w:t xml:space="preserve"> %}{%if loop.last%}{{ i }}{%else%}{{ i }}</w:t>
            </w:r>
          </w:p>
          <w:p w14:paraId="051179D6">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06D0E8A9">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5601DA8F">
        <w:tblPrEx>
          <w:tblCellMar>
            <w:top w:w="0" w:type="dxa"/>
            <w:left w:w="108" w:type="dxa"/>
            <w:bottom w:w="0" w:type="dxa"/>
            <w:right w:w="108" w:type="dxa"/>
          </w:tblCellMar>
        </w:tblPrEx>
        <w:trPr>
          <w:trHeight w:val="580" w:hRule="atLeast"/>
        </w:trPr>
        <w:tc>
          <w:tcPr>
            <w:tcW w:w="488" w:type="pct"/>
            <w:vAlign w:val="center"/>
          </w:tcPr>
          <w:p w14:paraId="59394896">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CHEK2</w:t>
            </w:r>
          </w:p>
        </w:tc>
        <w:tc>
          <w:tcPr>
            <w:tcW w:w="1271" w:type="dxa"/>
            <w:vAlign w:val="center"/>
          </w:tcPr>
          <w:p w14:paraId="55F64BC2">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CHEK2</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CHEK2</w:t>
            </w:r>
            <w:r>
              <w:rPr>
                <w:rFonts w:hint="eastAsia" w:ascii="Times New Roman" w:hAnsi="Times New Roman" w:eastAsia="微软雅黑" w:cs="Times New Roman"/>
                <w:sz w:val="18"/>
                <w:szCs w:val="18"/>
                <w:lang w:eastAsia="zh-CN"/>
              </w:rPr>
              <w:t xml:space="preserve"> %}{%if loop.last%}{{ i }}{%else%}{{ i }}</w:t>
            </w:r>
          </w:p>
          <w:p w14:paraId="571046C2">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59BB124E">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6BB9EBC7">
        <w:tblPrEx>
          <w:tblCellMar>
            <w:top w:w="0" w:type="dxa"/>
            <w:left w:w="108" w:type="dxa"/>
            <w:bottom w:w="0" w:type="dxa"/>
            <w:right w:w="108" w:type="dxa"/>
          </w:tblCellMar>
        </w:tblPrEx>
        <w:trPr>
          <w:trHeight w:val="580" w:hRule="atLeast"/>
        </w:trPr>
        <w:tc>
          <w:tcPr>
            <w:tcW w:w="488" w:type="pct"/>
            <w:vAlign w:val="center"/>
          </w:tcPr>
          <w:p w14:paraId="6E829F57">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ERCC3</w:t>
            </w:r>
          </w:p>
        </w:tc>
        <w:tc>
          <w:tcPr>
            <w:tcW w:w="1271" w:type="dxa"/>
            <w:vAlign w:val="center"/>
          </w:tcPr>
          <w:p w14:paraId="617E0237">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ERCC3</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ERCC3</w:t>
            </w:r>
            <w:r>
              <w:rPr>
                <w:rFonts w:hint="eastAsia" w:ascii="Times New Roman" w:hAnsi="Times New Roman" w:eastAsia="微软雅黑" w:cs="Times New Roman"/>
                <w:sz w:val="18"/>
                <w:szCs w:val="18"/>
                <w:lang w:eastAsia="zh-CN"/>
              </w:rPr>
              <w:t xml:space="preserve"> %}{%if loop.last%}{{ i }}{%else%}{{ i }}</w:t>
            </w:r>
          </w:p>
          <w:p w14:paraId="2263A07C">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4291059B">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2A7DF429">
        <w:tblPrEx>
          <w:tblCellMar>
            <w:top w:w="0" w:type="dxa"/>
            <w:left w:w="108" w:type="dxa"/>
            <w:bottom w:w="0" w:type="dxa"/>
            <w:right w:w="108" w:type="dxa"/>
          </w:tblCellMar>
        </w:tblPrEx>
        <w:trPr>
          <w:trHeight w:val="580" w:hRule="atLeast"/>
        </w:trPr>
        <w:tc>
          <w:tcPr>
            <w:tcW w:w="488" w:type="pct"/>
            <w:vAlign w:val="center"/>
          </w:tcPr>
          <w:p w14:paraId="7379DE18">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FANCA</w:t>
            </w:r>
          </w:p>
        </w:tc>
        <w:tc>
          <w:tcPr>
            <w:tcW w:w="1271" w:type="dxa"/>
            <w:vAlign w:val="center"/>
          </w:tcPr>
          <w:p w14:paraId="751E92F0">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FANCA</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FANCA</w:t>
            </w:r>
            <w:r>
              <w:rPr>
                <w:rFonts w:hint="eastAsia" w:ascii="Times New Roman" w:hAnsi="Times New Roman" w:eastAsia="微软雅黑" w:cs="Times New Roman"/>
                <w:sz w:val="18"/>
                <w:szCs w:val="18"/>
                <w:lang w:eastAsia="zh-CN"/>
              </w:rPr>
              <w:t xml:space="preserve"> %}{%if loop.last%}{{ i }}{%else%}{{ i }}</w:t>
            </w:r>
          </w:p>
          <w:p w14:paraId="5855AC33">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09A59017">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ascii="Times New Roman" w:hAnsi="Times New Roman" w:eastAsia="微软雅黑" w:cs="Times New Roman"/>
                <w:color w:val="000000"/>
                <w:sz w:val="18"/>
                <w:szCs w:val="18"/>
                <w:vertAlign w:val="superscript"/>
                <w:lang w:eastAsia="zh-CN"/>
              </w:rPr>
              <w:t>[30]</w:t>
            </w:r>
            <w:r>
              <w:rPr>
                <w:rFonts w:ascii="Times New Roman" w:hAnsi="Times New Roman" w:eastAsia="微软雅黑" w:cs="Times New Roman"/>
                <w:color w:val="000000"/>
                <w:sz w:val="18"/>
                <w:szCs w:val="18"/>
                <w:lang w:eastAsia="zh-CN"/>
              </w:rPr>
              <w:t>。</w:t>
            </w:r>
          </w:p>
        </w:tc>
      </w:tr>
      <w:tr w14:paraId="164133C7">
        <w:tblPrEx>
          <w:tblCellMar>
            <w:top w:w="0" w:type="dxa"/>
            <w:left w:w="108" w:type="dxa"/>
            <w:bottom w:w="0" w:type="dxa"/>
            <w:right w:w="108" w:type="dxa"/>
          </w:tblCellMar>
        </w:tblPrEx>
        <w:trPr>
          <w:trHeight w:val="1140" w:hRule="atLeast"/>
        </w:trPr>
        <w:tc>
          <w:tcPr>
            <w:tcW w:w="488" w:type="pct"/>
            <w:vAlign w:val="center"/>
          </w:tcPr>
          <w:p w14:paraId="619BED13">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FANCL</w:t>
            </w:r>
          </w:p>
        </w:tc>
        <w:tc>
          <w:tcPr>
            <w:tcW w:w="1271" w:type="dxa"/>
            <w:vAlign w:val="center"/>
          </w:tcPr>
          <w:p w14:paraId="0915D616">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FANCL</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FANCL</w:t>
            </w:r>
            <w:r>
              <w:rPr>
                <w:rFonts w:hint="eastAsia" w:ascii="Times New Roman" w:hAnsi="Times New Roman" w:eastAsia="微软雅黑" w:cs="Times New Roman"/>
                <w:sz w:val="18"/>
                <w:szCs w:val="18"/>
                <w:lang w:eastAsia="zh-CN"/>
              </w:rPr>
              <w:t xml:space="preserve"> %}{%if loop.last%}{{ i }}{%else%}{{ i }}</w:t>
            </w:r>
          </w:p>
          <w:p w14:paraId="3EA69407">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230BBD75">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77A8671C">
        <w:tblPrEx>
          <w:tblCellMar>
            <w:top w:w="0" w:type="dxa"/>
            <w:left w:w="108" w:type="dxa"/>
            <w:bottom w:w="0" w:type="dxa"/>
            <w:right w:w="108" w:type="dxa"/>
          </w:tblCellMar>
        </w:tblPrEx>
        <w:trPr>
          <w:trHeight w:val="1140" w:hRule="atLeast"/>
        </w:trPr>
        <w:tc>
          <w:tcPr>
            <w:tcW w:w="488" w:type="pct"/>
            <w:vAlign w:val="center"/>
          </w:tcPr>
          <w:p w14:paraId="23150D86">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FANCM</w:t>
            </w:r>
          </w:p>
        </w:tc>
        <w:tc>
          <w:tcPr>
            <w:tcW w:w="1271" w:type="dxa"/>
            <w:vAlign w:val="center"/>
          </w:tcPr>
          <w:p w14:paraId="41E47C78">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FANCM</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FANCM</w:t>
            </w:r>
            <w:r>
              <w:rPr>
                <w:rFonts w:hint="eastAsia" w:ascii="Times New Roman" w:hAnsi="Times New Roman" w:eastAsia="微软雅黑" w:cs="Times New Roman"/>
                <w:sz w:val="18"/>
                <w:szCs w:val="18"/>
                <w:lang w:eastAsia="zh-CN"/>
              </w:rPr>
              <w:t xml:space="preserve"> %}{%if loop.last%}{{ i }}{%else%}{{ i }}</w:t>
            </w:r>
          </w:p>
          <w:p w14:paraId="03287EE1">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66C43C06">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13BC1010">
        <w:tblPrEx>
          <w:tblCellMar>
            <w:top w:w="0" w:type="dxa"/>
            <w:left w:w="108" w:type="dxa"/>
            <w:bottom w:w="0" w:type="dxa"/>
            <w:right w:w="108" w:type="dxa"/>
          </w:tblCellMar>
        </w:tblPrEx>
        <w:trPr>
          <w:trHeight w:val="580" w:hRule="atLeast"/>
        </w:trPr>
        <w:tc>
          <w:tcPr>
            <w:tcW w:w="488" w:type="pct"/>
            <w:vAlign w:val="center"/>
          </w:tcPr>
          <w:p w14:paraId="6D89D2C7">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GEN1</w:t>
            </w:r>
          </w:p>
        </w:tc>
        <w:tc>
          <w:tcPr>
            <w:tcW w:w="1271" w:type="dxa"/>
            <w:vAlign w:val="center"/>
          </w:tcPr>
          <w:p w14:paraId="152D8E8B">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GEN1</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GEN1</w:t>
            </w:r>
            <w:r>
              <w:rPr>
                <w:rFonts w:hint="eastAsia" w:ascii="Times New Roman" w:hAnsi="Times New Roman" w:eastAsia="微软雅黑" w:cs="Times New Roman"/>
                <w:sz w:val="18"/>
                <w:szCs w:val="18"/>
                <w:lang w:eastAsia="zh-CN"/>
              </w:rPr>
              <w:t xml:space="preserve"> %}{%if loop.last%}{{ i }}{%else%}{{ i }}</w:t>
            </w:r>
          </w:p>
          <w:p w14:paraId="6923DD61">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573A6D9A">
            <w:pPr>
              <w:spacing w:before="72" w:beforeLines="30" w:after="72" w:afterLines="30" w:line="260" w:lineRule="exact"/>
              <w:jc w:val="both"/>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rPr>
              <w:t>GEN1基因编码Holliday交叉解螺旋酶，定位于2p24.2。GEN1蛋白在细胞内通过调控DNA损伤修复和中心体复制来维持基因组的稳定性</w:t>
            </w:r>
            <w:r>
              <w:rPr>
                <w:rFonts w:ascii="Times New Roman" w:hAnsi="Times New Roman" w:eastAsia="微软雅黑" w:cs="Times New Roman"/>
                <w:color w:val="000000"/>
                <w:sz w:val="18"/>
                <w:szCs w:val="18"/>
                <w:vertAlign w:val="superscript"/>
                <w:lang w:eastAsia="zh-CN"/>
              </w:rPr>
              <w:t>[31]</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eastAsia="zh-CN"/>
              </w:rPr>
              <w:t>与</w:t>
            </w:r>
            <w:r>
              <w:rPr>
                <w:rFonts w:ascii="Times New Roman" w:hAnsi="Times New Roman" w:eastAsia="微软雅黑" w:cs="Times New Roman"/>
                <w:color w:val="000000"/>
                <w:sz w:val="18"/>
                <w:szCs w:val="18"/>
              </w:rPr>
              <w:t>GEN1相关的疾病包括着色性干皮病、Tick-BorneRelapsingFever等。</w:t>
            </w:r>
          </w:p>
        </w:tc>
      </w:tr>
      <w:tr w14:paraId="2CDA887E">
        <w:tblPrEx>
          <w:tblCellMar>
            <w:top w:w="0" w:type="dxa"/>
            <w:left w:w="108" w:type="dxa"/>
            <w:bottom w:w="0" w:type="dxa"/>
            <w:right w:w="108" w:type="dxa"/>
          </w:tblCellMar>
        </w:tblPrEx>
        <w:trPr>
          <w:trHeight w:val="860" w:hRule="atLeast"/>
        </w:trPr>
        <w:tc>
          <w:tcPr>
            <w:tcW w:w="488" w:type="pct"/>
            <w:vAlign w:val="center"/>
          </w:tcPr>
          <w:p w14:paraId="2AF665C0">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HDAC2</w:t>
            </w:r>
          </w:p>
        </w:tc>
        <w:tc>
          <w:tcPr>
            <w:tcW w:w="1271" w:type="dxa"/>
            <w:vAlign w:val="center"/>
          </w:tcPr>
          <w:p w14:paraId="2A0A2464">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HDAC2</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HDAC2</w:t>
            </w:r>
            <w:r>
              <w:rPr>
                <w:rFonts w:hint="eastAsia" w:ascii="Times New Roman" w:hAnsi="Times New Roman" w:eastAsia="微软雅黑" w:cs="Times New Roman"/>
                <w:sz w:val="18"/>
                <w:szCs w:val="18"/>
                <w:lang w:eastAsia="zh-CN"/>
              </w:rPr>
              <w:t xml:space="preserve"> %}{%if loop.last%}{{ i }}{%else%}{{ i }}</w:t>
            </w:r>
          </w:p>
          <w:p w14:paraId="2BBE525B">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60CC3170">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910029A">
        <w:tblPrEx>
          <w:tblCellMar>
            <w:top w:w="0" w:type="dxa"/>
            <w:left w:w="108" w:type="dxa"/>
            <w:bottom w:w="0" w:type="dxa"/>
            <w:right w:w="108" w:type="dxa"/>
          </w:tblCellMar>
        </w:tblPrEx>
        <w:trPr>
          <w:trHeight w:val="580" w:hRule="atLeast"/>
        </w:trPr>
        <w:tc>
          <w:tcPr>
            <w:tcW w:w="488" w:type="pct"/>
            <w:vAlign w:val="center"/>
          </w:tcPr>
          <w:p w14:paraId="2467B8CE">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MRE11</w:t>
            </w:r>
          </w:p>
        </w:tc>
        <w:tc>
          <w:tcPr>
            <w:tcW w:w="1271" w:type="dxa"/>
            <w:vAlign w:val="center"/>
          </w:tcPr>
          <w:p w14:paraId="5C33AACB">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MRE11</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MRE11</w:t>
            </w:r>
            <w:r>
              <w:rPr>
                <w:rFonts w:hint="eastAsia" w:ascii="Times New Roman" w:hAnsi="Times New Roman" w:eastAsia="微软雅黑" w:cs="Times New Roman"/>
                <w:sz w:val="18"/>
                <w:szCs w:val="18"/>
                <w:lang w:eastAsia="zh-CN"/>
              </w:rPr>
              <w:t xml:space="preserve"> %}{%if loop.last%}{{ i }}{%else%}{{ i }}</w:t>
            </w:r>
          </w:p>
          <w:p w14:paraId="3A79E3FE">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43E39EE9">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10D2A832">
        <w:tblPrEx>
          <w:tblCellMar>
            <w:top w:w="0" w:type="dxa"/>
            <w:left w:w="108" w:type="dxa"/>
            <w:bottom w:w="0" w:type="dxa"/>
            <w:right w:w="108" w:type="dxa"/>
          </w:tblCellMar>
        </w:tblPrEx>
        <w:trPr>
          <w:trHeight w:val="580" w:hRule="atLeast"/>
        </w:trPr>
        <w:tc>
          <w:tcPr>
            <w:tcW w:w="488" w:type="pct"/>
            <w:vAlign w:val="center"/>
          </w:tcPr>
          <w:p w14:paraId="6832D309">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EPCAM</w:t>
            </w:r>
          </w:p>
        </w:tc>
        <w:tc>
          <w:tcPr>
            <w:tcW w:w="1271" w:type="dxa"/>
            <w:vAlign w:val="center"/>
          </w:tcPr>
          <w:p w14:paraId="1CFCA3BD">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EPCAM</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EPCAM</w:t>
            </w:r>
            <w:r>
              <w:rPr>
                <w:rFonts w:hint="eastAsia" w:ascii="Times New Roman" w:hAnsi="Times New Roman" w:eastAsia="微软雅黑" w:cs="Times New Roman"/>
                <w:sz w:val="18"/>
                <w:szCs w:val="18"/>
                <w:lang w:eastAsia="zh-CN"/>
              </w:rPr>
              <w:t xml:space="preserve"> %}{%if loop.last%}{{ i }}{%else%}{{ i }}</w:t>
            </w:r>
          </w:p>
          <w:p w14:paraId="1A00EF88">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166E6387">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1C2BA51E">
        <w:tblPrEx>
          <w:tblCellMar>
            <w:top w:w="0" w:type="dxa"/>
            <w:left w:w="108" w:type="dxa"/>
            <w:bottom w:w="0" w:type="dxa"/>
            <w:right w:w="108" w:type="dxa"/>
          </w:tblCellMar>
        </w:tblPrEx>
        <w:trPr>
          <w:trHeight w:val="580" w:hRule="atLeast"/>
        </w:trPr>
        <w:tc>
          <w:tcPr>
            <w:tcW w:w="488" w:type="pct"/>
            <w:vAlign w:val="center"/>
          </w:tcPr>
          <w:p w14:paraId="7FBBAD3C">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MLH1</w:t>
            </w:r>
          </w:p>
        </w:tc>
        <w:tc>
          <w:tcPr>
            <w:tcW w:w="1271" w:type="dxa"/>
            <w:vAlign w:val="center"/>
          </w:tcPr>
          <w:p w14:paraId="41814090">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MLH1</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MLH1</w:t>
            </w:r>
            <w:r>
              <w:rPr>
                <w:rFonts w:hint="eastAsia" w:ascii="Times New Roman" w:hAnsi="Times New Roman" w:eastAsia="微软雅黑" w:cs="Times New Roman"/>
                <w:sz w:val="18"/>
                <w:szCs w:val="18"/>
                <w:lang w:eastAsia="zh-CN"/>
              </w:rPr>
              <w:t xml:space="preserve"> %}{%if loop.last%}{{ i }}{%else%}{{ i }}</w:t>
            </w:r>
          </w:p>
          <w:p w14:paraId="5A9FC777">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52BE12A7">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MLH1与PMS2结合形成MutL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16793CFF">
        <w:tblPrEx>
          <w:tblCellMar>
            <w:top w:w="0" w:type="dxa"/>
            <w:left w:w="108" w:type="dxa"/>
            <w:bottom w:w="0" w:type="dxa"/>
            <w:right w:w="108" w:type="dxa"/>
          </w:tblCellMar>
        </w:tblPrEx>
        <w:trPr>
          <w:trHeight w:val="580" w:hRule="atLeast"/>
        </w:trPr>
        <w:tc>
          <w:tcPr>
            <w:tcW w:w="488" w:type="pct"/>
            <w:vAlign w:val="center"/>
          </w:tcPr>
          <w:p w14:paraId="5FD5DE08">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MLH3</w:t>
            </w:r>
          </w:p>
        </w:tc>
        <w:tc>
          <w:tcPr>
            <w:tcW w:w="1271" w:type="dxa"/>
            <w:vAlign w:val="center"/>
          </w:tcPr>
          <w:p w14:paraId="3B667B6E">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MLH3</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MLH3</w:t>
            </w:r>
            <w:r>
              <w:rPr>
                <w:rFonts w:hint="eastAsia" w:ascii="Times New Roman" w:hAnsi="Times New Roman" w:eastAsia="微软雅黑" w:cs="Times New Roman"/>
                <w:sz w:val="18"/>
                <w:szCs w:val="18"/>
                <w:lang w:eastAsia="zh-CN"/>
              </w:rPr>
              <w:t xml:space="preserve"> %}{%if loop.last%}{{ i }}{%else%}{{ i }}</w:t>
            </w:r>
          </w:p>
          <w:p w14:paraId="740BFD17">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73960B01">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6C31E897">
        <w:tblPrEx>
          <w:tblCellMar>
            <w:top w:w="0" w:type="dxa"/>
            <w:left w:w="108" w:type="dxa"/>
            <w:bottom w:w="0" w:type="dxa"/>
            <w:right w:w="108" w:type="dxa"/>
          </w:tblCellMar>
        </w:tblPrEx>
        <w:trPr>
          <w:trHeight w:val="580" w:hRule="atLeast"/>
        </w:trPr>
        <w:tc>
          <w:tcPr>
            <w:tcW w:w="488" w:type="pct"/>
            <w:vAlign w:val="center"/>
          </w:tcPr>
          <w:p w14:paraId="78442952">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MSH2</w:t>
            </w:r>
          </w:p>
        </w:tc>
        <w:tc>
          <w:tcPr>
            <w:tcW w:w="1271" w:type="dxa"/>
            <w:vAlign w:val="center"/>
          </w:tcPr>
          <w:p w14:paraId="4D54BAD5">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MSH2</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MSH2</w:t>
            </w:r>
            <w:r>
              <w:rPr>
                <w:rFonts w:hint="eastAsia" w:ascii="Times New Roman" w:hAnsi="Times New Roman" w:eastAsia="微软雅黑" w:cs="Times New Roman"/>
                <w:sz w:val="18"/>
                <w:szCs w:val="18"/>
                <w:lang w:eastAsia="zh-CN"/>
              </w:rPr>
              <w:t xml:space="preserve"> %}{%if loop.last%}{{ i }}{%else%}{{ i }}</w:t>
            </w:r>
          </w:p>
          <w:p w14:paraId="6A4CA0A0">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726ABAE0">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58A3C7CF">
        <w:tblPrEx>
          <w:tblCellMar>
            <w:top w:w="0" w:type="dxa"/>
            <w:left w:w="108" w:type="dxa"/>
            <w:bottom w:w="0" w:type="dxa"/>
            <w:right w:w="108" w:type="dxa"/>
          </w:tblCellMar>
        </w:tblPrEx>
        <w:trPr>
          <w:trHeight w:val="860" w:hRule="atLeast"/>
        </w:trPr>
        <w:tc>
          <w:tcPr>
            <w:tcW w:w="488" w:type="pct"/>
            <w:vAlign w:val="center"/>
          </w:tcPr>
          <w:p w14:paraId="79558213">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MSH6</w:t>
            </w:r>
          </w:p>
        </w:tc>
        <w:tc>
          <w:tcPr>
            <w:tcW w:w="1271" w:type="dxa"/>
            <w:vAlign w:val="center"/>
          </w:tcPr>
          <w:p w14:paraId="04681B2A">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MSH6</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MSH6</w:t>
            </w:r>
            <w:r>
              <w:rPr>
                <w:rFonts w:hint="eastAsia" w:ascii="Times New Roman" w:hAnsi="Times New Roman" w:eastAsia="微软雅黑" w:cs="Times New Roman"/>
                <w:sz w:val="18"/>
                <w:szCs w:val="18"/>
                <w:lang w:eastAsia="zh-CN"/>
              </w:rPr>
              <w:t xml:space="preserve"> %}{%if loop.last%}{{ i }}{%else%}{{ i }}</w:t>
            </w:r>
          </w:p>
          <w:p w14:paraId="550E3623">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34377B43">
            <w:pPr>
              <w:spacing w:before="72" w:beforeLines="30" w:after="72" w:afterLines="30" w:line="260" w:lineRule="exact"/>
              <w:jc w:val="both"/>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000000"/>
                <w:sz w:val="18"/>
                <w:szCs w:val="18"/>
              </w:rPr>
              <w:t>与MSH6相关的疾病包括结直肠癌等。</w:t>
            </w:r>
          </w:p>
        </w:tc>
      </w:tr>
      <w:tr w14:paraId="3910D118">
        <w:tblPrEx>
          <w:tblCellMar>
            <w:top w:w="0" w:type="dxa"/>
            <w:left w:w="108" w:type="dxa"/>
            <w:bottom w:w="0" w:type="dxa"/>
            <w:right w:w="108" w:type="dxa"/>
          </w:tblCellMar>
        </w:tblPrEx>
        <w:trPr>
          <w:trHeight w:val="1140" w:hRule="atLeast"/>
        </w:trPr>
        <w:tc>
          <w:tcPr>
            <w:tcW w:w="488" w:type="pct"/>
            <w:vAlign w:val="center"/>
          </w:tcPr>
          <w:p w14:paraId="28DE4FDE">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NBN</w:t>
            </w:r>
          </w:p>
        </w:tc>
        <w:tc>
          <w:tcPr>
            <w:tcW w:w="1271" w:type="dxa"/>
            <w:vAlign w:val="center"/>
          </w:tcPr>
          <w:p w14:paraId="266BAD63">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NBN</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NBN</w:t>
            </w:r>
            <w:r>
              <w:rPr>
                <w:rFonts w:hint="eastAsia" w:ascii="Times New Roman" w:hAnsi="Times New Roman" w:eastAsia="微软雅黑" w:cs="Times New Roman"/>
                <w:sz w:val="18"/>
                <w:szCs w:val="18"/>
                <w:lang w:eastAsia="zh-CN"/>
              </w:rPr>
              <w:t xml:space="preserve"> %}{%if loop.last%}{{ i }}{%else%}{{ i }}</w:t>
            </w:r>
          </w:p>
          <w:p w14:paraId="3F3C8A70">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7AB42A45">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4E6293C9">
        <w:tblPrEx>
          <w:tblCellMar>
            <w:top w:w="0" w:type="dxa"/>
            <w:left w:w="108" w:type="dxa"/>
            <w:bottom w:w="0" w:type="dxa"/>
            <w:right w:w="108" w:type="dxa"/>
          </w:tblCellMar>
        </w:tblPrEx>
        <w:trPr>
          <w:trHeight w:val="580" w:hRule="atLeast"/>
        </w:trPr>
        <w:tc>
          <w:tcPr>
            <w:tcW w:w="488" w:type="pct"/>
            <w:vAlign w:val="center"/>
          </w:tcPr>
          <w:p w14:paraId="5B90C895">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PALB2</w:t>
            </w:r>
          </w:p>
        </w:tc>
        <w:tc>
          <w:tcPr>
            <w:tcW w:w="1271" w:type="dxa"/>
            <w:vAlign w:val="center"/>
          </w:tcPr>
          <w:p w14:paraId="01ED171B">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PALB2</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PALB2</w:t>
            </w:r>
            <w:r>
              <w:rPr>
                <w:rFonts w:hint="eastAsia" w:ascii="Times New Roman" w:hAnsi="Times New Roman" w:eastAsia="微软雅黑" w:cs="Times New Roman"/>
                <w:sz w:val="18"/>
                <w:szCs w:val="18"/>
                <w:lang w:eastAsia="zh-CN"/>
              </w:rPr>
              <w:t xml:space="preserve"> %}{%if loop.last%}{{ i }}{%else%}{{ i }}</w:t>
            </w:r>
          </w:p>
          <w:p w14:paraId="178F2132">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3A61EAB9">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150DA02D">
        <w:tblPrEx>
          <w:tblCellMar>
            <w:top w:w="0" w:type="dxa"/>
            <w:left w:w="108" w:type="dxa"/>
            <w:bottom w:w="0" w:type="dxa"/>
            <w:right w:w="108" w:type="dxa"/>
          </w:tblCellMar>
        </w:tblPrEx>
        <w:trPr>
          <w:trHeight w:val="580" w:hRule="atLeast"/>
        </w:trPr>
        <w:tc>
          <w:tcPr>
            <w:tcW w:w="488" w:type="pct"/>
            <w:vAlign w:val="center"/>
          </w:tcPr>
          <w:p w14:paraId="0C22E636">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PMS2</w:t>
            </w:r>
          </w:p>
        </w:tc>
        <w:tc>
          <w:tcPr>
            <w:tcW w:w="1271" w:type="dxa"/>
            <w:vAlign w:val="center"/>
          </w:tcPr>
          <w:p w14:paraId="06AD4ADA">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PMS2</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PMS2</w:t>
            </w:r>
            <w:r>
              <w:rPr>
                <w:rFonts w:hint="eastAsia" w:ascii="Times New Roman" w:hAnsi="Times New Roman" w:eastAsia="微软雅黑" w:cs="Times New Roman"/>
                <w:sz w:val="18"/>
                <w:szCs w:val="18"/>
                <w:lang w:eastAsia="zh-CN"/>
              </w:rPr>
              <w:t xml:space="preserve"> %}{%if loop.last%}{{ i }}{%else%}{{ i }}</w:t>
            </w:r>
          </w:p>
          <w:p w14:paraId="4C009730">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3892F5DE">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31BD7424">
        <w:tblPrEx>
          <w:tblCellMar>
            <w:top w:w="0" w:type="dxa"/>
            <w:left w:w="108" w:type="dxa"/>
            <w:bottom w:w="0" w:type="dxa"/>
            <w:right w:w="108" w:type="dxa"/>
          </w:tblCellMar>
        </w:tblPrEx>
        <w:trPr>
          <w:trHeight w:val="580" w:hRule="atLeast"/>
        </w:trPr>
        <w:tc>
          <w:tcPr>
            <w:tcW w:w="488" w:type="pct"/>
            <w:vAlign w:val="center"/>
          </w:tcPr>
          <w:p w14:paraId="34A4FD67">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PPM1D</w:t>
            </w:r>
          </w:p>
        </w:tc>
        <w:tc>
          <w:tcPr>
            <w:tcW w:w="1271" w:type="dxa"/>
            <w:vAlign w:val="center"/>
          </w:tcPr>
          <w:p w14:paraId="68A89C35">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PPM1D</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PPM1D</w:t>
            </w:r>
            <w:r>
              <w:rPr>
                <w:rFonts w:hint="eastAsia" w:ascii="Times New Roman" w:hAnsi="Times New Roman" w:eastAsia="微软雅黑" w:cs="Times New Roman"/>
                <w:sz w:val="18"/>
                <w:szCs w:val="18"/>
                <w:lang w:eastAsia="zh-CN"/>
              </w:rPr>
              <w:t xml:space="preserve"> %}{%if loop.last%}{{ i }}{%else%}{{ i }}</w:t>
            </w:r>
          </w:p>
          <w:p w14:paraId="4681288C">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219D96B6">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61D8D567">
        <w:tblPrEx>
          <w:tblCellMar>
            <w:top w:w="0" w:type="dxa"/>
            <w:left w:w="108" w:type="dxa"/>
            <w:bottom w:w="0" w:type="dxa"/>
            <w:right w:w="108" w:type="dxa"/>
          </w:tblCellMar>
        </w:tblPrEx>
        <w:trPr>
          <w:trHeight w:val="340" w:hRule="atLeast"/>
        </w:trPr>
        <w:tc>
          <w:tcPr>
            <w:tcW w:w="488" w:type="pct"/>
            <w:vAlign w:val="center"/>
          </w:tcPr>
          <w:p w14:paraId="6899ABB3">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PPP2R2A</w:t>
            </w:r>
          </w:p>
        </w:tc>
        <w:tc>
          <w:tcPr>
            <w:tcW w:w="1271" w:type="dxa"/>
            <w:vAlign w:val="center"/>
          </w:tcPr>
          <w:p w14:paraId="67951EA4">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PPP2R2A</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PPP2R2A</w:t>
            </w:r>
            <w:r>
              <w:rPr>
                <w:rFonts w:hint="eastAsia" w:ascii="Times New Roman" w:hAnsi="Times New Roman" w:eastAsia="微软雅黑" w:cs="Times New Roman"/>
                <w:sz w:val="18"/>
                <w:szCs w:val="18"/>
                <w:lang w:eastAsia="zh-CN"/>
              </w:rPr>
              <w:t xml:space="preserve"> %}{%if loop.last%}{{ i }}{%else%}{{ i }}</w:t>
            </w:r>
          </w:p>
          <w:p w14:paraId="502C565C">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2178CAA1">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PPP2R2A编码丝氨酸/苏氨酸蛋白磷酸酶2A55kda调节亚基B亚型，参与负调控细胞增殖和分裂。该基因与ERK和AKT信号通路。</w:t>
            </w:r>
          </w:p>
        </w:tc>
      </w:tr>
      <w:tr w14:paraId="00D40F09">
        <w:tblPrEx>
          <w:tblCellMar>
            <w:top w:w="0" w:type="dxa"/>
            <w:left w:w="108" w:type="dxa"/>
            <w:bottom w:w="0" w:type="dxa"/>
            <w:right w:w="108" w:type="dxa"/>
          </w:tblCellMar>
        </w:tblPrEx>
        <w:trPr>
          <w:trHeight w:val="1140" w:hRule="atLeast"/>
        </w:trPr>
        <w:tc>
          <w:tcPr>
            <w:tcW w:w="488" w:type="pct"/>
            <w:vAlign w:val="center"/>
          </w:tcPr>
          <w:p w14:paraId="5DE26DFC">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PTEN</w:t>
            </w:r>
          </w:p>
        </w:tc>
        <w:tc>
          <w:tcPr>
            <w:tcW w:w="1271" w:type="dxa"/>
            <w:vAlign w:val="center"/>
          </w:tcPr>
          <w:p w14:paraId="6AC2968A">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PTEN</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PTEN</w:t>
            </w:r>
            <w:r>
              <w:rPr>
                <w:rFonts w:hint="eastAsia" w:ascii="Times New Roman" w:hAnsi="Times New Roman" w:eastAsia="微软雅黑" w:cs="Times New Roman"/>
                <w:sz w:val="18"/>
                <w:szCs w:val="18"/>
                <w:lang w:eastAsia="zh-CN"/>
              </w:rPr>
              <w:t xml:space="preserve"> %}{%if loop.last%}{{ i }}{%else%}{{ i }}</w:t>
            </w:r>
          </w:p>
          <w:p w14:paraId="07B68B72">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0B2A8FA1">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56B7D422">
        <w:tblPrEx>
          <w:tblCellMar>
            <w:top w:w="0" w:type="dxa"/>
            <w:left w:w="108" w:type="dxa"/>
            <w:bottom w:w="0" w:type="dxa"/>
            <w:right w:w="108" w:type="dxa"/>
          </w:tblCellMar>
        </w:tblPrEx>
        <w:trPr>
          <w:trHeight w:val="860" w:hRule="atLeast"/>
        </w:trPr>
        <w:tc>
          <w:tcPr>
            <w:tcW w:w="488" w:type="pct"/>
            <w:vAlign w:val="center"/>
          </w:tcPr>
          <w:p w14:paraId="568E737D">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RAD50</w:t>
            </w:r>
          </w:p>
        </w:tc>
        <w:tc>
          <w:tcPr>
            <w:tcW w:w="1271" w:type="dxa"/>
            <w:vAlign w:val="center"/>
          </w:tcPr>
          <w:p w14:paraId="7E7D61CC">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RAD50</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RAD50</w:t>
            </w:r>
            <w:r>
              <w:rPr>
                <w:rFonts w:hint="eastAsia" w:ascii="Times New Roman" w:hAnsi="Times New Roman" w:eastAsia="微软雅黑" w:cs="Times New Roman"/>
                <w:sz w:val="18"/>
                <w:szCs w:val="18"/>
                <w:lang w:eastAsia="zh-CN"/>
              </w:rPr>
              <w:t xml:space="preserve"> %}{%if loop.last%}{{ i }}{%else%}{{ i }}</w:t>
            </w:r>
          </w:p>
          <w:p w14:paraId="543F672F">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1141AC76">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158030B1">
        <w:tblPrEx>
          <w:tblCellMar>
            <w:top w:w="0" w:type="dxa"/>
            <w:left w:w="108" w:type="dxa"/>
            <w:bottom w:w="0" w:type="dxa"/>
            <w:right w:w="108" w:type="dxa"/>
          </w:tblCellMar>
        </w:tblPrEx>
        <w:trPr>
          <w:trHeight w:val="580" w:hRule="atLeast"/>
        </w:trPr>
        <w:tc>
          <w:tcPr>
            <w:tcW w:w="488" w:type="pct"/>
            <w:vAlign w:val="center"/>
          </w:tcPr>
          <w:p w14:paraId="3BCCD6AC">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RAD51B</w:t>
            </w:r>
          </w:p>
        </w:tc>
        <w:tc>
          <w:tcPr>
            <w:tcW w:w="1271" w:type="dxa"/>
            <w:vAlign w:val="center"/>
          </w:tcPr>
          <w:p w14:paraId="379D327B">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RAD51B</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RAD51B</w:t>
            </w:r>
            <w:r>
              <w:rPr>
                <w:rFonts w:hint="eastAsia" w:ascii="Times New Roman" w:hAnsi="Times New Roman" w:eastAsia="微软雅黑" w:cs="Times New Roman"/>
                <w:sz w:val="18"/>
                <w:szCs w:val="18"/>
                <w:lang w:eastAsia="zh-CN"/>
              </w:rPr>
              <w:t xml:space="preserve"> %}{%if loop.last%}{{ i }}{%else%}{{ i }}</w:t>
            </w:r>
          </w:p>
          <w:p w14:paraId="30364865">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3C5EA30D">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0D91B621">
        <w:tblPrEx>
          <w:tblCellMar>
            <w:top w:w="0" w:type="dxa"/>
            <w:left w:w="108" w:type="dxa"/>
            <w:bottom w:w="0" w:type="dxa"/>
            <w:right w:w="108" w:type="dxa"/>
          </w:tblCellMar>
        </w:tblPrEx>
        <w:trPr>
          <w:trHeight w:val="1140" w:hRule="atLeast"/>
        </w:trPr>
        <w:tc>
          <w:tcPr>
            <w:tcW w:w="488" w:type="pct"/>
            <w:vAlign w:val="center"/>
          </w:tcPr>
          <w:p w14:paraId="1F1825A1">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RAD51C</w:t>
            </w:r>
          </w:p>
        </w:tc>
        <w:tc>
          <w:tcPr>
            <w:tcW w:w="1271" w:type="dxa"/>
            <w:vAlign w:val="center"/>
          </w:tcPr>
          <w:p w14:paraId="38282A74">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RAD51C</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RAD51C</w:t>
            </w:r>
            <w:r>
              <w:rPr>
                <w:rFonts w:hint="eastAsia" w:ascii="Times New Roman" w:hAnsi="Times New Roman" w:eastAsia="微软雅黑" w:cs="Times New Roman"/>
                <w:sz w:val="18"/>
                <w:szCs w:val="18"/>
                <w:lang w:eastAsia="zh-CN"/>
              </w:rPr>
              <w:t xml:space="preserve"> %}{%if loop.last%}{{ i }}{%else%}{{ i }}</w:t>
            </w:r>
          </w:p>
          <w:p w14:paraId="370D0B83">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5F7C1D12">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1B4502BB">
        <w:tblPrEx>
          <w:tblCellMar>
            <w:top w:w="0" w:type="dxa"/>
            <w:left w:w="108" w:type="dxa"/>
            <w:bottom w:w="0" w:type="dxa"/>
            <w:right w:w="108" w:type="dxa"/>
          </w:tblCellMar>
        </w:tblPrEx>
        <w:trPr>
          <w:trHeight w:val="550" w:hRule="atLeast"/>
        </w:trPr>
        <w:tc>
          <w:tcPr>
            <w:tcW w:w="488" w:type="pct"/>
            <w:vAlign w:val="center"/>
          </w:tcPr>
          <w:p w14:paraId="7AACF3D3">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RAD51D</w:t>
            </w:r>
          </w:p>
        </w:tc>
        <w:tc>
          <w:tcPr>
            <w:tcW w:w="1271" w:type="dxa"/>
            <w:vAlign w:val="center"/>
          </w:tcPr>
          <w:p w14:paraId="02AA9688">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RAD51</w:t>
            </w:r>
            <w:r>
              <w:rPr>
                <w:rFonts w:hint="eastAsia" w:ascii="Times New Roman" w:hAnsi="Times New Roman" w:eastAsia="微软雅黑" w:cs="Times New Roman"/>
                <w:color w:val="000000"/>
                <w:sz w:val="18"/>
                <w:szCs w:val="18"/>
                <w:lang w:eastAsia="zh-CN"/>
              </w:rPr>
              <w:t>D</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RAD51</w:t>
            </w:r>
            <w:r>
              <w:rPr>
                <w:rFonts w:hint="eastAsia" w:ascii="Times New Roman" w:hAnsi="Times New Roman" w:eastAsia="微软雅黑" w:cs="Times New Roman"/>
                <w:color w:val="000000"/>
                <w:sz w:val="18"/>
                <w:szCs w:val="18"/>
                <w:lang w:eastAsia="zh-CN"/>
              </w:rPr>
              <w:t>D</w:t>
            </w:r>
            <w:r>
              <w:rPr>
                <w:rFonts w:hint="eastAsia" w:ascii="Times New Roman" w:hAnsi="Times New Roman" w:eastAsia="微软雅黑" w:cs="Times New Roman"/>
                <w:sz w:val="18"/>
                <w:szCs w:val="18"/>
                <w:lang w:eastAsia="zh-CN"/>
              </w:rPr>
              <w:t xml:space="preserve"> %}{%if loop.last%}{{ i }}{%else%}{{ i }}</w:t>
            </w:r>
          </w:p>
          <w:p w14:paraId="21858246">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4724592B">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406E15A2">
        <w:tblPrEx>
          <w:tblCellMar>
            <w:top w:w="0" w:type="dxa"/>
            <w:left w:w="108" w:type="dxa"/>
            <w:bottom w:w="0" w:type="dxa"/>
            <w:right w:w="108" w:type="dxa"/>
          </w:tblCellMar>
        </w:tblPrEx>
        <w:trPr>
          <w:trHeight w:val="580" w:hRule="atLeast"/>
        </w:trPr>
        <w:tc>
          <w:tcPr>
            <w:tcW w:w="488" w:type="pct"/>
            <w:vAlign w:val="center"/>
          </w:tcPr>
          <w:p w14:paraId="090D40AC">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RAD54L</w:t>
            </w:r>
          </w:p>
        </w:tc>
        <w:tc>
          <w:tcPr>
            <w:tcW w:w="1271" w:type="dxa"/>
            <w:vAlign w:val="center"/>
          </w:tcPr>
          <w:p w14:paraId="4085FAFA">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RAD54L</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RAD54L</w:t>
            </w:r>
            <w:r>
              <w:rPr>
                <w:rFonts w:hint="eastAsia" w:ascii="Times New Roman" w:hAnsi="Times New Roman" w:eastAsia="微软雅黑" w:cs="Times New Roman"/>
                <w:sz w:val="18"/>
                <w:szCs w:val="18"/>
                <w:lang w:eastAsia="zh-CN"/>
              </w:rPr>
              <w:t xml:space="preserve"> %}{%if loop.last%}{{ i }}{%else%}{{ i }}</w:t>
            </w:r>
          </w:p>
          <w:p w14:paraId="6AC4A3BE">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1A14A8F7">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000000"/>
                <w:sz w:val="18"/>
                <w:szCs w:val="18"/>
                <w:lang w:eastAsia="zh-CN"/>
              </w:rPr>
              <w:t>与</w:t>
            </w:r>
            <w:r>
              <w:rPr>
                <w:rFonts w:ascii="Times New Roman" w:hAnsi="Times New Roman" w:eastAsia="微软雅黑" w:cs="Times New Roman"/>
                <w:color w:val="000000"/>
                <w:sz w:val="18"/>
                <w:szCs w:val="18"/>
                <w:lang w:eastAsia="zh-CN"/>
              </w:rPr>
              <w:t>RAD54L相关的疾病包括家族性非霍金奇型淋巴瘤、结肠腺癌等。</w:t>
            </w:r>
          </w:p>
        </w:tc>
      </w:tr>
      <w:tr w14:paraId="27051662">
        <w:tblPrEx>
          <w:tblCellMar>
            <w:top w:w="0" w:type="dxa"/>
            <w:left w:w="108" w:type="dxa"/>
            <w:bottom w:w="0" w:type="dxa"/>
            <w:right w:w="108" w:type="dxa"/>
          </w:tblCellMar>
        </w:tblPrEx>
        <w:trPr>
          <w:trHeight w:val="1120" w:hRule="atLeast"/>
        </w:trPr>
        <w:tc>
          <w:tcPr>
            <w:tcW w:w="488" w:type="pct"/>
            <w:vAlign w:val="center"/>
          </w:tcPr>
          <w:p w14:paraId="3CEBDC14">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TP53</w:t>
            </w:r>
          </w:p>
        </w:tc>
        <w:tc>
          <w:tcPr>
            <w:tcW w:w="1271" w:type="dxa"/>
            <w:vAlign w:val="center"/>
          </w:tcPr>
          <w:p w14:paraId="4C19A8C3">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TP53</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TP53</w:t>
            </w:r>
            <w:r>
              <w:rPr>
                <w:rFonts w:hint="eastAsia" w:ascii="Times New Roman" w:hAnsi="Times New Roman" w:eastAsia="微软雅黑" w:cs="Times New Roman"/>
                <w:sz w:val="18"/>
                <w:szCs w:val="18"/>
                <w:lang w:eastAsia="zh-CN"/>
              </w:rPr>
              <w:t xml:space="preserve"> %}{%if loop.last%}{{ i }}{%else%}{{ i }}</w:t>
            </w:r>
          </w:p>
          <w:p w14:paraId="181DADCC">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64A2C6D9">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14FA551B">
        <w:tblPrEx>
          <w:tblCellMar>
            <w:top w:w="0" w:type="dxa"/>
            <w:left w:w="108" w:type="dxa"/>
            <w:bottom w:w="0" w:type="dxa"/>
            <w:right w:w="108" w:type="dxa"/>
          </w:tblCellMar>
        </w:tblPrEx>
        <w:trPr>
          <w:trHeight w:val="580" w:hRule="atLeast"/>
        </w:trPr>
        <w:tc>
          <w:tcPr>
            <w:tcW w:w="488" w:type="pct"/>
            <w:vAlign w:val="center"/>
          </w:tcPr>
          <w:p w14:paraId="5826C54B">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CDH1</w:t>
            </w:r>
          </w:p>
        </w:tc>
        <w:tc>
          <w:tcPr>
            <w:tcW w:w="1271" w:type="dxa"/>
            <w:vAlign w:val="center"/>
          </w:tcPr>
          <w:p w14:paraId="3D9AE4F4">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CDH1</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CDH1</w:t>
            </w:r>
            <w:r>
              <w:rPr>
                <w:rFonts w:hint="eastAsia" w:ascii="Times New Roman" w:hAnsi="Times New Roman" w:eastAsia="微软雅黑" w:cs="Times New Roman"/>
                <w:sz w:val="18"/>
                <w:szCs w:val="18"/>
                <w:lang w:eastAsia="zh-CN"/>
              </w:rPr>
              <w:t xml:space="preserve"> %}{%if loop.last%}{{ i }}{%else%}{{ i }}</w:t>
            </w:r>
          </w:p>
          <w:p w14:paraId="22602F81">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653CE107">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5A805ECD">
        <w:tblPrEx>
          <w:tblCellMar>
            <w:top w:w="0" w:type="dxa"/>
            <w:left w:w="108" w:type="dxa"/>
            <w:bottom w:w="0" w:type="dxa"/>
            <w:right w:w="108" w:type="dxa"/>
          </w:tblCellMar>
        </w:tblPrEx>
        <w:trPr>
          <w:trHeight w:val="840" w:hRule="atLeast"/>
        </w:trPr>
        <w:tc>
          <w:tcPr>
            <w:tcW w:w="488" w:type="pct"/>
            <w:vAlign w:val="center"/>
          </w:tcPr>
          <w:p w14:paraId="758622F0">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NF1</w:t>
            </w:r>
          </w:p>
        </w:tc>
        <w:tc>
          <w:tcPr>
            <w:tcW w:w="1271" w:type="dxa"/>
            <w:vAlign w:val="center"/>
          </w:tcPr>
          <w:p w14:paraId="541D1D65">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NF1</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NF1</w:t>
            </w:r>
            <w:r>
              <w:rPr>
                <w:rFonts w:hint="eastAsia" w:ascii="Times New Roman" w:hAnsi="Times New Roman" w:eastAsia="微软雅黑" w:cs="Times New Roman"/>
                <w:sz w:val="18"/>
                <w:szCs w:val="18"/>
                <w:lang w:eastAsia="zh-CN"/>
              </w:rPr>
              <w:t xml:space="preserve"> %}{%if loop.last%}{{ i }}{%else%}{{ i }}</w:t>
            </w:r>
          </w:p>
          <w:p w14:paraId="3DB024AF">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70FB484D">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446B51B5">
        <w:tblPrEx>
          <w:tblCellMar>
            <w:top w:w="0" w:type="dxa"/>
            <w:left w:w="108" w:type="dxa"/>
            <w:bottom w:w="0" w:type="dxa"/>
            <w:right w:w="108" w:type="dxa"/>
          </w:tblCellMar>
        </w:tblPrEx>
        <w:trPr>
          <w:trHeight w:val="580" w:hRule="atLeast"/>
        </w:trPr>
        <w:tc>
          <w:tcPr>
            <w:tcW w:w="488" w:type="pct"/>
            <w:vAlign w:val="center"/>
          </w:tcPr>
          <w:p w14:paraId="38D1D659">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STK11</w:t>
            </w:r>
          </w:p>
        </w:tc>
        <w:tc>
          <w:tcPr>
            <w:tcW w:w="1271" w:type="dxa"/>
            <w:vAlign w:val="center"/>
          </w:tcPr>
          <w:p w14:paraId="7477D85A">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STK11</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STK11</w:t>
            </w:r>
            <w:r>
              <w:rPr>
                <w:rFonts w:hint="eastAsia" w:ascii="Times New Roman" w:hAnsi="Times New Roman" w:eastAsia="微软雅黑" w:cs="Times New Roman"/>
                <w:sz w:val="18"/>
                <w:szCs w:val="18"/>
                <w:lang w:eastAsia="zh-CN"/>
              </w:rPr>
              <w:t xml:space="preserve"> %}{%if loop.last%}{{ i }}{%else%}{{ i }}</w:t>
            </w:r>
          </w:p>
          <w:p w14:paraId="6BFEECA3">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09E50FC7">
            <w:pPr>
              <w:spacing w:before="72" w:beforeLines="30" w:after="72" w:afterLines="30" w:line="260" w:lineRule="exact"/>
              <w:jc w:val="both"/>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000000"/>
                <w:sz w:val="18"/>
                <w:szCs w:val="18"/>
              </w:rPr>
              <w:t>与STK11相关的疾病包括Peutz-Jeghers综合征、睾丸生殖细胞肿瘤等。</w:t>
            </w:r>
          </w:p>
        </w:tc>
      </w:tr>
      <w:tr w14:paraId="02CC591F">
        <w:tblPrEx>
          <w:tblCellMar>
            <w:top w:w="0" w:type="dxa"/>
            <w:left w:w="108" w:type="dxa"/>
            <w:bottom w:w="0" w:type="dxa"/>
            <w:right w:w="108" w:type="dxa"/>
          </w:tblCellMar>
        </w:tblPrEx>
        <w:trPr>
          <w:trHeight w:val="580" w:hRule="atLeast"/>
        </w:trPr>
        <w:tc>
          <w:tcPr>
            <w:tcW w:w="488" w:type="pct"/>
            <w:vAlign w:val="center"/>
          </w:tcPr>
          <w:p w14:paraId="060AF664">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APC</w:t>
            </w:r>
          </w:p>
        </w:tc>
        <w:tc>
          <w:tcPr>
            <w:tcW w:w="1271" w:type="dxa"/>
            <w:vAlign w:val="center"/>
          </w:tcPr>
          <w:p w14:paraId="2C672CA7">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APC</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APC</w:t>
            </w:r>
            <w:r>
              <w:rPr>
                <w:rFonts w:hint="eastAsia" w:ascii="Times New Roman" w:hAnsi="Times New Roman" w:eastAsia="微软雅黑" w:cs="Times New Roman"/>
                <w:sz w:val="18"/>
                <w:szCs w:val="18"/>
                <w:lang w:eastAsia="zh-CN"/>
              </w:rPr>
              <w:t xml:space="preserve"> %}{%if loop.last%}{{ i }}{%else%}{{ i }}</w:t>
            </w:r>
          </w:p>
          <w:p w14:paraId="0FAF8E73">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73FC2157">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02BDAA25">
        <w:tblPrEx>
          <w:tblCellMar>
            <w:top w:w="0" w:type="dxa"/>
            <w:left w:w="108" w:type="dxa"/>
            <w:bottom w:w="0" w:type="dxa"/>
            <w:right w:w="108" w:type="dxa"/>
          </w:tblCellMar>
        </w:tblPrEx>
        <w:trPr>
          <w:trHeight w:val="580" w:hRule="atLeast"/>
        </w:trPr>
        <w:tc>
          <w:tcPr>
            <w:tcW w:w="488" w:type="pct"/>
            <w:vAlign w:val="center"/>
          </w:tcPr>
          <w:p w14:paraId="322F9FB6">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MUTYH</w:t>
            </w:r>
          </w:p>
        </w:tc>
        <w:tc>
          <w:tcPr>
            <w:tcW w:w="1271" w:type="dxa"/>
            <w:vAlign w:val="center"/>
          </w:tcPr>
          <w:p w14:paraId="52989C91">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MUTYH</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MUTYH</w:t>
            </w:r>
            <w:r>
              <w:rPr>
                <w:rFonts w:hint="eastAsia" w:ascii="Times New Roman" w:hAnsi="Times New Roman" w:eastAsia="微软雅黑" w:cs="Times New Roman"/>
                <w:sz w:val="18"/>
                <w:szCs w:val="18"/>
                <w:lang w:eastAsia="zh-CN"/>
              </w:rPr>
              <w:t xml:space="preserve"> %}{%if loop.last%}{{ i }}{%else%}{{ i }}</w:t>
            </w:r>
          </w:p>
          <w:p w14:paraId="6826F335">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348CDE60">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1C09D9B0">
        <w:tblPrEx>
          <w:tblCellMar>
            <w:top w:w="0" w:type="dxa"/>
            <w:left w:w="108" w:type="dxa"/>
            <w:bottom w:w="0" w:type="dxa"/>
            <w:right w:w="108" w:type="dxa"/>
          </w:tblCellMar>
        </w:tblPrEx>
        <w:trPr>
          <w:trHeight w:val="860" w:hRule="atLeast"/>
        </w:trPr>
        <w:tc>
          <w:tcPr>
            <w:tcW w:w="488" w:type="pct"/>
            <w:vAlign w:val="center"/>
          </w:tcPr>
          <w:p w14:paraId="05FC414E">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AR</w:t>
            </w:r>
          </w:p>
        </w:tc>
        <w:tc>
          <w:tcPr>
            <w:tcW w:w="1271" w:type="dxa"/>
            <w:vAlign w:val="center"/>
          </w:tcPr>
          <w:p w14:paraId="35CB6CA1">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AR</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AR</w:t>
            </w:r>
            <w:r>
              <w:rPr>
                <w:rFonts w:hint="eastAsia" w:ascii="Times New Roman" w:hAnsi="Times New Roman" w:eastAsia="微软雅黑" w:cs="Times New Roman"/>
                <w:sz w:val="18"/>
                <w:szCs w:val="18"/>
                <w:lang w:eastAsia="zh-CN"/>
              </w:rPr>
              <w:t xml:space="preserve"> %}{%if loop.last%}{{ i }}{%else%}{{ i }}</w:t>
            </w:r>
          </w:p>
          <w:p w14:paraId="13F03E48">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2ACA3162">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63F1B422">
        <w:tblPrEx>
          <w:tblCellMar>
            <w:top w:w="0" w:type="dxa"/>
            <w:left w:w="108" w:type="dxa"/>
            <w:bottom w:w="0" w:type="dxa"/>
            <w:right w:w="108" w:type="dxa"/>
          </w:tblCellMar>
        </w:tblPrEx>
        <w:trPr>
          <w:trHeight w:val="580" w:hRule="atLeast"/>
        </w:trPr>
        <w:tc>
          <w:tcPr>
            <w:tcW w:w="488" w:type="pct"/>
            <w:vAlign w:val="center"/>
          </w:tcPr>
          <w:p w14:paraId="757575BF">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ESR1</w:t>
            </w:r>
          </w:p>
        </w:tc>
        <w:tc>
          <w:tcPr>
            <w:tcW w:w="1271" w:type="dxa"/>
            <w:vAlign w:val="center"/>
          </w:tcPr>
          <w:p w14:paraId="7A260987">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ESR1</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ESR1</w:t>
            </w:r>
            <w:r>
              <w:rPr>
                <w:rFonts w:hint="eastAsia" w:ascii="Times New Roman" w:hAnsi="Times New Roman" w:eastAsia="微软雅黑" w:cs="Times New Roman"/>
                <w:sz w:val="18"/>
                <w:szCs w:val="18"/>
                <w:lang w:eastAsia="zh-CN"/>
              </w:rPr>
              <w:t xml:space="preserve"> %}{%if loop.last%}{{ i }}{%else%}{{ i }}</w:t>
            </w:r>
          </w:p>
          <w:p w14:paraId="7E509AC7">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0D26E77A">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3C35BCA7">
        <w:tblPrEx>
          <w:tblCellMar>
            <w:top w:w="0" w:type="dxa"/>
            <w:left w:w="108" w:type="dxa"/>
            <w:bottom w:w="0" w:type="dxa"/>
            <w:right w:w="108" w:type="dxa"/>
          </w:tblCellMar>
        </w:tblPrEx>
        <w:trPr>
          <w:trHeight w:val="860" w:hRule="atLeast"/>
        </w:trPr>
        <w:tc>
          <w:tcPr>
            <w:tcW w:w="488" w:type="pct"/>
            <w:vAlign w:val="center"/>
          </w:tcPr>
          <w:p w14:paraId="25DA352A">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ERBB2</w:t>
            </w:r>
          </w:p>
        </w:tc>
        <w:tc>
          <w:tcPr>
            <w:tcW w:w="1271" w:type="dxa"/>
            <w:vAlign w:val="center"/>
          </w:tcPr>
          <w:p w14:paraId="58A2D4FB">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w:t>
            </w:r>
            <w:r>
              <w:rPr>
                <w:rFonts w:ascii="Times New Roman" w:hAnsi="Times New Roman" w:eastAsia="微软雅黑" w:cs="Times New Roman"/>
                <w:color w:val="000000"/>
                <w:sz w:val="18"/>
                <w:szCs w:val="18"/>
                <w:lang w:eastAsia="zh-CN"/>
              </w:rPr>
              <w:t>ERBB2</w:t>
            </w:r>
            <w:r>
              <w:rPr>
                <w:rFonts w:hint="eastAsia" w:ascii="Times New Roman" w:hAnsi="Times New Roman" w:eastAsia="微软雅黑" w:cs="Times New Roman"/>
                <w:sz w:val="18"/>
                <w:szCs w:val="18"/>
                <w:lang w:eastAsia="zh-CN"/>
              </w:rPr>
              <w:t xml:space="preserve"> == [] %}未检出{%else%}{% for i in hrr45map.</w:t>
            </w:r>
            <w:r>
              <w:rPr>
                <w:rFonts w:ascii="Times New Roman" w:hAnsi="Times New Roman" w:eastAsia="微软雅黑" w:cs="Times New Roman"/>
                <w:color w:val="000000"/>
                <w:sz w:val="18"/>
                <w:szCs w:val="18"/>
                <w:lang w:eastAsia="zh-CN"/>
              </w:rPr>
              <w:t>ERBB2</w:t>
            </w:r>
            <w:r>
              <w:rPr>
                <w:rFonts w:hint="eastAsia" w:ascii="Times New Roman" w:hAnsi="Times New Roman" w:eastAsia="微软雅黑" w:cs="Times New Roman"/>
                <w:sz w:val="18"/>
                <w:szCs w:val="18"/>
                <w:lang w:eastAsia="zh-CN"/>
              </w:rPr>
              <w:t xml:space="preserve"> %}{%if loop.last%}{{ i }}{%else%}{{ i }}</w:t>
            </w:r>
          </w:p>
          <w:p w14:paraId="156E96F4">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3A40FFE8">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27E5E91C">
        <w:tblPrEx>
          <w:tblCellMar>
            <w:top w:w="0" w:type="dxa"/>
            <w:left w:w="108" w:type="dxa"/>
            <w:bottom w:w="0" w:type="dxa"/>
            <w:right w:w="108" w:type="dxa"/>
          </w:tblCellMar>
        </w:tblPrEx>
        <w:trPr>
          <w:trHeight w:val="860" w:hRule="atLeast"/>
        </w:trPr>
        <w:tc>
          <w:tcPr>
            <w:tcW w:w="488" w:type="pct"/>
            <w:vAlign w:val="center"/>
          </w:tcPr>
          <w:p w14:paraId="4F7D0455">
            <w:pPr>
              <w:jc w:val="center"/>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PIK3CA</w:t>
            </w:r>
          </w:p>
        </w:tc>
        <w:tc>
          <w:tcPr>
            <w:tcW w:w="1271" w:type="dxa"/>
            <w:vAlign w:val="center"/>
          </w:tcPr>
          <w:p w14:paraId="57C35D5C">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hrr45map.PIK3CA == [] %}未检出{%else%}{% for i in hrr45map.PIK3CA %}{%if loop.last%}{{ i }}{%else%}{{ i }}</w:t>
            </w:r>
          </w:p>
          <w:p w14:paraId="74FA2B42">
            <w:pPr>
              <w:jc w:val="center"/>
              <w:rPr>
                <w:rFonts w:ascii="Times New Roman" w:hAnsi="Times New Roman" w:eastAsia="微软雅黑" w:cs="Times New Roman"/>
                <w:b/>
                <w:bCs/>
                <w:color w:val="000000"/>
                <w:sz w:val="18"/>
                <w:szCs w:val="18"/>
              </w:rPr>
            </w:pPr>
            <w:r>
              <w:rPr>
                <w:rFonts w:hint="eastAsia" w:ascii="Times New Roman" w:hAnsi="Times New Roman" w:eastAsia="微软雅黑" w:cs="Times New Roman"/>
                <w:sz w:val="18"/>
                <w:szCs w:val="18"/>
                <w:lang w:eastAsia="zh-CN"/>
              </w:rPr>
              <w:t>{%endif%}{% endfor%}{%endif%}</w:t>
            </w:r>
          </w:p>
        </w:tc>
        <w:tc>
          <w:tcPr>
            <w:tcW w:w="3880" w:type="pct"/>
            <w:vAlign w:val="center"/>
          </w:tcPr>
          <w:p w14:paraId="522B46D6">
            <w:pPr>
              <w:spacing w:before="72" w:beforeLines="30" w:after="72" w:afterLines="30" w:line="260" w:lineRule="exact"/>
              <w:jc w:val="both"/>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bl>
    <w:p w14:paraId="696990FA">
      <w:pPr>
        <w:rPr>
          <w:rFonts w:ascii="Times New Roman" w:hAnsi="Times New Roman" w:eastAsia="微软雅黑" w:cs="Times New Roman"/>
          <w:sz w:val="18"/>
          <w:szCs w:val="18"/>
          <w:lang w:eastAsia="zh-CN"/>
        </w:rPr>
        <w:sectPr>
          <w:footerReference r:id="rId7" w:type="default"/>
          <w:pgSz w:w="11910" w:h="16840"/>
          <w:pgMar w:top="1037" w:right="1020" w:bottom="981" w:left="1020" w:header="567" w:footer="567" w:gutter="0"/>
          <w:pgNumType w:start="1"/>
          <w:cols w:space="720" w:num="1"/>
          <w:docGrid w:linePitch="299" w:charSpace="0"/>
        </w:sectPr>
      </w:pPr>
    </w:p>
    <w:p w14:paraId="768B8412">
      <w:pPr>
        <w:spacing w:before="26"/>
        <w:rPr>
          <w:rFonts w:ascii="Times New Roman" w:hAnsi="Times New Roman" w:eastAsia="微软雅黑" w:cs="Times New Roman"/>
          <w:b/>
          <w:bCs/>
          <w:color w:val="416AAB"/>
          <w:sz w:val="24"/>
          <w:szCs w:val="24"/>
          <w:lang w:eastAsia="zh-CN"/>
        </w:rPr>
      </w:pPr>
      <w:bookmarkStart w:id="39" w:name="_Toc26985_WPSOffice_Level1"/>
      <w:bookmarkStart w:id="40" w:name="_Toc20170_WPSOffice_Level1"/>
    </w:p>
    <w:p w14:paraId="70F962F3">
      <w:pPr>
        <w:pStyle w:val="2"/>
        <w:numPr>
          <w:ilvl w:val="0"/>
          <w:numId w:val="0"/>
        </w:numPr>
        <w:ind w:left="-267"/>
        <w:jc w:val="left"/>
        <w:rPr>
          <w:color w:val="auto"/>
        </w:rPr>
      </w:pPr>
      <w:bookmarkStart w:id="41" w:name="_Toc25630"/>
      <w:r>
        <w:rPr>
          <w:rFonts w:hint="eastAsia"/>
          <w:color w:val="auto"/>
        </w:rPr>
        <w:t>4.4</w:t>
      </w:r>
      <w:r>
        <w:rPr>
          <w:rFonts w:hint="eastAsia"/>
          <w:color w:val="auto"/>
          <w:lang w:val="en-US" w:eastAsia="zh-CN"/>
        </w:rPr>
        <w:t xml:space="preserve"> </w:t>
      </w:r>
      <w:r>
        <w:rPr>
          <w:color w:val="auto"/>
        </w:rPr>
        <w:t>易感人群特征</w:t>
      </w:r>
      <w:bookmarkEnd w:id="41"/>
    </w:p>
    <w:p w14:paraId="03B832A5">
      <w:pPr>
        <w:spacing w:before="26"/>
        <w:rPr>
          <w:rFonts w:ascii="Times New Roman" w:hAnsi="Times New Roman" w:eastAsia="微软雅黑" w:cs="Times New Roman"/>
          <w:b/>
          <w:bCs/>
          <w:color w:val="416AAB"/>
          <w:sz w:val="24"/>
          <w:szCs w:val="24"/>
          <w:lang w:eastAsia="zh-CN"/>
        </w:rPr>
      </w:pPr>
    </w:p>
    <w:p w14:paraId="015E3966">
      <w:pPr>
        <w:spacing w:before="26"/>
        <w:rPr>
          <w:rFonts w:ascii="Times New Roman" w:hAnsi="Times New Roman" w:eastAsia="微软雅黑" w:cs="Times New Roman"/>
          <w:b/>
          <w:sz w:val="6"/>
          <w:lang w:eastAsia="zh-CN"/>
        </w:rPr>
      </w:pPr>
      <w:r>
        <w:rPr>
          <w:rFonts w:hint="eastAsia" w:ascii="Times New Roman" w:hAnsi="Times New Roman" w:eastAsia="微软雅黑" w:cs="Times New Roman"/>
          <w:b/>
          <w:bCs/>
          <w:sz w:val="24"/>
          <w:szCs w:val="24"/>
          <w:lang w:eastAsia="zh-CN"/>
        </w:rPr>
        <w:t>乳腺癌、卵巢癌易感人群特征</w:t>
      </w:r>
    </w:p>
    <w:p w14:paraId="4089E659">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73E46793">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患者发病年龄46-50岁发病，同时伴有：</w:t>
      </w:r>
    </w:p>
    <w:p w14:paraId="7FD04AAB">
      <w:pPr>
        <w:widowControl/>
        <w:numPr>
          <w:ilvl w:val="0"/>
          <w:numId w:val="11"/>
        </w:num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rPr>
        <w:t>第二原</w:t>
      </w:r>
      <w:r>
        <w:rPr>
          <w:rFonts w:ascii="Times New Roman" w:hAnsi="Times New Roman" w:eastAsia="微软雅黑" w:cs="Times New Roman"/>
          <w:lang w:eastAsia="zh-CN"/>
        </w:rPr>
        <w:t>发性乳腺癌；</w:t>
      </w:r>
    </w:p>
    <w:p w14:paraId="4D27C17E">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29788545">
      <w:pPr>
        <w:spacing w:before="26"/>
        <w:ind w:left="880" w:leftChars="300" w:hanging="220" w:hangingChars="100"/>
        <w:rPr>
          <w:rFonts w:ascii="Times New Roman" w:hAnsi="Times New Roman" w:eastAsia="微软雅黑" w:cs="Times New Roman"/>
          <w:lang w:eastAsia="zh-CN"/>
        </w:rPr>
      </w:pPr>
      <w:r>
        <w:rPr>
          <w:rFonts w:hint="eastAsia" w:ascii="Times New Roman" w:hAnsi="Times New Roman"/>
          <w:lang w:eastAsia="zh-CN"/>
        </w:rPr>
        <w:t>①</w:t>
      </w:r>
      <w:r>
        <w:rPr>
          <w:rFonts w:ascii="Times New Roman" w:hAnsi="Times New Roman" w:eastAsia="微软雅黑" w:cs="Times New Roman"/>
          <w:lang w:eastAsia="zh-CN"/>
        </w:rPr>
        <w:t xml:space="preserve"> ≥1 血缘近亲有任何年龄发病的乳腺癌史、卵巢癌史、胰腺癌史、前列腺癌史（Gleason评分≥7）或导管内前列腺癌；</w:t>
      </w:r>
    </w:p>
    <w:p w14:paraId="2A3931A2">
      <w:pPr>
        <w:spacing w:before="26"/>
        <w:ind w:firstLine="660" w:firstLineChars="300"/>
        <w:rPr>
          <w:rFonts w:ascii="Times New Roman" w:hAnsi="Times New Roman" w:eastAsia="微软雅黑" w:cs="Times New Roman"/>
          <w:lang w:eastAsia="zh-CN"/>
        </w:rPr>
      </w:pPr>
      <w:r>
        <w:rPr>
          <w:rFonts w:hint="eastAsia" w:ascii="Times New Roman" w:hAnsi="Times New Roman"/>
          <w:lang w:eastAsia="zh-CN"/>
        </w:rPr>
        <w:t>②</w:t>
      </w:r>
      <w:r>
        <w:rPr>
          <w:rFonts w:ascii="Times New Roman" w:hAnsi="Times New Roman" w:eastAsia="微软雅黑" w:cs="Times New Roman"/>
          <w:lang w:eastAsia="zh-CN"/>
        </w:rPr>
        <w:t xml:space="preserve"> 未知或有限的家族史；</w:t>
      </w:r>
    </w:p>
    <w:p w14:paraId="3E10272A">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70A0AB80">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45F73653">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3EA0F877">
      <w:pPr>
        <w:spacing w:before="26"/>
        <w:ind w:firstLine="660" w:firstLineChars="300"/>
        <w:rPr>
          <w:rFonts w:ascii="Times New Roman" w:hAnsi="Times New Roman" w:eastAsia="微软雅黑" w:cs="Times New Roman"/>
          <w:lang w:eastAsia="zh-CN"/>
        </w:rPr>
      </w:pPr>
      <w:r>
        <w:rPr>
          <w:rFonts w:hint="eastAsia" w:ascii="Times New Roman" w:hAnsi="Times New Roman"/>
          <w:lang w:eastAsia="zh-CN"/>
        </w:rPr>
        <w:t>①</w:t>
      </w:r>
      <w:r>
        <w:rPr>
          <w:rFonts w:ascii="Times New Roman" w:hAnsi="Times New Roman" w:eastAsia="微软雅黑" w:cs="Times New Roman"/>
          <w:lang w:eastAsia="zh-CN"/>
        </w:rPr>
        <w:t xml:space="preserve"> ≥1 血缘近亲有≤50岁发病的乳腺癌史；</w:t>
      </w:r>
    </w:p>
    <w:p w14:paraId="4835F9A6">
      <w:pPr>
        <w:spacing w:before="26"/>
        <w:ind w:firstLine="660" w:firstLineChars="300"/>
        <w:rPr>
          <w:rFonts w:ascii="Times New Roman" w:hAnsi="Times New Roman" w:eastAsia="微软雅黑" w:cs="Times New Roman"/>
          <w:lang w:eastAsia="zh-CN"/>
        </w:rPr>
      </w:pPr>
      <w:r>
        <w:rPr>
          <w:rFonts w:hint="eastAsia" w:ascii="Times New Roman" w:hAnsi="Times New Roman"/>
          <w:lang w:eastAsia="zh-CN"/>
        </w:rPr>
        <w:t>②</w:t>
      </w:r>
      <w:r>
        <w:rPr>
          <w:rFonts w:ascii="Times New Roman" w:hAnsi="Times New Roman" w:eastAsia="微软雅黑" w:cs="Times New Roman"/>
          <w:lang w:eastAsia="zh-CN"/>
        </w:rPr>
        <w:t xml:space="preserve"> 在任何年龄被诊断患有卵巢癌、胰腺癌或转移性前列腺癌或导管内前列腺癌 ；</w:t>
      </w:r>
    </w:p>
    <w:p w14:paraId="46E83FB2">
      <w:pPr>
        <w:spacing w:before="26"/>
        <w:ind w:firstLine="660" w:firstLineChars="300"/>
        <w:rPr>
          <w:rFonts w:ascii="Times New Roman" w:hAnsi="Times New Roman" w:eastAsia="微软雅黑" w:cs="Times New Roman"/>
          <w:lang w:eastAsia="zh-CN"/>
        </w:rPr>
      </w:pPr>
      <w:r>
        <w:rPr>
          <w:rFonts w:hint="eastAsia" w:ascii="Times New Roman" w:hAnsi="Times New Roman"/>
          <w:lang w:eastAsia="zh-CN"/>
        </w:rPr>
        <w:t>③</w:t>
      </w:r>
      <w:r>
        <w:rPr>
          <w:rFonts w:ascii="Times New Roman" w:hAnsi="Times New Roman" w:eastAsia="微软雅黑" w:cs="Times New Roman"/>
          <w:lang w:eastAsia="zh-CN"/>
        </w:rPr>
        <w:t xml:space="preserve"> ≥2 血缘近亲有任何年龄发病的乳腺癌或前列腺癌（任何级别）；</w:t>
      </w:r>
    </w:p>
    <w:p w14:paraId="4C2D12CE">
      <w:pPr>
        <w:spacing w:before="26"/>
        <w:ind w:left="880" w:leftChars="300" w:hanging="220" w:hangingChars="100"/>
        <w:rPr>
          <w:rFonts w:ascii="Times New Roman" w:hAnsi="Times New Roman" w:eastAsia="微软雅黑" w:cs="Times New Roman"/>
          <w:lang w:eastAsia="zh-CN"/>
        </w:rPr>
      </w:pPr>
      <w:r>
        <w:rPr>
          <w:rFonts w:hint="eastAsia" w:ascii="Times New Roman" w:hAnsi="Times New Roman"/>
          <w:lang w:eastAsia="zh-CN"/>
        </w:rPr>
        <w:t>④</w:t>
      </w:r>
      <w:r>
        <w:rPr>
          <w:rFonts w:ascii="Times New Roman" w:hAnsi="Times New Roman"/>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14:paraId="33665B89">
      <w:pPr>
        <w:spacing w:before="26"/>
        <w:ind w:firstLine="660" w:firstLineChars="300"/>
        <w:rPr>
          <w:rFonts w:ascii="Times New Roman" w:hAnsi="Times New Roman" w:eastAsia="微软雅黑" w:cs="Times New Roman"/>
          <w:lang w:eastAsia="zh-CN"/>
        </w:rPr>
      </w:pPr>
      <w:r>
        <w:rPr>
          <w:rFonts w:hint="eastAsia" w:ascii="Times New Roman" w:hAnsi="Times New Roman"/>
          <w:lang w:eastAsia="zh-CN"/>
        </w:rPr>
        <w:t>⑤</w:t>
      </w:r>
      <w:r>
        <w:rPr>
          <w:rFonts w:ascii="Times New Roman" w:hAnsi="Times New Roman" w:eastAsia="微软雅黑" w:cs="Times New Roman"/>
          <w:lang w:eastAsia="zh-CN"/>
        </w:rPr>
        <w:t xml:space="preserve"> 血缘近亲有男性乳腺癌家族史；</w:t>
      </w:r>
    </w:p>
    <w:p w14:paraId="6750A12F">
      <w:pPr>
        <w:spacing w:before="26"/>
        <w:ind w:firstLine="660" w:firstLineChars="300"/>
        <w:rPr>
          <w:rFonts w:ascii="Times New Roman" w:hAnsi="Times New Roman" w:eastAsia="微软雅黑" w:cs="Times New Roman"/>
          <w:lang w:eastAsia="zh-CN"/>
        </w:rPr>
      </w:pPr>
      <w:r>
        <w:rPr>
          <w:rFonts w:hint="eastAsia" w:ascii="Times New Roman" w:hAnsi="Times New Roman"/>
          <w:lang w:eastAsia="zh-CN"/>
        </w:rPr>
        <w:t>⑥</w:t>
      </w:r>
      <w:r>
        <w:rPr>
          <w:rFonts w:ascii="Times New Roman" w:hAnsi="Times New Roman"/>
          <w:lang w:eastAsia="zh-CN"/>
        </w:rPr>
        <w:t xml:space="preserve"> </w:t>
      </w:r>
      <w:r>
        <w:rPr>
          <w:rFonts w:ascii="Times New Roman" w:hAnsi="Times New Roman" w:eastAsia="微软雅黑" w:cs="Times New Roman"/>
          <w:lang w:eastAsia="zh-CN"/>
        </w:rPr>
        <w:t>有已知的家族型致病性BRCA1/2基因突变。</w:t>
      </w:r>
    </w:p>
    <w:p w14:paraId="4D4069E8">
      <w:pPr>
        <w:spacing w:before="26"/>
        <w:ind w:firstLine="660" w:firstLineChars="300"/>
        <w:rPr>
          <w:rFonts w:ascii="Times New Roman" w:hAnsi="Times New Roman" w:eastAsia="微软雅黑" w:cs="Times New Roman"/>
          <w:lang w:eastAsia="zh-CN"/>
        </w:rPr>
      </w:pPr>
    </w:p>
    <w:p w14:paraId="40A683A7">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420B2E29">
      <w:pPr>
        <w:tabs>
          <w:tab w:val="left" w:pos="4048"/>
        </w:tabs>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r>
        <w:rPr>
          <w:rFonts w:hint="eastAsia" w:ascii="Times New Roman" w:hAnsi="Times New Roman" w:eastAsia="微软雅黑" w:cs="Times New Roman"/>
          <w:b/>
          <w:bCs/>
          <w:color w:val="416AAB"/>
          <w:sz w:val="24"/>
          <w:szCs w:val="24"/>
          <w:lang w:eastAsia="zh-CN"/>
        </w:rPr>
        <w:tab/>
      </w:r>
    </w:p>
    <w:p w14:paraId="7EE5738E">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p>
    <w:p w14:paraId="356D96A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49C2ABEA">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78F8E3F0">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700EA31C">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40DA180B">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lang w:eastAsia="zh-CN"/>
        </w:rPr>
        <w:t>①</w:t>
      </w:r>
      <w:r>
        <w:rPr>
          <w:rFonts w:ascii="Times New Roman" w:hAnsi="Times New Roman"/>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14:paraId="0B0E7972">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lang w:eastAsia="zh-CN"/>
        </w:rPr>
        <w:t>②</w:t>
      </w:r>
      <w:r>
        <w:rPr>
          <w:rFonts w:ascii="Times New Roman" w:hAnsi="Times New Roman"/>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0E3159C9">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lang w:eastAsia="zh-CN"/>
        </w:rPr>
        <w:t>③</w:t>
      </w:r>
      <w:r>
        <w:rPr>
          <w:rFonts w:ascii="Times New Roman" w:hAnsi="Times New Roman"/>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38F7CEC1">
      <w:pPr>
        <w:spacing w:before="26"/>
        <w:ind w:left="218" w:leftChars="99" w:firstLine="2"/>
        <w:rPr>
          <w:rFonts w:ascii="Times New Roman" w:hAnsi="Times New Roman" w:eastAsia="微软雅黑" w:cs="Times New Roman"/>
          <w:lang w:eastAsia="zh-CN"/>
        </w:rPr>
      </w:pPr>
    </w:p>
    <w:p w14:paraId="520F23EA">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7E2FBC9">
      <w:pPr>
        <w:spacing w:before="26"/>
        <w:rPr>
          <w:rFonts w:ascii="Times New Roman" w:hAnsi="Times New Roman" w:eastAsia="微软雅黑" w:cs="Times New Roman"/>
          <w:b/>
          <w:bCs/>
          <w:sz w:val="24"/>
          <w:szCs w:val="24"/>
          <w:lang w:eastAsia="zh-CN"/>
        </w:rPr>
      </w:pPr>
    </w:p>
    <w:p w14:paraId="721729A0">
      <w:pPr>
        <w:spacing w:before="26"/>
        <w:rPr>
          <w:rFonts w:ascii="Times New Roman" w:hAnsi="Times New Roman"/>
          <w:lang w:eastAsia="zh-CN"/>
        </w:rPr>
      </w:pPr>
      <w:r>
        <w:rPr>
          <w:rFonts w:hint="eastAsia" w:ascii="Times New Roman" w:hAnsi="Times New Roman" w:eastAsia="微软雅黑" w:cs="Times New Roman"/>
          <w:b/>
          <w:bCs/>
          <w:sz w:val="24"/>
          <w:szCs w:val="24"/>
          <w:lang w:eastAsia="zh-CN"/>
        </w:rPr>
        <w:t>胰腺癌易感人群特征</w:t>
      </w:r>
    </w:p>
    <w:p w14:paraId="3132D48A">
      <w:pPr>
        <w:spacing w:before="26"/>
        <w:rPr>
          <w:rFonts w:ascii="Times New Roman" w:hAnsi="Times New Roman" w:eastAsia="微软雅黑" w:cs="Times New Roman"/>
          <w:lang w:eastAsia="zh-CN"/>
        </w:rPr>
      </w:pPr>
      <w:bookmarkStart w:id="42" w:name="_Toc5400"/>
      <w:bookmarkStart w:id="43" w:name="_Toc20718"/>
      <w:bookmarkStart w:id="44" w:name="_Toc27417"/>
      <w:bookmarkStart w:id="45" w:name="_Toc3846"/>
      <w:bookmarkStart w:id="46" w:name="_Toc97654861"/>
      <w:r>
        <w:rPr>
          <w:rFonts w:ascii="Times New Roman" w:hAnsi="Times New Roman" w:eastAsia="微软雅黑" w:cs="Times New Roman"/>
          <w:lang w:eastAsia="zh-CN"/>
        </w:rPr>
        <w:t>1 40岁以上，同时伴有≥1项下述者</w:t>
      </w:r>
      <w:bookmarkEnd w:id="42"/>
      <w:bookmarkEnd w:id="43"/>
      <w:bookmarkEnd w:id="44"/>
      <w:bookmarkEnd w:id="45"/>
      <w:bookmarkEnd w:id="46"/>
    </w:p>
    <w:p w14:paraId="41FAFE38">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lang w:eastAsia="zh-CN"/>
        </w:rPr>
        <w:t>①</w:t>
      </w:r>
      <w:r>
        <w:rPr>
          <w:rFonts w:ascii="Times New Roman" w:hAnsi="Times New Roman"/>
          <w:lang w:eastAsia="zh-CN"/>
        </w:rPr>
        <w:t xml:space="preserve"> </w:t>
      </w:r>
      <w:r>
        <w:rPr>
          <w:rFonts w:ascii="Times New Roman" w:hAnsi="Times New Roman" w:eastAsia="微软雅黑" w:cs="Times New Roman"/>
          <w:lang w:eastAsia="zh-CN"/>
        </w:rPr>
        <w:t>无家族遗传史的新近突发糖尿病患者；</w:t>
      </w:r>
    </w:p>
    <w:p w14:paraId="68996465">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lang w:eastAsia="zh-CN"/>
        </w:rPr>
        <w:t>②</w:t>
      </w:r>
      <w:r>
        <w:rPr>
          <w:rFonts w:ascii="Times New Roman" w:hAnsi="Times New Roman"/>
          <w:lang w:eastAsia="zh-CN"/>
        </w:rPr>
        <w:t xml:space="preserve"> </w:t>
      </w:r>
      <w:r>
        <w:rPr>
          <w:rFonts w:ascii="Times New Roman" w:hAnsi="Times New Roman" w:eastAsia="微软雅黑" w:cs="Times New Roman"/>
          <w:lang w:eastAsia="zh-CN"/>
        </w:rPr>
        <w:t>有长期吸烟、饮酒、高脂肪和高蛋白饮食史；</w:t>
      </w:r>
    </w:p>
    <w:p w14:paraId="78B03F5F">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lang w:eastAsia="zh-CN"/>
        </w:rPr>
        <w:t>③</w:t>
      </w:r>
      <w:r>
        <w:rPr>
          <w:rFonts w:ascii="Times New Roman" w:hAnsi="Times New Roman"/>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65F91C2B">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lang w:eastAsia="zh-CN"/>
        </w:rPr>
        <w:t>④</w:t>
      </w:r>
      <w:r>
        <w:rPr>
          <w:rFonts w:ascii="Times New Roman" w:hAnsi="Times New Roman"/>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14:paraId="1305C713">
      <w:pPr>
        <w:spacing w:before="26"/>
        <w:rPr>
          <w:rFonts w:ascii="Times New Roman" w:hAnsi="Times New Roman" w:eastAsia="微软雅黑" w:cs="Times New Roman"/>
          <w:lang w:eastAsia="zh-CN"/>
        </w:rPr>
      </w:pPr>
      <w:bookmarkStart w:id="47" w:name="_Toc1131"/>
      <w:bookmarkStart w:id="48" w:name="_Toc97654862"/>
      <w:bookmarkStart w:id="49" w:name="_Toc10299"/>
      <w:bookmarkStart w:id="50" w:name="_Toc126"/>
      <w:bookmarkStart w:id="51" w:name="_Toc8169"/>
      <w:r>
        <w:rPr>
          <w:rFonts w:ascii="Times New Roman" w:hAnsi="Times New Roman" w:eastAsia="微软雅黑" w:cs="Times New Roman"/>
          <w:lang w:eastAsia="zh-CN"/>
        </w:rPr>
        <w:t>2 有胰腺癌家族史、糖尿病史</w:t>
      </w:r>
      <w:bookmarkEnd w:id="47"/>
      <w:bookmarkEnd w:id="48"/>
      <w:bookmarkEnd w:id="49"/>
      <w:bookmarkEnd w:id="50"/>
      <w:bookmarkEnd w:id="51"/>
    </w:p>
    <w:p w14:paraId="2E193BF8">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lang w:eastAsia="zh-CN"/>
        </w:rPr>
        <w:t>①</w:t>
      </w:r>
      <w:r>
        <w:rPr>
          <w:rFonts w:ascii="Times New Roman" w:hAnsi="Times New Roman"/>
          <w:lang w:eastAsia="zh-CN"/>
        </w:rPr>
        <w:t xml:space="preserve"> </w:t>
      </w:r>
      <w:r>
        <w:rPr>
          <w:rFonts w:hint="eastAsia" w:ascii="Times New Roman" w:hAnsi="Times New Roman" w:eastAsia="微软雅黑" w:cs="Times New Roman"/>
          <w:lang w:eastAsia="zh-CN"/>
        </w:rPr>
        <w:t>一级亲属被确认患有胰腺外分泌癌的个体；</w:t>
      </w:r>
    </w:p>
    <w:p w14:paraId="6F1C62DF">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lang w:eastAsia="zh-CN"/>
        </w:rPr>
        <w:t>②</w:t>
      </w:r>
      <w:r>
        <w:rPr>
          <w:rFonts w:ascii="Times New Roman" w:hAnsi="Times New Roman"/>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74345EDB">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lang w:eastAsia="zh-CN"/>
        </w:rPr>
        <w:t>③</w:t>
      </w:r>
      <w:r>
        <w:rPr>
          <w:rFonts w:ascii="Times New Roman" w:hAnsi="Times New Roman"/>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5F816EBE">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lang w:eastAsia="zh-CN"/>
        </w:rPr>
        <w:t>④</w:t>
      </w:r>
      <w:r>
        <w:rPr>
          <w:rFonts w:ascii="Times New Roman" w:hAnsi="Times New Roman"/>
          <w:lang w:eastAsia="zh-CN"/>
        </w:rPr>
        <w:t xml:space="preserve"> </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3539BC2B">
      <w:pPr>
        <w:spacing w:before="26"/>
        <w:rPr>
          <w:rFonts w:ascii="Times New Roman" w:hAnsi="Times New Roman" w:eastAsia="微软雅黑" w:cs="Times New Roman"/>
          <w:sz w:val="18"/>
          <w:szCs w:val="18"/>
          <w:lang w:eastAsia="zh-CN"/>
        </w:rPr>
      </w:pPr>
    </w:p>
    <w:p w14:paraId="0FC6CE80">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178B54C1">
      <w:pPr>
        <w:pStyle w:val="2"/>
        <w:numPr>
          <w:ilvl w:val="0"/>
          <w:numId w:val="0"/>
        </w:numPr>
        <w:ind w:left="-267"/>
        <w:jc w:val="left"/>
        <w:rPr>
          <w:color w:val="179172"/>
        </w:rPr>
      </w:pPr>
      <w:r>
        <w:br w:type="page"/>
      </w:r>
      <w:bookmarkStart w:id="52" w:name="_Toc19092"/>
      <w:r>
        <w:rPr>
          <w:rFonts w:hint="eastAsia"/>
          <w:color w:val="auto"/>
        </w:rPr>
        <w:t>4.5</w:t>
      </w:r>
      <w:r>
        <w:rPr>
          <w:rFonts w:hint="eastAsia"/>
          <w:color w:val="auto"/>
          <w:lang w:val="en-US" w:eastAsia="zh-CN"/>
        </w:rPr>
        <w:t xml:space="preserve"> </w:t>
      </w:r>
      <w:r>
        <w:rPr>
          <w:color w:val="auto"/>
        </w:rPr>
        <w:t>检测基因列表</w:t>
      </w:r>
      <w:bookmarkEnd w:id="52"/>
    </w:p>
    <w:p w14:paraId="3433F918">
      <w:pPr>
        <w:rPr>
          <w:rFonts w:ascii="Times New Roman" w:hAnsi="Times New Roman" w:eastAsia="微软雅黑" w:cs="Times New Roman"/>
          <w:sz w:val="18"/>
          <w:szCs w:val="18"/>
          <w:lang w:eastAsia="zh-CN"/>
        </w:rPr>
      </w:pPr>
    </w:p>
    <w:tbl>
      <w:tblPr>
        <w:tblStyle w:val="15"/>
        <w:tblW w:w="5000" w:type="pct"/>
        <w:jc w:val="center"/>
        <w:tblBorders>
          <w:top w:val="single" w:color="0B8770" w:sz="8" w:space="0"/>
          <w:left w:val="none" w:color="auto" w:sz="0" w:space="0"/>
          <w:bottom w:val="single" w:color="0B8770" w:sz="8" w:space="0"/>
          <w:right w:val="none" w:color="auto" w:sz="0" w:space="0"/>
          <w:insideH w:val="single" w:color="0B8770" w:sz="8" w:space="0"/>
          <w:insideV w:val="none" w:color="auto" w:sz="0" w:space="0"/>
        </w:tblBorders>
        <w:tblLayout w:type="autofit"/>
        <w:tblCellMar>
          <w:top w:w="0" w:type="dxa"/>
          <w:left w:w="108" w:type="dxa"/>
          <w:bottom w:w="0" w:type="dxa"/>
          <w:right w:w="108" w:type="dxa"/>
        </w:tblCellMar>
      </w:tblPr>
      <w:tblGrid>
        <w:gridCol w:w="1259"/>
        <w:gridCol w:w="1259"/>
        <w:gridCol w:w="1260"/>
        <w:gridCol w:w="1260"/>
        <w:gridCol w:w="1260"/>
        <w:gridCol w:w="1260"/>
        <w:gridCol w:w="1266"/>
        <w:gridCol w:w="1262"/>
      </w:tblGrid>
      <w:tr w14:paraId="721DDDE3">
        <w:tblPrEx>
          <w:tblBorders>
            <w:top w:val="single" w:color="0B8770" w:sz="8" w:space="0"/>
            <w:left w:val="none" w:color="auto" w:sz="0" w:space="0"/>
            <w:bottom w:val="single" w:color="0B8770" w:sz="8" w:space="0"/>
            <w:right w:val="none" w:color="auto" w:sz="0" w:space="0"/>
            <w:insideH w:val="single" w:color="0B8770" w:sz="8" w:space="0"/>
            <w:insideV w:val="none" w:color="auto" w:sz="0" w:space="0"/>
          </w:tblBorders>
          <w:tblCellMar>
            <w:top w:w="0" w:type="dxa"/>
            <w:left w:w="108" w:type="dxa"/>
            <w:bottom w:w="0" w:type="dxa"/>
            <w:right w:w="108" w:type="dxa"/>
          </w:tblCellMar>
        </w:tblPrEx>
        <w:trPr>
          <w:trHeight w:val="383" w:hRule="atLeast"/>
          <w:jc w:val="center"/>
        </w:trPr>
        <w:tc>
          <w:tcPr>
            <w:tcW w:w="624" w:type="pct"/>
            <w:tcBorders>
              <w:tl2br w:val="nil"/>
              <w:tr2bl w:val="nil"/>
            </w:tcBorders>
            <w:vAlign w:val="center"/>
          </w:tcPr>
          <w:p w14:paraId="574DAFEC">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APC</w:t>
            </w:r>
          </w:p>
        </w:tc>
        <w:tc>
          <w:tcPr>
            <w:tcW w:w="624" w:type="pct"/>
            <w:tcBorders>
              <w:tl2br w:val="nil"/>
              <w:tr2bl w:val="nil"/>
            </w:tcBorders>
            <w:vAlign w:val="center"/>
          </w:tcPr>
          <w:p w14:paraId="5FDFA52C">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AR</w:t>
            </w:r>
          </w:p>
        </w:tc>
        <w:tc>
          <w:tcPr>
            <w:tcW w:w="624" w:type="pct"/>
            <w:tcBorders>
              <w:tl2br w:val="nil"/>
              <w:tr2bl w:val="nil"/>
            </w:tcBorders>
            <w:vAlign w:val="center"/>
          </w:tcPr>
          <w:p w14:paraId="2D61CDCC">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ATM</w:t>
            </w:r>
          </w:p>
        </w:tc>
        <w:tc>
          <w:tcPr>
            <w:tcW w:w="624" w:type="pct"/>
            <w:tcBorders>
              <w:tl2br w:val="nil"/>
              <w:tr2bl w:val="nil"/>
            </w:tcBorders>
            <w:vAlign w:val="center"/>
          </w:tcPr>
          <w:p w14:paraId="0A922110">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ATR</w:t>
            </w:r>
          </w:p>
        </w:tc>
        <w:tc>
          <w:tcPr>
            <w:tcW w:w="624" w:type="pct"/>
            <w:tcBorders>
              <w:tl2br w:val="nil"/>
              <w:tr2bl w:val="nil"/>
            </w:tcBorders>
            <w:vAlign w:val="center"/>
          </w:tcPr>
          <w:p w14:paraId="32112742">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BARD1</w:t>
            </w:r>
          </w:p>
        </w:tc>
        <w:tc>
          <w:tcPr>
            <w:tcW w:w="624" w:type="pct"/>
            <w:tcBorders>
              <w:tl2br w:val="nil"/>
              <w:tr2bl w:val="nil"/>
            </w:tcBorders>
            <w:vAlign w:val="center"/>
          </w:tcPr>
          <w:p w14:paraId="10F383EC">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BRCA1</w:t>
            </w:r>
          </w:p>
        </w:tc>
        <w:tc>
          <w:tcPr>
            <w:tcW w:w="627" w:type="pct"/>
            <w:tcBorders>
              <w:tl2br w:val="nil"/>
              <w:tr2bl w:val="nil"/>
            </w:tcBorders>
            <w:vAlign w:val="center"/>
          </w:tcPr>
          <w:p w14:paraId="14883F6A">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BRCA2</w:t>
            </w:r>
          </w:p>
        </w:tc>
        <w:tc>
          <w:tcPr>
            <w:tcW w:w="625" w:type="pct"/>
            <w:tcBorders>
              <w:tl2br w:val="nil"/>
              <w:tr2bl w:val="nil"/>
            </w:tcBorders>
            <w:vAlign w:val="center"/>
          </w:tcPr>
          <w:p w14:paraId="517E3A79">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BRIP1</w:t>
            </w:r>
          </w:p>
        </w:tc>
      </w:tr>
      <w:tr w14:paraId="521D88F0">
        <w:tblPrEx>
          <w:tblBorders>
            <w:top w:val="single" w:color="0B8770" w:sz="8" w:space="0"/>
            <w:left w:val="none" w:color="auto" w:sz="0" w:space="0"/>
            <w:bottom w:val="single" w:color="0B8770" w:sz="8" w:space="0"/>
            <w:right w:val="none" w:color="auto" w:sz="0" w:space="0"/>
            <w:insideH w:val="single" w:color="0B8770" w:sz="8" w:space="0"/>
            <w:insideV w:val="none" w:color="auto" w:sz="0" w:space="0"/>
          </w:tblBorders>
          <w:tblCellMar>
            <w:top w:w="0" w:type="dxa"/>
            <w:left w:w="108" w:type="dxa"/>
            <w:bottom w:w="0" w:type="dxa"/>
            <w:right w:w="108" w:type="dxa"/>
          </w:tblCellMar>
        </w:tblPrEx>
        <w:trPr>
          <w:trHeight w:val="383" w:hRule="atLeast"/>
          <w:jc w:val="center"/>
        </w:trPr>
        <w:tc>
          <w:tcPr>
            <w:tcW w:w="624" w:type="pct"/>
            <w:tcBorders>
              <w:tl2br w:val="nil"/>
              <w:tr2bl w:val="nil"/>
            </w:tcBorders>
            <w:shd w:val="clear" w:color="auto" w:fill="E6E6E6"/>
            <w:vAlign w:val="center"/>
          </w:tcPr>
          <w:p w14:paraId="02E9D187">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CDH1</w:t>
            </w:r>
          </w:p>
        </w:tc>
        <w:tc>
          <w:tcPr>
            <w:tcW w:w="1259" w:type="dxa"/>
            <w:tcBorders>
              <w:tl2br w:val="nil"/>
              <w:tr2bl w:val="nil"/>
            </w:tcBorders>
            <w:shd w:val="clear" w:color="auto" w:fill="E6E6E6"/>
            <w:vAlign w:val="center"/>
          </w:tcPr>
          <w:p w14:paraId="4F985E74">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CDK12</w:t>
            </w:r>
          </w:p>
        </w:tc>
        <w:tc>
          <w:tcPr>
            <w:tcW w:w="1260" w:type="dxa"/>
            <w:tcBorders>
              <w:tl2br w:val="nil"/>
              <w:tr2bl w:val="nil"/>
            </w:tcBorders>
            <w:shd w:val="clear" w:color="auto" w:fill="E6E6E6"/>
            <w:vAlign w:val="center"/>
          </w:tcPr>
          <w:p w14:paraId="162BAD9E">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CHEK1</w:t>
            </w:r>
          </w:p>
        </w:tc>
        <w:tc>
          <w:tcPr>
            <w:tcW w:w="1260" w:type="dxa"/>
            <w:tcBorders>
              <w:tl2br w:val="nil"/>
              <w:tr2bl w:val="nil"/>
            </w:tcBorders>
            <w:shd w:val="clear" w:color="auto" w:fill="E6E6E6"/>
            <w:vAlign w:val="center"/>
          </w:tcPr>
          <w:p w14:paraId="47CFED84">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CHEK2</w:t>
            </w:r>
          </w:p>
        </w:tc>
        <w:tc>
          <w:tcPr>
            <w:tcW w:w="1260" w:type="dxa"/>
            <w:tcBorders>
              <w:tl2br w:val="nil"/>
              <w:tr2bl w:val="nil"/>
            </w:tcBorders>
            <w:shd w:val="clear" w:color="auto" w:fill="E6E6E6"/>
            <w:vAlign w:val="center"/>
          </w:tcPr>
          <w:p w14:paraId="779457C0">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EPCAM</w:t>
            </w:r>
          </w:p>
        </w:tc>
        <w:tc>
          <w:tcPr>
            <w:tcW w:w="1260" w:type="dxa"/>
            <w:tcBorders>
              <w:tl2br w:val="nil"/>
              <w:tr2bl w:val="nil"/>
            </w:tcBorders>
            <w:shd w:val="clear" w:color="auto" w:fill="E6E6E6"/>
            <w:vAlign w:val="center"/>
          </w:tcPr>
          <w:p w14:paraId="104C467A">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ERBB2</w:t>
            </w:r>
          </w:p>
        </w:tc>
        <w:tc>
          <w:tcPr>
            <w:tcW w:w="1266" w:type="dxa"/>
            <w:tcBorders>
              <w:tl2br w:val="nil"/>
              <w:tr2bl w:val="nil"/>
            </w:tcBorders>
            <w:shd w:val="clear" w:color="auto" w:fill="E6E6E6"/>
            <w:vAlign w:val="center"/>
          </w:tcPr>
          <w:p w14:paraId="77894C78">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ERCC3</w:t>
            </w:r>
          </w:p>
        </w:tc>
        <w:tc>
          <w:tcPr>
            <w:tcW w:w="1262" w:type="dxa"/>
            <w:tcBorders>
              <w:tl2br w:val="nil"/>
              <w:tr2bl w:val="nil"/>
            </w:tcBorders>
            <w:shd w:val="clear" w:color="auto" w:fill="E6E6E6"/>
            <w:vAlign w:val="center"/>
          </w:tcPr>
          <w:p w14:paraId="097EB062">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ESR1</w:t>
            </w:r>
          </w:p>
        </w:tc>
      </w:tr>
      <w:tr w14:paraId="49AB579B">
        <w:tblPrEx>
          <w:tblBorders>
            <w:top w:val="single" w:color="0B8770" w:sz="8" w:space="0"/>
            <w:left w:val="none" w:color="auto" w:sz="0" w:space="0"/>
            <w:bottom w:val="single" w:color="0B8770" w:sz="8" w:space="0"/>
            <w:right w:val="none" w:color="auto" w:sz="0" w:space="0"/>
            <w:insideH w:val="single" w:color="0B8770" w:sz="8" w:space="0"/>
            <w:insideV w:val="none" w:color="auto" w:sz="0" w:space="0"/>
          </w:tblBorders>
          <w:tblCellMar>
            <w:top w:w="0" w:type="dxa"/>
            <w:left w:w="108" w:type="dxa"/>
            <w:bottom w:w="0" w:type="dxa"/>
            <w:right w:w="108" w:type="dxa"/>
          </w:tblCellMar>
        </w:tblPrEx>
        <w:trPr>
          <w:trHeight w:val="383" w:hRule="atLeast"/>
          <w:jc w:val="center"/>
        </w:trPr>
        <w:tc>
          <w:tcPr>
            <w:tcW w:w="624" w:type="pct"/>
            <w:tcBorders>
              <w:tl2br w:val="nil"/>
              <w:tr2bl w:val="nil"/>
            </w:tcBorders>
            <w:vAlign w:val="center"/>
          </w:tcPr>
          <w:p w14:paraId="13A03185">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FANCA</w:t>
            </w:r>
          </w:p>
        </w:tc>
        <w:tc>
          <w:tcPr>
            <w:tcW w:w="1259" w:type="dxa"/>
            <w:tcBorders>
              <w:tl2br w:val="nil"/>
              <w:tr2bl w:val="nil"/>
            </w:tcBorders>
            <w:vAlign w:val="center"/>
          </w:tcPr>
          <w:p w14:paraId="6C57A3A7">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FANCL</w:t>
            </w:r>
          </w:p>
        </w:tc>
        <w:tc>
          <w:tcPr>
            <w:tcW w:w="1260" w:type="dxa"/>
            <w:tcBorders>
              <w:tl2br w:val="nil"/>
              <w:tr2bl w:val="nil"/>
            </w:tcBorders>
            <w:vAlign w:val="center"/>
          </w:tcPr>
          <w:p w14:paraId="20CF90E9">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FANCM</w:t>
            </w:r>
          </w:p>
        </w:tc>
        <w:tc>
          <w:tcPr>
            <w:tcW w:w="1260" w:type="dxa"/>
            <w:tcBorders>
              <w:tl2br w:val="nil"/>
              <w:tr2bl w:val="nil"/>
            </w:tcBorders>
            <w:vAlign w:val="center"/>
          </w:tcPr>
          <w:p w14:paraId="6F1292D0">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FGFR1</w:t>
            </w:r>
          </w:p>
        </w:tc>
        <w:tc>
          <w:tcPr>
            <w:tcW w:w="1260" w:type="dxa"/>
            <w:tcBorders>
              <w:tl2br w:val="nil"/>
              <w:tr2bl w:val="nil"/>
            </w:tcBorders>
            <w:vAlign w:val="center"/>
          </w:tcPr>
          <w:p w14:paraId="2FA44506">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FGFR2</w:t>
            </w:r>
          </w:p>
        </w:tc>
        <w:tc>
          <w:tcPr>
            <w:tcW w:w="1260" w:type="dxa"/>
            <w:tcBorders>
              <w:tl2br w:val="nil"/>
              <w:tr2bl w:val="nil"/>
            </w:tcBorders>
            <w:vAlign w:val="center"/>
          </w:tcPr>
          <w:p w14:paraId="00EAB6A2">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FGFR3</w:t>
            </w:r>
          </w:p>
        </w:tc>
        <w:tc>
          <w:tcPr>
            <w:tcW w:w="1266" w:type="dxa"/>
            <w:tcBorders>
              <w:tl2br w:val="nil"/>
              <w:tr2bl w:val="nil"/>
            </w:tcBorders>
            <w:vAlign w:val="center"/>
          </w:tcPr>
          <w:p w14:paraId="2397A21B">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GEN1</w:t>
            </w:r>
          </w:p>
        </w:tc>
        <w:tc>
          <w:tcPr>
            <w:tcW w:w="1262" w:type="dxa"/>
            <w:tcBorders>
              <w:tl2br w:val="nil"/>
              <w:tr2bl w:val="nil"/>
            </w:tcBorders>
            <w:vAlign w:val="center"/>
          </w:tcPr>
          <w:p w14:paraId="087E72C1">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HDAC2</w:t>
            </w:r>
          </w:p>
        </w:tc>
      </w:tr>
      <w:tr w14:paraId="3A9A7187">
        <w:tblPrEx>
          <w:tblBorders>
            <w:top w:val="single" w:color="0B8770" w:sz="8" w:space="0"/>
            <w:left w:val="none" w:color="auto" w:sz="0" w:space="0"/>
            <w:bottom w:val="single" w:color="0B8770" w:sz="8" w:space="0"/>
            <w:right w:val="none" w:color="auto" w:sz="0" w:space="0"/>
            <w:insideH w:val="single" w:color="0B8770" w:sz="8" w:space="0"/>
            <w:insideV w:val="none" w:color="auto" w:sz="0" w:space="0"/>
          </w:tblBorders>
          <w:tblCellMar>
            <w:top w:w="0" w:type="dxa"/>
            <w:left w:w="108" w:type="dxa"/>
            <w:bottom w:w="0" w:type="dxa"/>
            <w:right w:w="108" w:type="dxa"/>
          </w:tblCellMar>
        </w:tblPrEx>
        <w:trPr>
          <w:trHeight w:val="383" w:hRule="atLeast"/>
          <w:jc w:val="center"/>
        </w:trPr>
        <w:tc>
          <w:tcPr>
            <w:tcW w:w="624" w:type="pct"/>
            <w:tcBorders>
              <w:tl2br w:val="nil"/>
              <w:tr2bl w:val="nil"/>
            </w:tcBorders>
            <w:shd w:val="clear" w:color="auto" w:fill="E6E6E6"/>
            <w:vAlign w:val="center"/>
          </w:tcPr>
          <w:p w14:paraId="7E9B5986">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MLH1</w:t>
            </w:r>
          </w:p>
        </w:tc>
        <w:tc>
          <w:tcPr>
            <w:tcW w:w="1259" w:type="dxa"/>
            <w:tcBorders>
              <w:tl2br w:val="nil"/>
              <w:tr2bl w:val="nil"/>
            </w:tcBorders>
            <w:shd w:val="clear" w:color="auto" w:fill="E6E6E6"/>
            <w:vAlign w:val="center"/>
          </w:tcPr>
          <w:p w14:paraId="457DBB9C">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MLH3</w:t>
            </w:r>
          </w:p>
        </w:tc>
        <w:tc>
          <w:tcPr>
            <w:tcW w:w="1260" w:type="dxa"/>
            <w:tcBorders>
              <w:tl2br w:val="nil"/>
              <w:tr2bl w:val="nil"/>
            </w:tcBorders>
            <w:shd w:val="clear" w:color="auto" w:fill="E6E6E6"/>
            <w:vAlign w:val="center"/>
          </w:tcPr>
          <w:p w14:paraId="748E2688">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MRE11</w:t>
            </w:r>
          </w:p>
        </w:tc>
        <w:tc>
          <w:tcPr>
            <w:tcW w:w="1260" w:type="dxa"/>
            <w:tcBorders>
              <w:tl2br w:val="nil"/>
              <w:tr2bl w:val="nil"/>
            </w:tcBorders>
            <w:shd w:val="clear" w:color="auto" w:fill="E6E6E6"/>
            <w:vAlign w:val="center"/>
          </w:tcPr>
          <w:p w14:paraId="3375B7B9">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MSH2</w:t>
            </w:r>
          </w:p>
        </w:tc>
        <w:tc>
          <w:tcPr>
            <w:tcW w:w="1260" w:type="dxa"/>
            <w:tcBorders>
              <w:tl2br w:val="nil"/>
              <w:tr2bl w:val="nil"/>
            </w:tcBorders>
            <w:shd w:val="clear" w:color="auto" w:fill="E6E6E6"/>
            <w:vAlign w:val="center"/>
          </w:tcPr>
          <w:p w14:paraId="38DC9F01">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MSH6</w:t>
            </w:r>
          </w:p>
        </w:tc>
        <w:tc>
          <w:tcPr>
            <w:tcW w:w="1260" w:type="dxa"/>
            <w:tcBorders>
              <w:tl2br w:val="nil"/>
              <w:tr2bl w:val="nil"/>
            </w:tcBorders>
            <w:shd w:val="clear" w:color="auto" w:fill="E6E6E6"/>
            <w:vAlign w:val="center"/>
          </w:tcPr>
          <w:p w14:paraId="33C3D916">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MUTYH</w:t>
            </w:r>
          </w:p>
        </w:tc>
        <w:tc>
          <w:tcPr>
            <w:tcW w:w="1266" w:type="dxa"/>
            <w:tcBorders>
              <w:tl2br w:val="nil"/>
              <w:tr2bl w:val="nil"/>
            </w:tcBorders>
            <w:shd w:val="clear" w:color="auto" w:fill="E6E6E6"/>
            <w:vAlign w:val="center"/>
          </w:tcPr>
          <w:p w14:paraId="65F9810C">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NBN</w:t>
            </w:r>
          </w:p>
        </w:tc>
        <w:tc>
          <w:tcPr>
            <w:tcW w:w="1262" w:type="dxa"/>
            <w:tcBorders>
              <w:tl2br w:val="nil"/>
              <w:tr2bl w:val="nil"/>
            </w:tcBorders>
            <w:shd w:val="clear" w:color="auto" w:fill="E6E6E6"/>
            <w:vAlign w:val="center"/>
          </w:tcPr>
          <w:p w14:paraId="1E502969">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NF1</w:t>
            </w:r>
          </w:p>
        </w:tc>
      </w:tr>
      <w:tr w14:paraId="4E508774">
        <w:tblPrEx>
          <w:tblBorders>
            <w:top w:val="single" w:color="0B8770" w:sz="8" w:space="0"/>
            <w:left w:val="none" w:color="auto" w:sz="0" w:space="0"/>
            <w:bottom w:val="single" w:color="0B8770" w:sz="8" w:space="0"/>
            <w:right w:val="none" w:color="auto" w:sz="0" w:space="0"/>
            <w:insideH w:val="single" w:color="0B8770" w:sz="8" w:space="0"/>
            <w:insideV w:val="none" w:color="auto" w:sz="0" w:space="0"/>
          </w:tblBorders>
          <w:tblCellMar>
            <w:top w:w="0" w:type="dxa"/>
            <w:left w:w="108" w:type="dxa"/>
            <w:bottom w:w="0" w:type="dxa"/>
            <w:right w:w="108" w:type="dxa"/>
          </w:tblCellMar>
        </w:tblPrEx>
        <w:trPr>
          <w:trHeight w:val="383" w:hRule="atLeast"/>
          <w:jc w:val="center"/>
        </w:trPr>
        <w:tc>
          <w:tcPr>
            <w:tcW w:w="624" w:type="pct"/>
            <w:tcBorders>
              <w:tl2br w:val="nil"/>
              <w:tr2bl w:val="nil"/>
            </w:tcBorders>
            <w:vAlign w:val="center"/>
          </w:tcPr>
          <w:p w14:paraId="6E790DF6">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PALB2</w:t>
            </w:r>
          </w:p>
        </w:tc>
        <w:tc>
          <w:tcPr>
            <w:tcW w:w="1259" w:type="dxa"/>
            <w:tcBorders>
              <w:tl2br w:val="nil"/>
              <w:tr2bl w:val="nil"/>
            </w:tcBorders>
            <w:vAlign w:val="center"/>
          </w:tcPr>
          <w:p w14:paraId="2E357CFC">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PIK3CA</w:t>
            </w:r>
          </w:p>
        </w:tc>
        <w:tc>
          <w:tcPr>
            <w:tcW w:w="1260" w:type="dxa"/>
            <w:tcBorders>
              <w:tl2br w:val="nil"/>
              <w:tr2bl w:val="nil"/>
            </w:tcBorders>
            <w:vAlign w:val="center"/>
          </w:tcPr>
          <w:p w14:paraId="2964EFE8">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PMS2</w:t>
            </w:r>
          </w:p>
        </w:tc>
        <w:tc>
          <w:tcPr>
            <w:tcW w:w="1260" w:type="dxa"/>
            <w:tcBorders>
              <w:tl2br w:val="nil"/>
              <w:tr2bl w:val="nil"/>
            </w:tcBorders>
            <w:vAlign w:val="center"/>
          </w:tcPr>
          <w:p w14:paraId="12DCD626">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PPM1D</w:t>
            </w:r>
          </w:p>
        </w:tc>
        <w:tc>
          <w:tcPr>
            <w:tcW w:w="1260" w:type="dxa"/>
            <w:tcBorders>
              <w:tl2br w:val="nil"/>
              <w:tr2bl w:val="nil"/>
            </w:tcBorders>
            <w:vAlign w:val="center"/>
          </w:tcPr>
          <w:p w14:paraId="159A8356">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PPP2R2A</w:t>
            </w:r>
          </w:p>
        </w:tc>
        <w:tc>
          <w:tcPr>
            <w:tcW w:w="1260" w:type="dxa"/>
            <w:tcBorders>
              <w:tl2br w:val="nil"/>
              <w:tr2bl w:val="nil"/>
            </w:tcBorders>
            <w:vAlign w:val="center"/>
          </w:tcPr>
          <w:p w14:paraId="5F831346">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PTEN</w:t>
            </w:r>
          </w:p>
        </w:tc>
        <w:tc>
          <w:tcPr>
            <w:tcW w:w="1266" w:type="dxa"/>
            <w:tcBorders>
              <w:tl2br w:val="nil"/>
              <w:tr2bl w:val="nil"/>
            </w:tcBorders>
            <w:vAlign w:val="center"/>
          </w:tcPr>
          <w:p w14:paraId="232F8735">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RAD50</w:t>
            </w:r>
          </w:p>
        </w:tc>
        <w:tc>
          <w:tcPr>
            <w:tcW w:w="1262" w:type="dxa"/>
            <w:tcBorders>
              <w:tl2br w:val="nil"/>
              <w:tr2bl w:val="nil"/>
            </w:tcBorders>
            <w:vAlign w:val="center"/>
          </w:tcPr>
          <w:p w14:paraId="36318449">
            <w:pPr>
              <w:jc w:val="center"/>
              <w:rPr>
                <w:rFonts w:ascii="Times New Roman" w:hAnsi="Times New Roman" w:cs="Times New Roman Regular"/>
                <w:color w:val="000000" w:themeColor="text1"/>
                <w:kern w:val="2"/>
                <w:sz w:val="18"/>
                <w:szCs w:val="18"/>
                <w14:textFill>
                  <w14:solidFill>
                    <w14:schemeClr w14:val="tx1"/>
                  </w14:solidFill>
                </w14:textFill>
              </w:rPr>
            </w:pPr>
            <w:r>
              <w:rPr>
                <w:rFonts w:ascii="Times New Roman" w:hAnsi="Times New Roman" w:eastAsia="微软雅黑" w:cs="Times New Roman"/>
                <w:sz w:val="18"/>
                <w:szCs w:val="18"/>
              </w:rPr>
              <w:t>RAD51B</w:t>
            </w:r>
          </w:p>
        </w:tc>
      </w:tr>
      <w:tr w14:paraId="1608BD6F">
        <w:tblPrEx>
          <w:tblBorders>
            <w:top w:val="single" w:color="0B8770" w:sz="8" w:space="0"/>
            <w:left w:val="none" w:color="auto" w:sz="0" w:space="0"/>
            <w:bottom w:val="single" w:color="0B8770" w:sz="8" w:space="0"/>
            <w:right w:val="none" w:color="auto" w:sz="0" w:space="0"/>
            <w:insideH w:val="single" w:color="0B8770" w:sz="8" w:space="0"/>
            <w:insideV w:val="none" w:color="auto" w:sz="0" w:space="0"/>
          </w:tblBorders>
          <w:tblCellMar>
            <w:top w:w="0" w:type="dxa"/>
            <w:left w:w="108" w:type="dxa"/>
            <w:bottom w:w="0" w:type="dxa"/>
            <w:right w:w="108" w:type="dxa"/>
          </w:tblCellMar>
        </w:tblPrEx>
        <w:trPr>
          <w:trHeight w:val="383" w:hRule="atLeast"/>
          <w:jc w:val="center"/>
        </w:trPr>
        <w:tc>
          <w:tcPr>
            <w:tcW w:w="624" w:type="pct"/>
            <w:tcBorders>
              <w:tl2br w:val="nil"/>
              <w:tr2bl w:val="nil"/>
            </w:tcBorders>
            <w:shd w:val="clear" w:color="auto" w:fill="E6E6E6"/>
            <w:vAlign w:val="center"/>
          </w:tcPr>
          <w:p w14:paraId="5F041886">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RAD51C</w:t>
            </w:r>
          </w:p>
        </w:tc>
        <w:tc>
          <w:tcPr>
            <w:tcW w:w="1259" w:type="dxa"/>
            <w:tcBorders>
              <w:tl2br w:val="nil"/>
              <w:tr2bl w:val="nil"/>
            </w:tcBorders>
            <w:shd w:val="clear" w:color="auto" w:fill="E6E6E6"/>
            <w:vAlign w:val="center"/>
          </w:tcPr>
          <w:p w14:paraId="371887FD">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RAD51D</w:t>
            </w:r>
          </w:p>
        </w:tc>
        <w:tc>
          <w:tcPr>
            <w:tcW w:w="1260" w:type="dxa"/>
            <w:tcBorders>
              <w:tl2br w:val="nil"/>
              <w:tr2bl w:val="nil"/>
            </w:tcBorders>
            <w:shd w:val="clear" w:color="auto" w:fill="E6E6E6"/>
            <w:vAlign w:val="center"/>
          </w:tcPr>
          <w:p w14:paraId="007ED0D4">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RAD54L</w:t>
            </w:r>
          </w:p>
        </w:tc>
        <w:tc>
          <w:tcPr>
            <w:tcW w:w="1260" w:type="dxa"/>
            <w:tcBorders>
              <w:tl2br w:val="nil"/>
              <w:tr2bl w:val="nil"/>
            </w:tcBorders>
            <w:shd w:val="clear" w:color="auto" w:fill="E6E6E6"/>
            <w:vAlign w:val="center"/>
          </w:tcPr>
          <w:p w14:paraId="4FA3D2FA">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STK11</w:t>
            </w:r>
          </w:p>
        </w:tc>
        <w:tc>
          <w:tcPr>
            <w:tcW w:w="1260" w:type="dxa"/>
            <w:tcBorders>
              <w:tl2br w:val="nil"/>
              <w:tr2bl w:val="nil"/>
            </w:tcBorders>
            <w:shd w:val="clear" w:color="auto" w:fill="E6E6E6"/>
            <w:vAlign w:val="center"/>
          </w:tcPr>
          <w:p w14:paraId="39F0F8E3">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TP53</w:t>
            </w:r>
          </w:p>
        </w:tc>
        <w:tc>
          <w:tcPr>
            <w:tcW w:w="624" w:type="pct"/>
            <w:tcBorders>
              <w:tl2br w:val="nil"/>
              <w:tr2bl w:val="nil"/>
            </w:tcBorders>
            <w:shd w:val="clear" w:color="auto" w:fill="E6E6E6"/>
            <w:vAlign w:val="center"/>
          </w:tcPr>
          <w:p w14:paraId="6BEB3A7A">
            <w:pPr>
              <w:jc w:val="center"/>
              <w:rPr>
                <w:rFonts w:ascii="Times New Roman" w:hAnsi="Times New Roman" w:eastAsia="微软雅黑" w:cs="Times New Roman"/>
                <w:sz w:val="18"/>
                <w:szCs w:val="18"/>
              </w:rPr>
            </w:pPr>
          </w:p>
        </w:tc>
        <w:tc>
          <w:tcPr>
            <w:tcW w:w="627" w:type="pct"/>
            <w:tcBorders>
              <w:tl2br w:val="nil"/>
              <w:tr2bl w:val="nil"/>
            </w:tcBorders>
            <w:shd w:val="clear" w:color="auto" w:fill="E6E6E6"/>
            <w:vAlign w:val="center"/>
          </w:tcPr>
          <w:p w14:paraId="0AFCAA45">
            <w:pPr>
              <w:jc w:val="center"/>
              <w:rPr>
                <w:rFonts w:ascii="Times New Roman" w:hAnsi="Times New Roman" w:eastAsia="微软雅黑" w:cs="Times New Roman"/>
                <w:sz w:val="18"/>
                <w:szCs w:val="18"/>
              </w:rPr>
            </w:pPr>
          </w:p>
        </w:tc>
        <w:tc>
          <w:tcPr>
            <w:tcW w:w="625" w:type="pct"/>
            <w:tcBorders>
              <w:tl2br w:val="nil"/>
              <w:tr2bl w:val="nil"/>
            </w:tcBorders>
            <w:shd w:val="clear" w:color="auto" w:fill="E6E6E6"/>
            <w:vAlign w:val="center"/>
          </w:tcPr>
          <w:p w14:paraId="57DA13F4">
            <w:pPr>
              <w:jc w:val="center"/>
              <w:rPr>
                <w:rFonts w:ascii="Times New Roman" w:hAnsi="Times New Roman" w:eastAsia="微软雅黑" w:cs="Times New Roman"/>
                <w:sz w:val="18"/>
                <w:szCs w:val="18"/>
              </w:rPr>
            </w:pPr>
          </w:p>
        </w:tc>
      </w:tr>
    </w:tbl>
    <w:p w14:paraId="0FF992CA">
      <w:pPr>
        <w:rPr>
          <w:rFonts w:ascii="Times New Roman" w:hAnsi="Times New Roman"/>
          <w:lang w:eastAsia="zh-CN"/>
        </w:rPr>
      </w:pPr>
      <w:r>
        <w:rPr>
          <w:rFonts w:ascii="Times New Roman" w:hAnsi="Times New Roman"/>
          <w:lang w:eastAsia="zh-CN"/>
        </w:rPr>
        <w:br w:type="page"/>
      </w:r>
    </w:p>
    <w:bookmarkEnd w:id="38"/>
    <w:bookmarkEnd w:id="39"/>
    <w:bookmarkEnd w:id="40"/>
    <w:p w14:paraId="71E71776">
      <w:pPr>
        <w:pStyle w:val="2"/>
        <w:numPr>
          <w:ilvl w:val="0"/>
          <w:numId w:val="0"/>
        </w:numPr>
        <w:ind w:left="-267"/>
        <w:jc w:val="left"/>
        <w:rPr>
          <w:color w:val="auto"/>
        </w:rPr>
      </w:pPr>
      <w:bookmarkStart w:id="53" w:name="_Toc1310"/>
      <w:bookmarkStart w:id="54" w:name="_Toc13275"/>
      <w:bookmarkStart w:id="55" w:name="_Toc14611_WPSOffice_Level1"/>
      <w:bookmarkStart w:id="56" w:name="_Toc22623"/>
      <w:bookmarkStart w:id="57" w:name="_Toc17792_WPSOffice_Level2"/>
      <w:bookmarkStart w:id="58" w:name="_Toc19584_WPSOffice_Level1"/>
      <w:bookmarkStart w:id="59" w:name="_Toc22162_WPSOffice_Level1"/>
      <w:r>
        <w:rPr>
          <w:rFonts w:hint="eastAsia"/>
          <w:color w:val="auto"/>
        </w:rPr>
        <w:t>4.6</w:t>
      </w:r>
      <w:r>
        <w:rPr>
          <w:rFonts w:hint="eastAsia"/>
          <w:color w:val="auto"/>
          <w:lang w:val="en-US" w:eastAsia="zh-CN"/>
        </w:rPr>
        <w:t xml:space="preserve"> </w:t>
      </w:r>
      <w:r>
        <w:rPr>
          <w:color w:val="auto"/>
        </w:rPr>
        <w:t>参考文献</w:t>
      </w:r>
      <w:bookmarkEnd w:id="53"/>
    </w:p>
    <w:bookmarkEnd w:id="54"/>
    <w:bookmarkEnd w:id="55"/>
    <w:bookmarkEnd w:id="56"/>
    <w:bookmarkEnd w:id="57"/>
    <w:bookmarkEnd w:id="58"/>
    <w:bookmarkEnd w:id="59"/>
    <w:p w14:paraId="78231F1F">
      <w:pPr>
        <w:pStyle w:val="32"/>
        <w:widowControl/>
        <w:numPr>
          <w:ilvl w:val="0"/>
          <w:numId w:val="12"/>
        </w:numPr>
        <w:spacing w:before="120"/>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Nakonechny Q B, Gilks C B. Ovarian cancer in hereditary cancer susceptibility syndromes[J]. Surgical pathology clinics, 2016, 9(2): 189-199.</w:t>
      </w:r>
    </w:p>
    <w:p w14:paraId="7B82AE42">
      <w:pPr>
        <w:pStyle w:val="32"/>
        <w:widowControl/>
        <w:numPr>
          <w:ilvl w:val="0"/>
          <w:numId w:val="12"/>
        </w:numPr>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Chui M H, Ryan P, Radigan J, et al. The histomorphology of Lynch syndrome–associated ovarian carcinomas: toward a subtype-specific screening strategy[J]. The American journal of surgical pathology, 2014, 38(9): 1173-1181.</w:t>
      </w:r>
    </w:p>
    <w:p w14:paraId="5150F37D">
      <w:pPr>
        <w:pStyle w:val="32"/>
        <w:widowControl/>
        <w:numPr>
          <w:ilvl w:val="0"/>
          <w:numId w:val="12"/>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Lu K H, Daniels M. Endometrial and ovarian cancer in women with Lynch syndrome: update in screening and prevention[J]. Familial cancer, 2013, 12(2): 273-277.</w:t>
      </w:r>
    </w:p>
    <w:p w14:paraId="3AA1E927">
      <w:pPr>
        <w:pStyle w:val="32"/>
        <w:widowControl/>
        <w:numPr>
          <w:ilvl w:val="0"/>
          <w:numId w:val="12"/>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Lancaster J M, Powell C B, Chen L, et al. Society of Gynecologic Oncology statement on risk assessment for inherited gynecologic cancer predispositions[J]. Gynecologic oncology, 2015, 136(1): 3-7.</w:t>
      </w:r>
    </w:p>
    <w:p w14:paraId="52FB3081">
      <w:pPr>
        <w:pStyle w:val="32"/>
        <w:widowControl/>
        <w:numPr>
          <w:ilvl w:val="0"/>
          <w:numId w:val="12"/>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Tr R, Mitra N, Wan F, et al. Association of type and location of BRCA1 and BRCA2 mutations with risk of breast and ovarian cancer[J]. JAMA INTERNAL MEDICINE, 2015 (Aprile): 1347-1361.</w:t>
      </w:r>
    </w:p>
    <w:p w14:paraId="604EEDAD">
      <w:pPr>
        <w:pStyle w:val="32"/>
        <w:widowControl/>
        <w:numPr>
          <w:ilvl w:val="0"/>
          <w:numId w:val="12"/>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Walsh C S, Blum A, Walts A, et al. Lynch syndrome among gynecologic oncology patients meeting Bethesda guidelines for screening[J]. Gynecologic oncology, 2010, 116(3): 516-521.</w:t>
      </w:r>
    </w:p>
    <w:p w14:paraId="7EAE435A">
      <w:pPr>
        <w:pStyle w:val="32"/>
        <w:widowControl/>
        <w:numPr>
          <w:ilvl w:val="0"/>
          <w:numId w:val="12"/>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Liu G, Yang D, Sun Y, et al. Differing clinical impact of BRCA1 and BRCA2 mutations in serous ovarian cancer[J]. Pharmacogenomics, 2012, 13(13): 1523-1535.</w:t>
      </w:r>
    </w:p>
    <w:p w14:paraId="1C73DF2D">
      <w:pPr>
        <w:pStyle w:val="32"/>
        <w:widowControl/>
        <w:numPr>
          <w:ilvl w:val="0"/>
          <w:numId w:val="12"/>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Finch A, Beiner M, Lubinski J, et al. Salpingo-oophorectomy and the risk of ovarian, fallopian tube, and peritoneal cancers in women with a BRCA1 or BRCA2 Mutation[J]. Jama, 2006, 296(2): 185-192.</w:t>
      </w:r>
    </w:p>
    <w:p w14:paraId="5885D811">
      <w:pPr>
        <w:pStyle w:val="32"/>
        <w:widowControl/>
        <w:numPr>
          <w:ilvl w:val="0"/>
          <w:numId w:val="12"/>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Stan D L, Shuster L T, Wick M J, et al. Challenging and complex decisions in the management of the BRCA mutation carrier[J]. Journal of Women's Health, 2013, 22(10): 825-834.</w:t>
      </w:r>
    </w:p>
    <w:p w14:paraId="1C95ED29">
      <w:pPr>
        <w:pStyle w:val="32"/>
        <w:widowControl/>
        <w:numPr>
          <w:ilvl w:val="0"/>
          <w:numId w:val="12"/>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Audeh M W, Carmichael J, Penson R T, et al. Oral poly (ADP-ribose) polymerase inhibitor olaparib in patients with BRCA1 or BRCA2 mutations and recurrent ovarian cancer: a proof-of-concept trial[J]. The Lancet, 2010, 376(9737): 245-251.</w:t>
      </w:r>
    </w:p>
    <w:p w14:paraId="1416785E">
      <w:pPr>
        <w:pStyle w:val="32"/>
        <w:widowControl/>
        <w:numPr>
          <w:ilvl w:val="0"/>
          <w:numId w:val="12"/>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Fong P C, Yap T A, Boss D S, et al. Poly (ADP)-ribose polymerase inhibition: frequent durable responses in BRCA carrier ovarian cancer correlating with platinum-free interval[J]. Journal of clinical oncology, 2010, 28(15): 2512-2519.</w:t>
      </w:r>
    </w:p>
    <w:p w14:paraId="1CD4A12F">
      <w:pPr>
        <w:pStyle w:val="32"/>
        <w:widowControl/>
        <w:numPr>
          <w:ilvl w:val="0"/>
          <w:numId w:val="12"/>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Ledermann J, Harter P, Gourley C, et al. Olaparib maintenance therapy in platinum-sensitive relapsed ovarian cancer[J]. New England Journal of Medicine, 2012, 366(15): 1382-1392.</w:t>
      </w:r>
    </w:p>
    <w:p w14:paraId="1B632031">
      <w:pPr>
        <w:pStyle w:val="32"/>
        <w:widowControl/>
        <w:numPr>
          <w:ilvl w:val="0"/>
          <w:numId w:val="12"/>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Kaufman B, Shapira-Frommer R, Schmutzler R K, et al. Olaparib monotherapy in patients with advanced cancer and a germline BRCA1/2 mutation[J]. Journal of clinical oncology: official journal of the American Society of Clinical Oncology, 2015, 33(3): 244.</w:t>
      </w:r>
    </w:p>
    <w:p w14:paraId="7B011A52">
      <w:pPr>
        <w:pStyle w:val="32"/>
        <w:widowControl/>
        <w:numPr>
          <w:ilvl w:val="0"/>
          <w:numId w:val="12"/>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Butler T, Maravent S, Boisselle J, et al. A review of 2014 cancer drug approvals, with a look at 2015 and beyond[J]. Pharmacy and Therapeutics, 2015, 40(3): 191.</w:t>
      </w:r>
    </w:p>
    <w:p w14:paraId="45A34EEA">
      <w:pPr>
        <w:pStyle w:val="32"/>
        <w:widowControl/>
        <w:numPr>
          <w:ilvl w:val="0"/>
          <w:numId w:val="12"/>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Deeks E D. Olaparib: first global approval[J]. Drugs, 2015, 75(2): 231-240.</w:t>
      </w:r>
    </w:p>
    <w:p w14:paraId="12111050">
      <w:pPr>
        <w:pStyle w:val="32"/>
        <w:widowControl/>
        <w:numPr>
          <w:ilvl w:val="0"/>
          <w:numId w:val="12"/>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Kim G, Ison G, McKee A E, et al. FDA approval summary: olaparib monotherapy in patients with deleterious germline BRCA-mutated advanced ovarian cancer treated with three or more lines of chemotherapy[J]. Clinical cancer research, 2015: clincanres. 0887.2015.</w:t>
      </w:r>
    </w:p>
    <w:p w14:paraId="6704BDB5">
      <w:pPr>
        <w:pStyle w:val="32"/>
        <w:widowControl/>
        <w:numPr>
          <w:ilvl w:val="0"/>
          <w:numId w:val="12"/>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Pujade-Lauraine E, Ledermann J A, Selle F, et al. Olaparib tablets as maintenance therapy in patients with platinum-sensitive, relapsed ovarian cancer and a BRCA1/2 mutation (SOLO2/ENGOT-Ov21): a double-blind, randomised, placebo-controlled, phase 3 trial[J]. The Lancet Oncology, 2017, 18(9): 1274-1284.</w:t>
      </w:r>
    </w:p>
    <w:p w14:paraId="22EB980F">
      <w:pPr>
        <w:pStyle w:val="32"/>
        <w:widowControl/>
        <w:numPr>
          <w:ilvl w:val="0"/>
          <w:numId w:val="12"/>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Kristeleit R, Shapiro G I, Burris H A, et al. A phase I–II study of the oral PARP inhibitor rucaparib in patients with germline BRCA1/2-mutated ovarian carcinoma or other solid tumors[J]. Clinical Cancer Research, 2017.</w:t>
      </w:r>
    </w:p>
    <w:p w14:paraId="17B7AF7D">
      <w:pPr>
        <w:pStyle w:val="32"/>
        <w:widowControl/>
        <w:numPr>
          <w:ilvl w:val="0"/>
          <w:numId w:val="12"/>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Swisher E M, Lin K K, Oza A M, et al. Rucaparib in relapsed, platinum-sensitive high-grade ovarian carcinoma (ARIEL2 Part 1): an international, multicentre, open-label, phase 2 trial[J]. The Lancet Oncology, 2017, 18(1): 75-87.</w:t>
      </w:r>
    </w:p>
    <w:p w14:paraId="2194F7AC">
      <w:pPr>
        <w:pStyle w:val="32"/>
        <w:widowControl/>
        <w:numPr>
          <w:ilvl w:val="0"/>
          <w:numId w:val="12"/>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Balasubramaniam S, Beaver J A, Horton S, et al. FDA approval summary: rucaparib for the treatment of patients with deleterious BRCA mutation–associated advanced ovarian cancer[J]. Clinical Cancer Research, 2017.</w:t>
      </w:r>
    </w:p>
    <w:p w14:paraId="7AADD616">
      <w:pPr>
        <w:pStyle w:val="32"/>
        <w:widowControl/>
        <w:numPr>
          <w:ilvl w:val="0"/>
          <w:numId w:val="12"/>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Mirza M R, Monk B J, Herrstedt J, et al. Niraparib maintenance therapy in platinum-sensitive, recurrent ovarian cancer[J]. New England Journal of Medicine, 2016, 375(22): 2154-2164.</w:t>
      </w:r>
    </w:p>
    <w:p w14:paraId="46B494DD">
      <w:pPr>
        <w:pStyle w:val="32"/>
        <w:widowControl/>
        <w:numPr>
          <w:ilvl w:val="0"/>
          <w:numId w:val="12"/>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Scott L J. Niraparib: first global approval[J]. Drugs, 2017, 77(9): 1029-1034.</w:t>
      </w:r>
    </w:p>
    <w:p w14:paraId="05C1AB68">
      <w:pPr>
        <w:pStyle w:val="32"/>
        <w:widowControl/>
        <w:numPr>
          <w:ilvl w:val="0"/>
          <w:numId w:val="12"/>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Muthiah Bose, Juliane Sachsenweger, Niina Laurila</w:t>
      </w:r>
      <w:r>
        <w:rPr>
          <w:rFonts w:ascii="Times New Roman" w:hAnsi="Times New Roman" w:eastAsia="微软雅黑"/>
          <w:color w:val="222222"/>
          <w:sz w:val="20"/>
          <w:szCs w:val="20"/>
          <w:shd w:val="clear" w:color="auto" w:fill="FFFFFF"/>
          <w:lang w:eastAsia="zh-CN"/>
        </w:rPr>
        <w:t xml:space="preserve">,et al. </w:t>
      </w:r>
      <w:r>
        <w:rPr>
          <w:rFonts w:ascii="Times New Roman" w:hAnsi="Times New Roman" w:eastAsia="微软雅黑"/>
          <w:color w:val="222222"/>
          <w:sz w:val="20"/>
          <w:szCs w:val="20"/>
          <w:shd w:val="clear" w:color="auto" w:fill="FFFFFF"/>
        </w:rPr>
        <w:t>BRCA1 misalignment results in an abnormal DNA damage response in hybrid ABRAXAS1 mutant vector cells[J].</w:t>
      </w:r>
      <w:r>
        <w:rPr>
          <w:rFonts w:ascii="Times New Roman" w:hAnsi="Times New Roman"/>
        </w:rPr>
        <w:t xml:space="preserve"> </w:t>
      </w:r>
      <w:r>
        <w:rPr>
          <w:rFonts w:ascii="Times New Roman" w:hAnsi="Times New Roman" w:eastAsia="微软雅黑"/>
          <w:color w:val="222222"/>
          <w:sz w:val="20"/>
          <w:szCs w:val="20"/>
          <w:shd w:val="clear" w:color="auto" w:fill="FFFFFF"/>
        </w:rPr>
        <w:t>Hum Mol Genet, 2019,28(24):4148-4160.</w:t>
      </w:r>
    </w:p>
    <w:p w14:paraId="047CADF5">
      <w:pPr>
        <w:pStyle w:val="32"/>
        <w:widowControl/>
        <w:numPr>
          <w:ilvl w:val="0"/>
          <w:numId w:val="12"/>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Zdenek Kleibl, Vessela N Kristensen. Women at High Risk of Breast Cancer: Molecular Characteristics, Clinical Presentation and Management[J]. Breast, 2016, 28:136-44.</w:t>
      </w:r>
    </w:p>
    <w:p w14:paraId="11DC594D">
      <w:pPr>
        <w:pStyle w:val="32"/>
        <w:numPr>
          <w:ilvl w:val="0"/>
          <w:numId w:val="12"/>
        </w:numPr>
        <w:spacing w:before="27"/>
        <w:ind w:right="330" w:rightChars="150" w:firstLineChars="0"/>
        <w:rPr>
          <w:rFonts w:ascii="Times New Roman" w:hAnsi="Times New Roman" w:eastAsia="微软雅黑"/>
          <w:color w:val="222222"/>
          <w:sz w:val="20"/>
          <w:szCs w:val="20"/>
          <w:shd w:val="clear" w:color="auto" w:fill="FFFFFF"/>
        </w:rPr>
      </w:pPr>
      <w:r>
        <w:rPr>
          <w:rFonts w:ascii="Times New Roman" w:hAnsi="Times New Roman" w:eastAsia="微软雅黑"/>
          <w:color w:val="222222"/>
          <w:sz w:val="20"/>
          <w:szCs w:val="20"/>
          <w:shd w:val="clear" w:color="auto" w:fill="FFFFFF"/>
        </w:rPr>
        <w:t>Clare Turnbull, Sarah Hines, Anthony Renwick. Mutation and Association Analysis of GEN1 in Breast Cancer Susceptibility[J], Breast Cancer Res Treat,</w:t>
      </w:r>
      <w:r>
        <w:rPr>
          <w:rFonts w:hint="eastAsia" w:ascii="Times New Roman" w:hAnsi="Times New Roman" w:eastAsia="微软雅黑"/>
          <w:color w:val="222222"/>
          <w:sz w:val="20"/>
          <w:szCs w:val="20"/>
          <w:shd w:val="clear" w:color="auto" w:fill="FFFFFF"/>
        </w:rPr>
        <w:t xml:space="preserve"> </w:t>
      </w:r>
      <w:r>
        <w:rPr>
          <w:rFonts w:ascii="Times New Roman" w:hAnsi="Times New Roman" w:eastAsia="微软雅黑"/>
          <w:color w:val="222222"/>
          <w:sz w:val="20"/>
          <w:szCs w:val="20"/>
          <w:shd w:val="clear" w:color="auto" w:fill="FFFFFF"/>
        </w:rPr>
        <w:t>2010, 124(1):283-8</w:t>
      </w:r>
    </w:p>
    <w:p w14:paraId="6565E6EB">
      <w:pPr>
        <w:widowControl/>
        <w:spacing w:after="84" w:line="259" w:lineRule="auto"/>
        <w:rPr>
          <w:rFonts w:ascii="Times New Roman" w:hAnsi="Times New Roman" w:eastAsia="微软雅黑" w:cs="Times New Roman"/>
          <w:sz w:val="15"/>
          <w:szCs w:val="15"/>
          <w:lang w:eastAsia="zh-CN"/>
        </w:rPr>
        <w:sectPr>
          <w:pgSz w:w="11910" w:h="16840"/>
          <w:pgMar w:top="1037" w:right="1020" w:bottom="981" w:left="1020" w:header="624" w:footer="567" w:gutter="0"/>
          <w:cols w:space="720" w:num="1"/>
        </w:sectPr>
      </w:pPr>
    </w:p>
    <w:p w14:paraId="658A4EB2">
      <w:pPr>
        <w:widowControl/>
        <w:spacing w:after="84" w:line="259" w:lineRule="auto"/>
        <w:rPr>
          <w:rFonts w:eastAsia="微软雅黑" w:cs="Times New Roman"/>
          <w:lang w:eastAsia="zh-CN"/>
        </w:rPr>
      </w:pPr>
      <w:r>
        <w:rPr>
          <w:rFonts w:hint="eastAsia" w:eastAsia="微软雅黑" w:cs="Times New Roman"/>
          <w:lang w:eastAsia="zh-CN"/>
        </w:rPr>
        <w:drawing>
          <wp:inline distT="0" distB="0" distL="114300" distR="114300">
            <wp:extent cx="5988050" cy="9209405"/>
            <wp:effectExtent l="0" t="0" r="1270" b="10795"/>
            <wp:docPr id="29" name="图片 29" descr="报告封底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报告封底2"/>
                    <pic:cNvPicPr>
                      <a:picLocks noChangeAspect="1"/>
                    </pic:cNvPicPr>
                  </pic:nvPicPr>
                  <pic:blipFill>
                    <a:blip r:embed="rId13"/>
                    <a:srcRect l="5087" t="4496" r="9080" b="6488"/>
                    <a:stretch>
                      <a:fillRect/>
                    </a:stretch>
                  </pic:blipFill>
                  <pic:spPr>
                    <a:xfrm>
                      <a:off x="0" y="0"/>
                      <a:ext cx="5988050" cy="9209405"/>
                    </a:xfrm>
                    <a:prstGeom prst="rect">
                      <a:avLst/>
                    </a:prstGeom>
                  </pic:spPr>
                </pic:pic>
              </a:graphicData>
            </a:graphic>
          </wp:inline>
        </w:drawing>
      </w:r>
    </w:p>
    <w:p w14:paraId="5F869417">
      <w:pPr>
        <w:rPr>
          <w:rFonts w:eastAsia="微软雅黑" w:cs="Times New Roman"/>
          <w:lang w:eastAsia="zh-CN"/>
        </w:rPr>
      </w:pPr>
      <w:r>
        <w:rPr>
          <w:rFonts w:hint="eastAsia" w:eastAsia="微软雅黑" w:cs="Times New Roman"/>
          <w:lang w:eastAsia="zh-CN"/>
        </w:rPr>
        <w:br w:type="page"/>
      </w:r>
    </w:p>
    <w:p w14:paraId="40E790CD">
      <w:pPr>
        <w:widowControl/>
        <w:spacing w:after="84" w:line="259" w:lineRule="auto"/>
        <w:rPr>
          <w:rFonts w:eastAsia="微软雅黑" w:cs="Times New Roman"/>
          <w:lang w:eastAsia="zh-CN"/>
        </w:rPr>
      </w:pPr>
      <w:r>
        <w:rPr>
          <w:rFonts w:hint="eastAsia" w:eastAsia="微软雅黑" w:cs="Times New Roman"/>
          <w:lang w:eastAsia="zh-CN"/>
        </w:rPr>
        <w:drawing>
          <wp:inline distT="0" distB="0" distL="114300" distR="114300">
            <wp:extent cx="6259830" cy="8677910"/>
            <wp:effectExtent l="0" t="0" r="3810" b="8890"/>
            <wp:docPr id="30" name="图片 30" descr="报告封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报告封底"/>
                    <pic:cNvPicPr>
                      <a:picLocks noChangeAspect="1"/>
                    </pic:cNvPicPr>
                  </pic:nvPicPr>
                  <pic:blipFill>
                    <a:blip r:embed="rId14"/>
                    <a:stretch>
                      <a:fillRect/>
                    </a:stretch>
                  </pic:blipFill>
                  <pic:spPr>
                    <a:xfrm>
                      <a:off x="0" y="0"/>
                      <a:ext cx="6259830" cy="8677910"/>
                    </a:xfrm>
                    <a:prstGeom prst="rect">
                      <a:avLst/>
                    </a:prstGeom>
                  </pic:spPr>
                </pic:pic>
              </a:graphicData>
            </a:graphic>
          </wp:inline>
        </w:drawing>
      </w:r>
    </w:p>
    <w:p w14:paraId="39A1153B">
      <w:pPr>
        <w:widowControl/>
        <w:spacing w:after="84" w:line="259" w:lineRule="auto"/>
        <w:rPr>
          <w:rFonts w:ascii="Times New Roman" w:hAnsi="Times New Roman" w:eastAsia="微软雅黑" w:cs="Times New Roman"/>
          <w:sz w:val="15"/>
          <w:szCs w:val="15"/>
          <w:lang w:eastAsia="zh-CN"/>
        </w:rPr>
      </w:pPr>
    </w:p>
    <w:sectPr>
      <w:headerReference r:id="rId8" w:type="default"/>
      <w:footerReference r:id="rId9" w:type="default"/>
      <w:pgSz w:w="11910" w:h="16840"/>
      <w:pgMar w:top="1037" w:right="1020" w:bottom="981" w:left="1020" w:header="624" w:footer="56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Arial-Italic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YaHei">
    <w:altName w:val="Segoe Print"/>
    <w:panose1 w:val="00000000000000000000"/>
    <w:charset w:val="00"/>
    <w:family w:val="auto"/>
    <w:pitch w:val="default"/>
    <w:sig w:usb0="00000000" w:usb1="00000000" w:usb2="00000000" w:usb3="00000000" w:csb0="00000000" w:csb1="00000000"/>
  </w:font>
  <w:font w:name="TimesNewRomanPSMT">
    <w:altName w:val="Times New Roman"/>
    <w:panose1 w:val="00000000000000000000"/>
    <w:charset w:val="00"/>
    <w:family w:val="auto"/>
    <w:pitch w:val="default"/>
    <w:sig w:usb0="00000000" w:usb1="00000000" w:usb2="00000000" w:usb3="00000000" w:csb0="00000000" w:csb1="00000000"/>
  </w:font>
  <w:font w:name="Times New Roman Regular">
    <w:altName w:val="Times New Roman"/>
    <w:panose1 w:val="00000000000000000000"/>
    <w:charset w:val="00"/>
    <w:family w:val="auto"/>
    <w:pitch w:val="default"/>
    <w:sig w:usb0="00000000" w:usb1="00000000" w:usb2="00000001" w:usb3="00000000" w:csb0="400001BF" w:csb1="DFF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66260">
    <w:pPr>
      <w:tabs>
        <w:tab w:val="left" w:pos="5472"/>
      </w:tabs>
      <w:rPr>
        <w:sz w:val="20"/>
        <w:szCs w:val="20"/>
      </w:rPr>
    </w:pPr>
    <w:r>
      <w:rPr>
        <w:rFonts w:hint="eastAsia"/>
        <w:sz w:val="20"/>
        <w:szCs w:val="20"/>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4C460">
    <w:pPr>
      <w:spacing w:line="14" w:lineRule="auto"/>
      <w:rPr>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6"/>
      <w:tblpPr w:leftFromText="180" w:rightFromText="180" w:vertAnchor="page" w:horzAnchor="page" w:tblpX="1143" w:tblpY="158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2747"/>
      <w:gridCol w:w="2522"/>
      <w:gridCol w:w="1931"/>
    </w:tblGrid>
    <w:tr w14:paraId="4D344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2657" w:type="dxa"/>
          <w:tcBorders>
            <w:top w:val="single" w:color="0B8770" w:sz="8" w:space="0"/>
            <w:left w:val="nil"/>
            <w:bottom w:val="single" w:color="0B8770" w:sz="8" w:space="0"/>
            <w:right w:val="nil"/>
          </w:tcBorders>
          <w:shd w:val="clear" w:color="auto" w:fill="auto"/>
          <w:vAlign w:val="center"/>
        </w:tcPr>
        <w:p w14:paraId="06F733AC">
          <w:pPr>
            <w:jc w:val="left"/>
            <w:rPr>
              <w:rFonts w:ascii="Times New Roman" w:hAnsi="Times New Roman" w:eastAsia="微软雅黑" w:cs="Times New Roman"/>
              <w:szCs w:val="28"/>
              <w:lang w:eastAsia="zh-CN"/>
            </w:rPr>
          </w:pPr>
          <w:r>
            <w:rPr>
              <w:rFonts w:hint="eastAsia" w:ascii="Times New Roman" w:hAnsi="Times New Roman" w:eastAsia="微软雅黑" w:cs="Times New Roman"/>
              <w:szCs w:val="28"/>
              <w:shd w:val="clear" w:color="auto" w:fill="FFFFFF" w:themeFill="background1"/>
              <w:lang w:eastAsia="zh-CN"/>
            </w:rPr>
            <w:t>检验号：</w:t>
          </w:r>
        </w:p>
      </w:tc>
      <w:tc>
        <w:tcPr>
          <w:tcW w:w="2747" w:type="dxa"/>
          <w:tcBorders>
            <w:top w:val="single" w:color="0B8770" w:sz="8" w:space="0"/>
            <w:left w:val="nil"/>
            <w:bottom w:val="single" w:color="0B8770" w:sz="8" w:space="0"/>
            <w:right w:val="nil"/>
          </w:tcBorders>
          <w:shd w:val="clear" w:color="auto" w:fill="E6E6E6"/>
          <w:vAlign w:val="center"/>
        </w:tcPr>
        <w:p w14:paraId="047D0C99">
          <w:pPr>
            <w:tabs>
              <w:tab w:val="right" w:pos="2531"/>
            </w:tabs>
            <w:jc w:val="left"/>
            <w:rPr>
              <w:rFonts w:ascii="Times New Roman" w:hAnsi="Times New Roman" w:eastAsia="微软雅黑" w:cs="Times New Roman"/>
              <w:szCs w:val="28"/>
              <w:lang w:eastAsia="zh-CN"/>
            </w:rPr>
          </w:pPr>
          <w:r>
            <w:rPr>
              <w:rFonts w:hint="eastAsia" w:ascii="Times New Roman" w:hAnsi="Times New Roman" w:eastAsia="微软雅黑" w:cs="Times New Roman"/>
              <w:bCs/>
              <w:color w:val="000000"/>
              <w:sz w:val="21"/>
              <w:szCs w:val="21"/>
              <w:lang w:eastAsia="zh-CN"/>
            </w:rPr>
            <w:t>{{ serial_number }}</w:t>
          </w:r>
          <w:r>
            <w:rPr>
              <w:rFonts w:hint="eastAsia" w:ascii="Times New Roman" w:hAnsi="Times New Roman" w:eastAsia="微软雅黑" w:cs="Times New Roman"/>
              <w:bCs/>
              <w:color w:val="000000"/>
              <w:sz w:val="21"/>
              <w:szCs w:val="21"/>
              <w:shd w:val="clear" w:color="auto"/>
              <w:lang w:eastAsia="zh-CN"/>
            </w:rPr>
            <w:tab/>
          </w:r>
        </w:p>
      </w:tc>
      <w:tc>
        <w:tcPr>
          <w:tcW w:w="2522" w:type="dxa"/>
          <w:tcBorders>
            <w:top w:val="single" w:color="0B8770" w:sz="8" w:space="0"/>
            <w:left w:val="nil"/>
            <w:bottom w:val="single" w:color="0B8770" w:sz="8" w:space="0"/>
            <w:right w:val="nil"/>
          </w:tcBorders>
          <w:shd w:val="clear" w:color="auto" w:fill="auto"/>
          <w:vAlign w:val="center"/>
        </w:tcPr>
        <w:p w14:paraId="22994747">
          <w:pPr>
            <w:jc w:val="left"/>
            <w:rPr>
              <w:rFonts w:ascii="Times New Roman" w:hAnsi="Times New Roman" w:eastAsia="微软雅黑" w:cs="Times New Roman"/>
              <w:szCs w:val="28"/>
              <w:lang w:eastAsia="zh-CN"/>
            </w:rPr>
          </w:pPr>
          <w:r>
            <w:rPr>
              <w:rFonts w:hint="eastAsia" w:ascii="Times New Roman" w:hAnsi="Times New Roman" w:eastAsia="微软雅黑" w:cs="Times New Roman"/>
              <w:szCs w:val="28"/>
              <w:lang w:eastAsia="zh-CN"/>
            </w:rPr>
            <w:t>报告日期：</w:t>
          </w:r>
        </w:p>
      </w:tc>
      <w:tc>
        <w:tcPr>
          <w:tcW w:w="1931" w:type="dxa"/>
          <w:tcBorders>
            <w:top w:val="single" w:color="0B8770" w:sz="8" w:space="0"/>
            <w:left w:val="nil"/>
            <w:bottom w:val="single" w:color="0B8770" w:sz="8" w:space="0"/>
            <w:right w:val="nil"/>
          </w:tcBorders>
          <w:shd w:val="clear" w:color="auto" w:fill="E6E6E6"/>
          <w:vAlign w:val="center"/>
        </w:tcPr>
        <w:p w14:paraId="3CF2684C">
          <w:pPr>
            <w:tabs>
              <w:tab w:val="right" w:pos="1715"/>
            </w:tabs>
            <w:jc w:val="left"/>
            <w:rPr>
              <w:rFonts w:ascii="Times New Roman" w:hAnsi="Times New Roman" w:eastAsia="微软雅黑" w:cs="Times New Roman"/>
              <w:szCs w:val="28"/>
              <w:lang w:eastAsia="zh-CN"/>
            </w:rPr>
          </w:pPr>
          <w:r>
            <w:rPr>
              <w:rFonts w:hint="eastAsia" w:ascii="Times New Roman" w:hAnsi="Times New Roman" w:eastAsia="微软雅黑" w:cs="Times New Roman"/>
              <w:sz w:val="21"/>
              <w:szCs w:val="21"/>
              <w:lang w:eastAsia="zh-CN"/>
            </w:rPr>
            <w:t>{{ reportdate }}</w:t>
          </w:r>
          <w:r>
            <w:rPr>
              <w:rFonts w:hint="eastAsia" w:ascii="Times New Roman" w:hAnsi="Times New Roman" w:eastAsia="微软雅黑" w:cs="Times New Roman"/>
              <w:szCs w:val="28"/>
              <w:shd w:val="clear" w:color="auto"/>
              <w:lang w:eastAsia="zh-CN"/>
            </w:rPr>
            <w:tab/>
          </w:r>
        </w:p>
      </w:tc>
    </w:tr>
  </w:tbl>
  <w:p w14:paraId="187849FC">
    <w:pPr>
      <w:rPr>
        <w:sz w:val="20"/>
        <w:szCs w:val="20"/>
      </w:rPr>
    </w:pPr>
  </w:p>
  <w:p w14:paraId="19799DD5">
    <w:pPr>
      <w:rPr>
        <w:sz w:val="20"/>
        <w:szCs w:val="20"/>
      </w:rPr>
    </w:pPr>
  </w:p>
  <w:p w14:paraId="24E6C6EA">
    <w:pPr>
      <w:spacing w:line="14" w:lineRule="auto"/>
      <w:rPr>
        <w:sz w:val="20"/>
        <w:szCs w:val="20"/>
      </w:rPr>
    </w:pPr>
    <w:r>
      <w:rPr>
        <w:sz w:val="20"/>
        <w:lang w:eastAsia="zh-CN"/>
      </w:rPr>
      <mc:AlternateContent>
        <mc:Choice Requires="wps">
          <w:drawing>
            <wp:anchor distT="0" distB="0" distL="114300" distR="114300" simplePos="0" relativeHeight="251660288" behindDoc="0" locked="0" layoutInCell="1" allowOverlap="1">
              <wp:simplePos x="0" y="0"/>
              <wp:positionH relativeFrom="margin">
                <wp:posOffset>3082925</wp:posOffset>
              </wp:positionH>
              <wp:positionV relativeFrom="paragraph">
                <wp:posOffset>73660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E83785">
                          <w:pPr>
                            <w:pStyle w:val="9"/>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lang w:eastAsia="zh-CN"/>
                            </w:rPr>
                            <w:t>27</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42.75pt;margin-top:5.8pt;height:144pt;width:144pt;mso-position-horizontal-relative:margin;mso-wrap-style:none;z-index:251660288;mso-width-relative:page;mso-height-relative:page;" filled="f" stroked="f" coordsize="21600,21600" o:gfxdata="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EzMHZ2AAAAAoBAAAPAAAAAAAAAAEAIAAAACIAAABkcnMvZG93bnJldi54bWxQSwECFAAU&#10;AAAACACHTuJAjNcOfCoCAABVBAAADgAAAAAAAAABACAAAAAnAQAAZHJzL2Uyb0RvYy54bWxQSwUG&#10;AAAAAAYABgBZAQAAwwUAAAAA&#10;">
              <v:fill on="f" focussize="0,0"/>
              <v:stroke on="f" weight="0.5pt"/>
              <v:imagedata o:title=""/>
              <o:lock v:ext="edit" aspectratio="f"/>
              <v:textbox inset="0mm,0mm,0mm,0mm" style="mso-fit-shape-to-text:t;">
                <w:txbxContent>
                  <w:p w14:paraId="58E83785">
                    <w:pPr>
                      <w:pStyle w:val="9"/>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lang w:eastAsia="zh-CN"/>
                      </w:rPr>
                      <w:t>27</w:t>
                    </w:r>
                    <w:r>
                      <w:rPr>
                        <w:rFonts w:hint="eastAsia"/>
                        <w:lang w:eastAsia="zh-C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09A26">
    <w:pPr>
      <w:rPr>
        <w:sz w:val="20"/>
        <w:szCs w:val="20"/>
      </w:rPr>
    </w:pPr>
  </w:p>
  <w:p w14:paraId="43764567">
    <w:pPr>
      <w:spacing w:line="14" w:lineRule="auto"/>
      <w:rPr>
        <w:sz w:val="20"/>
        <w:szCs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ABA9AC">
    <w:pPr>
      <w:ind w:left="2999" w:hanging="2998" w:hangingChars="1428"/>
      <w:jc w:val="both"/>
      <w:rPr>
        <w:color w:val="7F7F7F"/>
        <w:sz w:val="21"/>
        <w:szCs w:val="21"/>
        <w:lang w:eastAsia="zh-CN"/>
      </w:rPr>
    </w:pPr>
  </w:p>
  <w:p w14:paraId="3D6B1C46">
    <w:pPr>
      <w:spacing w:line="14" w:lineRule="auto"/>
      <w:rPr>
        <w:sz w:val="20"/>
        <w:szCs w:val="20"/>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F73A8">
    <w:pPr>
      <w:jc w:val="center"/>
      <w:rPr>
        <w:color w:val="7F7F7F"/>
        <w:sz w:val="20"/>
        <w:szCs w:val="20"/>
        <w:lang w:eastAsia="zh-CN"/>
      </w:rPr>
    </w:pPr>
    <w:r>
      <w:rPr>
        <w:sz w:val="20"/>
        <w:lang w:eastAsia="zh-CN"/>
      </w:rPr>
      <w:drawing>
        <wp:anchor distT="0" distB="0" distL="114300" distR="114300" simplePos="0" relativeHeight="251659264" behindDoc="0" locked="0" layoutInCell="1" allowOverlap="1">
          <wp:simplePos x="0" y="0"/>
          <wp:positionH relativeFrom="column">
            <wp:posOffset>-253365</wp:posOffset>
          </wp:positionH>
          <wp:positionV relativeFrom="paragraph">
            <wp:posOffset>-211455</wp:posOffset>
          </wp:positionV>
          <wp:extent cx="1836420" cy="376555"/>
          <wp:effectExtent l="0" t="0" r="5080" b="4445"/>
          <wp:wrapSquare wrapText="bothSides"/>
          <wp:docPr id="8" name="图片 8" descr="C:\Users\qubel\Desktop\111.jpg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qubel\Desktop\111.jpg111"/>
                  <pic:cNvPicPr>
                    <a:picLocks noChangeAspect="1"/>
                  </pic:cNvPicPr>
                </pic:nvPicPr>
                <pic:blipFill>
                  <a:blip r:embed="rId1"/>
                  <a:srcRect/>
                  <a:stretch>
                    <a:fillRect/>
                  </a:stretch>
                </pic:blipFill>
                <pic:spPr>
                  <a:xfrm>
                    <a:off x="0" y="0"/>
                    <a:ext cx="1836420" cy="376555"/>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28B4E">
    <w:pPr>
      <w:jc w:val="both"/>
      <w:rPr>
        <w:color w:val="7F7F7F"/>
        <w:sz w:val="20"/>
        <w:szCs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AA90E"/>
    <w:multiLevelType w:val="singleLevel"/>
    <w:tmpl w:val="89FAA90E"/>
    <w:lvl w:ilvl="0" w:tentative="0">
      <w:start w:val="2"/>
      <w:numFmt w:val="chineseCounting"/>
      <w:suff w:val="space"/>
      <w:lvlText w:val="第%1部分"/>
      <w:lvlJc w:val="left"/>
      <w:rPr>
        <w:rFonts w:hint="eastAsia"/>
      </w:rPr>
    </w:lvl>
  </w:abstractNum>
  <w:abstractNum w:abstractNumId="1">
    <w:nsid w:val="FE6C8412"/>
    <w:multiLevelType w:val="singleLevel"/>
    <w:tmpl w:val="FE6C8412"/>
    <w:lvl w:ilvl="0" w:tentative="0">
      <w:start w:val="1"/>
      <w:numFmt w:val="decimal"/>
      <w:lvlText w:val="%1."/>
      <w:lvlJc w:val="left"/>
      <w:pPr>
        <w:ind w:left="425" w:hanging="425"/>
      </w:pPr>
      <w:rPr>
        <w:rFonts w:hint="default"/>
      </w:rPr>
    </w:lvl>
  </w:abstractNum>
  <w:abstractNum w:abstractNumId="2">
    <w:nsid w:val="219D0AF6"/>
    <w:multiLevelType w:val="singleLevel"/>
    <w:tmpl w:val="219D0AF6"/>
    <w:lvl w:ilvl="0" w:tentative="0">
      <w:start w:val="1"/>
      <w:numFmt w:val="decimal"/>
      <w:suff w:val="space"/>
      <w:lvlText w:val="%1."/>
      <w:lvlJc w:val="left"/>
      <w:pPr>
        <w:ind w:left="87"/>
      </w:pPr>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3FE2A38E"/>
    <w:multiLevelType w:val="singleLevel"/>
    <w:tmpl w:val="3FE2A38E"/>
    <w:lvl w:ilvl="0" w:tentative="0">
      <w:start w:val="1"/>
      <w:numFmt w:val="decimal"/>
      <w:lvlText w:val="%1."/>
      <w:lvlJc w:val="left"/>
      <w:pPr>
        <w:ind w:left="425" w:hanging="425"/>
      </w:pPr>
      <w:rPr>
        <w:rFonts w:hint="default"/>
      </w:rPr>
    </w:lvl>
  </w:abstractNum>
  <w:abstractNum w:abstractNumId="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89B7869"/>
    <w:multiLevelType w:val="multilevel"/>
    <w:tmpl w:val="589B786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1">
    <w:nsid w:val="6BAC6FD5"/>
    <w:multiLevelType w:val="singleLevel"/>
    <w:tmpl w:val="6BAC6FD5"/>
    <w:lvl w:ilvl="0" w:tentative="0">
      <w:start w:val="1"/>
      <w:numFmt w:val="decimal"/>
      <w:suff w:val="space"/>
      <w:lvlText w:val="(%1)"/>
      <w:lvlJc w:val="left"/>
    </w:lvl>
  </w:abstractNum>
  <w:num w:numId="1">
    <w:abstractNumId w:val="6"/>
  </w:num>
  <w:num w:numId="2">
    <w:abstractNumId w:val="10"/>
  </w:num>
  <w:num w:numId="3">
    <w:abstractNumId w:val="9"/>
  </w:num>
  <w:num w:numId="4">
    <w:abstractNumId w:val="3"/>
  </w:num>
  <w:num w:numId="5">
    <w:abstractNumId w:val="4"/>
  </w:num>
  <w:num w:numId="6">
    <w:abstractNumId w:val="1"/>
  </w:num>
  <w:num w:numId="7">
    <w:abstractNumId w:val="0"/>
  </w:num>
  <w:num w:numId="8">
    <w:abstractNumId w:val="5"/>
  </w:num>
  <w:num w:numId="9">
    <w:abstractNumId w:val="2"/>
  </w:num>
  <w:num w:numId="10">
    <w:abstractNumId w:val="8"/>
  </w:num>
  <w:num w:numId="11">
    <w:abstractNumId w:val="1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364B"/>
    <w:rsid w:val="000075B2"/>
    <w:rsid w:val="00027462"/>
    <w:rsid w:val="00033443"/>
    <w:rsid w:val="000453A2"/>
    <w:rsid w:val="00050EC3"/>
    <w:rsid w:val="00053185"/>
    <w:rsid w:val="00063451"/>
    <w:rsid w:val="00063D61"/>
    <w:rsid w:val="00080C25"/>
    <w:rsid w:val="0008356A"/>
    <w:rsid w:val="000A25EF"/>
    <w:rsid w:val="000E32CA"/>
    <w:rsid w:val="000F48D8"/>
    <w:rsid w:val="001141CA"/>
    <w:rsid w:val="001352AC"/>
    <w:rsid w:val="00146673"/>
    <w:rsid w:val="00157515"/>
    <w:rsid w:val="00172A27"/>
    <w:rsid w:val="001846E1"/>
    <w:rsid w:val="001A7044"/>
    <w:rsid w:val="001C0F01"/>
    <w:rsid w:val="001C155C"/>
    <w:rsid w:val="001D1CAE"/>
    <w:rsid w:val="001E0ED7"/>
    <w:rsid w:val="001F02AB"/>
    <w:rsid w:val="001F1443"/>
    <w:rsid w:val="001F50EA"/>
    <w:rsid w:val="00200AFA"/>
    <w:rsid w:val="00200E83"/>
    <w:rsid w:val="00222B21"/>
    <w:rsid w:val="00227A2A"/>
    <w:rsid w:val="0023413B"/>
    <w:rsid w:val="00234B10"/>
    <w:rsid w:val="0024348C"/>
    <w:rsid w:val="0025168E"/>
    <w:rsid w:val="002636CF"/>
    <w:rsid w:val="00272AA4"/>
    <w:rsid w:val="00280A5B"/>
    <w:rsid w:val="002850BB"/>
    <w:rsid w:val="002918E6"/>
    <w:rsid w:val="002A5154"/>
    <w:rsid w:val="002A77BA"/>
    <w:rsid w:val="002C1C7D"/>
    <w:rsid w:val="002C357F"/>
    <w:rsid w:val="002D6EF8"/>
    <w:rsid w:val="002E0910"/>
    <w:rsid w:val="002E1536"/>
    <w:rsid w:val="002F0BAC"/>
    <w:rsid w:val="002F16C6"/>
    <w:rsid w:val="002F3F3A"/>
    <w:rsid w:val="003100C5"/>
    <w:rsid w:val="0032374C"/>
    <w:rsid w:val="003275FF"/>
    <w:rsid w:val="00354E31"/>
    <w:rsid w:val="00370210"/>
    <w:rsid w:val="00373BFC"/>
    <w:rsid w:val="0038614A"/>
    <w:rsid w:val="00390AF6"/>
    <w:rsid w:val="003B27BF"/>
    <w:rsid w:val="003C764D"/>
    <w:rsid w:val="003C7EDD"/>
    <w:rsid w:val="003D72ED"/>
    <w:rsid w:val="004063F1"/>
    <w:rsid w:val="0042313A"/>
    <w:rsid w:val="00423FDB"/>
    <w:rsid w:val="00431531"/>
    <w:rsid w:val="0045255C"/>
    <w:rsid w:val="004778D6"/>
    <w:rsid w:val="00485FF1"/>
    <w:rsid w:val="00497E3B"/>
    <w:rsid w:val="004C6B8E"/>
    <w:rsid w:val="004C7418"/>
    <w:rsid w:val="004E20E8"/>
    <w:rsid w:val="004E3F93"/>
    <w:rsid w:val="00503BE5"/>
    <w:rsid w:val="005479E7"/>
    <w:rsid w:val="00547D3B"/>
    <w:rsid w:val="00576C30"/>
    <w:rsid w:val="0059328A"/>
    <w:rsid w:val="00597074"/>
    <w:rsid w:val="005B2FCB"/>
    <w:rsid w:val="005C3DF8"/>
    <w:rsid w:val="00613EB6"/>
    <w:rsid w:val="006229F0"/>
    <w:rsid w:val="00656E82"/>
    <w:rsid w:val="00673D9E"/>
    <w:rsid w:val="00675481"/>
    <w:rsid w:val="006967F9"/>
    <w:rsid w:val="006C121F"/>
    <w:rsid w:val="006C3D0B"/>
    <w:rsid w:val="006D6622"/>
    <w:rsid w:val="006E17F0"/>
    <w:rsid w:val="006F2551"/>
    <w:rsid w:val="007157CA"/>
    <w:rsid w:val="00716B23"/>
    <w:rsid w:val="0072123B"/>
    <w:rsid w:val="0072776F"/>
    <w:rsid w:val="007316FA"/>
    <w:rsid w:val="007735A9"/>
    <w:rsid w:val="007765CB"/>
    <w:rsid w:val="007D3D01"/>
    <w:rsid w:val="007E12FF"/>
    <w:rsid w:val="00801FE3"/>
    <w:rsid w:val="00802349"/>
    <w:rsid w:val="00806D3D"/>
    <w:rsid w:val="00813930"/>
    <w:rsid w:val="00817F49"/>
    <w:rsid w:val="00840756"/>
    <w:rsid w:val="0085711A"/>
    <w:rsid w:val="00890E10"/>
    <w:rsid w:val="008A1843"/>
    <w:rsid w:val="008A339A"/>
    <w:rsid w:val="008A634D"/>
    <w:rsid w:val="008B093B"/>
    <w:rsid w:val="008B5D9E"/>
    <w:rsid w:val="008D1E6B"/>
    <w:rsid w:val="008E7370"/>
    <w:rsid w:val="00902C56"/>
    <w:rsid w:val="00923EF1"/>
    <w:rsid w:val="00932106"/>
    <w:rsid w:val="00940735"/>
    <w:rsid w:val="00943394"/>
    <w:rsid w:val="00965D87"/>
    <w:rsid w:val="0097261A"/>
    <w:rsid w:val="00977C1F"/>
    <w:rsid w:val="0098295E"/>
    <w:rsid w:val="00993169"/>
    <w:rsid w:val="009B458A"/>
    <w:rsid w:val="009C028A"/>
    <w:rsid w:val="009C4F9D"/>
    <w:rsid w:val="009F2238"/>
    <w:rsid w:val="00A01503"/>
    <w:rsid w:val="00A1478C"/>
    <w:rsid w:val="00A15B8C"/>
    <w:rsid w:val="00A41368"/>
    <w:rsid w:val="00A44851"/>
    <w:rsid w:val="00A46DCD"/>
    <w:rsid w:val="00A47654"/>
    <w:rsid w:val="00A6559D"/>
    <w:rsid w:val="00A730DE"/>
    <w:rsid w:val="00AA3E63"/>
    <w:rsid w:val="00AA7DD2"/>
    <w:rsid w:val="00AB51A4"/>
    <w:rsid w:val="00B337C2"/>
    <w:rsid w:val="00B36949"/>
    <w:rsid w:val="00B84550"/>
    <w:rsid w:val="00B87B69"/>
    <w:rsid w:val="00BA2397"/>
    <w:rsid w:val="00BB0AED"/>
    <w:rsid w:val="00BD4CC0"/>
    <w:rsid w:val="00BE0ACB"/>
    <w:rsid w:val="00BE114A"/>
    <w:rsid w:val="00BE21B8"/>
    <w:rsid w:val="00BE4CB2"/>
    <w:rsid w:val="00C00687"/>
    <w:rsid w:val="00C0111F"/>
    <w:rsid w:val="00C17019"/>
    <w:rsid w:val="00C21CDB"/>
    <w:rsid w:val="00C234B8"/>
    <w:rsid w:val="00C30656"/>
    <w:rsid w:val="00C46069"/>
    <w:rsid w:val="00CA40B2"/>
    <w:rsid w:val="00CA5E09"/>
    <w:rsid w:val="00CA62B5"/>
    <w:rsid w:val="00CB197C"/>
    <w:rsid w:val="00CC09A6"/>
    <w:rsid w:val="00CD21EB"/>
    <w:rsid w:val="00CF3B4D"/>
    <w:rsid w:val="00CF3CB1"/>
    <w:rsid w:val="00CF7ADD"/>
    <w:rsid w:val="00D01F2D"/>
    <w:rsid w:val="00D12B04"/>
    <w:rsid w:val="00D15863"/>
    <w:rsid w:val="00D24840"/>
    <w:rsid w:val="00D50055"/>
    <w:rsid w:val="00D61A0F"/>
    <w:rsid w:val="00DA2F2F"/>
    <w:rsid w:val="00DC3D73"/>
    <w:rsid w:val="00DC42D4"/>
    <w:rsid w:val="00DF2210"/>
    <w:rsid w:val="00E25128"/>
    <w:rsid w:val="00E34ADB"/>
    <w:rsid w:val="00E35D32"/>
    <w:rsid w:val="00E53230"/>
    <w:rsid w:val="00E71EEB"/>
    <w:rsid w:val="00E840FC"/>
    <w:rsid w:val="00E915B2"/>
    <w:rsid w:val="00E9286C"/>
    <w:rsid w:val="00E9556A"/>
    <w:rsid w:val="00EB134F"/>
    <w:rsid w:val="00EB3E0A"/>
    <w:rsid w:val="00EC0157"/>
    <w:rsid w:val="00EC59B6"/>
    <w:rsid w:val="00F11CFA"/>
    <w:rsid w:val="00F261E1"/>
    <w:rsid w:val="00F44104"/>
    <w:rsid w:val="00F51C09"/>
    <w:rsid w:val="00F809A8"/>
    <w:rsid w:val="00FB0C1E"/>
    <w:rsid w:val="00FD1C76"/>
    <w:rsid w:val="00FF1626"/>
    <w:rsid w:val="00FF5E46"/>
    <w:rsid w:val="00FF7BB1"/>
    <w:rsid w:val="011A0D8B"/>
    <w:rsid w:val="01251664"/>
    <w:rsid w:val="012B5D8C"/>
    <w:rsid w:val="013411A8"/>
    <w:rsid w:val="01802C9E"/>
    <w:rsid w:val="0193234B"/>
    <w:rsid w:val="019B0A01"/>
    <w:rsid w:val="01E01882"/>
    <w:rsid w:val="024A64DB"/>
    <w:rsid w:val="027F2303"/>
    <w:rsid w:val="02AB3332"/>
    <w:rsid w:val="02AB46FE"/>
    <w:rsid w:val="02CA5230"/>
    <w:rsid w:val="03377F15"/>
    <w:rsid w:val="03726F1A"/>
    <w:rsid w:val="03C20798"/>
    <w:rsid w:val="03D471D5"/>
    <w:rsid w:val="03EC12AF"/>
    <w:rsid w:val="040A684F"/>
    <w:rsid w:val="04562E59"/>
    <w:rsid w:val="045A34A7"/>
    <w:rsid w:val="04867E30"/>
    <w:rsid w:val="04871837"/>
    <w:rsid w:val="04A20014"/>
    <w:rsid w:val="04BF56DD"/>
    <w:rsid w:val="04C17114"/>
    <w:rsid w:val="04C2374E"/>
    <w:rsid w:val="04ED242E"/>
    <w:rsid w:val="050D7EDA"/>
    <w:rsid w:val="05121E5F"/>
    <w:rsid w:val="05411130"/>
    <w:rsid w:val="058506FF"/>
    <w:rsid w:val="05A43F06"/>
    <w:rsid w:val="065364CF"/>
    <w:rsid w:val="06D33A56"/>
    <w:rsid w:val="06F8101D"/>
    <w:rsid w:val="072A1A4A"/>
    <w:rsid w:val="074043CC"/>
    <w:rsid w:val="0758453C"/>
    <w:rsid w:val="07872E36"/>
    <w:rsid w:val="07915ECA"/>
    <w:rsid w:val="07AC659B"/>
    <w:rsid w:val="07DB59EB"/>
    <w:rsid w:val="07F128A2"/>
    <w:rsid w:val="07F52B34"/>
    <w:rsid w:val="08166F7D"/>
    <w:rsid w:val="089A2EC7"/>
    <w:rsid w:val="09A61D2D"/>
    <w:rsid w:val="09FB1359"/>
    <w:rsid w:val="0A043ABA"/>
    <w:rsid w:val="0ADC4D3E"/>
    <w:rsid w:val="0B510739"/>
    <w:rsid w:val="0B86242F"/>
    <w:rsid w:val="0BCC7B15"/>
    <w:rsid w:val="0BDB4344"/>
    <w:rsid w:val="0C137E2E"/>
    <w:rsid w:val="0C146829"/>
    <w:rsid w:val="0C3A0C95"/>
    <w:rsid w:val="0C3E5385"/>
    <w:rsid w:val="0C96240B"/>
    <w:rsid w:val="0CF839A0"/>
    <w:rsid w:val="0D105078"/>
    <w:rsid w:val="0D663C9C"/>
    <w:rsid w:val="0DFF49C5"/>
    <w:rsid w:val="0E11445D"/>
    <w:rsid w:val="0E1B586D"/>
    <w:rsid w:val="0E542351"/>
    <w:rsid w:val="0E792F4F"/>
    <w:rsid w:val="0EBF2A43"/>
    <w:rsid w:val="0ED843CC"/>
    <w:rsid w:val="0EEC0C47"/>
    <w:rsid w:val="0EF70E3A"/>
    <w:rsid w:val="0F7313AF"/>
    <w:rsid w:val="0FB9297A"/>
    <w:rsid w:val="10963380"/>
    <w:rsid w:val="12037ADB"/>
    <w:rsid w:val="12963DA1"/>
    <w:rsid w:val="12C802A3"/>
    <w:rsid w:val="136634FA"/>
    <w:rsid w:val="13886440"/>
    <w:rsid w:val="13897526"/>
    <w:rsid w:val="13AB527B"/>
    <w:rsid w:val="13B34400"/>
    <w:rsid w:val="13C058C2"/>
    <w:rsid w:val="148972D9"/>
    <w:rsid w:val="15196B67"/>
    <w:rsid w:val="152E3223"/>
    <w:rsid w:val="153F7D0D"/>
    <w:rsid w:val="155A471A"/>
    <w:rsid w:val="158E009B"/>
    <w:rsid w:val="15A6029A"/>
    <w:rsid w:val="161A6AFC"/>
    <w:rsid w:val="16442C14"/>
    <w:rsid w:val="164976AB"/>
    <w:rsid w:val="1674206D"/>
    <w:rsid w:val="167E70F5"/>
    <w:rsid w:val="169A11C9"/>
    <w:rsid w:val="16AD561C"/>
    <w:rsid w:val="16C17241"/>
    <w:rsid w:val="16E82A20"/>
    <w:rsid w:val="16ED5671"/>
    <w:rsid w:val="16F34E64"/>
    <w:rsid w:val="16FF3D8E"/>
    <w:rsid w:val="17526BA2"/>
    <w:rsid w:val="17CE3734"/>
    <w:rsid w:val="17E476A7"/>
    <w:rsid w:val="17EE10AA"/>
    <w:rsid w:val="17EF172D"/>
    <w:rsid w:val="18480D4B"/>
    <w:rsid w:val="19314B52"/>
    <w:rsid w:val="19D96944"/>
    <w:rsid w:val="1A054B30"/>
    <w:rsid w:val="1A1B0D94"/>
    <w:rsid w:val="1ACF425B"/>
    <w:rsid w:val="1AF43E42"/>
    <w:rsid w:val="1B142FDB"/>
    <w:rsid w:val="1B28649B"/>
    <w:rsid w:val="1B960DAA"/>
    <w:rsid w:val="1BA36B7F"/>
    <w:rsid w:val="1BD52BC7"/>
    <w:rsid w:val="1C7A05D0"/>
    <w:rsid w:val="1C98707F"/>
    <w:rsid w:val="1CE617B0"/>
    <w:rsid w:val="1CFB3D7D"/>
    <w:rsid w:val="1D135393"/>
    <w:rsid w:val="1D185773"/>
    <w:rsid w:val="1D5F23CA"/>
    <w:rsid w:val="1E0D2131"/>
    <w:rsid w:val="1E1918C8"/>
    <w:rsid w:val="1E2D19BD"/>
    <w:rsid w:val="1E485175"/>
    <w:rsid w:val="1E853820"/>
    <w:rsid w:val="1EAB0C6A"/>
    <w:rsid w:val="1EEB2832"/>
    <w:rsid w:val="1F7A08D5"/>
    <w:rsid w:val="1FCA404E"/>
    <w:rsid w:val="20205A20"/>
    <w:rsid w:val="205478E3"/>
    <w:rsid w:val="20855B55"/>
    <w:rsid w:val="208907AA"/>
    <w:rsid w:val="209432E5"/>
    <w:rsid w:val="20BE3A38"/>
    <w:rsid w:val="20E26FBF"/>
    <w:rsid w:val="21333755"/>
    <w:rsid w:val="216F18A9"/>
    <w:rsid w:val="21B82C79"/>
    <w:rsid w:val="22180203"/>
    <w:rsid w:val="235C2C2A"/>
    <w:rsid w:val="23DC4798"/>
    <w:rsid w:val="23FA3333"/>
    <w:rsid w:val="241D27D8"/>
    <w:rsid w:val="248A7AD8"/>
    <w:rsid w:val="24B139C0"/>
    <w:rsid w:val="24C602F5"/>
    <w:rsid w:val="252A77AB"/>
    <w:rsid w:val="25C0610E"/>
    <w:rsid w:val="25EE2D8B"/>
    <w:rsid w:val="26086C3B"/>
    <w:rsid w:val="26136A1E"/>
    <w:rsid w:val="2636662C"/>
    <w:rsid w:val="26902CD1"/>
    <w:rsid w:val="26976104"/>
    <w:rsid w:val="269E6D93"/>
    <w:rsid w:val="26CA67C9"/>
    <w:rsid w:val="2762237B"/>
    <w:rsid w:val="27870460"/>
    <w:rsid w:val="28846232"/>
    <w:rsid w:val="289838E5"/>
    <w:rsid w:val="28A52D9C"/>
    <w:rsid w:val="28B74238"/>
    <w:rsid w:val="290975E1"/>
    <w:rsid w:val="296B694A"/>
    <w:rsid w:val="296F5B95"/>
    <w:rsid w:val="298968EA"/>
    <w:rsid w:val="299126EE"/>
    <w:rsid w:val="29A0647E"/>
    <w:rsid w:val="29DE0525"/>
    <w:rsid w:val="29FC4D8F"/>
    <w:rsid w:val="2A0557DF"/>
    <w:rsid w:val="2A3716AB"/>
    <w:rsid w:val="2A386E0C"/>
    <w:rsid w:val="2A3A75DF"/>
    <w:rsid w:val="2A4B084E"/>
    <w:rsid w:val="2A7A5D12"/>
    <w:rsid w:val="2A8F79A3"/>
    <w:rsid w:val="2AC346F6"/>
    <w:rsid w:val="2ADE2A02"/>
    <w:rsid w:val="2AF73530"/>
    <w:rsid w:val="2B6E26CC"/>
    <w:rsid w:val="2BA14E2B"/>
    <w:rsid w:val="2BC37381"/>
    <w:rsid w:val="2C165FD1"/>
    <w:rsid w:val="2C263173"/>
    <w:rsid w:val="2C427C83"/>
    <w:rsid w:val="2C7F1570"/>
    <w:rsid w:val="2CB01DDA"/>
    <w:rsid w:val="2CCD75F3"/>
    <w:rsid w:val="2D1759B5"/>
    <w:rsid w:val="2D3B1DEF"/>
    <w:rsid w:val="2D485130"/>
    <w:rsid w:val="2D4D36FA"/>
    <w:rsid w:val="2D7841B2"/>
    <w:rsid w:val="2DC31699"/>
    <w:rsid w:val="2DC94235"/>
    <w:rsid w:val="2E0C0EE9"/>
    <w:rsid w:val="2E292271"/>
    <w:rsid w:val="2E664CC8"/>
    <w:rsid w:val="2EB35A8A"/>
    <w:rsid w:val="2EED262F"/>
    <w:rsid w:val="2F0E1559"/>
    <w:rsid w:val="2F4D4854"/>
    <w:rsid w:val="2FD66401"/>
    <w:rsid w:val="30164A9C"/>
    <w:rsid w:val="302F01DB"/>
    <w:rsid w:val="307D0225"/>
    <w:rsid w:val="30B55C11"/>
    <w:rsid w:val="30E75037"/>
    <w:rsid w:val="3109732A"/>
    <w:rsid w:val="31EA0843"/>
    <w:rsid w:val="31EB0C63"/>
    <w:rsid w:val="32254E48"/>
    <w:rsid w:val="32B71D27"/>
    <w:rsid w:val="32B76BA4"/>
    <w:rsid w:val="32CC0ABE"/>
    <w:rsid w:val="331D2C73"/>
    <w:rsid w:val="33D44139"/>
    <w:rsid w:val="33E97D18"/>
    <w:rsid w:val="3410359D"/>
    <w:rsid w:val="34192A1D"/>
    <w:rsid w:val="34595184"/>
    <w:rsid w:val="346F257B"/>
    <w:rsid w:val="34777EA9"/>
    <w:rsid w:val="357E5409"/>
    <w:rsid w:val="35B3556B"/>
    <w:rsid w:val="35F5325E"/>
    <w:rsid w:val="35FB4ABA"/>
    <w:rsid w:val="362639F9"/>
    <w:rsid w:val="368045CB"/>
    <w:rsid w:val="368A6637"/>
    <w:rsid w:val="3691049E"/>
    <w:rsid w:val="36A229DD"/>
    <w:rsid w:val="371E73E3"/>
    <w:rsid w:val="372617A7"/>
    <w:rsid w:val="37C91205"/>
    <w:rsid w:val="37E81DE8"/>
    <w:rsid w:val="3848012E"/>
    <w:rsid w:val="38EA63E4"/>
    <w:rsid w:val="39107E9A"/>
    <w:rsid w:val="39315953"/>
    <w:rsid w:val="393903CD"/>
    <w:rsid w:val="39544EA1"/>
    <w:rsid w:val="3974CECD"/>
    <w:rsid w:val="39A05263"/>
    <w:rsid w:val="3A1B479B"/>
    <w:rsid w:val="3B7944CF"/>
    <w:rsid w:val="3C2E4000"/>
    <w:rsid w:val="3C454C57"/>
    <w:rsid w:val="3CAA05F4"/>
    <w:rsid w:val="3D1C3AC5"/>
    <w:rsid w:val="3D1C54C3"/>
    <w:rsid w:val="3D1C7F4B"/>
    <w:rsid w:val="3D2F24DC"/>
    <w:rsid w:val="3D302D71"/>
    <w:rsid w:val="3D6C60E9"/>
    <w:rsid w:val="3D806245"/>
    <w:rsid w:val="3D855C98"/>
    <w:rsid w:val="3DA3095A"/>
    <w:rsid w:val="3DB7557C"/>
    <w:rsid w:val="3E3C3CCD"/>
    <w:rsid w:val="3E481CA9"/>
    <w:rsid w:val="3E8769F6"/>
    <w:rsid w:val="3EB75190"/>
    <w:rsid w:val="3EC949BD"/>
    <w:rsid w:val="3EF83886"/>
    <w:rsid w:val="3F3B2E46"/>
    <w:rsid w:val="3F6F4973"/>
    <w:rsid w:val="3F8C2399"/>
    <w:rsid w:val="401851BE"/>
    <w:rsid w:val="40423B40"/>
    <w:rsid w:val="404751A5"/>
    <w:rsid w:val="405979F4"/>
    <w:rsid w:val="406C1020"/>
    <w:rsid w:val="408C3476"/>
    <w:rsid w:val="408D759D"/>
    <w:rsid w:val="40BA2B58"/>
    <w:rsid w:val="40BA697C"/>
    <w:rsid w:val="40CB7F60"/>
    <w:rsid w:val="40DA213E"/>
    <w:rsid w:val="40DA6652"/>
    <w:rsid w:val="410D268C"/>
    <w:rsid w:val="413B30A4"/>
    <w:rsid w:val="415B3819"/>
    <w:rsid w:val="41C73588"/>
    <w:rsid w:val="41DA6C4D"/>
    <w:rsid w:val="42276243"/>
    <w:rsid w:val="429012F2"/>
    <w:rsid w:val="42B245CD"/>
    <w:rsid w:val="42D8067D"/>
    <w:rsid w:val="43362BE2"/>
    <w:rsid w:val="43CC66BA"/>
    <w:rsid w:val="44040D89"/>
    <w:rsid w:val="443D4776"/>
    <w:rsid w:val="446753DB"/>
    <w:rsid w:val="44894F93"/>
    <w:rsid w:val="44DD20D5"/>
    <w:rsid w:val="450242AD"/>
    <w:rsid w:val="45252AAE"/>
    <w:rsid w:val="454A2BAB"/>
    <w:rsid w:val="457B6715"/>
    <w:rsid w:val="459B31D0"/>
    <w:rsid w:val="45D4644E"/>
    <w:rsid w:val="460A5C60"/>
    <w:rsid w:val="465B60EF"/>
    <w:rsid w:val="46C824F6"/>
    <w:rsid w:val="46E12E64"/>
    <w:rsid w:val="46F17F96"/>
    <w:rsid w:val="479223B1"/>
    <w:rsid w:val="47FE73E0"/>
    <w:rsid w:val="48A4239B"/>
    <w:rsid w:val="491F1447"/>
    <w:rsid w:val="496408AB"/>
    <w:rsid w:val="4A186239"/>
    <w:rsid w:val="4AB640C6"/>
    <w:rsid w:val="4ABC0B53"/>
    <w:rsid w:val="4ACA4DCE"/>
    <w:rsid w:val="4B0D504E"/>
    <w:rsid w:val="4B315A79"/>
    <w:rsid w:val="4B441481"/>
    <w:rsid w:val="4B553763"/>
    <w:rsid w:val="4BDD7F56"/>
    <w:rsid w:val="4BE154B9"/>
    <w:rsid w:val="4C0D3351"/>
    <w:rsid w:val="4D1C23B3"/>
    <w:rsid w:val="4D6B5CEB"/>
    <w:rsid w:val="4D963B33"/>
    <w:rsid w:val="4DB12E65"/>
    <w:rsid w:val="4DC108F4"/>
    <w:rsid w:val="4DD24CA9"/>
    <w:rsid w:val="4DE929CA"/>
    <w:rsid w:val="4E901596"/>
    <w:rsid w:val="4ED24E8A"/>
    <w:rsid w:val="4FA75211"/>
    <w:rsid w:val="4FD87750"/>
    <w:rsid w:val="4FDF7E6D"/>
    <w:rsid w:val="50135FB1"/>
    <w:rsid w:val="5024193E"/>
    <w:rsid w:val="509B4DFC"/>
    <w:rsid w:val="51160562"/>
    <w:rsid w:val="52403AF9"/>
    <w:rsid w:val="52C637B6"/>
    <w:rsid w:val="5312550A"/>
    <w:rsid w:val="535803B1"/>
    <w:rsid w:val="536A2433"/>
    <w:rsid w:val="53DE69BF"/>
    <w:rsid w:val="53FD6F66"/>
    <w:rsid w:val="5414635E"/>
    <w:rsid w:val="543B1862"/>
    <w:rsid w:val="54553419"/>
    <w:rsid w:val="547B7136"/>
    <w:rsid w:val="547F2EB4"/>
    <w:rsid w:val="54901A26"/>
    <w:rsid w:val="54AB4085"/>
    <w:rsid w:val="54D723E8"/>
    <w:rsid w:val="55164621"/>
    <w:rsid w:val="55250EC9"/>
    <w:rsid w:val="5599310B"/>
    <w:rsid w:val="55C15CC7"/>
    <w:rsid w:val="55CA2C9F"/>
    <w:rsid w:val="55CC3110"/>
    <w:rsid w:val="55D313BB"/>
    <w:rsid w:val="55F312E2"/>
    <w:rsid w:val="56280ECB"/>
    <w:rsid w:val="562D03CE"/>
    <w:rsid w:val="56717539"/>
    <w:rsid w:val="56860675"/>
    <w:rsid w:val="56BE67A9"/>
    <w:rsid w:val="570E1F40"/>
    <w:rsid w:val="573E7E5F"/>
    <w:rsid w:val="573F4C80"/>
    <w:rsid w:val="57542F26"/>
    <w:rsid w:val="57C96345"/>
    <w:rsid w:val="586F4886"/>
    <w:rsid w:val="58A44110"/>
    <w:rsid w:val="5927169E"/>
    <w:rsid w:val="59C3542B"/>
    <w:rsid w:val="59C72C98"/>
    <w:rsid w:val="59EB0FCE"/>
    <w:rsid w:val="5A0507C0"/>
    <w:rsid w:val="5A587938"/>
    <w:rsid w:val="5B0E6C5C"/>
    <w:rsid w:val="5B432E45"/>
    <w:rsid w:val="5B592C68"/>
    <w:rsid w:val="5B900618"/>
    <w:rsid w:val="5BB44C7F"/>
    <w:rsid w:val="5C1E4DDA"/>
    <w:rsid w:val="5C332C6E"/>
    <w:rsid w:val="5C427AAA"/>
    <w:rsid w:val="5C4F7B33"/>
    <w:rsid w:val="5C5D1851"/>
    <w:rsid w:val="5C674E89"/>
    <w:rsid w:val="5C7C7800"/>
    <w:rsid w:val="5D090FC9"/>
    <w:rsid w:val="5D2F467F"/>
    <w:rsid w:val="5D4E4268"/>
    <w:rsid w:val="5E093EB3"/>
    <w:rsid w:val="5E233C16"/>
    <w:rsid w:val="5E386547"/>
    <w:rsid w:val="5F252FFF"/>
    <w:rsid w:val="5F2C200D"/>
    <w:rsid w:val="5FA2526B"/>
    <w:rsid w:val="5FA82368"/>
    <w:rsid w:val="5FB61D64"/>
    <w:rsid w:val="5FD41360"/>
    <w:rsid w:val="5FE32170"/>
    <w:rsid w:val="5FF61953"/>
    <w:rsid w:val="5FFF5211"/>
    <w:rsid w:val="600E54F4"/>
    <w:rsid w:val="607B75C7"/>
    <w:rsid w:val="609D315D"/>
    <w:rsid w:val="60D51A59"/>
    <w:rsid w:val="60E82224"/>
    <w:rsid w:val="61102A63"/>
    <w:rsid w:val="611E18A1"/>
    <w:rsid w:val="612A5378"/>
    <w:rsid w:val="61B17DFE"/>
    <w:rsid w:val="61CF3CD4"/>
    <w:rsid w:val="62866029"/>
    <w:rsid w:val="62A05E37"/>
    <w:rsid w:val="62BE46F5"/>
    <w:rsid w:val="62DB637F"/>
    <w:rsid w:val="631355E4"/>
    <w:rsid w:val="640B7333"/>
    <w:rsid w:val="64247CC7"/>
    <w:rsid w:val="643D56E1"/>
    <w:rsid w:val="6469117D"/>
    <w:rsid w:val="646C60FB"/>
    <w:rsid w:val="64723B42"/>
    <w:rsid w:val="64896C50"/>
    <w:rsid w:val="649223CF"/>
    <w:rsid w:val="64DA2C7F"/>
    <w:rsid w:val="64EC6C5A"/>
    <w:rsid w:val="65016479"/>
    <w:rsid w:val="659A0956"/>
    <w:rsid w:val="65B119A5"/>
    <w:rsid w:val="65C23A09"/>
    <w:rsid w:val="65F02953"/>
    <w:rsid w:val="66507577"/>
    <w:rsid w:val="66C67529"/>
    <w:rsid w:val="670E76D1"/>
    <w:rsid w:val="671F1593"/>
    <w:rsid w:val="6733654D"/>
    <w:rsid w:val="675D512D"/>
    <w:rsid w:val="679C2069"/>
    <w:rsid w:val="67A03025"/>
    <w:rsid w:val="67B67E41"/>
    <w:rsid w:val="67D77C44"/>
    <w:rsid w:val="67DF4395"/>
    <w:rsid w:val="67E40A7E"/>
    <w:rsid w:val="683055C1"/>
    <w:rsid w:val="6852376A"/>
    <w:rsid w:val="687B05EF"/>
    <w:rsid w:val="690A0160"/>
    <w:rsid w:val="692A7E3A"/>
    <w:rsid w:val="69951B60"/>
    <w:rsid w:val="69A03FE1"/>
    <w:rsid w:val="69E80DFF"/>
    <w:rsid w:val="6A56045B"/>
    <w:rsid w:val="6A722070"/>
    <w:rsid w:val="6A8B32FC"/>
    <w:rsid w:val="6A90444F"/>
    <w:rsid w:val="6AB64DF9"/>
    <w:rsid w:val="6B0E7573"/>
    <w:rsid w:val="6B2031BA"/>
    <w:rsid w:val="6B6721F6"/>
    <w:rsid w:val="6B6E73B6"/>
    <w:rsid w:val="6BA54D2E"/>
    <w:rsid w:val="6BF4709A"/>
    <w:rsid w:val="6C055638"/>
    <w:rsid w:val="6C0B233D"/>
    <w:rsid w:val="6C385BB0"/>
    <w:rsid w:val="6C7F08A6"/>
    <w:rsid w:val="6C81768C"/>
    <w:rsid w:val="6C89300D"/>
    <w:rsid w:val="6CA1407A"/>
    <w:rsid w:val="6CD9465D"/>
    <w:rsid w:val="6D2C6B1F"/>
    <w:rsid w:val="6D5B4E6F"/>
    <w:rsid w:val="6D8141AA"/>
    <w:rsid w:val="6DD51C16"/>
    <w:rsid w:val="6E7156FD"/>
    <w:rsid w:val="6E7F79BB"/>
    <w:rsid w:val="6EC542BC"/>
    <w:rsid w:val="6FC738C5"/>
    <w:rsid w:val="70184EA3"/>
    <w:rsid w:val="70820D9C"/>
    <w:rsid w:val="70C73532"/>
    <w:rsid w:val="70CB53E1"/>
    <w:rsid w:val="71447F7A"/>
    <w:rsid w:val="717D4DCC"/>
    <w:rsid w:val="71BA5CDF"/>
    <w:rsid w:val="71C60CA7"/>
    <w:rsid w:val="72120736"/>
    <w:rsid w:val="723A2B9F"/>
    <w:rsid w:val="7259341C"/>
    <w:rsid w:val="726D7A5A"/>
    <w:rsid w:val="72B756E8"/>
    <w:rsid w:val="72E63502"/>
    <w:rsid w:val="733A4CDB"/>
    <w:rsid w:val="734124FB"/>
    <w:rsid w:val="734521A8"/>
    <w:rsid w:val="73707E67"/>
    <w:rsid w:val="7376112F"/>
    <w:rsid w:val="73A95296"/>
    <w:rsid w:val="741F0C23"/>
    <w:rsid w:val="744F31BB"/>
    <w:rsid w:val="745148D6"/>
    <w:rsid w:val="74BC7F66"/>
    <w:rsid w:val="74D10052"/>
    <w:rsid w:val="74D23E0E"/>
    <w:rsid w:val="75686B98"/>
    <w:rsid w:val="75E71B95"/>
    <w:rsid w:val="764339F4"/>
    <w:rsid w:val="76A021B3"/>
    <w:rsid w:val="76A03194"/>
    <w:rsid w:val="76B664D7"/>
    <w:rsid w:val="76EA1FF3"/>
    <w:rsid w:val="76EB2B73"/>
    <w:rsid w:val="776123B0"/>
    <w:rsid w:val="77876861"/>
    <w:rsid w:val="77C77A28"/>
    <w:rsid w:val="77D16924"/>
    <w:rsid w:val="780D320A"/>
    <w:rsid w:val="78326601"/>
    <w:rsid w:val="78781D13"/>
    <w:rsid w:val="78A05E2C"/>
    <w:rsid w:val="78D47816"/>
    <w:rsid w:val="78E42341"/>
    <w:rsid w:val="78EF5A65"/>
    <w:rsid w:val="792E4562"/>
    <w:rsid w:val="79323C28"/>
    <w:rsid w:val="79342564"/>
    <w:rsid w:val="79DA0943"/>
    <w:rsid w:val="7A257090"/>
    <w:rsid w:val="7A287E87"/>
    <w:rsid w:val="7A4F74E9"/>
    <w:rsid w:val="7A8C4455"/>
    <w:rsid w:val="7AE52230"/>
    <w:rsid w:val="7B2F1EDD"/>
    <w:rsid w:val="7B3A50B0"/>
    <w:rsid w:val="7B4E7D23"/>
    <w:rsid w:val="7BBFB2CC"/>
    <w:rsid w:val="7BCA3B47"/>
    <w:rsid w:val="7BD60302"/>
    <w:rsid w:val="7C01614C"/>
    <w:rsid w:val="7C5C4EB9"/>
    <w:rsid w:val="7C6D1DB9"/>
    <w:rsid w:val="7C6E4BB7"/>
    <w:rsid w:val="7C947A56"/>
    <w:rsid w:val="7C9B239F"/>
    <w:rsid w:val="7CC52305"/>
    <w:rsid w:val="7D181972"/>
    <w:rsid w:val="7D612DC0"/>
    <w:rsid w:val="7D793C28"/>
    <w:rsid w:val="7D7F5CD6"/>
    <w:rsid w:val="7E24305B"/>
    <w:rsid w:val="7E553E03"/>
    <w:rsid w:val="7E9A331D"/>
    <w:rsid w:val="7F4F419A"/>
    <w:rsid w:val="7F6A5445"/>
    <w:rsid w:val="7F820A3A"/>
    <w:rsid w:val="7FBF83E0"/>
    <w:rsid w:val="7FDA39ED"/>
    <w:rsid w:val="7FE87F6C"/>
    <w:rsid w:val="7FFF9232"/>
    <w:rsid w:val="ABC6CD3A"/>
    <w:rsid w:val="BFD3E18F"/>
    <w:rsid w:val="CFDEE2E6"/>
    <w:rsid w:val="DBD78DF5"/>
    <w:rsid w:val="DF7769B0"/>
    <w:rsid w:val="DFFF95B9"/>
    <w:rsid w:val="F5E70840"/>
    <w:rsid w:val="F77E24F2"/>
    <w:rsid w:val="F7FFC56B"/>
    <w:rsid w:val="FB5B26E4"/>
    <w:rsid w:val="FBBE2B1B"/>
    <w:rsid w:val="FCFFB4C9"/>
    <w:rsid w:val="FDF41DCD"/>
    <w:rsid w:val="FEEEDB6D"/>
    <w:rsid w:val="FF6DFB8D"/>
    <w:rsid w:val="FF755C73"/>
    <w:rsid w:val="FF7F98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7"/>
    <w:autoRedefine/>
    <w:qFormat/>
    <w:uiPriority w:val="0"/>
    <w:rPr>
      <w:sz w:val="18"/>
      <w:szCs w:val="18"/>
    </w:rPr>
  </w:style>
  <w:style w:type="paragraph" w:styleId="9">
    <w:name w:val="footer"/>
    <w:basedOn w:val="1"/>
    <w:link w:val="34"/>
    <w:autoRedefine/>
    <w:unhideWhenUsed/>
    <w:qFormat/>
    <w:uiPriority w:val="99"/>
    <w:pPr>
      <w:tabs>
        <w:tab w:val="center" w:pos="4153"/>
        <w:tab w:val="right" w:pos="8306"/>
      </w:tabs>
      <w:snapToGrid w:val="0"/>
    </w:pPr>
    <w:rPr>
      <w:sz w:val="18"/>
      <w:szCs w:val="18"/>
    </w:rPr>
  </w:style>
  <w:style w:type="paragraph" w:styleId="10">
    <w:name w:val="header"/>
    <w:basedOn w:val="1"/>
    <w:link w:val="33"/>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unhideWhenUsed/>
    <w:qFormat/>
    <w:uiPriority w:val="99"/>
    <w:pPr>
      <w:widowControl/>
      <w:spacing w:before="100" w:beforeAutospacing="1" w:after="100" w:afterAutospacing="1"/>
    </w:pPr>
    <w:rPr>
      <w:sz w:val="24"/>
      <w:szCs w:val="24"/>
      <w:lang w:eastAsia="zh-CN"/>
    </w:rPr>
  </w:style>
  <w:style w:type="paragraph" w:styleId="14">
    <w:name w:val="annotation subject"/>
    <w:basedOn w:val="5"/>
    <w:next w:val="5"/>
    <w:link w:val="38"/>
    <w:autoRedefine/>
    <w:qFormat/>
    <w:uiPriority w:val="0"/>
    <w:rPr>
      <w:b/>
      <w:bCs/>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Hyperlink"/>
    <w:basedOn w:val="17"/>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7"/>
    <w:autoRedefine/>
    <w:qFormat/>
    <w:uiPriority w:val="0"/>
    <w:rPr>
      <w:sz w:val="21"/>
      <w:szCs w:val="21"/>
    </w:rPr>
  </w:style>
  <w:style w:type="paragraph" w:customStyle="1" w:styleId="20">
    <w:name w:val="Table Paragraph"/>
    <w:basedOn w:val="1"/>
    <w:autoRedefine/>
    <w:qFormat/>
    <w:uiPriority w:val="0"/>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character" w:customStyle="1" w:styleId="31">
    <w:name w:val="批注文字 Char"/>
    <w:basedOn w:val="17"/>
    <w:link w:val="5"/>
    <w:autoRedefine/>
    <w:qFormat/>
    <w:uiPriority w:val="0"/>
    <w:rPr>
      <w:rFonts w:ascii="宋体" w:hAnsi="宋体" w:cs="宋体"/>
      <w:sz w:val="22"/>
      <w:szCs w:val="22"/>
      <w:lang w:eastAsia="en-US"/>
    </w:rPr>
  </w:style>
  <w:style w:type="paragraph" w:customStyle="1" w:styleId="32">
    <w:name w:val="列表段落1"/>
    <w:basedOn w:val="1"/>
    <w:autoRedefine/>
    <w:qFormat/>
    <w:uiPriority w:val="0"/>
    <w:pPr>
      <w:ind w:firstLine="420" w:firstLineChars="200"/>
    </w:pPr>
    <w:rPr>
      <w:rFonts w:ascii="Calibri" w:hAnsi="Calibri" w:cs="Times New Roman"/>
    </w:rPr>
  </w:style>
  <w:style w:type="character" w:customStyle="1" w:styleId="33">
    <w:name w:val="页眉 Char"/>
    <w:basedOn w:val="17"/>
    <w:link w:val="10"/>
    <w:autoRedefine/>
    <w:qFormat/>
    <w:uiPriority w:val="99"/>
    <w:rPr>
      <w:rFonts w:ascii="宋体" w:hAnsi="宋体" w:cs="宋体"/>
      <w:sz w:val="18"/>
      <w:szCs w:val="22"/>
      <w:lang w:eastAsia="en-US"/>
    </w:rPr>
  </w:style>
  <w:style w:type="character" w:customStyle="1" w:styleId="34">
    <w:name w:val="页脚 Char"/>
    <w:basedOn w:val="17"/>
    <w:link w:val="9"/>
    <w:autoRedefine/>
    <w:qFormat/>
    <w:uiPriority w:val="99"/>
    <w:rPr>
      <w:rFonts w:ascii="宋体" w:hAnsi="宋体" w:cs="宋体"/>
      <w:sz w:val="18"/>
      <w:szCs w:val="18"/>
      <w:lang w:eastAsia="en-US"/>
    </w:rPr>
  </w:style>
  <w:style w:type="character" w:customStyle="1" w:styleId="35">
    <w:name w:val="正文文本 Char"/>
    <w:basedOn w:val="17"/>
    <w:link w:val="6"/>
    <w:autoRedefine/>
    <w:qFormat/>
    <w:uiPriority w:val="1"/>
    <w:rPr>
      <w:rFonts w:ascii="宋体" w:hAnsi="宋体" w:cs="宋体"/>
      <w:sz w:val="18"/>
      <w:szCs w:val="18"/>
      <w:lang w:eastAsia="en-US"/>
    </w:rPr>
  </w:style>
  <w:style w:type="paragraph" w:customStyle="1" w:styleId="36">
    <w:name w:val="修订1"/>
    <w:autoRedefine/>
    <w:hidden/>
    <w:semiHidden/>
    <w:qFormat/>
    <w:uiPriority w:val="99"/>
    <w:rPr>
      <w:rFonts w:ascii="宋体" w:hAnsi="宋体" w:eastAsia="宋体" w:cs="宋体"/>
      <w:sz w:val="22"/>
      <w:szCs w:val="22"/>
      <w:lang w:val="en-US" w:eastAsia="en-US" w:bidi="ar-SA"/>
    </w:rPr>
  </w:style>
  <w:style w:type="character" w:customStyle="1" w:styleId="37">
    <w:name w:val="批注框文本 Char"/>
    <w:basedOn w:val="17"/>
    <w:link w:val="8"/>
    <w:autoRedefine/>
    <w:qFormat/>
    <w:uiPriority w:val="0"/>
    <w:rPr>
      <w:rFonts w:ascii="宋体" w:hAnsi="宋体" w:cs="宋体"/>
      <w:sz w:val="18"/>
      <w:szCs w:val="18"/>
      <w:lang w:eastAsia="en-US"/>
    </w:rPr>
  </w:style>
  <w:style w:type="character" w:customStyle="1" w:styleId="38">
    <w:name w:val="批注主题 Char"/>
    <w:basedOn w:val="31"/>
    <w:link w:val="14"/>
    <w:autoRedefine/>
    <w:qFormat/>
    <w:uiPriority w:val="0"/>
    <w:rPr>
      <w:rFonts w:ascii="宋体" w:hAnsi="宋体" w:cs="宋体"/>
      <w:b/>
      <w:bCs/>
      <w:sz w:val="22"/>
      <w:szCs w:val="22"/>
      <w:lang w:eastAsia="en-US"/>
    </w:rPr>
  </w:style>
  <w:style w:type="paragraph" w:customStyle="1" w:styleId="39">
    <w:name w:val="列表段落2"/>
    <w:basedOn w:val="1"/>
    <w:autoRedefine/>
    <w:qFormat/>
    <w:uiPriority w:val="0"/>
    <w:pPr>
      <w:ind w:firstLine="420" w:firstLineChars="200"/>
    </w:pPr>
    <w:rPr>
      <w:rFonts w:ascii="Calibri" w:hAnsi="Calibri" w:cs="Times New Roman"/>
    </w:rPr>
  </w:style>
  <w:style w:type="paragraph" w:customStyle="1" w:styleId="40">
    <w:name w:val="TOC 标题1"/>
    <w:basedOn w:val="2"/>
    <w:next w:val="1"/>
    <w:autoRedefine/>
    <w:qFormat/>
    <w:uiPriority w:val="0"/>
    <w:pPr>
      <w:keepNext/>
      <w:keepLines/>
      <w:widowControl/>
      <w:spacing w:before="240" w:line="259" w:lineRule="auto"/>
      <w:ind w:left="0"/>
      <w:outlineLvl w:val="9"/>
    </w:pPr>
    <w:rPr>
      <w:rFonts w:ascii="Cambria" w:hAnsi="Cambria" w:eastAsia="宋体"/>
      <w:b w:val="0"/>
      <w:color w:val="366091"/>
      <w:sz w:val="32"/>
      <w:szCs w:val="32"/>
    </w:rPr>
  </w:style>
  <w:style w:type="character" w:customStyle="1" w:styleId="41">
    <w:name w:val="fontstyle01"/>
    <w:basedOn w:val="17"/>
    <w:autoRedefine/>
    <w:qFormat/>
    <w:uiPriority w:val="0"/>
    <w:rPr>
      <w:rFonts w:ascii="Arial-ItalicMT" w:hAnsi="Arial-ItalicMT" w:eastAsia="Arial-ItalicMT" w:cs="Arial-ItalicMT"/>
      <w:i/>
      <w:color w:val="000000"/>
      <w:sz w:val="20"/>
      <w:szCs w:val="20"/>
    </w:rPr>
  </w:style>
  <w:style w:type="paragraph" w:styleId="42">
    <w:name w:val="List Paragraph"/>
    <w:basedOn w:val="1"/>
    <w:autoRedefine/>
    <w:unhideWhenUsed/>
    <w:qFormat/>
    <w:uiPriority w:val="99"/>
    <w:pPr>
      <w:ind w:firstLine="420" w:firstLineChars="200"/>
    </w:pPr>
  </w:style>
  <w:style w:type="character" w:customStyle="1" w:styleId="43">
    <w:name w:val="fontstyle21"/>
    <w:basedOn w:val="17"/>
    <w:autoRedefine/>
    <w:qFormat/>
    <w:uiPriority w:val="0"/>
    <w:rPr>
      <w:rFonts w:ascii="MicrosoftYaHei" w:hAnsi="MicrosoftYaHei" w:eastAsia="MicrosoftYaHei" w:cs="MicrosoftYaHei"/>
      <w:color w:val="000000"/>
      <w:sz w:val="22"/>
      <w:szCs w:val="22"/>
    </w:rPr>
  </w:style>
  <w:style w:type="character" w:customStyle="1" w:styleId="44">
    <w:name w:val="fontstyle11"/>
    <w:basedOn w:val="17"/>
    <w:autoRedefine/>
    <w:qFormat/>
    <w:uiPriority w:val="0"/>
    <w:rPr>
      <w:rFonts w:ascii="TimesNewRomanPSMT" w:hAnsi="TimesNewRomanPSMT" w:eastAsia="TimesNewRomanPSMT" w:cs="TimesNewRomanPSMT"/>
      <w:color w:val="000000"/>
      <w:sz w:val="22"/>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5.tiff"/><Relationship Id="rId13" Type="http://schemas.openxmlformats.org/officeDocument/2006/relationships/image" Target="media/image4.tiff"/><Relationship Id="rId12" Type="http://schemas.openxmlformats.org/officeDocument/2006/relationships/image" Target="media/image3.tiff"/><Relationship Id="rId11" Type="http://schemas.openxmlformats.org/officeDocument/2006/relationships/image" Target="media/image2.png"/><Relationship Id="rId10" Type="http://schemas.openxmlformats.org/officeDocument/2006/relationships/theme" Target="theme/theme1.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numbering.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94E55A-5C84-4089-A641-F97807AB4601}">
  <ds:schemaRefs/>
</ds:datastoreItem>
</file>

<file path=docProps/app.xml><?xml version="1.0" encoding="utf-8"?>
<Properties xmlns="http://schemas.openxmlformats.org/officeDocument/2006/extended-properties" xmlns:vt="http://schemas.openxmlformats.org/officeDocument/2006/docPropsVTypes">
  <Template>Normal.dotm</Template>
  <Pages>27</Pages>
  <Words>9946</Words>
  <Characters>19214</Characters>
  <Lines>228</Lines>
  <Paragraphs>64</Paragraphs>
  <TotalTime>0</TotalTime>
  <ScaleCrop>false</ScaleCrop>
  <LinksUpToDate>false</LinksUpToDate>
  <CharactersWithSpaces>20483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2020-06-30T08:38:00Z</dcterms:created>
  <dc:creator>86131</dc:creator>
  <cp:lastModifiedBy>tassles-L</cp:lastModifiedBy>
  <dcterms:modified xsi:type="dcterms:W3CDTF">2025-12-10T09:33:45Z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280B2C7F56C8447297F6E967CC6F18B5</vt:lpwstr>
  </property>
  <property fmtid="{D5CDD505-2E9C-101B-9397-08002B2CF9AE}" pid="4" name="KSOTemplateDocerSaveRecord">
    <vt:lpwstr>eyJoZGlkIjoiY2Y2NjU5MGIzZGFmM2M5NTIxMmI2NjdmNGQ0NDdjMDUiLCJ1c2VySWQiOiI2MjE3NDUxNTQifQ==</vt:lpwstr>
  </property>
</Properties>
</file>