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6DC487EB">
      <w:pPr>
        <w:jc w:val="center"/>
        <w:rPr>
          <w:rFonts w:hint="eastAsia" w:ascii="微软雅黑" w:hAnsi="微软雅黑" w:eastAsia="微软雅黑" w:cs="微软雅黑"/>
          <w:b/>
          <w:bCs/>
          <w:color w:val="1F497D"/>
          <w:sz w:val="36"/>
          <w:szCs w:val="36"/>
        </w:rPr>
      </w:pPr>
    </w:p>
    <w:p w14:paraId="2D6F1DB0">
      <w:pPr>
        <w:jc w:val="center"/>
        <w:rPr>
          <w:rFonts w:hint="eastAsia" w:ascii="微软雅黑" w:hAnsi="微软雅黑" w:eastAsia="微软雅黑" w:cs="微软雅黑"/>
          <w:b/>
          <w:bCs/>
          <w:color w:val="1F497D"/>
          <w:sz w:val="36"/>
          <w:szCs w:val="36"/>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379A08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113B2ED8">
            <w:pPr>
              <w:jc w:val="right"/>
              <w:rPr>
                <w:rFonts w:hint="eastAsia" w:ascii="微软雅黑" w:hAnsi="微软雅黑" w:eastAsia="微软雅黑" w:cs="微软雅黑"/>
                <w:b/>
                <w:bCs/>
                <w:color w:val="1F497D"/>
                <w:sz w:val="36"/>
                <w:szCs w:val="36"/>
              </w:rPr>
            </w:pPr>
            <w:r>
              <w:rPr>
                <w:rFonts w:hint="eastAsia" w:ascii="微软雅黑" w:hAnsi="微软雅黑" w:eastAsia="微软雅黑" w:cs="微软雅黑"/>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2680D5E2">
            <w:pPr>
              <w:jc w:val="center"/>
              <w:rPr>
                <w:rFonts w:hint="eastAsia" w:ascii="微软雅黑" w:hAnsi="微软雅黑" w:eastAsia="微软雅黑" w:cs="微软雅黑"/>
                <w:b/>
                <w:bCs/>
                <w:color w:val="1F497D"/>
                <w:sz w:val="36"/>
                <w:szCs w:val="36"/>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580663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2B46238C">
            <w:pPr>
              <w:jc w:val="both"/>
              <w:rPr>
                <w:rFonts w:hint="eastAsia" w:ascii="微软雅黑" w:hAnsi="微软雅黑" w:eastAsia="微软雅黑" w:cs="微软雅黑"/>
                <w:b/>
                <w:bCs/>
                <w:color w:val="1F497D"/>
                <w:sz w:val="36"/>
                <w:szCs w:val="36"/>
              </w:rPr>
            </w:pPr>
          </w:p>
        </w:tc>
        <w:tc>
          <w:tcPr>
            <w:tcW w:w="8060" w:type="dxa"/>
            <w:vAlign w:val="center"/>
          </w:tcPr>
          <w:p w14:paraId="3CCE790B">
            <w:pPr>
              <w:keepNext w:val="0"/>
              <w:keepLines w:val="0"/>
              <w:pageBreakBefore w:val="0"/>
              <w:widowControl w:val="0"/>
              <w:kinsoku/>
              <w:wordWrap/>
              <w:overflowPunct/>
              <w:topLinePunct w:val="0"/>
              <w:autoSpaceDE/>
              <w:autoSpaceDN/>
              <w:bidi w:val="0"/>
              <w:adjustRightInd/>
              <w:snapToGrid/>
              <w:jc w:val="center"/>
              <w:textAlignment w:val="auto"/>
              <w:rPr>
                <w:rFonts w:hint="eastAsia" w:ascii="微软雅黑" w:hAnsi="微软雅黑" w:eastAsia="微软雅黑" w:cs="微软雅黑"/>
                <w:b/>
                <w:bCs/>
                <w:color w:val="1F497D"/>
                <w:sz w:val="36"/>
                <w:szCs w:val="36"/>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1AB96777">
      <w:pPr>
        <w:jc w:val="both"/>
        <w:rPr>
          <w:rFonts w:hint="eastAsia" w:ascii="微软雅黑" w:hAnsi="微软雅黑" w:eastAsia="微软雅黑" w:cs="微软雅黑"/>
          <w:b/>
          <w:bCs/>
          <w:color w:val="1F497D"/>
          <w:sz w:val="24"/>
          <w:szCs w:val="24"/>
        </w:rPr>
      </w:pPr>
    </w:p>
    <w:tbl>
      <w:tblPr>
        <w:tblStyle w:val="20"/>
        <w:tblW w:w="0" w:type="auto"/>
        <w:jc w:val="center"/>
        <w:tblLayout w:type="autofit"/>
        <w:tblCellMar>
          <w:top w:w="0" w:type="dxa"/>
          <w:left w:w="0" w:type="dxa"/>
          <w:bottom w:w="0" w:type="dxa"/>
          <w:right w:w="0" w:type="dxa"/>
        </w:tblCellMar>
      </w:tblPr>
      <w:tblGrid>
        <w:gridCol w:w="1216"/>
        <w:gridCol w:w="1079"/>
        <w:gridCol w:w="1081"/>
        <w:gridCol w:w="1077"/>
        <w:gridCol w:w="1079"/>
        <w:gridCol w:w="1079"/>
        <w:gridCol w:w="1070"/>
        <w:gridCol w:w="199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xml:space="preserve">{{ </w:t>
            </w:r>
            <w:r>
              <w:rPr>
                <w:rFonts w:hint="eastAsia" w:ascii="微软雅黑" w:hAnsi="微软雅黑" w:eastAsia="微软雅黑" w:cs="微软雅黑"/>
                <w:b w:val="0"/>
                <w:bCs/>
                <w:color w:val="000000"/>
                <w:sz w:val="21"/>
                <w:szCs w:val="21"/>
                <w:lang w:val="en-US" w:eastAsia="zh-CN" w:bidi="ar"/>
              </w:rPr>
              <w:t>sample.patient_id</w:t>
            </w:r>
            <w:r>
              <w:rPr>
                <w:rFonts w:hint="eastAsia" w:ascii="微软雅黑" w:hAnsi="微软雅黑" w:eastAsia="微软雅黑" w:cs="微软雅黑"/>
                <w:b w:val="0"/>
                <w:bCs/>
                <w:color w:val="000000"/>
                <w:sz w:val="21"/>
                <w:szCs w:val="21"/>
                <w:lang w:bidi="ar"/>
              </w:rPr>
              <w:t xml:space="preserv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8"/>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8"/>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8"/>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8"/>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8"/>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8"/>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8"/>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239FFCE4">
            <w:pPr>
              <w:pStyle w:val="18"/>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本检测项目为肿瘤融合</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1166</w:t>
            </w:r>
            <w:r>
              <w:rPr>
                <w:rFonts w:hint="eastAsia" w:ascii="微软雅黑" w:hAnsi="微软雅黑" w:eastAsia="微软雅黑" w:cs="微软雅黑"/>
                <w:color w:val="000000" w:themeColor="text1"/>
                <w:sz w:val="21"/>
                <w:szCs w:val="21"/>
                <w14:textFill>
                  <w14:solidFill>
                    <w14:schemeClr w14:val="tx1"/>
                  </w14:solidFill>
                </w14:textFill>
              </w:rPr>
              <w:t>基因检测，针对与肿瘤密切相关的</w:t>
            </w:r>
            <w:r>
              <w:rPr>
                <w:rFonts w:hint="eastAsia" w:ascii="微软雅黑" w:hAnsi="微软雅黑" w:eastAsia="微软雅黑" w:cs="微软雅黑"/>
                <w:color w:val="000000" w:themeColor="text1"/>
                <w:sz w:val="21"/>
                <w:szCs w:val="21"/>
                <w:lang w:val="en-US" w:eastAsia="zh-CN"/>
                <w14:textFill>
                  <w14:solidFill>
                    <w14:schemeClr w14:val="tx1"/>
                  </w14:solidFill>
                </w14:textFill>
              </w:rPr>
              <w:t>1166</w:t>
            </w:r>
            <w:r>
              <w:rPr>
                <w:rFonts w:hint="eastAsia" w:ascii="微软雅黑" w:hAnsi="微软雅黑" w:eastAsia="微软雅黑" w:cs="微软雅黑"/>
                <w:color w:val="000000" w:themeColor="text1"/>
                <w:sz w:val="21"/>
                <w:szCs w:val="21"/>
                <w14:textFill>
                  <w14:solidFill>
                    <w14:schemeClr w14:val="tx1"/>
                  </w14:solidFill>
                </w14:textFill>
              </w:rPr>
              <w:t>个基因进行高通量测序{% if PDInfo != undefined %}，同时，本项目也通过免疫组化检测PD-L1表达情况{% endif %}。基于RNA水平精准检测多种重排，包括已知、未知以及复杂融合变异类型，</w:t>
            </w:r>
            <w:r>
              <w:rPr>
                <w:rFonts w:hint="eastAsia" w:ascii="微软雅黑" w:hAnsi="微软雅黑" w:eastAsia="微软雅黑" w:cs="微软雅黑"/>
                <w:bCs/>
                <w:sz w:val="21"/>
                <w:szCs w:val="21"/>
                <w:highlight w:val="none"/>
                <w:lang w:val="en-US" w:eastAsia="zh-CN"/>
              </w:rPr>
              <w:t>开展{% if brainGliomaFlag or disease.Sarcoma or disease.Midline or disease.KidneyFlag %}分子</w:t>
            </w:r>
            <w:r>
              <w:rPr>
                <w:rFonts w:hint="eastAsia" w:ascii="微软雅黑" w:hAnsi="微软雅黑" w:eastAsia="微软雅黑" w:cs="微软雅黑"/>
                <w:bCs/>
                <w:sz w:val="21"/>
                <w:szCs w:val="21"/>
                <w:highlight w:val="none"/>
                <w:lang w:eastAsia="zh-CN"/>
              </w:rPr>
              <w:t>分型辅助诊断</w:t>
            </w:r>
            <w:r>
              <w:rPr>
                <w:rFonts w:hint="eastAsia" w:ascii="微软雅黑" w:hAnsi="微软雅黑" w:eastAsia="微软雅黑" w:cs="微软雅黑"/>
                <w:bCs/>
                <w:sz w:val="21"/>
                <w:szCs w:val="21"/>
                <w:highlight w:val="none"/>
                <w:lang w:val="en-US" w:eastAsia="zh-CN"/>
              </w:rPr>
              <w:t>和{% endif %}实体瘤靶药融合基因检测</w:t>
            </w:r>
            <w:r>
              <w:rPr>
                <w:rFonts w:hint="eastAsia" w:ascii="微软雅黑" w:hAnsi="微软雅黑" w:eastAsia="微软雅黑" w:cs="微软雅黑"/>
                <w:bCs/>
                <w:sz w:val="21"/>
                <w:szCs w:val="21"/>
                <w:lang w:eastAsia="zh-CN"/>
              </w:rPr>
              <w:t>。</w:t>
            </w:r>
          </w:p>
          <w:p w14:paraId="2A3E975D">
            <w:pPr>
              <w:pStyle w:val="18"/>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bCs/>
                <w:sz w:val="21"/>
                <w:szCs w:val="21"/>
                <w:lang w:eastAsia="zh-CN"/>
              </w:rPr>
              <w:t>本报告全面分析基因融合变异，</w:t>
            </w:r>
            <w:r>
              <w:rPr>
                <w:rFonts w:hint="eastAsia" w:ascii="微软雅黑" w:hAnsi="微软雅黑" w:eastAsia="微软雅黑" w:cs="微软雅黑"/>
                <w:bCs/>
                <w:sz w:val="21"/>
                <w:szCs w:val="21"/>
                <w:highlight w:val="none"/>
                <w:lang w:val="en-US" w:eastAsia="zh-CN"/>
              </w:rPr>
              <w:t>{% if brainGliomaFlag or disease.Sarcoma or disease.Midline or disease.KidneyFlag %}</w:t>
            </w:r>
            <w:r>
              <w:rPr>
                <w:rFonts w:hint="eastAsia" w:ascii="微软雅黑" w:hAnsi="微软雅黑" w:eastAsia="微软雅黑" w:cs="微软雅黑"/>
                <w:bCs/>
                <w:sz w:val="21"/>
                <w:szCs w:val="21"/>
                <w:highlight w:val="none"/>
                <w:lang w:eastAsia="zh-CN"/>
              </w:rPr>
              <w:t>可以辅助</w:t>
            </w:r>
            <w:r>
              <w:rPr>
                <w:rFonts w:hint="eastAsia" w:ascii="微软雅黑" w:hAnsi="微软雅黑" w:eastAsia="微软雅黑" w:cs="微软雅黑"/>
                <w:bCs/>
                <w:sz w:val="21"/>
                <w:szCs w:val="21"/>
                <w:highlight w:val="none"/>
                <w:lang w:val="en-US" w:eastAsia="zh-CN"/>
              </w:rPr>
              <w:t>肿瘤</w:t>
            </w:r>
            <w:r>
              <w:rPr>
                <w:rFonts w:hint="eastAsia" w:ascii="微软雅黑" w:hAnsi="微软雅黑" w:eastAsia="微软雅黑" w:cs="微软雅黑"/>
                <w:bCs/>
                <w:sz w:val="21"/>
                <w:szCs w:val="21"/>
                <w:highlight w:val="none"/>
                <w:lang w:eastAsia="zh-CN"/>
              </w:rPr>
              <w:t>分型诊断</w:t>
            </w:r>
            <w:r>
              <w:rPr>
                <w:rFonts w:hint="eastAsia" w:ascii="微软雅黑" w:hAnsi="微软雅黑" w:eastAsia="微软雅黑" w:cs="微软雅黑"/>
                <w:bCs/>
                <w:sz w:val="21"/>
                <w:szCs w:val="21"/>
                <w:highlight w:val="none"/>
                <w:lang w:val="en-US" w:eastAsia="zh-CN"/>
              </w:rPr>
              <w:t>并{% endif %}给出用药提示</w:t>
            </w:r>
            <w:r>
              <w:rPr>
                <w:rFonts w:hint="eastAsia" w:ascii="微软雅黑" w:hAnsi="微软雅黑" w:eastAsia="微软雅黑" w:cs="微软雅黑"/>
                <w:bCs/>
                <w:sz w:val="21"/>
                <w:szCs w:val="21"/>
                <w:lang w:eastAsia="zh-CN"/>
              </w:rPr>
              <w:t>，从而为临床制定治疗方案提供参考信息。</w:t>
            </w:r>
          </w:p>
        </w:tc>
      </w:tr>
    </w:tbl>
    <w:p w14:paraId="04880570">
      <w:pPr>
        <w:rPr>
          <w:rFonts w:hint="eastAsia" w:ascii="微软雅黑" w:hAnsi="微软雅黑" w:eastAsia="微软雅黑" w:cs="微软雅黑"/>
        </w:rPr>
      </w:pPr>
    </w:p>
    <w:p w14:paraId="25FBA758">
      <w:pPr>
        <w:rPr>
          <w:rFonts w:hint="eastAsia" w:ascii="微软雅黑" w:hAnsi="微软雅黑" w:eastAsia="微软雅黑" w:cs="微软雅黑"/>
        </w:rPr>
        <w:sectPr>
          <w:headerReference r:id="rId3" w:type="default"/>
          <w:footerReference r:id="rId4" w:type="default"/>
          <w:pgSz w:w="11910" w:h="16840"/>
          <w:pgMar w:top="1440" w:right="1134" w:bottom="1440" w:left="1134" w:header="720" w:footer="720" w:gutter="0"/>
          <w:cols w:space="720" w:num="1"/>
        </w:sectPr>
      </w:pPr>
    </w:p>
    <w:p w14:paraId="008CFE06">
      <w:pPr>
        <w:pStyle w:val="2"/>
        <w:rPr>
          <w:rFonts w:hint="eastAsia" w:ascii="微软雅黑" w:hAnsi="微软雅黑" w:eastAsia="微软雅黑" w:cs="微软雅黑"/>
          <w:color w:val="FFFFFF"/>
          <w:szCs w:val="30"/>
          <w:shd w:val="clear" w:color="auto" w:fill="17365D"/>
        </w:rPr>
      </w:pPr>
      <w:bookmarkStart w:id="0" w:name="_Toc534637492"/>
      <w:bookmarkStart w:id="1" w:name="_Toc526855031"/>
      <w:bookmarkStart w:id="2" w:name="_Toc527112379"/>
      <w:r>
        <w:rPr>
          <w:rFonts w:hint="eastAsia" w:ascii="微软雅黑" w:hAnsi="微软雅黑" w:eastAsia="微软雅黑" w:cs="微软雅黑"/>
          <w:color w:val="FFFFFF"/>
          <w:szCs w:val="30"/>
          <w:shd w:val="clear" w:color="auto" w:fill="17365D"/>
        </w:rPr>
        <w:t>检测结果</w:t>
      </w:r>
      <w:bookmarkEnd w:id="0"/>
      <w:bookmarkEnd w:id="1"/>
      <w:bookmarkEnd w:id="2"/>
    </w:p>
    <w:p w14:paraId="3BF9CB93">
      <w:pPr>
        <w:outlineLvl w:val="1"/>
        <w:rPr>
          <w:rFonts w:hint="eastAsia" w:ascii="微软雅黑" w:hAnsi="微软雅黑" w:eastAsia="微软雅黑" w:cs="微软雅黑"/>
          <w:b/>
          <w:color w:val="00B050"/>
          <w:sz w:val="32"/>
          <w:szCs w:val="32"/>
        </w:rPr>
      </w:pPr>
      <w:r>
        <w:rPr>
          <w:rFonts w:hint="eastAsia" w:ascii="微软雅黑" w:hAnsi="微软雅黑" w:eastAsia="微软雅黑" w:cs="微软雅黑"/>
          <w:b/>
          <w:bCs/>
          <w:color w:val="254061" w:themeColor="accent1" w:themeShade="80"/>
          <w:sz w:val="32"/>
          <w:szCs w:val="32"/>
        </w:rPr>
        <w:t>一 检测结果小结</w:t>
      </w:r>
    </w:p>
    <w:tbl>
      <w:tblPr>
        <w:tblStyle w:val="20"/>
        <w:tblpPr w:leftFromText="180" w:rightFromText="180" w:vertAnchor="text" w:horzAnchor="page" w:tblpXSpec="center" w:tblpY="10"/>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3869"/>
        <w:gridCol w:w="6001"/>
      </w:tblGrid>
      <w:tr w14:paraId="6558F2B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90" w:hRule="atLeast"/>
          <w:jc w:val="center"/>
        </w:trPr>
        <w:tc>
          <w:tcPr>
            <w:tcW w:w="3869" w:type="dxa"/>
            <w:shd w:val="clear" w:color="auto" w:fill="auto"/>
            <w:vAlign w:val="center"/>
          </w:tcPr>
          <w:p w14:paraId="460EC968">
            <w:pPr>
              <w:jc w:val="center"/>
              <w:rPr>
                <w:rFonts w:hint="eastAsia" w:ascii="微软雅黑" w:hAnsi="微软雅黑" w:eastAsia="微软雅黑" w:cs="微软雅黑"/>
                <w:b/>
                <w:color w:val="244061"/>
                <w:sz w:val="24"/>
                <w:szCs w:val="24"/>
              </w:rPr>
            </w:pPr>
            <w:bookmarkStart w:id="3" w:name="_Toc534807930"/>
            <w:r>
              <w:rPr>
                <w:rFonts w:hint="eastAsia" w:ascii="微软雅黑" w:hAnsi="微软雅黑" w:eastAsia="微软雅黑" w:cs="微软雅黑"/>
                <w:b/>
                <w:bCs/>
                <w:color w:val="244061"/>
                <w:sz w:val="24"/>
                <w:szCs w:val="24"/>
                <w:lang w:eastAsia="zh-CN"/>
              </w:rPr>
              <w:br w:type="page"/>
            </w:r>
            <w:r>
              <w:rPr>
                <w:rFonts w:hint="eastAsia" w:ascii="微软雅黑" w:hAnsi="微软雅黑" w:eastAsia="微软雅黑" w:cs="微软雅黑"/>
                <w:b/>
                <w:color w:val="244061"/>
                <w:sz w:val="24"/>
                <w:szCs w:val="24"/>
              </w:rPr>
              <w:t>检测类型</w:t>
            </w:r>
          </w:p>
        </w:tc>
        <w:tc>
          <w:tcPr>
            <w:tcW w:w="6001" w:type="dxa"/>
            <w:shd w:val="clear" w:color="auto" w:fill="auto"/>
            <w:vAlign w:val="center"/>
          </w:tcPr>
          <w:p w14:paraId="7DD403D1">
            <w:pPr>
              <w:jc w:val="center"/>
              <w:rPr>
                <w:rFonts w:hint="eastAsia" w:ascii="微软雅黑" w:hAnsi="微软雅黑" w:eastAsia="微软雅黑" w:cs="微软雅黑"/>
                <w:b/>
                <w:color w:val="244061"/>
                <w:sz w:val="24"/>
                <w:szCs w:val="24"/>
              </w:rPr>
            </w:pPr>
            <w:r>
              <w:rPr>
                <w:rFonts w:hint="eastAsia" w:ascii="微软雅黑" w:hAnsi="微软雅黑" w:eastAsia="微软雅黑" w:cs="微软雅黑"/>
                <w:b/>
                <w:color w:val="244061"/>
                <w:sz w:val="24"/>
                <w:szCs w:val="24"/>
              </w:rPr>
              <w:t>检测结果</w:t>
            </w:r>
          </w:p>
        </w:tc>
      </w:tr>
      <w:tr w14:paraId="46D1605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1" w:hRule="atLeast"/>
          <w:jc w:val="center"/>
        </w:trPr>
        <w:tc>
          <w:tcPr>
            <w:tcW w:w="9870" w:type="dxa"/>
            <w:gridSpan w:val="2"/>
            <w:tcBorders>
              <w:tl2br w:val="nil"/>
              <w:tr2bl w:val="nil"/>
            </w:tcBorders>
            <w:shd w:val="clear" w:color="auto" w:fill="auto"/>
            <w:vAlign w:val="center"/>
          </w:tcPr>
          <w:p w14:paraId="56DB1C53">
            <w:pPr>
              <w:pStyle w:val="17"/>
              <w:keepNext w:val="0"/>
              <w:keepLines w:val="0"/>
              <w:widowControl/>
              <w:suppressLineNumbers w:val="0"/>
              <w:rPr>
                <w:rFonts w:hint="eastAsia" w:ascii="微软雅黑" w:hAnsi="微软雅黑" w:eastAsia="微软雅黑" w:cs="微软雅黑"/>
                <w:sz w:val="21"/>
                <w:highlight w:val="none"/>
                <w:lang w:val="en-US" w:eastAsia="zh-CN"/>
              </w:rPr>
            </w:pPr>
            <w:r>
              <w:rPr>
                <w:rFonts w:hint="eastAsia" w:ascii="微软雅黑" w:hAnsi="微软雅黑" w:eastAsia="微软雅黑" w:cs="微软雅黑"/>
                <w:sz w:val="21"/>
                <w:highlight w:val="none"/>
                <w:lang w:val="en-US" w:eastAsia="zh-CN"/>
              </w:rPr>
              <w:t>{%tr if brainGliomaFlag  %}</w:t>
            </w:r>
          </w:p>
        </w:tc>
      </w:tr>
      <w:tr w14:paraId="405930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1" w:hRule="atLeast"/>
          <w:jc w:val="center"/>
        </w:trPr>
        <w:tc>
          <w:tcPr>
            <w:tcW w:w="3869" w:type="dxa"/>
            <w:shd w:val="clear" w:color="auto" w:fill="auto"/>
            <w:vAlign w:val="center"/>
          </w:tcPr>
          <w:p w14:paraId="1514AFCF">
            <w:pPr>
              <w:pStyle w:val="34"/>
              <w:ind w:left="119" w:leftChars="0"/>
              <w:rPr>
                <w:rFonts w:hint="eastAsia" w:ascii="微软雅黑" w:hAnsi="微软雅黑" w:eastAsia="微软雅黑" w:cs="微软雅黑"/>
                <w:b/>
                <w:bCs/>
                <w:sz w:val="21"/>
                <w:szCs w:val="21"/>
                <w:lang w:val="en-US" w:eastAsia="en-US" w:bidi="ar-SA"/>
              </w:rPr>
            </w:pPr>
            <w:r>
              <w:rPr>
                <w:rFonts w:hint="eastAsia" w:ascii="微软雅黑" w:hAnsi="微软雅黑" w:eastAsia="微软雅黑" w:cs="微软雅黑"/>
                <w:b/>
                <w:bCs/>
                <w:sz w:val="21"/>
                <w:szCs w:val="21"/>
                <w:highlight w:val="none"/>
                <w:lang w:eastAsia="zh-CN"/>
              </w:rPr>
              <w:t>脑胶质瘤</w:t>
            </w:r>
            <w:r>
              <w:rPr>
                <w:rFonts w:hint="eastAsia" w:ascii="微软雅黑" w:hAnsi="微软雅黑" w:eastAsia="微软雅黑" w:cs="微软雅黑"/>
                <w:b/>
                <w:bCs/>
                <w:sz w:val="21"/>
                <w:szCs w:val="21"/>
                <w:highlight w:val="none"/>
                <w:lang w:val="en-US" w:eastAsia="zh-CN"/>
              </w:rPr>
              <w:t>相关</w:t>
            </w:r>
            <w:r>
              <w:rPr>
                <w:rFonts w:hint="eastAsia" w:ascii="微软雅黑" w:hAnsi="微软雅黑" w:eastAsia="微软雅黑" w:cs="微软雅黑"/>
                <w:b/>
                <w:bCs/>
                <w:sz w:val="21"/>
                <w:szCs w:val="21"/>
                <w:highlight w:val="none"/>
                <w:lang w:eastAsia="zh-CN"/>
              </w:rPr>
              <w:t>分子标记物检测</w:t>
            </w:r>
          </w:p>
        </w:tc>
        <w:tc>
          <w:tcPr>
            <w:tcW w:w="6001" w:type="dxa"/>
            <w:shd w:val="clear" w:color="auto" w:fill="auto"/>
            <w:vAlign w:val="center"/>
          </w:tcPr>
          <w:p w14:paraId="305CCAD3">
            <w:pPr>
              <w:pStyle w:val="34"/>
              <w:spacing w:before="100" w:line="187" w:lineRule="auto"/>
              <w:ind w:left="119" w:leftChars="0" w:right="119" w:rightChars="0"/>
              <w:rPr>
                <w:rFonts w:hint="eastAsia" w:ascii="微软雅黑" w:hAnsi="微软雅黑" w:eastAsia="微软雅黑" w:cs="微软雅黑"/>
                <w:sz w:val="21"/>
                <w:szCs w:val="21"/>
                <w:lang w:val="en-US" w:eastAsia="zh-CN" w:bidi="ar-SA"/>
              </w:rPr>
            </w:pPr>
            <w:r>
              <w:rPr>
                <w:rFonts w:hint="eastAsia" w:ascii="微软雅黑" w:hAnsi="微软雅黑" w:eastAsia="微软雅黑" w:cs="微软雅黑"/>
                <w:sz w:val="21"/>
                <w:highlight w:val="none"/>
                <w:lang w:val="en-US" w:eastAsia="zh-CN"/>
              </w:rPr>
              <w:t>共</w:t>
            </w:r>
            <w:r>
              <w:rPr>
                <w:rFonts w:hint="eastAsia" w:ascii="微软雅黑" w:hAnsi="微软雅黑" w:eastAsia="微软雅黑" w:cs="微软雅黑"/>
                <w:sz w:val="21"/>
                <w:highlight w:val="none"/>
                <w:lang w:eastAsia="zh-CN"/>
              </w:rPr>
              <w:t>检出</w:t>
            </w:r>
            <w:r>
              <w:rPr>
                <w:rFonts w:hint="eastAsia" w:ascii="微软雅黑" w:hAnsi="微软雅黑" w:eastAsia="微软雅黑" w:cs="微软雅黑"/>
                <w:sz w:val="21"/>
                <w:lang w:eastAsia="zh-CN"/>
              </w:rPr>
              <w:t>{{ summaryOfRresults</w:t>
            </w:r>
            <w:r>
              <w:rPr>
                <w:rFonts w:hint="eastAsia" w:ascii="微软雅黑" w:hAnsi="微软雅黑" w:eastAsia="微软雅黑" w:cs="微软雅黑"/>
                <w:sz w:val="21"/>
                <w:lang w:val="en-US" w:eastAsia="zh-CN"/>
              </w:rPr>
              <w:t>.brainGliomaSize</w:t>
            </w:r>
            <w:r>
              <w:rPr>
                <w:rFonts w:hint="eastAsia" w:ascii="微软雅黑" w:hAnsi="微软雅黑" w:eastAsia="微软雅黑" w:cs="微软雅黑"/>
                <w:sz w:val="21"/>
                <w:lang w:eastAsia="zh-CN"/>
              </w:rPr>
              <w:t xml:space="preserve"> }}</w:t>
            </w:r>
            <w:r>
              <w:rPr>
                <w:rFonts w:hint="eastAsia" w:ascii="微软雅黑" w:hAnsi="微软雅黑" w:eastAsia="微软雅黑" w:cs="微软雅黑"/>
                <w:sz w:val="21"/>
                <w:highlight w:val="none"/>
                <w:lang w:eastAsia="zh-CN"/>
              </w:rPr>
              <w:t>个与脑胶质瘤诊断预后相关的分子标志物</w:t>
            </w:r>
          </w:p>
        </w:tc>
      </w:tr>
      <w:tr w14:paraId="07948F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1" w:hRule="atLeast"/>
          <w:jc w:val="center"/>
        </w:trPr>
        <w:tc>
          <w:tcPr>
            <w:tcW w:w="9870" w:type="dxa"/>
            <w:gridSpan w:val="2"/>
            <w:tcBorders>
              <w:tl2br w:val="nil"/>
              <w:tr2bl w:val="nil"/>
            </w:tcBorders>
            <w:shd w:val="clear" w:color="auto" w:fill="auto"/>
            <w:vAlign w:val="center"/>
          </w:tcPr>
          <w:p w14:paraId="42DA552B">
            <w:pPr>
              <w:pStyle w:val="34"/>
              <w:spacing w:before="100" w:line="187" w:lineRule="auto"/>
              <w:ind w:left="119" w:leftChars="0" w:right="119" w:rightChars="0"/>
              <w:rPr>
                <w:rFonts w:hint="eastAsia" w:ascii="微软雅黑" w:hAnsi="微软雅黑" w:eastAsia="微软雅黑" w:cs="微软雅黑"/>
                <w:sz w:val="21"/>
                <w:highlight w:val="none"/>
                <w:lang w:val="en-US" w:eastAsia="zh-CN"/>
              </w:rPr>
            </w:pPr>
            <w:r>
              <w:rPr>
                <w:rFonts w:hint="eastAsia" w:ascii="微软雅黑" w:hAnsi="微软雅黑" w:eastAsia="微软雅黑" w:cs="微软雅黑"/>
                <w:sz w:val="21"/>
                <w:highlight w:val="none"/>
                <w:lang w:val="en-US" w:eastAsia="zh-CN"/>
              </w:rPr>
              <w:t>{%tr endif %}</w:t>
            </w:r>
          </w:p>
        </w:tc>
      </w:tr>
      <w:tr w14:paraId="4F6BA94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1" w:hRule="atLeast"/>
          <w:jc w:val="center"/>
        </w:trPr>
        <w:tc>
          <w:tcPr>
            <w:tcW w:w="9870" w:type="dxa"/>
            <w:gridSpan w:val="2"/>
            <w:tcBorders>
              <w:tl2br w:val="nil"/>
              <w:tr2bl w:val="nil"/>
            </w:tcBorders>
            <w:shd w:val="clear" w:color="auto" w:fill="auto"/>
            <w:vAlign w:val="center"/>
          </w:tcPr>
          <w:p w14:paraId="0D3ED81F">
            <w:pPr>
              <w:pStyle w:val="34"/>
              <w:spacing w:before="100" w:line="187" w:lineRule="auto"/>
              <w:ind w:left="119" w:leftChars="0" w:right="119" w:rightChars="0"/>
              <w:rPr>
                <w:rFonts w:hint="eastAsia" w:ascii="微软雅黑" w:hAnsi="微软雅黑" w:eastAsia="微软雅黑" w:cs="微软雅黑"/>
                <w:sz w:val="21"/>
                <w:highlight w:val="none"/>
                <w:lang w:val="en-US" w:eastAsia="zh-CN"/>
              </w:rPr>
            </w:pPr>
            <w:r>
              <w:rPr>
                <w:rFonts w:hint="eastAsia" w:ascii="微软雅黑" w:hAnsi="微软雅黑" w:eastAsia="微软雅黑" w:cs="微软雅黑"/>
                <w:sz w:val="21"/>
                <w:highlight w:val="none"/>
                <w:lang w:val="en-US" w:eastAsia="zh-CN"/>
              </w:rPr>
              <w:t>{%tr if disease.Sarcoma or disease.Midline or disease.KidneyFlag %}</w:t>
            </w:r>
          </w:p>
        </w:tc>
      </w:tr>
      <w:tr w14:paraId="315030E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1" w:hRule="atLeast"/>
          <w:jc w:val="center"/>
        </w:trPr>
        <w:tc>
          <w:tcPr>
            <w:tcW w:w="3869" w:type="dxa"/>
            <w:shd w:val="clear" w:color="auto" w:fill="auto"/>
            <w:vAlign w:val="center"/>
          </w:tcPr>
          <w:p w14:paraId="37C0A6C3">
            <w:pPr>
              <w:pStyle w:val="34"/>
              <w:ind w:left="119"/>
              <w:rPr>
                <w:rFonts w:hint="eastAsia" w:ascii="微软雅黑" w:hAnsi="微软雅黑" w:eastAsia="微软雅黑" w:cs="微软雅黑"/>
                <w:b/>
                <w:bCs/>
                <w:sz w:val="21"/>
                <w:highlight w:val="yellow"/>
                <w:lang w:eastAsia="zh-CN"/>
              </w:rPr>
            </w:pPr>
            <w:r>
              <w:rPr>
                <w:rFonts w:hint="eastAsia" w:ascii="微软雅黑" w:hAnsi="微软雅黑" w:eastAsia="微软雅黑" w:cs="微软雅黑"/>
                <w:b/>
                <w:bCs/>
                <w:sz w:val="21"/>
                <w:szCs w:val="21"/>
              </w:rPr>
              <w:t>辅助</w:t>
            </w:r>
            <w:r>
              <w:rPr>
                <w:rFonts w:hint="eastAsia" w:ascii="微软雅黑" w:hAnsi="微软雅黑" w:eastAsia="微软雅黑" w:cs="微软雅黑"/>
                <w:b/>
                <w:bCs/>
                <w:sz w:val="21"/>
                <w:szCs w:val="21"/>
                <w:lang w:eastAsia="zh-CN"/>
              </w:rPr>
              <w:t>诊断</w:t>
            </w:r>
          </w:p>
        </w:tc>
        <w:tc>
          <w:tcPr>
            <w:tcW w:w="6001" w:type="dxa"/>
            <w:shd w:val="clear" w:color="auto" w:fill="auto"/>
            <w:vAlign w:val="center"/>
          </w:tcPr>
          <w:p w14:paraId="4BA3209B">
            <w:pPr>
              <w:pStyle w:val="34"/>
              <w:spacing w:before="100" w:line="187" w:lineRule="auto"/>
              <w:ind w:left="118" w:right="178"/>
              <w:rPr>
                <w:rFonts w:hint="eastAsia" w:ascii="微软雅黑" w:hAnsi="微软雅黑" w:eastAsia="微软雅黑" w:cs="微软雅黑"/>
                <w:sz w:val="21"/>
                <w:szCs w:val="21"/>
                <w:highlight w:val="yellow"/>
                <w:lang w:eastAsia="zh-CN"/>
              </w:rPr>
            </w:pPr>
            <w:r>
              <w:rPr>
                <w:rFonts w:hint="eastAsia" w:ascii="微软雅黑" w:hAnsi="微软雅黑" w:eastAsia="微软雅黑" w:cs="微软雅黑"/>
                <w:sz w:val="21"/>
                <w:lang w:eastAsia="zh-CN"/>
              </w:rPr>
              <w:t>共</w:t>
            </w:r>
            <w:r>
              <w:rPr>
                <w:rFonts w:hint="eastAsia" w:ascii="微软雅黑" w:hAnsi="微软雅黑" w:eastAsia="微软雅黑" w:cs="微软雅黑"/>
                <w:sz w:val="21"/>
                <w:lang w:val="en-US" w:eastAsia="zh-CN"/>
              </w:rPr>
              <w:t>检出{% if disease.Sarcoma %}</w:t>
            </w:r>
            <w:r>
              <w:rPr>
                <w:rFonts w:hint="eastAsia" w:ascii="微软雅黑" w:hAnsi="微软雅黑" w:eastAsia="微软雅黑" w:cs="微软雅黑"/>
                <w:sz w:val="21"/>
                <w:lang w:eastAsia="zh-CN"/>
              </w:rPr>
              <w:t>{{ summaryOfRresults.geneRearrangementVariationSize2 }}</w:t>
            </w:r>
            <w:r>
              <w:rPr>
                <w:rFonts w:hint="eastAsia" w:ascii="微软雅黑" w:hAnsi="微软雅黑" w:eastAsia="微软雅黑" w:cs="微软雅黑"/>
                <w:sz w:val="21"/>
                <w:lang w:val="en-US" w:eastAsia="zh-CN"/>
              </w:rPr>
              <w:t>{% else %}{{</w:t>
            </w:r>
            <w:r>
              <w:rPr>
                <w:rFonts w:hint="eastAsia" w:ascii="微软雅黑" w:hAnsi="微软雅黑" w:eastAsia="微软雅黑" w:cs="微软雅黑"/>
                <w:sz w:val="21"/>
                <w:lang w:eastAsia="zh-CN"/>
              </w:rPr>
              <w:t>summaryOfRresults</w:t>
            </w:r>
            <w:r>
              <w:rPr>
                <w:rFonts w:hint="eastAsia" w:ascii="微软雅黑" w:hAnsi="微软雅黑" w:eastAsia="微软雅黑" w:cs="微软雅黑"/>
                <w:sz w:val="21"/>
                <w:lang w:val="en-US" w:eastAsia="zh-CN"/>
              </w:rPr>
              <w:t>.cancerCount1166}}{% endif %}</w:t>
            </w:r>
            <w:r>
              <w:rPr>
                <w:rFonts w:hint="eastAsia" w:ascii="微软雅黑" w:hAnsi="微软雅黑" w:eastAsia="微软雅黑" w:cs="微软雅黑"/>
                <w:sz w:val="21"/>
                <w:lang w:eastAsia="zh-CN"/>
              </w:rPr>
              <w:t>个基因重排与辅助诊断相关</w:t>
            </w:r>
          </w:p>
        </w:tc>
      </w:tr>
      <w:tr w14:paraId="43BCCBC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1" w:hRule="atLeast"/>
          <w:jc w:val="center"/>
        </w:trPr>
        <w:tc>
          <w:tcPr>
            <w:tcW w:w="3869" w:type="dxa"/>
            <w:tcBorders>
              <w:tl2br w:val="nil"/>
              <w:tr2bl w:val="nil"/>
            </w:tcBorders>
            <w:shd w:val="clear" w:color="auto" w:fill="auto"/>
            <w:vAlign w:val="center"/>
          </w:tcPr>
          <w:p w14:paraId="68146C59">
            <w:pPr>
              <w:pStyle w:val="34"/>
              <w:ind w:left="119"/>
              <w:rPr>
                <w:rFonts w:hint="eastAsia" w:ascii="微软雅黑" w:hAnsi="微软雅黑" w:eastAsia="微软雅黑" w:cs="微软雅黑"/>
                <w:b/>
                <w:bCs/>
                <w:sz w:val="21"/>
                <w:szCs w:val="21"/>
              </w:rPr>
            </w:pPr>
            <w:r>
              <w:rPr>
                <w:rFonts w:hint="eastAsia" w:ascii="微软雅黑" w:hAnsi="微软雅黑" w:eastAsia="微软雅黑" w:cs="微软雅黑"/>
                <w:sz w:val="21"/>
                <w:highlight w:val="none"/>
                <w:lang w:val="en-US" w:eastAsia="zh-CN"/>
              </w:rPr>
              <w:t>{%tr endif %}</w:t>
            </w:r>
          </w:p>
        </w:tc>
        <w:tc>
          <w:tcPr>
            <w:tcW w:w="6001" w:type="dxa"/>
            <w:tcBorders>
              <w:tl2br w:val="nil"/>
              <w:tr2bl w:val="nil"/>
            </w:tcBorders>
            <w:shd w:val="clear" w:color="auto" w:fill="auto"/>
            <w:vAlign w:val="center"/>
          </w:tcPr>
          <w:p w14:paraId="0669D6FB">
            <w:pPr>
              <w:pStyle w:val="34"/>
              <w:spacing w:before="100" w:line="187" w:lineRule="auto"/>
              <w:ind w:left="118" w:right="178"/>
              <w:rPr>
                <w:rFonts w:hint="eastAsia" w:ascii="微软雅黑" w:hAnsi="微软雅黑" w:eastAsia="微软雅黑" w:cs="微软雅黑"/>
                <w:sz w:val="21"/>
                <w:lang w:eastAsia="zh-CN"/>
              </w:rPr>
            </w:pPr>
          </w:p>
        </w:tc>
      </w:tr>
      <w:tr w14:paraId="4DDAE35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1" w:hRule="atLeast"/>
          <w:jc w:val="center"/>
        </w:trPr>
        <w:tc>
          <w:tcPr>
            <w:tcW w:w="3869" w:type="dxa"/>
            <w:tcBorders>
              <w:tl2br w:val="nil"/>
              <w:tr2bl w:val="nil"/>
            </w:tcBorders>
            <w:shd w:val="clear" w:color="auto" w:fill="auto"/>
            <w:vAlign w:val="center"/>
          </w:tcPr>
          <w:p w14:paraId="2C3D9436">
            <w:pPr>
              <w:pStyle w:val="34"/>
              <w:ind w:left="119"/>
              <w:rPr>
                <w:rFonts w:hint="eastAsia" w:ascii="微软雅黑" w:hAnsi="微软雅黑" w:eastAsia="微软雅黑" w:cs="微软雅黑"/>
                <w:sz w:val="21"/>
                <w:highlight w:val="none"/>
                <w:lang w:val="en-US" w:eastAsia="zh-CN"/>
              </w:rPr>
            </w:pPr>
            <w:r>
              <w:rPr>
                <w:rFonts w:hint="eastAsia" w:ascii="微软雅黑" w:hAnsi="微软雅黑" w:eastAsia="微软雅黑" w:cs="微软雅黑"/>
                <w:b/>
                <w:bCs/>
                <w:sz w:val="21"/>
                <w:szCs w:val="21"/>
              </w:rPr>
              <w:t>靶向用药指导</w:t>
            </w:r>
          </w:p>
        </w:tc>
        <w:tc>
          <w:tcPr>
            <w:tcW w:w="6001" w:type="dxa"/>
            <w:tcBorders>
              <w:tl2br w:val="nil"/>
              <w:tr2bl w:val="nil"/>
            </w:tcBorders>
            <w:shd w:val="clear" w:color="auto" w:fill="auto"/>
            <w:vAlign w:val="center"/>
          </w:tcPr>
          <w:p w14:paraId="02C78687">
            <w:pPr>
              <w:pStyle w:val="34"/>
              <w:spacing w:before="100" w:line="187" w:lineRule="auto"/>
              <w:ind w:left="118" w:right="178"/>
              <w:rPr>
                <w:rFonts w:hint="eastAsia" w:ascii="微软雅黑" w:hAnsi="微软雅黑" w:eastAsia="微软雅黑" w:cs="微软雅黑"/>
                <w:sz w:val="21"/>
                <w:lang w:eastAsia="zh-CN"/>
              </w:rPr>
            </w:pPr>
            <w:r>
              <w:rPr>
                <w:rFonts w:hint="eastAsia" w:ascii="微软雅黑" w:hAnsi="微软雅黑" w:eastAsia="微软雅黑" w:cs="微软雅黑"/>
                <w:sz w:val="21"/>
                <w:szCs w:val="21"/>
                <w:lang w:eastAsia="zh-CN"/>
              </w:rPr>
              <w:t>共检出</w:t>
            </w:r>
            <w:r>
              <w:rPr>
                <w:rFonts w:hint="eastAsia" w:ascii="微软雅黑" w:hAnsi="微软雅黑" w:eastAsia="微软雅黑" w:cs="微软雅黑"/>
                <w:sz w:val="21"/>
                <w:lang w:eastAsia="zh-CN"/>
              </w:rPr>
              <w:t>{{ summaryOfRresults.thisGeneticmarkerVwListSize }}</w:t>
            </w:r>
            <w:r>
              <w:rPr>
                <w:rFonts w:hint="eastAsia" w:ascii="微软雅黑" w:hAnsi="微软雅黑" w:eastAsia="微软雅黑" w:cs="微软雅黑"/>
                <w:sz w:val="21"/>
                <w:szCs w:val="21"/>
                <w:lang w:eastAsia="zh-CN"/>
              </w:rPr>
              <w:t>个</w:t>
            </w:r>
            <w:r>
              <w:rPr>
                <w:rFonts w:hint="eastAsia" w:ascii="微软雅黑" w:hAnsi="微软雅黑" w:eastAsia="微软雅黑" w:cs="微软雅黑"/>
                <w:sz w:val="21"/>
                <w:szCs w:val="21"/>
                <w:lang w:val="en-US" w:eastAsia="zh-CN"/>
              </w:rPr>
              <w:t>变异位点</w:t>
            </w:r>
            <w:r>
              <w:rPr>
                <w:rFonts w:hint="eastAsia" w:ascii="微软雅黑" w:hAnsi="微软雅黑" w:eastAsia="微软雅黑" w:cs="微软雅黑"/>
                <w:sz w:val="21"/>
                <w:szCs w:val="21"/>
                <w:lang w:eastAsia="zh-CN"/>
              </w:rPr>
              <w:t>，其中</w:t>
            </w:r>
            <w:r>
              <w:rPr>
                <w:rFonts w:hint="eastAsia" w:ascii="微软雅黑" w:hAnsi="微软雅黑" w:eastAsia="微软雅黑" w:cs="微软雅黑"/>
                <w:sz w:val="21"/>
                <w:lang w:eastAsia="zh-CN"/>
              </w:rPr>
              <w:t>{{ summaryOfRresults.somaticCellMedicationNum}}</w:t>
            </w:r>
            <w:r>
              <w:rPr>
                <w:rFonts w:hint="eastAsia" w:ascii="微软雅黑" w:hAnsi="微软雅黑" w:eastAsia="微软雅黑" w:cs="微软雅黑"/>
                <w:sz w:val="21"/>
                <w:szCs w:val="21"/>
                <w:lang w:eastAsia="zh-CN"/>
              </w:rPr>
              <w:t>个与靶向药物相关</w:t>
            </w:r>
            <w:r>
              <w:rPr>
                <w:rFonts w:hint="eastAsia" w:ascii="微软雅黑" w:hAnsi="微软雅黑" w:eastAsia="微软雅黑" w:cs="微软雅黑"/>
                <w:sz w:val="21"/>
                <w:szCs w:val="21"/>
                <w:lang w:eastAsia="zh-CN" w:bidi="ar"/>
              </w:rPr>
              <w:t>{{bodyDrugStr}}</w:t>
            </w:r>
          </w:p>
        </w:tc>
      </w:tr>
      <w:tr w14:paraId="6CB9434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1" w:hRule="atLeast"/>
          <w:jc w:val="center"/>
        </w:trPr>
        <w:tc>
          <w:tcPr>
            <w:tcW w:w="9870" w:type="dxa"/>
            <w:gridSpan w:val="2"/>
            <w:tcBorders>
              <w:tl2br w:val="nil"/>
              <w:tr2bl w:val="nil"/>
            </w:tcBorders>
            <w:shd w:val="clear" w:color="auto" w:fill="auto"/>
            <w:vAlign w:val="center"/>
          </w:tcPr>
          <w:p w14:paraId="2D636269">
            <w:pPr>
              <w:pStyle w:val="34"/>
              <w:spacing w:before="77"/>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{%tr if PDInfo != undefined %}</w:t>
            </w:r>
          </w:p>
        </w:tc>
      </w:tr>
      <w:tr w14:paraId="42B18CE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1" w:hRule="atLeast"/>
          <w:jc w:val="center"/>
        </w:trPr>
        <w:tc>
          <w:tcPr>
            <w:tcW w:w="3869" w:type="dxa"/>
            <w:tcBorders>
              <w:tl2br w:val="nil"/>
              <w:tr2bl w:val="nil"/>
            </w:tcBorders>
            <w:shd w:val="clear" w:color="auto" w:fill="auto"/>
            <w:vAlign w:val="center"/>
          </w:tcPr>
          <w:p w14:paraId="03588D1F">
            <w:pPr>
              <w:pStyle w:val="34"/>
              <w:ind w:left="119"/>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PD-L1蛋白表达水平</w:t>
            </w:r>
            <w:r>
              <w:rPr>
                <w:rFonts w:hint="eastAsia" w:ascii="微软雅黑" w:hAnsi="微软雅黑" w:eastAsia="微软雅黑" w:cs="微软雅黑"/>
                <w:b/>
                <w:bCs/>
                <w:sz w:val="21"/>
                <w:szCs w:val="21"/>
              </w:rPr>
              <w:tab/>
            </w:r>
          </w:p>
        </w:tc>
        <w:tc>
          <w:tcPr>
            <w:tcW w:w="6001" w:type="dxa"/>
            <w:tcBorders>
              <w:tl2br w:val="nil"/>
              <w:tr2bl w:val="nil"/>
            </w:tcBorders>
            <w:shd w:val="clear" w:color="auto" w:fill="auto"/>
            <w:vAlign w:val="center"/>
          </w:tcPr>
          <w:p w14:paraId="182503C7">
            <w:pPr>
              <w:pStyle w:val="34"/>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使用{{ PDInfo.Detect_antibody }}抗体；TPS: {{ PDInfo.TPS }}， CPS : {{ PDInfo.CPS }}</w:t>
            </w:r>
          </w:p>
        </w:tc>
      </w:tr>
      <w:tr w14:paraId="4E5BF8B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1" w:hRule="atLeast"/>
          <w:jc w:val="center"/>
        </w:trPr>
        <w:tc>
          <w:tcPr>
            <w:tcW w:w="9870" w:type="dxa"/>
            <w:gridSpan w:val="2"/>
            <w:tcBorders>
              <w:tl2br w:val="nil"/>
              <w:tr2bl w:val="nil"/>
            </w:tcBorders>
            <w:shd w:val="clear" w:color="auto" w:fill="auto"/>
            <w:vAlign w:val="center"/>
          </w:tcPr>
          <w:p w14:paraId="6BE34927">
            <w:pPr>
              <w:pStyle w:val="34"/>
              <w:spacing w:before="77"/>
              <w:ind w:left="119" w:right="119"/>
              <w:rPr>
                <w:rFonts w:hint="eastAsia" w:ascii="微软雅黑" w:hAnsi="微软雅黑" w:eastAsia="微软雅黑" w:cs="微软雅黑"/>
                <w:sz w:val="21"/>
                <w:szCs w:val="21"/>
                <w:lang w:eastAsia="zh-CN"/>
              </w:rPr>
            </w:pPr>
            <w:r>
              <w:rPr>
                <w:rFonts w:hint="eastAsia" w:ascii="微软雅黑" w:hAnsi="微软雅黑" w:eastAsia="微软雅黑" w:cs="微软雅黑"/>
                <w:b/>
                <w:bCs/>
                <w:sz w:val="21"/>
                <w:szCs w:val="21"/>
                <w:lang w:eastAsia="zh-CN"/>
              </w:rPr>
              <w:t>{%tr endif %}</w:t>
            </w:r>
          </w:p>
        </w:tc>
      </w:tr>
      <w:tr w14:paraId="3F545D9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1" w:hRule="atLeast"/>
          <w:jc w:val="center"/>
        </w:trPr>
        <w:tc>
          <w:tcPr>
            <w:tcW w:w="3869" w:type="dxa"/>
            <w:tcBorders>
              <w:tl2br w:val="nil"/>
              <w:tr2bl w:val="nil"/>
            </w:tcBorders>
            <w:shd w:val="clear" w:color="auto" w:fill="auto"/>
            <w:vAlign w:val="center"/>
          </w:tcPr>
          <w:p w14:paraId="3C15DE35">
            <w:pPr>
              <w:pStyle w:val="34"/>
              <w:ind w:left="119"/>
              <w:rPr>
                <w:rFonts w:hint="eastAsia" w:ascii="微软雅黑" w:hAnsi="微软雅黑" w:eastAsia="微软雅黑" w:cs="微软雅黑"/>
                <w:b/>
                <w:bCs/>
                <w:sz w:val="21"/>
                <w:szCs w:val="21"/>
              </w:rPr>
            </w:pPr>
            <w:r>
              <w:rPr>
                <w:rFonts w:hint="eastAsia" w:ascii="微软雅黑" w:hAnsi="微软雅黑" w:eastAsia="微软雅黑" w:cs="微软雅黑"/>
                <w:b/>
                <w:bCs/>
                <w:sz w:val="21"/>
                <w:szCs w:val="21"/>
              </w:rPr>
              <w:t>样品总体质量评估</w:t>
            </w:r>
          </w:p>
        </w:tc>
        <w:tc>
          <w:tcPr>
            <w:tcW w:w="6001" w:type="dxa"/>
            <w:tcBorders>
              <w:tl2br w:val="nil"/>
              <w:tr2bl w:val="nil"/>
            </w:tcBorders>
            <w:shd w:val="clear" w:color="auto" w:fill="auto"/>
            <w:vAlign w:val="center"/>
          </w:tcPr>
          <w:p w14:paraId="30D5CB22">
            <w:pPr>
              <w:pStyle w:val="34"/>
              <w:ind w:left="119"/>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{%if rna != undefined%}</w:t>
            </w:r>
            <w:r>
              <w:rPr>
                <w:rFonts w:hint="eastAsia" w:ascii="微软雅黑" w:hAnsi="微软雅黑" w:eastAsia="微软雅黑" w:cs="微软雅黑"/>
                <w:color w:val="000000"/>
                <w:sz w:val="21"/>
                <w:szCs w:val="21"/>
                <w:lang w:eastAsia="zh-CN"/>
              </w:rPr>
              <w:t xml:space="preserve">{{ </w:t>
            </w:r>
            <w:r>
              <w:rPr>
                <w:rFonts w:hint="eastAsia" w:ascii="微软雅黑" w:hAnsi="微软雅黑" w:eastAsia="微软雅黑" w:cs="微软雅黑"/>
                <w:sz w:val="21"/>
                <w:szCs w:val="21"/>
                <w:lang w:eastAsia="zh-CN"/>
              </w:rPr>
              <w:t>rna.total_reads</w:t>
            </w:r>
            <w:r>
              <w:rPr>
                <w:rFonts w:hint="eastAsia" w:ascii="微软雅黑" w:hAnsi="微软雅黑" w:eastAsia="微软雅黑" w:cs="微软雅黑"/>
                <w:color w:val="000000"/>
                <w:sz w:val="21"/>
                <w:szCs w:val="21"/>
                <w:lang w:eastAsia="zh-CN"/>
              </w:rPr>
              <w:t xml:space="preserve"> | oqa(</w:t>
            </w:r>
            <w:r>
              <w:rPr>
                <w:rFonts w:hint="eastAsia" w:ascii="微软雅黑" w:hAnsi="微软雅黑" w:eastAsia="微软雅黑" w:cs="微软雅黑"/>
                <w:sz w:val="21"/>
                <w:szCs w:val="21"/>
                <w:lang w:eastAsia="zh-CN" w:bidi="ar"/>
              </w:rPr>
              <w:t>12000000</w:t>
            </w:r>
            <w:r>
              <w:rPr>
                <w:rFonts w:hint="eastAsia" w:ascii="微软雅黑" w:hAnsi="微软雅黑" w:eastAsia="微软雅黑" w:cs="微软雅黑"/>
                <w:color w:val="000000"/>
                <w:sz w:val="21"/>
                <w:szCs w:val="21"/>
                <w:lang w:eastAsia="zh-CN"/>
              </w:rPr>
              <w:t>,</w:t>
            </w:r>
            <w:r>
              <w:rPr>
                <w:rFonts w:hint="eastAsia" w:ascii="微软雅黑" w:hAnsi="微软雅黑" w:eastAsia="微软雅黑" w:cs="微软雅黑"/>
                <w:sz w:val="21"/>
                <w:szCs w:val="21"/>
                <w:lang w:eastAsia="zh-CN" w:bidi="ar"/>
              </w:rPr>
              <w:t>10000000</w:t>
            </w:r>
            <w:r>
              <w:rPr>
                <w:rFonts w:hint="eastAsia" w:ascii="微软雅黑" w:hAnsi="微软雅黑" w:eastAsia="微软雅黑" w:cs="微软雅黑"/>
                <w:color w:val="000000"/>
                <w:sz w:val="21"/>
                <w:szCs w:val="21"/>
                <w:lang w:eastAsia="zh-CN"/>
              </w:rPr>
              <w:t>) }}</w:t>
            </w:r>
            <w:r>
              <w:rPr>
                <w:rFonts w:hint="eastAsia" w:ascii="微软雅黑" w:hAnsi="微软雅黑" w:eastAsia="微软雅黑" w:cs="微软雅黑"/>
                <w:sz w:val="21"/>
                <w:szCs w:val="21"/>
                <w:lang w:eastAsia="zh-CN"/>
              </w:rPr>
              <w:t>{%endif%}</w:t>
            </w:r>
          </w:p>
        </w:tc>
      </w:tr>
    </w:tbl>
    <w:p w14:paraId="282BC113">
      <w:pPr>
        <w:ind w:firstLine="219" w:firstLineChars="122"/>
        <w:rPr>
          <w:rFonts w:hint="eastAsia" w:ascii="微软雅黑" w:hAnsi="微软雅黑" w:eastAsia="微软雅黑" w:cs="微软雅黑"/>
          <w:sz w:val="18"/>
          <w:szCs w:val="18"/>
        </w:rPr>
      </w:pPr>
      <w:r>
        <w:rPr>
          <w:rFonts w:hint="eastAsia" w:ascii="微软雅黑" w:hAnsi="微软雅黑" w:eastAsia="微软雅黑" w:cs="微软雅黑"/>
          <w:sz w:val="18"/>
          <w:szCs w:val="18"/>
          <w:lang w:bidi="ar"/>
        </w:rPr>
        <w:t>说明：</w:t>
      </w:r>
    </w:p>
    <w:p w14:paraId="1965D19D">
      <w:pPr>
        <w:numPr>
          <w:ilvl w:val="0"/>
          <w:numId w:val="2"/>
        </w:numPr>
        <w:ind w:left="330" w:leftChars="150"/>
        <w:rPr>
          <w:rFonts w:hint="eastAsia" w:ascii="微软雅黑" w:hAnsi="微软雅黑" w:eastAsia="微软雅黑" w:cs="微软雅黑"/>
          <w:sz w:val="18"/>
          <w:szCs w:val="18"/>
          <w:lang w:bidi="ar"/>
        </w:rPr>
      </w:pPr>
      <w:r>
        <w:rPr>
          <w:rFonts w:hint="eastAsia" w:ascii="微软雅黑" w:hAnsi="微软雅黑" w:eastAsia="微软雅黑" w:cs="微软雅黑"/>
          <w:sz w:val="18"/>
          <w:szCs w:val="18"/>
          <w:lang w:eastAsia="zh-CN" w:bidi="ar"/>
        </w:rPr>
        <w:t>检测结果仅供医生参考，不作为临床诊断的依据。</w:t>
      </w:r>
    </w:p>
    <w:p w14:paraId="72273BE3">
      <w:pPr>
        <w:numPr>
          <w:ilvl w:val="0"/>
          <w:numId w:val="2"/>
        </w:numPr>
        <w:ind w:left="330" w:leftChars="150"/>
        <w:rPr>
          <w:rFonts w:hint="eastAsia" w:ascii="微软雅黑" w:hAnsi="微软雅黑" w:eastAsia="微软雅黑" w:cs="微软雅黑"/>
          <w:sz w:val="18"/>
          <w:szCs w:val="18"/>
          <w:lang w:bidi="ar"/>
        </w:rPr>
      </w:pPr>
      <w:r>
        <w:rPr>
          <w:rFonts w:hint="eastAsia" w:ascii="微软雅黑" w:hAnsi="微软雅黑" w:eastAsia="微软雅黑" w:cs="微软雅黑"/>
          <w:sz w:val="18"/>
          <w:szCs w:val="18"/>
          <w:lang w:bidi="ar"/>
        </w:rPr>
        <w:t>本报告只对本次采集样本负责。</w:t>
      </w:r>
    </w:p>
    <w:tbl>
      <w:tblPr>
        <w:tblStyle w:val="21"/>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6C093537">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134BCC25">
      <w:pPr>
        <w:outlineLvl w:val="1"/>
        <w:rPr>
          <w:rFonts w:hint="eastAsia" w:ascii="微软雅黑" w:hAnsi="微软雅黑" w:eastAsia="微软雅黑" w:cs="微软雅黑"/>
          <w:b/>
          <w:bCs/>
          <w:color w:val="244061"/>
          <w:sz w:val="32"/>
          <w:szCs w:val="32"/>
        </w:rPr>
      </w:pPr>
      <w:bookmarkStart w:id="4" w:name="_Toc19898_WPSOffice_Level1"/>
      <w:bookmarkStart w:id="5" w:name="_Toc22132"/>
      <w:bookmarkStart w:id="6" w:name="_Toc499"/>
      <w:bookmarkStart w:id="7" w:name="_Toc2781"/>
      <w:bookmarkStart w:id="8" w:name="_Toc20136_WPSOffice_Level1"/>
      <w:bookmarkStart w:id="9" w:name="_Toc2819"/>
      <w:r>
        <w:rPr>
          <w:rFonts w:hint="eastAsia" w:ascii="微软雅黑" w:hAnsi="微软雅黑" w:eastAsia="微软雅黑" w:cs="微软雅黑"/>
          <w:b/>
          <w:bCs/>
          <w:color w:val="254061" w:themeColor="accent1" w:themeShade="80"/>
          <w:sz w:val="32"/>
          <w:szCs w:val="32"/>
        </w:rPr>
        <w:t xml:space="preserve">二 </w:t>
      </w:r>
      <w:r>
        <w:rPr>
          <w:rFonts w:hint="eastAsia" w:ascii="微软雅黑" w:hAnsi="微软雅黑" w:eastAsia="微软雅黑" w:cs="微软雅黑"/>
          <w:b/>
          <w:bCs/>
          <w:color w:val="244061"/>
          <w:sz w:val="32"/>
          <w:szCs w:val="32"/>
        </w:rPr>
        <w:t>检测结果</w:t>
      </w:r>
      <w:r>
        <w:rPr>
          <w:rFonts w:hint="eastAsia" w:ascii="微软雅黑" w:hAnsi="微软雅黑" w:eastAsia="微软雅黑" w:cs="微软雅黑"/>
          <w:b/>
          <w:bCs/>
          <w:color w:val="244061"/>
          <w:sz w:val="32"/>
          <w:szCs w:val="32"/>
          <w:lang w:val="en-US" w:eastAsia="zh-CN" w:bidi="ar-SA"/>
        </w:rPr>
        <w:t>及用药提示</w:t>
      </w:r>
    </w:p>
    <w:bookmarkEnd w:id="3"/>
    <w:bookmarkEnd w:id="4"/>
    <w:bookmarkEnd w:id="5"/>
    <w:bookmarkEnd w:id="6"/>
    <w:bookmarkEnd w:id="7"/>
    <w:bookmarkEnd w:id="8"/>
    <w:bookmarkEnd w:id="9"/>
    <w:p w14:paraId="7546EB39">
      <w:pPr>
        <w:keepNext w:val="0"/>
        <w:keepLines w:val="0"/>
        <w:pageBreakBefore w:val="0"/>
        <w:widowControl w:val="0"/>
        <w:numPr>
          <w:ilvl w:val="255"/>
          <w:numId w:val="0"/>
        </w:numPr>
        <w:kinsoku/>
        <w:wordWrap/>
        <w:overflowPunct/>
        <w:topLinePunct w:val="0"/>
        <w:autoSpaceDE/>
        <w:autoSpaceDN/>
        <w:bidi w:val="0"/>
        <w:adjustRightInd/>
        <w:snapToGrid/>
        <w:spacing w:after="0" w:line="0" w:lineRule="atLeast"/>
        <w:jc w:val="left"/>
        <w:textAlignment w:val="auto"/>
        <w:outlineLvl w:val="9"/>
        <w:rPr>
          <w:rFonts w:hint="eastAsia" w:ascii="微软雅黑" w:hAnsi="微软雅黑" w:eastAsia="微软雅黑" w:cs="微软雅黑"/>
          <w:sz w:val="21"/>
          <w:szCs w:val="21"/>
          <w:highlight w:val="none"/>
          <w:lang w:val="en-US" w:eastAsia="zh-CN"/>
        </w:rPr>
      </w:pPr>
      <w:bookmarkStart w:id="10" w:name="_Toc15109"/>
      <w:bookmarkStart w:id="11" w:name="_Toc23375"/>
      <w:bookmarkStart w:id="12" w:name="_Toc3049"/>
      <w:bookmarkStart w:id="13" w:name="_Toc18062_WPSOffice_Level2"/>
      <w:bookmarkStart w:id="14" w:name="_Toc9088"/>
      <w:bookmarkStart w:id="15" w:name="_Toc11015_WPSOffice_Level2"/>
      <w:bookmarkStart w:id="16" w:name="_Toc10877"/>
      <w:r>
        <w:rPr>
          <w:rFonts w:hint="eastAsia" w:ascii="微软雅黑" w:hAnsi="微软雅黑" w:eastAsia="微软雅黑" w:cs="微软雅黑"/>
          <w:sz w:val="21"/>
          <w:szCs w:val="21"/>
          <w:highlight w:val="none"/>
          <w:lang w:val="en-US" w:eastAsia="zh-CN"/>
        </w:rPr>
        <w:t>{% if brainGliomaFlag %}</w:t>
      </w:r>
    </w:p>
    <w:p w14:paraId="3D989583">
      <w:pPr>
        <w:pStyle w:val="3"/>
        <w:numPr>
          <w:ilvl w:val="0"/>
          <w:numId w:val="3"/>
        </w:numPr>
        <w:ind w:left="425" w:leftChars="0" w:firstLine="29" w:firstLineChars="0"/>
        <w:jc w:val="both"/>
        <w:rPr>
          <w:rFonts w:hint="eastAsia" w:ascii="微软雅黑" w:hAnsi="微软雅黑" w:eastAsia="微软雅黑" w:cs="微软雅黑"/>
          <w:color w:val="254061" w:themeColor="accent1" w:themeShade="80"/>
          <w:lang w:val="en-US" w:eastAsia="en-US"/>
        </w:rPr>
      </w:pPr>
      <w:bookmarkStart w:id="17" w:name="_Toc7667"/>
      <w:r>
        <w:rPr>
          <w:rFonts w:hint="eastAsia" w:ascii="微软雅黑" w:hAnsi="微软雅黑" w:eastAsia="微软雅黑" w:cs="微软雅黑"/>
          <w:color w:val="254061" w:themeColor="accent1" w:themeShade="80"/>
          <w:lang w:val="en-US" w:eastAsia="zh-CN"/>
        </w:rPr>
        <w:t>脑胶质瘤相关分子标记物检测结果</w:t>
      </w:r>
      <w:bookmarkEnd w:id="10"/>
      <w:bookmarkEnd w:id="17"/>
    </w:p>
    <w:tbl>
      <w:tblPr>
        <w:tblStyle w:val="20"/>
        <w:tblW w:w="9791"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975"/>
        <w:gridCol w:w="1463"/>
        <w:gridCol w:w="6353"/>
      </w:tblGrid>
      <w:tr w14:paraId="6D081AA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647432A8">
            <w:pPr>
              <w:keepNext w:val="0"/>
              <w:keepLines w:val="0"/>
              <w:widowControl/>
              <w:suppressLineNumbers w:val="0"/>
              <w:jc w:val="center"/>
              <w:textAlignment w:val="center"/>
              <w:rPr>
                <w:rFonts w:hint="eastAsia" w:ascii="微软雅黑" w:hAnsi="微软雅黑" w:eastAsia="微软雅黑" w:cs="微软雅黑"/>
                <w:b/>
                <w:bCs/>
                <w:i w:val="0"/>
                <w:iCs w:val="0"/>
                <w:color w:val="244061"/>
                <w:sz w:val="21"/>
                <w:szCs w:val="21"/>
                <w:u w:val="none"/>
              </w:rPr>
            </w:pPr>
            <w:r>
              <w:rPr>
                <w:rStyle w:val="37"/>
                <w:rFonts w:hint="eastAsia" w:ascii="微软雅黑" w:hAnsi="微软雅黑" w:eastAsia="微软雅黑" w:cs="微软雅黑"/>
                <w:b/>
                <w:bCs/>
                <w:color w:val="244061"/>
                <w:lang w:val="en-US" w:eastAsia="zh-CN" w:bidi="ar"/>
              </w:rPr>
              <w:t>分子标记物</w:t>
            </w:r>
          </w:p>
        </w:tc>
        <w:tc>
          <w:tcPr>
            <w:tcW w:w="1463" w:type="dxa"/>
            <w:shd w:val="clear" w:color="auto" w:fill="auto"/>
            <w:vAlign w:val="center"/>
          </w:tcPr>
          <w:p w14:paraId="5CF05404">
            <w:pPr>
              <w:keepNext w:val="0"/>
              <w:keepLines w:val="0"/>
              <w:widowControl/>
              <w:suppressLineNumbers w:val="0"/>
              <w:tabs>
                <w:tab w:val="left" w:pos="220"/>
              </w:tabs>
              <w:jc w:val="center"/>
              <w:textAlignment w:val="center"/>
              <w:rPr>
                <w:rFonts w:hint="eastAsia" w:ascii="微软雅黑" w:hAnsi="微软雅黑" w:eastAsia="微软雅黑" w:cs="微软雅黑"/>
                <w:b/>
                <w:bCs/>
                <w:i w:val="0"/>
                <w:iCs w:val="0"/>
                <w:color w:val="244061"/>
                <w:sz w:val="21"/>
                <w:szCs w:val="21"/>
                <w:u w:val="none"/>
              </w:rPr>
            </w:pPr>
            <w:r>
              <w:rPr>
                <w:rStyle w:val="37"/>
                <w:rFonts w:hint="eastAsia" w:ascii="微软雅黑" w:hAnsi="微软雅黑" w:eastAsia="微软雅黑" w:cs="微软雅黑"/>
                <w:b/>
                <w:bCs/>
                <w:color w:val="244061"/>
                <w:lang w:val="en-US" w:eastAsia="zh-CN" w:bidi="ar"/>
              </w:rPr>
              <w:t>检测结果</w:t>
            </w:r>
          </w:p>
        </w:tc>
        <w:tc>
          <w:tcPr>
            <w:tcW w:w="6353" w:type="dxa"/>
            <w:shd w:val="clear" w:color="auto" w:fill="auto"/>
            <w:vAlign w:val="center"/>
          </w:tcPr>
          <w:p w14:paraId="1C1B51CB">
            <w:pPr>
              <w:keepNext w:val="0"/>
              <w:keepLines w:val="0"/>
              <w:widowControl/>
              <w:suppressLineNumbers w:val="0"/>
              <w:jc w:val="center"/>
              <w:textAlignment w:val="center"/>
              <w:rPr>
                <w:rFonts w:hint="eastAsia" w:ascii="微软雅黑" w:hAnsi="微软雅黑" w:eastAsia="微软雅黑" w:cs="微软雅黑"/>
                <w:b/>
                <w:bCs/>
                <w:i w:val="0"/>
                <w:iCs w:val="0"/>
                <w:color w:val="244061"/>
                <w:sz w:val="21"/>
                <w:szCs w:val="21"/>
                <w:u w:val="none"/>
              </w:rPr>
            </w:pPr>
            <w:r>
              <w:rPr>
                <w:rStyle w:val="37"/>
                <w:rFonts w:hint="eastAsia" w:ascii="微软雅黑" w:hAnsi="微软雅黑" w:eastAsia="微软雅黑" w:cs="微软雅黑"/>
                <w:b/>
                <w:bCs/>
                <w:color w:val="244061"/>
                <w:lang w:val="en-US" w:eastAsia="zh-CN" w:bidi="ar"/>
              </w:rPr>
              <w:t>临床检测意义</w:t>
            </w:r>
          </w:p>
        </w:tc>
      </w:tr>
      <w:tr w14:paraId="2E0B41D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0074747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lang w:val="en-US"/>
              </w:rPr>
            </w:pPr>
            <w:r>
              <w:rPr>
                <w:rFonts w:hint="eastAsia" w:ascii="微软雅黑" w:hAnsi="微软雅黑" w:eastAsia="微软雅黑" w:cs="微软雅黑"/>
                <w:b w:val="0"/>
                <w:bCs w:val="0"/>
                <w:i w:val="0"/>
                <w:iCs w:val="0"/>
                <w:color w:val="000000"/>
                <w:kern w:val="0"/>
                <w:sz w:val="21"/>
                <w:szCs w:val="21"/>
                <w:u w:val="none"/>
                <w:lang w:val="en-US" w:eastAsia="zh-CN" w:bidi="ar"/>
              </w:rPr>
              <w:t>BRAF 融合</w:t>
            </w:r>
          </w:p>
        </w:tc>
        <w:tc>
          <w:tcPr>
            <w:tcW w:w="1463" w:type="dxa"/>
            <w:shd w:val="clear" w:color="auto" w:fill="auto"/>
            <w:vAlign w:val="center"/>
          </w:tcPr>
          <w:p w14:paraId="59A7FDCD">
            <w:pPr>
              <w:keepNext w:val="0"/>
              <w:keepLines w:val="0"/>
              <w:widowControl/>
              <w:suppressLineNumbers w:val="0"/>
              <w:jc w:val="center"/>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BRAF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shd w:val="clear" w:color="auto" w:fill="auto"/>
            <w:vAlign w:val="center"/>
          </w:tcPr>
          <w:p w14:paraId="50F02CD9">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KIAA1549-BRAF 融合是毛细胞型星形细胞瘤的关键诊断指标。</w:t>
            </w:r>
          </w:p>
        </w:tc>
      </w:tr>
      <w:tr w14:paraId="640BC35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5CA90803">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FGFR1 融合</w:t>
            </w:r>
          </w:p>
        </w:tc>
        <w:tc>
          <w:tcPr>
            <w:tcW w:w="1463" w:type="dxa"/>
            <w:shd w:val="clear" w:color="auto" w:fill="auto"/>
            <w:vAlign w:val="center"/>
          </w:tcPr>
          <w:p w14:paraId="5205237B">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vMerge w:val="restart"/>
            <w:shd w:val="clear" w:color="auto" w:fill="auto"/>
            <w:vAlign w:val="center"/>
          </w:tcPr>
          <w:p w14:paraId="621D3F8F">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FGFR1/2/3 融合常见于青少年多形性低级别神经上皮肿瘤；其中FGFR1 融合也见于 IDH 野生型的脑室外神经细胞瘤中。FGFR1 激酶结构域重复（KDD）常见于弥漫性低级别胶质瘤，MAPK 信号通路突变型，在低级别星形细胞瘤中也有报道，包括毛细胞星形细胞瘤（通常是小脑外）和胚胎发育不良性神经上皮肿瘤。FGFR1 热点突变发生在 FGFR1的激酶结构域内，常见于在胚胎发育不良神经上皮肿瘤中，并已成为菊形团形成性胶质神经元肿瘤 (RGNT) 的分子标志，主要影响年轻人。靶向治疗靶点。</w:t>
            </w:r>
          </w:p>
        </w:tc>
      </w:tr>
      <w:tr w14:paraId="14109B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3A11EA3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FGFR2 融合</w:t>
            </w:r>
          </w:p>
        </w:tc>
        <w:tc>
          <w:tcPr>
            <w:tcW w:w="1463" w:type="dxa"/>
            <w:shd w:val="clear" w:color="auto" w:fill="auto"/>
            <w:vAlign w:val="center"/>
          </w:tcPr>
          <w:p w14:paraId="51752074">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vMerge w:val="continue"/>
            <w:shd w:val="clear" w:color="auto" w:fill="auto"/>
            <w:vAlign w:val="center"/>
          </w:tcPr>
          <w:p w14:paraId="45583A02">
            <w:pPr>
              <w:jc w:val="left"/>
              <w:rPr>
                <w:rFonts w:hint="eastAsia" w:ascii="微软雅黑" w:hAnsi="微软雅黑" w:eastAsia="微软雅黑" w:cs="微软雅黑"/>
                <w:i w:val="0"/>
                <w:iCs w:val="0"/>
                <w:color w:val="000000"/>
                <w:sz w:val="21"/>
                <w:szCs w:val="21"/>
                <w:u w:val="none"/>
              </w:rPr>
            </w:pPr>
          </w:p>
        </w:tc>
      </w:tr>
      <w:tr w14:paraId="510560D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23185E9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FGFR3 融合</w:t>
            </w:r>
          </w:p>
        </w:tc>
        <w:tc>
          <w:tcPr>
            <w:tcW w:w="1463" w:type="dxa"/>
            <w:shd w:val="clear" w:color="auto" w:fill="auto"/>
            <w:vAlign w:val="center"/>
          </w:tcPr>
          <w:p w14:paraId="6E0893E2">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val="en-US"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FGFR3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vMerge w:val="continue"/>
            <w:shd w:val="clear" w:color="auto" w:fill="auto"/>
            <w:vAlign w:val="center"/>
          </w:tcPr>
          <w:p w14:paraId="308709FA">
            <w:pPr>
              <w:jc w:val="left"/>
              <w:rPr>
                <w:rFonts w:hint="eastAsia" w:ascii="微软雅黑" w:hAnsi="微软雅黑" w:eastAsia="微软雅黑" w:cs="微软雅黑"/>
                <w:i w:val="0"/>
                <w:iCs w:val="0"/>
                <w:color w:val="000000"/>
                <w:sz w:val="21"/>
                <w:szCs w:val="21"/>
                <w:u w:val="none"/>
              </w:rPr>
            </w:pPr>
          </w:p>
        </w:tc>
      </w:tr>
      <w:tr w14:paraId="68A74E4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2D6F117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NTRK1 融合</w:t>
            </w:r>
          </w:p>
        </w:tc>
        <w:tc>
          <w:tcPr>
            <w:tcW w:w="1463" w:type="dxa"/>
            <w:shd w:val="clear" w:color="auto" w:fill="auto"/>
            <w:vAlign w:val="center"/>
          </w:tcPr>
          <w:p w14:paraId="256BCCEF">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vMerge w:val="restart"/>
            <w:shd w:val="clear" w:color="auto" w:fill="auto"/>
            <w:vAlign w:val="center"/>
          </w:tcPr>
          <w:p w14:paraId="098C3607">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2D615E4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5" w:type="dxa"/>
            <w:shd w:val="clear" w:color="auto" w:fill="auto"/>
            <w:vAlign w:val="center"/>
          </w:tcPr>
          <w:p w14:paraId="41BC278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NTRK2 融合</w:t>
            </w:r>
          </w:p>
        </w:tc>
        <w:tc>
          <w:tcPr>
            <w:tcW w:w="1463" w:type="dxa"/>
            <w:shd w:val="clear" w:color="auto" w:fill="auto"/>
            <w:vAlign w:val="center"/>
          </w:tcPr>
          <w:p w14:paraId="1CDCA775">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NTRK2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vMerge w:val="continue"/>
            <w:shd w:val="clear" w:color="auto" w:fill="auto"/>
            <w:vAlign w:val="center"/>
          </w:tcPr>
          <w:p w14:paraId="230EE634">
            <w:pPr>
              <w:jc w:val="left"/>
              <w:rPr>
                <w:rFonts w:hint="eastAsia" w:ascii="微软雅黑" w:hAnsi="微软雅黑" w:eastAsia="微软雅黑" w:cs="微软雅黑"/>
                <w:i w:val="0"/>
                <w:iCs w:val="0"/>
                <w:color w:val="000000"/>
                <w:sz w:val="21"/>
                <w:szCs w:val="21"/>
                <w:u w:val="none"/>
              </w:rPr>
            </w:pPr>
          </w:p>
        </w:tc>
      </w:tr>
      <w:tr w14:paraId="3BB883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3EDCD7CB">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NTRK3 融合</w:t>
            </w:r>
          </w:p>
        </w:tc>
        <w:tc>
          <w:tcPr>
            <w:tcW w:w="1463" w:type="dxa"/>
            <w:shd w:val="clear" w:color="auto" w:fill="auto"/>
            <w:vAlign w:val="center"/>
          </w:tcPr>
          <w:p w14:paraId="041B3192">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NTRK3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vMerge w:val="continue"/>
            <w:shd w:val="clear" w:color="auto" w:fill="auto"/>
            <w:vAlign w:val="center"/>
          </w:tcPr>
          <w:p w14:paraId="1BBC86F6">
            <w:pPr>
              <w:jc w:val="left"/>
              <w:rPr>
                <w:rFonts w:hint="eastAsia" w:ascii="微软雅黑" w:hAnsi="微软雅黑" w:eastAsia="微软雅黑" w:cs="微软雅黑"/>
                <w:i w:val="0"/>
                <w:iCs w:val="0"/>
                <w:color w:val="000000"/>
                <w:sz w:val="21"/>
                <w:szCs w:val="21"/>
                <w:u w:val="none"/>
              </w:rPr>
            </w:pPr>
          </w:p>
        </w:tc>
      </w:tr>
      <w:tr w14:paraId="48F4864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7B30C97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ALK 融合</w:t>
            </w:r>
          </w:p>
        </w:tc>
        <w:tc>
          <w:tcPr>
            <w:tcW w:w="1463" w:type="dxa"/>
            <w:shd w:val="clear" w:color="auto" w:fill="auto"/>
            <w:vAlign w:val="center"/>
          </w:tcPr>
          <w:p w14:paraId="7491E437">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lang w:eastAsia="zh-CN"/>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ALK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shd w:val="clear" w:color="auto" w:fill="auto"/>
            <w:vAlign w:val="center"/>
          </w:tcPr>
          <w:p w14:paraId="1782C454">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2A1423B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5" w:type="dxa"/>
            <w:shd w:val="clear" w:color="auto" w:fill="auto"/>
            <w:vAlign w:val="center"/>
          </w:tcPr>
          <w:p w14:paraId="0DDBD7A7">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sz w:val="21"/>
                <w:szCs w:val="21"/>
                <w:u w:val="none"/>
              </w:rPr>
            </w:pPr>
            <w:r>
              <w:rPr>
                <w:rFonts w:hint="eastAsia" w:ascii="微软雅黑" w:hAnsi="微软雅黑" w:eastAsia="微软雅黑" w:cs="微软雅黑"/>
                <w:b w:val="0"/>
                <w:bCs w:val="0"/>
                <w:i w:val="0"/>
                <w:iCs w:val="0"/>
                <w:color w:val="000000"/>
                <w:kern w:val="0"/>
                <w:sz w:val="21"/>
                <w:szCs w:val="21"/>
                <w:u w:val="none"/>
                <w:lang w:val="en-US" w:eastAsia="zh-CN" w:bidi="ar"/>
              </w:rPr>
              <w:t>ROS1 融合</w:t>
            </w:r>
          </w:p>
        </w:tc>
        <w:tc>
          <w:tcPr>
            <w:tcW w:w="1463" w:type="dxa"/>
            <w:shd w:val="clear" w:color="auto" w:fill="auto"/>
            <w:vAlign w:val="center"/>
          </w:tcPr>
          <w:p w14:paraId="492C735B">
            <w:pPr>
              <w:keepNext w:val="0"/>
              <w:keepLines w:val="0"/>
              <w:widowControl/>
              <w:suppressLineNumbers w:val="0"/>
              <w:jc w:val="center"/>
              <w:textAlignment w:val="center"/>
              <w:rPr>
                <w:rFonts w:hint="eastAsia" w:ascii="微软雅黑" w:hAnsi="微软雅黑" w:eastAsia="微软雅黑" w:cs="微软雅黑"/>
                <w:i w:val="0"/>
                <w:iCs w:val="0"/>
                <w:color w:val="FF0000"/>
                <w:sz w:val="21"/>
                <w:szCs w:val="21"/>
                <w:highlight w:val="none"/>
                <w:u w:val="none"/>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ROS1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shd w:val="clear" w:color="auto" w:fill="auto"/>
            <w:vAlign w:val="center"/>
          </w:tcPr>
          <w:p w14:paraId="73BE196F">
            <w:pPr>
              <w:keepNext w:val="0"/>
              <w:keepLines w:val="0"/>
              <w:widowControl/>
              <w:suppressLineNumbers w:val="0"/>
              <w:jc w:val="left"/>
              <w:textAlignment w:val="center"/>
              <w:rPr>
                <w:rFonts w:hint="eastAsia" w:ascii="微软雅黑" w:hAnsi="微软雅黑" w:eastAsia="微软雅黑" w:cs="微软雅黑"/>
                <w:i w:val="0"/>
                <w:iCs w:val="0"/>
                <w:color w:val="000000"/>
                <w:sz w:val="21"/>
                <w:szCs w:val="21"/>
                <w:u w:val="none"/>
              </w:rPr>
            </w:pPr>
            <w:r>
              <w:rPr>
                <w:rFonts w:hint="eastAsia" w:ascii="微软雅黑" w:hAnsi="微软雅黑" w:eastAsia="微软雅黑" w:cs="微软雅黑"/>
                <w:i w:val="0"/>
                <w:iCs w:val="0"/>
                <w:color w:val="000000"/>
                <w:kern w:val="0"/>
                <w:sz w:val="21"/>
                <w:szCs w:val="21"/>
                <w:u w:val="none"/>
                <w:lang w:val="en-US" w:eastAsia="zh-CN" w:bidi="ar"/>
              </w:rPr>
              <w:t>常见于婴儿型半球胶质瘤。治疗意义：靶向治疗靶点。</w:t>
            </w:r>
          </w:p>
        </w:tc>
      </w:tr>
      <w:tr w14:paraId="1BACAF5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28191BBF">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YAP1 融合</w:t>
            </w:r>
          </w:p>
        </w:tc>
        <w:tc>
          <w:tcPr>
            <w:tcW w:w="1463" w:type="dxa"/>
            <w:shd w:val="clear" w:color="auto" w:fill="auto"/>
            <w:vAlign w:val="center"/>
          </w:tcPr>
          <w:p w14:paraId="102D8423">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YAP1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shd w:val="clear" w:color="auto" w:fill="auto"/>
            <w:vAlign w:val="center"/>
          </w:tcPr>
          <w:p w14:paraId="52A956E0">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YAP1融合是幕上室管膜瘤的诊断指标。发生YAP1 融合变异的幕上室管膜瘤更具侵袭性，预后相对较差。</w:t>
            </w:r>
          </w:p>
        </w:tc>
      </w:tr>
      <w:tr w14:paraId="0F1008F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2D4A24D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u w:val="none"/>
                <w:lang w:val="en-US" w:eastAsia="zh-CN" w:bidi="ar"/>
              </w:rPr>
            </w:pPr>
            <w:r>
              <w:rPr>
                <w:rFonts w:hint="eastAsia" w:ascii="微软雅黑" w:hAnsi="微软雅黑" w:eastAsia="微软雅黑" w:cs="微软雅黑"/>
                <w:b w:val="0"/>
                <w:bCs w:val="0"/>
                <w:i w:val="0"/>
                <w:iCs w:val="0"/>
                <w:color w:val="000000"/>
                <w:kern w:val="0"/>
                <w:sz w:val="21"/>
                <w:szCs w:val="21"/>
                <w:u w:val="none"/>
                <w:lang w:val="en-US" w:eastAsia="zh-CN" w:bidi="ar"/>
              </w:rPr>
              <w:t>ZFTA（C11orf95）-RELA融合</w:t>
            </w:r>
          </w:p>
        </w:tc>
        <w:tc>
          <w:tcPr>
            <w:tcW w:w="1463" w:type="dxa"/>
            <w:shd w:val="clear" w:color="auto" w:fill="auto"/>
            <w:vAlign w:val="center"/>
          </w:tcPr>
          <w:p w14:paraId="2FDCD92D">
            <w:pPr>
              <w:keepNext w:val="0"/>
              <w:keepLines w:val="0"/>
              <w:widowControl/>
              <w:suppressLineNumbers w:val="0"/>
              <w:jc w:val="center"/>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u w:val="none"/>
                <w:lang w:val="en-US" w:eastAsia="zh-CN" w:bidi="ar"/>
              </w:rPr>
              <w:t>ZFTA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shd w:val="clear" w:color="auto" w:fill="auto"/>
            <w:vAlign w:val="center"/>
          </w:tcPr>
          <w:p w14:paraId="077BDB98">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u w:val="none"/>
                <w:lang w:val="en-US" w:eastAsia="zh-CN" w:bidi="ar"/>
              </w:rPr>
            </w:pPr>
            <w:r>
              <w:rPr>
                <w:rFonts w:hint="eastAsia" w:ascii="微软雅黑" w:hAnsi="微软雅黑" w:eastAsia="微软雅黑" w:cs="微软雅黑"/>
                <w:i w:val="0"/>
                <w:iCs w:val="0"/>
                <w:color w:val="000000"/>
                <w:kern w:val="0"/>
                <w:sz w:val="21"/>
                <w:szCs w:val="21"/>
                <w:u w:val="none"/>
                <w:lang w:val="en-US" w:eastAsia="zh-CN" w:bidi="ar"/>
              </w:rPr>
              <w:t>ZFTA-RELA 基因融合是室管膜瘤亚型的关键诊断指标。发生ZFTA-RELA 融合变异的幕上室管膜瘤更具侵袭性，预后相对较差。</w:t>
            </w:r>
          </w:p>
        </w:tc>
      </w:tr>
      <w:tr w14:paraId="19D81A9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6DB8A87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EGFR vIII</w:t>
            </w:r>
          </w:p>
        </w:tc>
        <w:tc>
          <w:tcPr>
            <w:tcW w:w="1463" w:type="dxa"/>
            <w:shd w:val="clear" w:color="auto" w:fill="auto"/>
            <w:vAlign w:val="center"/>
          </w:tcPr>
          <w:p w14:paraId="1F93ED5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EGFR</w:t>
            </w:r>
            <w:r>
              <w:rPr>
                <w:rFonts w:hint="eastAsia" w:ascii="微软雅黑" w:hAnsi="微软雅黑" w:eastAsia="微软雅黑" w:cs="微软雅黑"/>
                <w:b w:val="0"/>
                <w:bCs w:val="0"/>
                <w:i w:val="0"/>
                <w:iCs w:val="0"/>
                <w:color w:val="000000"/>
                <w:kern w:val="0"/>
                <w:sz w:val="21"/>
                <w:szCs w:val="21"/>
                <w:u w:val="none"/>
                <w:lang w:val="en-US" w:eastAsia="zh-CN" w:bidi="ar"/>
              </w:rPr>
              <w:t xml:space="preserve"> |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shd w:val="clear" w:color="auto" w:fill="auto"/>
            <w:vAlign w:val="center"/>
          </w:tcPr>
          <w:p w14:paraId="01B282E7">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在高级别胶质瘤中高频发生EGFR扩增和EGFRvIII突变，携带EGFRvIII突变的患者预后较差; EGFR扩增和vIII突变与胶质瘤预后和靶向治疗相关。</w:t>
            </w:r>
          </w:p>
        </w:tc>
      </w:tr>
      <w:tr w14:paraId="02C0B43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59306189">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RELA融合</w:t>
            </w:r>
          </w:p>
        </w:tc>
        <w:tc>
          <w:tcPr>
            <w:tcW w:w="1463" w:type="dxa"/>
            <w:shd w:val="clear" w:color="auto" w:fill="auto"/>
            <w:vAlign w:val="center"/>
          </w:tcPr>
          <w:p w14:paraId="5C5F28FD">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 xml:space="preserve">RELA </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shd w:val="clear" w:color="auto" w:fill="auto"/>
            <w:vAlign w:val="center"/>
          </w:tcPr>
          <w:p w14:paraId="5EFA3C69">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根据脑胶质瘤诊疗规范（2018版）和2016年中枢神经系统肿瘤分类，幕上室管膜瘤RELA融合阳性肿瘤需要进行RELA融合的分子检测。RELA融合阳性幕上室管膜瘤具有较差的临床预后特征。</w:t>
            </w:r>
          </w:p>
        </w:tc>
      </w:tr>
      <w:tr w14:paraId="246D706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14D40AC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JAK1融合</w:t>
            </w:r>
          </w:p>
        </w:tc>
        <w:tc>
          <w:tcPr>
            <w:tcW w:w="1463" w:type="dxa"/>
            <w:shd w:val="clear" w:color="auto" w:fill="auto"/>
            <w:vAlign w:val="center"/>
          </w:tcPr>
          <w:p w14:paraId="7C0EEFC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JAK1</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shd w:val="clear" w:color="auto" w:fill="auto"/>
            <w:vAlign w:val="center"/>
          </w:tcPr>
          <w:p w14:paraId="7099A118">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有研究表明JAK1参与的信号通路与促进缺氧期间胶质瘤干细胞样细胞的自我更新有关。</w:t>
            </w:r>
          </w:p>
        </w:tc>
      </w:tr>
      <w:tr w14:paraId="4A66C1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1A6BFEE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JAK2融合</w:t>
            </w:r>
          </w:p>
        </w:tc>
        <w:tc>
          <w:tcPr>
            <w:tcW w:w="1463" w:type="dxa"/>
            <w:shd w:val="clear" w:color="auto" w:fill="auto"/>
            <w:vAlign w:val="center"/>
          </w:tcPr>
          <w:p w14:paraId="4134D4A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JAK2</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shd w:val="clear" w:color="auto" w:fill="auto"/>
            <w:vAlign w:val="center"/>
          </w:tcPr>
          <w:p w14:paraId="6320E214">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该基因融合和错义突变与慢性粒细胞白血病有关，有临床研究显示携带该基因融合突变的慢性粒细胞白血病患者对伊马替尼有效。</w:t>
            </w:r>
          </w:p>
        </w:tc>
      </w:tr>
      <w:tr w14:paraId="21D388A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4712748E">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MYB融合</w:t>
            </w:r>
          </w:p>
        </w:tc>
        <w:tc>
          <w:tcPr>
            <w:tcW w:w="1463" w:type="dxa"/>
            <w:shd w:val="clear" w:color="auto" w:fill="auto"/>
            <w:vAlign w:val="center"/>
          </w:tcPr>
          <w:p w14:paraId="4D27BA74">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 xml:space="preserve">MYB </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vMerge w:val="restart"/>
            <w:shd w:val="clear" w:color="auto" w:fill="auto"/>
            <w:vAlign w:val="center"/>
          </w:tcPr>
          <w:p w14:paraId="460CF4AA">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病理类型为WHO II级的IDH野生/H3野生型弥漫胶质瘤，如果其有如下分子特征：BRAF V600E，FGFR1变异，MYB/BYBL1重排则此类患者预后较好，肿瘤较为惰性，很少向高级别进行。</w:t>
            </w:r>
          </w:p>
        </w:tc>
      </w:tr>
      <w:tr w14:paraId="6A774E8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67" w:hRule="atLeast"/>
          <w:jc w:val="center"/>
        </w:trPr>
        <w:tc>
          <w:tcPr>
            <w:tcW w:w="1975" w:type="dxa"/>
            <w:shd w:val="clear" w:color="auto" w:fill="auto"/>
            <w:vAlign w:val="center"/>
          </w:tcPr>
          <w:p w14:paraId="4076B135">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MYBL1融合</w:t>
            </w:r>
          </w:p>
        </w:tc>
        <w:tc>
          <w:tcPr>
            <w:tcW w:w="1463" w:type="dxa"/>
            <w:shd w:val="clear" w:color="auto" w:fill="auto"/>
            <w:vAlign w:val="center"/>
          </w:tcPr>
          <w:p w14:paraId="1012F91A">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MYBL1</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vMerge w:val="continue"/>
            <w:shd w:val="clear" w:color="auto" w:fill="auto"/>
            <w:vAlign w:val="center"/>
          </w:tcPr>
          <w:p w14:paraId="277E6223">
            <w:pPr>
              <w:keepNext w:val="0"/>
              <w:keepLines w:val="0"/>
              <w:widowControl/>
              <w:suppressLineNumbers w:val="0"/>
              <w:jc w:val="left"/>
              <w:textAlignment w:val="center"/>
              <w:rPr>
                <w:rFonts w:hint="eastAsia" w:ascii="微软雅黑" w:hAnsi="微软雅黑" w:eastAsia="微软雅黑" w:cs="微软雅黑"/>
                <w:i w:val="0"/>
                <w:iCs w:val="0"/>
                <w:color w:val="000000"/>
                <w:kern w:val="0"/>
                <w:sz w:val="21"/>
                <w:szCs w:val="21"/>
                <w:highlight w:val="none"/>
                <w:u w:val="none"/>
                <w:lang w:val="en-US" w:eastAsia="zh-CN" w:bidi="ar"/>
              </w:rPr>
            </w:pPr>
          </w:p>
        </w:tc>
      </w:tr>
      <w:tr w14:paraId="586B450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567" w:hRule="atLeast"/>
          <w:jc w:val="center"/>
        </w:trPr>
        <w:tc>
          <w:tcPr>
            <w:tcW w:w="1975" w:type="dxa"/>
            <w:shd w:val="clear" w:color="auto" w:fill="auto"/>
            <w:vAlign w:val="center"/>
          </w:tcPr>
          <w:p w14:paraId="7802B070">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MET融合</w:t>
            </w:r>
          </w:p>
        </w:tc>
        <w:tc>
          <w:tcPr>
            <w:tcW w:w="1463" w:type="dxa"/>
            <w:shd w:val="clear" w:color="auto" w:fill="auto"/>
            <w:vAlign w:val="center"/>
          </w:tcPr>
          <w:p w14:paraId="149D8192">
            <w:pPr>
              <w:keepNext w:val="0"/>
              <w:keepLines w:val="0"/>
              <w:widowControl/>
              <w:suppressLineNumbers w:val="0"/>
              <w:jc w:val="center"/>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i w:val="0"/>
                <w:iCs w:val="0"/>
                <w:color w:val="000000"/>
                <w:kern w:val="0"/>
                <w:sz w:val="21"/>
                <w:szCs w:val="21"/>
                <w:highlight w:val="none"/>
                <w:u w:val="none"/>
                <w:lang w:val="en-US" w:eastAsia="zh-CN" w:bidi="ar"/>
              </w:rPr>
              <w:t>{{ bg.</w:t>
            </w:r>
            <w:r>
              <w:rPr>
                <w:rFonts w:hint="eastAsia" w:ascii="微软雅黑" w:hAnsi="微软雅黑" w:eastAsia="微软雅黑" w:cs="微软雅黑"/>
                <w:b w:val="0"/>
                <w:bCs w:val="0"/>
                <w:i w:val="0"/>
                <w:iCs w:val="0"/>
                <w:color w:val="000000"/>
                <w:kern w:val="0"/>
                <w:sz w:val="21"/>
                <w:szCs w:val="21"/>
                <w:highlight w:val="none"/>
                <w:u w:val="none"/>
                <w:lang w:val="en-US" w:eastAsia="zh-CN" w:bidi="ar"/>
              </w:rPr>
              <w:t xml:space="preserve">MET </w:t>
            </w:r>
            <w:r>
              <w:rPr>
                <w:rFonts w:hint="eastAsia" w:ascii="微软雅黑" w:hAnsi="微软雅黑" w:eastAsia="微软雅黑" w:cs="微软雅黑"/>
                <w:b w:val="0"/>
                <w:bCs w:val="0"/>
                <w:i w:val="0"/>
                <w:iCs w:val="0"/>
                <w:color w:val="000000"/>
                <w:kern w:val="0"/>
                <w:sz w:val="21"/>
                <w:szCs w:val="21"/>
                <w:u w:val="none"/>
                <w:lang w:val="en-US" w:eastAsia="zh-CN" w:bidi="ar"/>
              </w:rPr>
              <w:t>| mr()</w:t>
            </w:r>
            <w:r>
              <w:rPr>
                <w:rFonts w:hint="eastAsia" w:ascii="微软雅黑" w:hAnsi="微软雅黑" w:eastAsia="微软雅黑" w:cs="微软雅黑"/>
                <w:i w:val="0"/>
                <w:iCs w:val="0"/>
                <w:color w:val="000000"/>
                <w:kern w:val="0"/>
                <w:sz w:val="21"/>
                <w:szCs w:val="21"/>
                <w:highlight w:val="none"/>
                <w:u w:val="none"/>
                <w:lang w:val="en-US" w:eastAsia="zh-CN" w:bidi="ar"/>
              </w:rPr>
              <w:t xml:space="preserve"> }}</w:t>
            </w:r>
          </w:p>
        </w:tc>
        <w:tc>
          <w:tcPr>
            <w:tcW w:w="6353" w:type="dxa"/>
            <w:shd w:val="clear" w:color="auto" w:fill="auto"/>
            <w:vAlign w:val="center"/>
          </w:tcPr>
          <w:p w14:paraId="5F5ACED7">
            <w:pPr>
              <w:keepNext w:val="0"/>
              <w:keepLines w:val="0"/>
              <w:widowControl/>
              <w:suppressLineNumbers w:val="0"/>
              <w:jc w:val="both"/>
              <w:textAlignment w:val="center"/>
              <w:rPr>
                <w:rFonts w:hint="eastAsia" w:ascii="微软雅黑" w:hAnsi="微软雅黑" w:eastAsia="微软雅黑" w:cs="微软雅黑"/>
                <w:b w:val="0"/>
                <w:bCs w:val="0"/>
                <w:i w:val="0"/>
                <w:iCs w:val="0"/>
                <w:color w:val="000000"/>
                <w:kern w:val="0"/>
                <w:sz w:val="21"/>
                <w:szCs w:val="21"/>
                <w:highlight w:val="none"/>
                <w:u w:val="none"/>
                <w:lang w:val="en-US" w:eastAsia="zh-CN" w:bidi="ar"/>
              </w:rPr>
            </w:pPr>
            <w:r>
              <w:rPr>
                <w:rFonts w:hint="eastAsia" w:ascii="微软雅黑" w:hAnsi="微软雅黑" w:eastAsia="微软雅黑" w:cs="微软雅黑"/>
                <w:b w:val="0"/>
                <w:bCs w:val="0"/>
                <w:i w:val="0"/>
                <w:iCs w:val="0"/>
                <w:color w:val="000000"/>
                <w:kern w:val="0"/>
                <w:sz w:val="21"/>
                <w:szCs w:val="21"/>
                <w:highlight w:val="none"/>
                <w:u w:val="none"/>
                <w:lang w:val="en-US" w:eastAsia="zh-CN" w:bidi="ar"/>
              </w:rPr>
              <w:t>MET融合和METex14在继发性母细胞中被鉴定，通常与胶质瘤差预后有关，在研究药物有PLB-1001。</w:t>
            </w:r>
          </w:p>
        </w:tc>
      </w:tr>
    </w:tbl>
    <w:p w14:paraId="7D185F9E">
      <w:pPr>
        <w:spacing w:before="47"/>
        <w:rPr>
          <w:rFonts w:hint="eastAsia" w:ascii="微软雅黑" w:hAnsi="微软雅黑" w:eastAsia="微软雅黑" w:cs="微软雅黑"/>
          <w:b/>
          <w:bCs/>
          <w:sz w:val="18"/>
          <w:szCs w:val="18"/>
          <w:highlight w:val="none"/>
          <w:lang w:eastAsia="zh-CN"/>
        </w:rPr>
      </w:pPr>
      <w:r>
        <w:rPr>
          <w:rFonts w:hint="eastAsia" w:ascii="微软雅黑" w:hAnsi="微软雅黑" w:eastAsia="微软雅黑" w:cs="微软雅黑"/>
          <w:b/>
          <w:bCs/>
          <w:sz w:val="18"/>
          <w:szCs w:val="18"/>
          <w:highlight w:val="none"/>
          <w:lang w:eastAsia="zh-CN"/>
        </w:rPr>
        <w:t>注:</w:t>
      </w:r>
    </w:p>
    <w:p w14:paraId="05EDDAF8">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分析注释时采用RefSeq转录本编号。</w:t>
      </w:r>
    </w:p>
    <w:p w14:paraId="5D81D3D9">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基因重排结果为送检肿瘤单样本的数据分析检测结果，不排除会存在胚系融合的检出。</w:t>
      </w:r>
    </w:p>
    <w:p w14:paraId="62D3A2B1">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本报告仅从RNA层面检测融合变异形式，RNA层面检测融合更有可能翻译成蛋白，从而发挥功能，促进肿瘤的发生发展，其与临床的相关性更强。</w:t>
      </w:r>
    </w:p>
    <w:p w14:paraId="03E29155">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胶质瘤的分子特征较复杂，基因变异与胶质瘤分型不具有绝对的一致性，建议临床分型检测综合根据临床和病理特征以及分子检测结果进行综合判定，具体胶质瘤分型诊断请以临床医生诊断为准。</w:t>
      </w:r>
    </w:p>
    <w:p w14:paraId="44FAE2A2">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临床意义未明的基因突变是指在出具报告时文献尚未报道，或者是突变意义已经明确但是无相关的</w:t>
      </w:r>
      <w:r>
        <w:rPr>
          <w:rFonts w:hint="eastAsia" w:ascii="微软雅黑" w:hAnsi="微软雅黑" w:eastAsia="微软雅黑" w:cs="微软雅黑"/>
          <w:sz w:val="18"/>
          <w:szCs w:val="18"/>
          <w:lang w:val="en-US" w:eastAsia="zh-CN"/>
        </w:rPr>
        <w:t>胶质瘤</w:t>
      </w:r>
      <w:r>
        <w:rPr>
          <w:rFonts w:hint="eastAsia" w:ascii="微软雅黑" w:hAnsi="微软雅黑" w:eastAsia="微软雅黑" w:cs="微软雅黑"/>
          <w:sz w:val="18"/>
          <w:szCs w:val="18"/>
          <w:lang w:eastAsia="zh-CN"/>
        </w:rPr>
        <w:t>分型诊断信息，或者是该突变意义不明确，可能存在潜在的临床意义。</w:t>
      </w:r>
    </w:p>
    <w:p w14:paraId="6E0BFC80">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分类/指南/专家共识中提及的辅助胶质瘤诊断的基因变异见附录：常见胶质瘤分型相关基因变异部分。</w:t>
      </w:r>
    </w:p>
    <w:p w14:paraId="4510FB32">
      <w:pPr>
        <w:numPr>
          <w:ilvl w:val="0"/>
          <w:numId w:val="4"/>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本报告仅对本次标本检测负责，结果仅供医生参考。</w:t>
      </w:r>
    </w:p>
    <w:p w14:paraId="48896DD2">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color w:val="auto"/>
          <w:lang w:eastAsia="zh-CN"/>
        </w:rPr>
        <w:br w:type="page"/>
      </w:r>
      <w:r>
        <w:rPr>
          <w:rFonts w:hint="eastAsia" w:ascii="微软雅黑" w:hAnsi="微软雅黑" w:eastAsia="微软雅黑" w:cs="微软雅黑"/>
          <w:sz w:val="24"/>
          <w:szCs w:val="24"/>
          <w:lang w:val="en-US" w:eastAsia="zh-CN"/>
        </w:rPr>
        <w:t>{% endif %}{% if disease.Sarcoma or disease.Midline or disease.KidneyFlag %}</w:t>
      </w:r>
    </w:p>
    <w:p w14:paraId="4A4553F6">
      <w:pPr>
        <w:pStyle w:val="3"/>
        <w:numPr>
          <w:ilvl w:val="0"/>
          <w:numId w:val="3"/>
        </w:numPr>
        <w:ind w:left="425" w:leftChars="0" w:firstLine="29" w:firstLineChars="0"/>
        <w:jc w:val="both"/>
        <w:rPr>
          <w:rFonts w:hint="eastAsia" w:ascii="微软雅黑" w:hAnsi="微软雅黑" w:eastAsia="微软雅黑" w:cs="微软雅黑"/>
          <w:color w:val="254061" w:themeColor="accent1" w:themeShade="80"/>
          <w:lang w:val="en-US" w:eastAsia="zh-CN"/>
        </w:rPr>
      </w:pPr>
      <w:bookmarkStart w:id="18" w:name="_Toc17894"/>
      <w:bookmarkStart w:id="19" w:name="_Toc9435"/>
      <w:r>
        <w:rPr>
          <w:rFonts w:hint="eastAsia" w:ascii="微软雅黑" w:hAnsi="微软雅黑" w:eastAsia="微软雅黑" w:cs="微软雅黑"/>
          <w:color w:val="254061" w:themeColor="accent1" w:themeShade="80"/>
          <w:lang w:val="en-US" w:eastAsia="zh-CN"/>
        </w:rPr>
        <w:t>辅助诊断提示</w:t>
      </w:r>
      <w:bookmarkEnd w:id="18"/>
      <w:bookmarkEnd w:id="19"/>
    </w:p>
    <w:p w14:paraId="6FB37454">
      <w:pPr>
        <w:spacing w:after="120"/>
        <w:ind w:firstLine="420" w:firstLineChars="200"/>
        <w:rPr>
          <w:rFonts w:hint="eastAsia" w:ascii="微软雅黑" w:hAnsi="微软雅黑" w:eastAsia="微软雅黑" w:cs="微软雅黑"/>
          <w:b/>
          <w:color w:val="00B050"/>
          <w:sz w:val="24"/>
          <w:szCs w:val="24"/>
          <w:highlight w:val="yellow"/>
          <w:lang w:eastAsia="zh-CN"/>
        </w:rPr>
      </w:pPr>
      <w:r>
        <w:rPr>
          <w:rFonts w:hint="eastAsia" w:ascii="微软雅黑" w:hAnsi="微软雅黑" w:eastAsia="微软雅黑" w:cs="微软雅黑"/>
          <w:b/>
          <w:bCs/>
          <w:sz w:val="21"/>
          <w:szCs w:val="21"/>
          <w:lang w:val="en-US" w:eastAsia="zh-CN"/>
        </w:rPr>
        <w:t>{% if disease.Sarcoma %}</w:t>
      </w:r>
      <w:r>
        <w:rPr>
          <w:rFonts w:hint="eastAsia" w:ascii="微软雅黑" w:hAnsi="微软雅黑" w:eastAsia="微软雅黑" w:cs="微软雅黑"/>
          <w:b/>
          <w:bCs/>
          <w:color w:val="000000" w:themeColor="text1"/>
          <w:sz w:val="21"/>
          <w:szCs w:val="21"/>
          <w:lang w:eastAsia="zh-CN"/>
          <w14:textFill>
            <w14:solidFill>
              <w14:schemeClr w14:val="tx1"/>
            </w14:solidFill>
          </w14:textFill>
        </w:rPr>
        <w:t>共有{{ summaryOfRresults.geneRearrangementVariationSize2 }}</w:t>
      </w:r>
      <w:r>
        <w:rPr>
          <w:rFonts w:hint="eastAsia" w:ascii="微软雅黑" w:hAnsi="微软雅黑" w:eastAsia="微软雅黑" w:cs="微软雅黑"/>
          <w:b/>
          <w:color w:val="000000" w:themeColor="text1"/>
          <w:sz w:val="21"/>
          <w:szCs w:val="21"/>
          <w:lang w:eastAsia="zh-CN"/>
          <w14:textFill>
            <w14:solidFill>
              <w14:schemeClr w14:val="tx1"/>
            </w14:solidFill>
          </w14:textFill>
        </w:rPr>
        <w:t>个基因重排与</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肉瘤</w:t>
      </w:r>
      <w:r>
        <w:rPr>
          <w:rFonts w:hint="eastAsia" w:ascii="微软雅黑" w:hAnsi="微软雅黑" w:eastAsia="微软雅黑" w:cs="微软雅黑"/>
          <w:b/>
          <w:color w:val="000000" w:themeColor="text1"/>
          <w:sz w:val="21"/>
          <w:szCs w:val="21"/>
          <w:lang w:eastAsia="zh-CN"/>
          <w14:textFill>
            <w14:solidFill>
              <w14:schemeClr w14:val="tx1"/>
            </w14:solidFill>
          </w14:textFill>
        </w:rPr>
        <w:t>辅助诊断相关。</w:t>
      </w:r>
    </w:p>
    <w:tbl>
      <w:tblPr>
        <w:tblStyle w:val="50"/>
        <w:tblW w:w="1002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4434"/>
        <w:gridCol w:w="1300"/>
        <w:gridCol w:w="2469"/>
        <w:gridCol w:w="1825"/>
      </w:tblGrid>
      <w:tr w14:paraId="12B9D7A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58" w:hRule="exact"/>
          <w:tblHeader/>
          <w:jc w:val="center"/>
        </w:trPr>
        <w:tc>
          <w:tcPr>
            <w:tcW w:w="4436" w:type="dxa"/>
            <w:shd w:val="clear" w:color="auto" w:fill="auto"/>
            <w:vAlign w:val="center"/>
          </w:tcPr>
          <w:p w14:paraId="7E83ADA9">
            <w:pPr>
              <w:pStyle w:val="34"/>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1300" w:type="dxa"/>
            <w:shd w:val="clear" w:color="auto" w:fill="auto"/>
            <w:vAlign w:val="center"/>
          </w:tcPr>
          <w:p w14:paraId="1A190FFA">
            <w:pPr>
              <w:pStyle w:val="34"/>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融合reads数</w:t>
            </w:r>
          </w:p>
        </w:tc>
        <w:tc>
          <w:tcPr>
            <w:tcW w:w="2469" w:type="dxa"/>
            <w:shd w:val="clear" w:color="auto" w:fill="auto"/>
            <w:vAlign w:val="center"/>
          </w:tcPr>
          <w:p w14:paraId="78CDA762">
            <w:pPr>
              <w:pStyle w:val="34"/>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基因变异相关亚型</w:t>
            </w:r>
          </w:p>
        </w:tc>
        <w:tc>
          <w:tcPr>
            <w:tcW w:w="1823" w:type="dxa"/>
            <w:shd w:val="clear" w:color="auto" w:fill="auto"/>
            <w:vAlign w:val="center"/>
          </w:tcPr>
          <w:p w14:paraId="01B8889A">
            <w:pPr>
              <w:pStyle w:val="34"/>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Hans"/>
              </w:rPr>
              <w:t>证据等级</w:t>
            </w:r>
          </w:p>
        </w:tc>
      </w:tr>
      <w:tr w14:paraId="0AFFCB8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03" w:hRule="atLeast"/>
          <w:jc w:val="center"/>
        </w:trPr>
        <w:tc>
          <w:tcPr>
            <w:tcW w:w="10028" w:type="dxa"/>
            <w:gridSpan w:val="4"/>
            <w:shd w:val="clear" w:color="auto" w:fill="auto"/>
            <w:vAlign w:val="center"/>
          </w:tcPr>
          <w:p w14:paraId="556F135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color w:val="000000"/>
                <w:sz w:val="21"/>
                <w:szCs w:val="21"/>
                <w:shd w:val="clear" w:color="auto" w:fill="FFFFFF"/>
                <w:lang w:eastAsia="zh-CN"/>
              </w:rPr>
              <w:t>{%tr if sarcomaTyping != [] %}</w:t>
            </w:r>
          </w:p>
        </w:tc>
      </w:tr>
      <w:tr w14:paraId="75C9A73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88" w:hRule="atLeast"/>
          <w:jc w:val="center"/>
        </w:trPr>
        <w:tc>
          <w:tcPr>
            <w:tcW w:w="10028" w:type="dxa"/>
            <w:gridSpan w:val="4"/>
            <w:shd w:val="clear" w:color="auto" w:fill="auto"/>
            <w:vAlign w:val="center"/>
          </w:tcPr>
          <w:p w14:paraId="2334A36E">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color w:val="000000"/>
                <w:sz w:val="21"/>
                <w:szCs w:val="21"/>
                <w:shd w:val="clear" w:color="auto" w:fill="FFFFFF"/>
                <w:lang w:eastAsia="zh-CN"/>
              </w:rPr>
              <w:t>{%tr for st in sarcomaTyping %}</w:t>
            </w:r>
          </w:p>
        </w:tc>
      </w:tr>
      <w:tr w14:paraId="70489C3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227" w:hRule="atLeast"/>
          <w:jc w:val="center"/>
        </w:trPr>
        <w:tc>
          <w:tcPr>
            <w:tcW w:w="4436" w:type="dxa"/>
            <w:shd w:val="clear" w:color="auto" w:fill="auto"/>
            <w:vAlign w:val="center"/>
          </w:tcPr>
          <w:p w14:paraId="3A4B2AF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st.mutation }}</w:t>
            </w:r>
          </w:p>
          <w:p w14:paraId="222036F8">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st.transcript }})</w:t>
            </w:r>
          </w:p>
        </w:tc>
        <w:tc>
          <w:tcPr>
            <w:tcW w:w="1299" w:type="dxa"/>
            <w:shd w:val="clear" w:color="auto" w:fill="auto"/>
            <w:vAlign w:val="center"/>
          </w:tcPr>
          <w:p w14:paraId="1AD6C21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st.mutFreq }}</w:t>
            </w:r>
          </w:p>
        </w:tc>
        <w:tc>
          <w:tcPr>
            <w:tcW w:w="2468" w:type="dxa"/>
            <w:shd w:val="clear" w:color="auto" w:fill="auto"/>
            <w:vAlign w:val="center"/>
          </w:tcPr>
          <w:p w14:paraId="1F2CE72A">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st.sarcomaAndEvidence == []%}/{% else%}{% for s in st.sarcomaAndEvidence %}{%if loop.last%}{{ s.sarcoma_subtype }}{%else%}{{ s.sarcoma_subtype }}；</w:t>
            </w:r>
          </w:p>
          <w:p w14:paraId="1B5444A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 endfor %}{% endif%}</w:t>
            </w:r>
          </w:p>
        </w:tc>
        <w:tc>
          <w:tcPr>
            <w:tcW w:w="1825" w:type="dxa"/>
            <w:shd w:val="clear" w:color="auto" w:fill="auto"/>
            <w:vAlign w:val="center"/>
          </w:tcPr>
          <w:p w14:paraId="322FA060">
            <w:pPr>
              <w:spacing w:before="1" w:line="249" w:lineRule="auto"/>
              <w:ind w:left="262" w:right="131"/>
              <w:jc w:val="center"/>
              <w:rPr>
                <w:rFonts w:hint="eastAsia" w:ascii="微软雅黑" w:hAnsi="微软雅黑" w:eastAsia="微软雅黑" w:cs="微软雅黑"/>
                <w:color w:val="000000"/>
                <w:sz w:val="21"/>
                <w:szCs w:val="21"/>
                <w:shd w:val="clear" w:color="auto" w:fill="FFFFFF"/>
                <w:lang w:eastAsia="zh-CN"/>
              </w:rPr>
            </w:pPr>
            <w:r>
              <w:rPr>
                <w:rFonts w:hint="eastAsia" w:ascii="微软雅黑" w:hAnsi="微软雅黑" w:eastAsia="微软雅黑" w:cs="微软雅黑"/>
                <w:sz w:val="21"/>
                <w:szCs w:val="21"/>
                <w:lang w:eastAsia="zh-CN"/>
              </w:rPr>
              <w:t>{% if st.sarcomaAndEvidence == []%}/{% else%}{% for s in st.sarcomaAndEvidence %}{%if loop.first%}{{ s.evidence }}{%endif%}{% endfor %}{% endif%}</w:t>
            </w:r>
          </w:p>
        </w:tc>
      </w:tr>
      <w:tr w14:paraId="7BF7311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91" w:hRule="atLeast"/>
          <w:jc w:val="center"/>
        </w:trPr>
        <w:tc>
          <w:tcPr>
            <w:tcW w:w="10028" w:type="dxa"/>
            <w:gridSpan w:val="4"/>
            <w:shd w:val="clear" w:color="auto" w:fill="auto"/>
            <w:vAlign w:val="center"/>
          </w:tcPr>
          <w:p w14:paraId="25BD8F6F">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5A02413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93" w:hRule="atLeast"/>
          <w:jc w:val="center"/>
        </w:trPr>
        <w:tc>
          <w:tcPr>
            <w:tcW w:w="10028" w:type="dxa"/>
            <w:gridSpan w:val="4"/>
            <w:shd w:val="clear" w:color="auto" w:fill="auto"/>
            <w:vAlign w:val="center"/>
          </w:tcPr>
          <w:p w14:paraId="2D88EB59">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6BFD21A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57" w:hRule="atLeast"/>
          <w:jc w:val="center"/>
        </w:trPr>
        <w:tc>
          <w:tcPr>
            <w:tcW w:w="4436" w:type="dxa"/>
            <w:shd w:val="clear" w:color="auto" w:fill="auto"/>
            <w:vAlign w:val="center"/>
          </w:tcPr>
          <w:p w14:paraId="485BCA17">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300" w:type="dxa"/>
            <w:shd w:val="clear" w:color="auto" w:fill="auto"/>
            <w:vAlign w:val="center"/>
          </w:tcPr>
          <w:p w14:paraId="69F3C76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2469" w:type="dxa"/>
            <w:shd w:val="clear" w:color="auto" w:fill="auto"/>
            <w:vAlign w:val="center"/>
          </w:tcPr>
          <w:p w14:paraId="62BCD60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823" w:type="dxa"/>
            <w:shd w:val="clear" w:color="auto" w:fill="auto"/>
            <w:vAlign w:val="center"/>
          </w:tcPr>
          <w:p w14:paraId="68B4F20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color w:val="000000"/>
                <w:sz w:val="21"/>
                <w:szCs w:val="21"/>
                <w:shd w:val="clear" w:color="auto" w:fill="FFFFFF"/>
                <w:lang w:eastAsia="zh-CN"/>
              </w:rPr>
              <w:t>/</w:t>
            </w:r>
          </w:p>
        </w:tc>
      </w:tr>
      <w:tr w14:paraId="2F168F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12" w:hRule="atLeast"/>
          <w:jc w:val="center"/>
        </w:trPr>
        <w:tc>
          <w:tcPr>
            <w:tcW w:w="10028" w:type="dxa"/>
            <w:gridSpan w:val="4"/>
            <w:shd w:val="clear" w:color="auto" w:fill="auto"/>
            <w:vAlign w:val="center"/>
          </w:tcPr>
          <w:p w14:paraId="17140DB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4D3DBD68">
      <w:pPr>
        <w:rPr>
          <w:rFonts w:hint="eastAsia" w:ascii="微软雅黑" w:hAnsi="微软雅黑" w:eastAsia="微软雅黑" w:cs="微软雅黑"/>
          <w:sz w:val="28"/>
          <w:szCs w:val="28"/>
          <w:lang w:val="en-US" w:eastAsia="zh-CN"/>
        </w:rPr>
      </w:pPr>
      <w:r>
        <w:rPr>
          <w:rFonts w:hint="eastAsia" w:ascii="微软雅黑" w:hAnsi="微软雅黑" w:eastAsia="微软雅黑" w:cs="微软雅黑"/>
          <w:b w:val="0"/>
          <w:bCs/>
          <w:sz w:val="21"/>
          <w:szCs w:val="21"/>
          <w:lang w:val="en-US" w:eastAsia="zh-CN"/>
        </w:rPr>
        <w:t xml:space="preserve">{% elif </w:t>
      </w:r>
      <w:r>
        <w:rPr>
          <w:rFonts w:hint="eastAsia" w:ascii="微软雅黑" w:hAnsi="微软雅黑" w:eastAsia="微软雅黑" w:cs="微软雅黑"/>
          <w:sz w:val="21"/>
          <w:szCs w:val="21"/>
          <w:lang w:val="en-US" w:eastAsia="zh-CN"/>
        </w:rPr>
        <w:t>disease.Midline or disease.KidneyFlag %}</w:t>
      </w:r>
      <w:r>
        <w:rPr>
          <w:rFonts w:hint="eastAsia" w:ascii="微软雅黑" w:hAnsi="微软雅黑" w:eastAsia="微软雅黑" w:cs="微软雅黑"/>
          <w:b/>
          <w:color w:val="000000" w:themeColor="text1"/>
          <w:sz w:val="21"/>
          <w:szCs w:val="21"/>
          <w:lang w:eastAsia="zh-CN"/>
          <w14:textFill>
            <w14:solidFill>
              <w14:schemeClr w14:val="tx1"/>
            </w14:solidFill>
          </w14:textFill>
        </w:rPr>
        <w:t>共有{{ summaryOfRresults.cancerCount1166}}个基因重排与辅助诊断相关</w:t>
      </w:r>
      <w:r>
        <w:rPr>
          <w:rFonts w:hint="eastAsia" w:ascii="微软雅黑" w:hAnsi="微软雅黑" w:eastAsia="微软雅黑" w:cs="微软雅黑"/>
          <w:b/>
          <w:color w:val="000000" w:themeColor="text1"/>
          <w:sz w:val="24"/>
          <w:szCs w:val="24"/>
          <w:lang w:eastAsia="zh-CN"/>
          <w14:textFill>
            <w14:solidFill>
              <w14:schemeClr w14:val="tx1"/>
            </w14:solidFill>
          </w14:textFill>
        </w:rPr>
        <w:t>。</w:t>
      </w:r>
    </w:p>
    <w:tbl>
      <w:tblPr>
        <w:tblStyle w:val="50"/>
        <w:tblW w:w="1002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0" w:type="dxa"/>
          <w:bottom w:w="0" w:type="dxa"/>
          <w:right w:w="0" w:type="dxa"/>
        </w:tblCellMar>
      </w:tblPr>
      <w:tblGrid>
        <w:gridCol w:w="4306"/>
        <w:gridCol w:w="1428"/>
        <w:gridCol w:w="2469"/>
        <w:gridCol w:w="1825"/>
      </w:tblGrid>
      <w:tr w14:paraId="01BB1B6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58" w:hRule="exact"/>
          <w:tblHeader/>
          <w:jc w:val="center"/>
        </w:trPr>
        <w:tc>
          <w:tcPr>
            <w:tcW w:w="4306" w:type="dxa"/>
            <w:shd w:val="clear" w:color="auto" w:fill="auto"/>
            <w:vAlign w:val="center"/>
          </w:tcPr>
          <w:p w14:paraId="0D4F8BD2">
            <w:pPr>
              <w:pStyle w:val="34"/>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1428" w:type="dxa"/>
            <w:shd w:val="clear" w:color="auto" w:fill="auto"/>
            <w:vAlign w:val="center"/>
          </w:tcPr>
          <w:p w14:paraId="28909F3E">
            <w:pPr>
              <w:pStyle w:val="34"/>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融合reads数</w:t>
            </w:r>
          </w:p>
        </w:tc>
        <w:tc>
          <w:tcPr>
            <w:tcW w:w="2469" w:type="dxa"/>
            <w:shd w:val="clear" w:color="auto" w:fill="auto"/>
            <w:vAlign w:val="center"/>
          </w:tcPr>
          <w:p w14:paraId="1FE156EF">
            <w:pPr>
              <w:pStyle w:val="34"/>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基因变异相关亚型</w:t>
            </w:r>
          </w:p>
        </w:tc>
        <w:tc>
          <w:tcPr>
            <w:tcW w:w="1825" w:type="dxa"/>
            <w:shd w:val="clear" w:color="auto" w:fill="auto"/>
            <w:vAlign w:val="center"/>
          </w:tcPr>
          <w:p w14:paraId="142291E9">
            <w:pPr>
              <w:pStyle w:val="34"/>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Hans"/>
              </w:rPr>
              <w:t>证据等级</w:t>
            </w:r>
          </w:p>
        </w:tc>
      </w:tr>
      <w:tr w14:paraId="52A00DA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903" w:hRule="atLeast"/>
          <w:jc w:val="center"/>
        </w:trPr>
        <w:tc>
          <w:tcPr>
            <w:tcW w:w="10028" w:type="dxa"/>
            <w:gridSpan w:val="4"/>
            <w:shd w:val="clear" w:color="auto" w:fill="auto"/>
            <w:vAlign w:val="center"/>
          </w:tcPr>
          <w:p w14:paraId="56DC4223">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color w:val="000000"/>
                <w:sz w:val="21"/>
                <w:szCs w:val="21"/>
                <w:shd w:val="clear" w:color="auto" w:fill="FFFFFF"/>
                <w:lang w:eastAsia="zh-CN"/>
              </w:rPr>
              <w:t xml:space="preserve">{%tr if </w:t>
            </w:r>
            <w:r>
              <w:rPr>
                <w:rFonts w:hint="eastAsia" w:ascii="微软雅黑" w:hAnsi="微软雅黑" w:eastAsia="微软雅黑" w:cs="微软雅黑"/>
                <w:color w:val="000000"/>
                <w:sz w:val="21"/>
                <w:szCs w:val="21"/>
                <w:shd w:val="clear" w:color="auto" w:fill="FFFFFF"/>
                <w:lang w:val="en-US" w:eastAsia="zh-CN"/>
              </w:rPr>
              <w:t>cancer</w:t>
            </w:r>
            <w:r>
              <w:rPr>
                <w:rFonts w:hint="eastAsia" w:ascii="微软雅黑" w:hAnsi="微软雅黑" w:eastAsia="微软雅黑" w:cs="微软雅黑"/>
                <w:color w:val="000000"/>
                <w:sz w:val="21"/>
                <w:szCs w:val="21"/>
                <w:shd w:val="clear" w:color="auto" w:fill="FFFFFF"/>
                <w:lang w:eastAsia="zh-CN"/>
              </w:rPr>
              <w:t>Typing</w:t>
            </w:r>
            <w:r>
              <w:rPr>
                <w:rFonts w:hint="eastAsia" w:ascii="微软雅黑" w:hAnsi="微软雅黑" w:eastAsia="微软雅黑" w:cs="微软雅黑"/>
                <w:color w:val="000000"/>
                <w:sz w:val="21"/>
                <w:szCs w:val="21"/>
                <w:shd w:val="clear" w:color="auto" w:fill="FFFFFF"/>
                <w:lang w:val="en-US" w:eastAsia="zh-CN"/>
              </w:rPr>
              <w:t>1166</w:t>
            </w:r>
            <w:r>
              <w:rPr>
                <w:rFonts w:hint="eastAsia" w:ascii="微软雅黑" w:hAnsi="微软雅黑" w:eastAsia="微软雅黑" w:cs="微软雅黑"/>
                <w:color w:val="000000"/>
                <w:sz w:val="21"/>
                <w:szCs w:val="21"/>
                <w:shd w:val="clear" w:color="auto" w:fill="FFFFFF"/>
                <w:lang w:eastAsia="zh-CN"/>
              </w:rPr>
              <w:t xml:space="preserve"> %}</w:t>
            </w:r>
          </w:p>
        </w:tc>
      </w:tr>
      <w:tr w14:paraId="7E0196B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988" w:hRule="atLeast"/>
          <w:jc w:val="center"/>
        </w:trPr>
        <w:tc>
          <w:tcPr>
            <w:tcW w:w="10028" w:type="dxa"/>
            <w:gridSpan w:val="4"/>
            <w:shd w:val="clear" w:color="auto" w:fill="auto"/>
            <w:vAlign w:val="center"/>
          </w:tcPr>
          <w:p w14:paraId="319F7296">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color w:val="000000"/>
                <w:sz w:val="21"/>
                <w:szCs w:val="21"/>
                <w:shd w:val="clear" w:color="auto" w:fill="FFFFFF"/>
                <w:lang w:eastAsia="zh-CN"/>
              </w:rPr>
              <w:t xml:space="preserve">{%tr for st in </w:t>
            </w:r>
            <w:r>
              <w:rPr>
                <w:rFonts w:hint="eastAsia" w:ascii="微软雅黑" w:hAnsi="微软雅黑" w:eastAsia="微软雅黑" w:cs="微软雅黑"/>
                <w:color w:val="000000"/>
                <w:sz w:val="21"/>
                <w:szCs w:val="21"/>
                <w:shd w:val="clear" w:color="auto" w:fill="FFFFFF"/>
                <w:lang w:val="en-US" w:eastAsia="zh-CN"/>
              </w:rPr>
              <w:t>cancer</w:t>
            </w:r>
            <w:r>
              <w:rPr>
                <w:rFonts w:hint="eastAsia" w:ascii="微软雅黑" w:hAnsi="微软雅黑" w:eastAsia="微软雅黑" w:cs="微软雅黑"/>
                <w:color w:val="000000"/>
                <w:sz w:val="21"/>
                <w:szCs w:val="21"/>
                <w:shd w:val="clear" w:color="auto" w:fill="FFFFFF"/>
                <w:lang w:eastAsia="zh-CN"/>
              </w:rPr>
              <w:t>Typing</w:t>
            </w:r>
            <w:r>
              <w:rPr>
                <w:rFonts w:hint="eastAsia" w:ascii="微软雅黑" w:hAnsi="微软雅黑" w:eastAsia="微软雅黑" w:cs="微软雅黑"/>
                <w:color w:val="000000"/>
                <w:sz w:val="21"/>
                <w:szCs w:val="21"/>
                <w:shd w:val="clear" w:color="auto" w:fill="FFFFFF"/>
                <w:lang w:val="en-US" w:eastAsia="zh-CN"/>
              </w:rPr>
              <w:t>1166</w:t>
            </w:r>
            <w:r>
              <w:rPr>
                <w:rFonts w:hint="eastAsia" w:ascii="微软雅黑" w:hAnsi="微软雅黑" w:eastAsia="微软雅黑" w:cs="微软雅黑"/>
                <w:color w:val="000000"/>
                <w:sz w:val="21"/>
                <w:szCs w:val="21"/>
                <w:shd w:val="clear" w:color="auto" w:fill="FFFFFF"/>
                <w:lang w:eastAsia="zh-CN"/>
              </w:rPr>
              <w:t xml:space="preserve"> %}</w:t>
            </w:r>
          </w:p>
        </w:tc>
      </w:tr>
      <w:tr w14:paraId="2CE5741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1227" w:hRule="atLeast"/>
          <w:jc w:val="center"/>
        </w:trPr>
        <w:tc>
          <w:tcPr>
            <w:tcW w:w="4306" w:type="dxa"/>
            <w:shd w:val="clear" w:color="auto" w:fill="auto"/>
            <w:vAlign w:val="center"/>
          </w:tcPr>
          <w:p w14:paraId="27E112DF">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val="en-US" w:eastAsia="zh-CN"/>
              </w:rPr>
              <w:t>{% if st.variant == ‘-’%}-{% else%}</w:t>
            </w:r>
            <w:r>
              <w:rPr>
                <w:rFonts w:hint="eastAsia" w:ascii="微软雅黑" w:hAnsi="微软雅黑" w:eastAsia="微软雅黑" w:cs="微软雅黑"/>
                <w:sz w:val="21"/>
                <w:szCs w:val="21"/>
                <w:lang w:eastAsia="zh-CN"/>
              </w:rPr>
              <w:t>{{ st.</w:t>
            </w:r>
            <w:r>
              <w:rPr>
                <w:rFonts w:hint="eastAsia" w:ascii="微软雅黑" w:hAnsi="微软雅黑" w:eastAsia="微软雅黑" w:cs="微软雅黑"/>
                <w:sz w:val="21"/>
                <w:szCs w:val="21"/>
                <w:lang w:val="en-US" w:eastAsia="zh-CN"/>
              </w:rPr>
              <w:t>variant</w:t>
            </w:r>
            <w:r>
              <w:rPr>
                <w:rFonts w:hint="eastAsia" w:ascii="微软雅黑" w:hAnsi="微软雅黑" w:eastAsia="微软雅黑" w:cs="微软雅黑"/>
                <w:sz w:val="21"/>
                <w:szCs w:val="21"/>
                <w:lang w:eastAsia="zh-CN"/>
              </w:rPr>
              <w:t>}}</w:t>
            </w:r>
          </w:p>
          <w:p w14:paraId="0494456E">
            <w:pPr>
              <w:spacing w:before="1" w:line="249" w:lineRule="auto"/>
              <w:ind w:left="262" w:right="131"/>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eastAsia="zh-CN"/>
              </w:rPr>
              <w:t>({{ st.transcript }})</w:t>
            </w:r>
            <w:r>
              <w:rPr>
                <w:rFonts w:hint="eastAsia" w:ascii="微软雅黑" w:hAnsi="微软雅黑" w:eastAsia="微软雅黑" w:cs="微软雅黑"/>
                <w:sz w:val="21"/>
                <w:szCs w:val="21"/>
                <w:lang w:val="en-US" w:eastAsia="zh-CN"/>
              </w:rPr>
              <w:t>{% endif %}</w:t>
            </w:r>
          </w:p>
        </w:tc>
        <w:tc>
          <w:tcPr>
            <w:tcW w:w="1428" w:type="dxa"/>
            <w:shd w:val="clear" w:color="auto" w:fill="auto"/>
            <w:vAlign w:val="center"/>
          </w:tcPr>
          <w:p w14:paraId="2F05B6E4">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st.mut</w:t>
            </w:r>
            <w:r>
              <w:rPr>
                <w:rFonts w:hint="eastAsia" w:ascii="微软雅黑" w:hAnsi="微软雅黑" w:eastAsia="微软雅黑" w:cs="微软雅黑"/>
                <w:sz w:val="21"/>
                <w:szCs w:val="21"/>
                <w:lang w:val="en-US" w:eastAsia="zh-CN"/>
              </w:rPr>
              <w:t>_f</w:t>
            </w:r>
            <w:r>
              <w:rPr>
                <w:rFonts w:hint="eastAsia" w:ascii="微软雅黑" w:hAnsi="微软雅黑" w:eastAsia="微软雅黑" w:cs="微软雅黑"/>
                <w:sz w:val="21"/>
                <w:szCs w:val="21"/>
                <w:lang w:eastAsia="zh-CN"/>
              </w:rPr>
              <w:t>req }}</w:t>
            </w:r>
          </w:p>
        </w:tc>
        <w:tc>
          <w:tcPr>
            <w:tcW w:w="2469" w:type="dxa"/>
            <w:shd w:val="clear" w:color="auto" w:fill="auto"/>
            <w:vAlign w:val="center"/>
          </w:tcPr>
          <w:p w14:paraId="474DB9BF">
            <w:pPr>
              <w:spacing w:before="1" w:line="249" w:lineRule="auto"/>
              <w:ind w:left="262" w:right="131"/>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{{st.subtype}}</w:t>
            </w:r>
          </w:p>
        </w:tc>
        <w:tc>
          <w:tcPr>
            <w:tcW w:w="1825" w:type="dxa"/>
            <w:shd w:val="clear" w:color="auto" w:fill="auto"/>
            <w:vAlign w:val="center"/>
          </w:tcPr>
          <w:p w14:paraId="08CFFB4D">
            <w:pPr>
              <w:spacing w:before="1" w:line="249" w:lineRule="auto"/>
              <w:ind w:left="262" w:right="131"/>
              <w:jc w:val="center"/>
              <w:rPr>
                <w:rFonts w:hint="eastAsia" w:ascii="微软雅黑" w:hAnsi="微软雅黑" w:eastAsia="微软雅黑" w:cs="微软雅黑"/>
                <w:color w:val="000000"/>
                <w:sz w:val="21"/>
                <w:szCs w:val="21"/>
                <w:shd w:val="clear" w:color="auto" w:fill="FFFFFF"/>
                <w:lang w:eastAsia="zh-CN"/>
              </w:rPr>
            </w:pPr>
            <w:r>
              <w:rPr>
                <w:rFonts w:hint="eastAsia" w:ascii="微软雅黑" w:hAnsi="微软雅黑" w:eastAsia="微软雅黑" w:cs="微软雅黑"/>
                <w:sz w:val="21"/>
                <w:szCs w:val="21"/>
                <w:lang w:eastAsia="zh-CN"/>
              </w:rPr>
              <w:t>{{s</w:t>
            </w:r>
            <w:r>
              <w:rPr>
                <w:rFonts w:hint="eastAsia" w:ascii="微软雅黑" w:hAnsi="微软雅黑" w:eastAsia="微软雅黑" w:cs="微软雅黑"/>
                <w:sz w:val="21"/>
                <w:szCs w:val="21"/>
                <w:lang w:val="en-US" w:eastAsia="zh-CN"/>
              </w:rPr>
              <w:t>t</w:t>
            </w:r>
            <w:r>
              <w:rPr>
                <w:rFonts w:hint="eastAsia" w:ascii="微软雅黑" w:hAnsi="微软雅黑" w:eastAsia="微软雅黑" w:cs="微软雅黑"/>
                <w:sz w:val="21"/>
                <w:szCs w:val="21"/>
                <w:lang w:eastAsia="zh-CN"/>
              </w:rPr>
              <w:t>.evidence}}</w:t>
            </w:r>
          </w:p>
        </w:tc>
      </w:tr>
      <w:tr w14:paraId="2E058A9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0" w:type="dxa"/>
            <w:bottom w:w="0" w:type="dxa"/>
            <w:right w:w="0" w:type="dxa"/>
          </w:tblCellMar>
        </w:tblPrEx>
        <w:trPr>
          <w:trHeight w:val="1191" w:hRule="atLeast"/>
          <w:jc w:val="center"/>
        </w:trPr>
        <w:tc>
          <w:tcPr>
            <w:tcW w:w="10028" w:type="dxa"/>
            <w:gridSpan w:val="4"/>
            <w:shd w:val="clear" w:color="auto" w:fill="auto"/>
            <w:vAlign w:val="center"/>
          </w:tcPr>
          <w:p w14:paraId="4962A13E">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200E4A1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93" w:hRule="atLeast"/>
          <w:jc w:val="center"/>
        </w:trPr>
        <w:tc>
          <w:tcPr>
            <w:tcW w:w="10028" w:type="dxa"/>
            <w:gridSpan w:val="4"/>
            <w:shd w:val="clear" w:color="auto" w:fill="auto"/>
            <w:vAlign w:val="center"/>
          </w:tcPr>
          <w:p w14:paraId="217D1470">
            <w:pPr>
              <w:spacing w:before="1" w:line="249" w:lineRule="auto"/>
              <w:ind w:left="262" w:right="131"/>
              <w:jc w:val="center"/>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{%tr else %}</w:t>
            </w:r>
          </w:p>
        </w:tc>
      </w:tr>
      <w:tr w14:paraId="05756E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57" w:hRule="atLeast"/>
          <w:jc w:val="center"/>
        </w:trPr>
        <w:tc>
          <w:tcPr>
            <w:tcW w:w="4306" w:type="dxa"/>
            <w:shd w:val="clear" w:color="auto" w:fill="auto"/>
            <w:vAlign w:val="center"/>
          </w:tcPr>
          <w:p w14:paraId="32483805">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428" w:type="dxa"/>
            <w:shd w:val="clear" w:color="auto" w:fill="auto"/>
            <w:vAlign w:val="center"/>
          </w:tcPr>
          <w:p w14:paraId="0066518A">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2469" w:type="dxa"/>
            <w:shd w:val="clear" w:color="auto" w:fill="auto"/>
            <w:vAlign w:val="center"/>
          </w:tcPr>
          <w:p w14:paraId="59D44030">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825" w:type="dxa"/>
            <w:shd w:val="clear" w:color="auto" w:fill="auto"/>
            <w:vAlign w:val="center"/>
          </w:tcPr>
          <w:p w14:paraId="1B7D1B8A">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color w:val="000000"/>
                <w:sz w:val="21"/>
                <w:szCs w:val="21"/>
                <w:shd w:val="clear" w:color="auto" w:fill="FFFFFF"/>
                <w:lang w:eastAsia="zh-CN"/>
              </w:rPr>
              <w:t>/</w:t>
            </w:r>
          </w:p>
        </w:tc>
      </w:tr>
      <w:tr w14:paraId="7CDCCFA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912" w:hRule="atLeast"/>
          <w:jc w:val="center"/>
        </w:trPr>
        <w:tc>
          <w:tcPr>
            <w:tcW w:w="10028" w:type="dxa"/>
            <w:gridSpan w:val="4"/>
            <w:shd w:val="clear" w:color="auto" w:fill="auto"/>
            <w:vAlign w:val="center"/>
          </w:tcPr>
          <w:p w14:paraId="27E6091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4E985929">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val="en-US" w:eastAsia="zh-CN"/>
        </w:rPr>
        <w:t>{% endif %}</w:t>
      </w:r>
      <w:r>
        <w:rPr>
          <w:rFonts w:hint="eastAsia" w:ascii="微软雅黑" w:hAnsi="微软雅黑" w:eastAsia="微软雅黑" w:cs="微软雅黑"/>
          <w:b/>
          <w:sz w:val="18"/>
          <w:szCs w:val="18"/>
          <w:lang w:eastAsia="zh-CN"/>
        </w:rPr>
        <w:t>注：</w:t>
      </w:r>
    </w:p>
    <w:p w14:paraId="2A9E7893">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分析注释时采用RefSeq转录本编号。</w:t>
      </w:r>
    </w:p>
    <w:p w14:paraId="2FC6F76D">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基因重排结果为送检肿瘤单样本的数据分析检测结果，不排除会存在胚系融合的检出。</w:t>
      </w:r>
    </w:p>
    <w:p w14:paraId="54AE913F">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本报告仅从RNA层面检测融合变异形式，RNA层面检测融合更有可能翻译成蛋白，从而发挥功能，促进肿瘤的发生发展，其与临床的相关性更强。</w:t>
      </w:r>
    </w:p>
    <w:p w14:paraId="4B7BECC0">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肿瘤的分子特征较复杂，基因变异与肿瘤分型不具有绝对的一致性，建议临床分型检测综合根据临床和病理特征以及分子检测结果进行综合判定，具体肿瘤分型诊断请以临床医生诊断为准。</w:t>
      </w:r>
    </w:p>
    <w:p w14:paraId="52940993">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临床意义未明的基因突变是指在出具报告时文献尚未报道，或者是突变意义已经明确但是无相关的肿瘤分型诊断信息，或者是该突变意义不明确，可能存在潜在的临床意义。</w:t>
      </w:r>
    </w:p>
    <w:p w14:paraId="6E38149F">
      <w:pPr>
        <w:numPr>
          <w:ilvl w:val="0"/>
          <w:numId w:val="5"/>
        </w:numP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本报告仅对本次标本检测负责，结果仅供医生参考。</w:t>
      </w:r>
    </w:p>
    <w:p w14:paraId="0A4C2E10">
      <w:pPr>
        <w:bidi w:val="0"/>
        <w:rPr>
          <w:rFonts w:hint="eastAsia" w:ascii="微软雅黑" w:hAnsi="微软雅黑" w:eastAsia="微软雅黑" w:cs="微软雅黑"/>
          <w:sz w:val="24"/>
          <w:szCs w:val="24"/>
          <w:lang w:val="en-US" w:eastAsia="zh-CN"/>
        </w:rPr>
      </w:pPr>
      <w:r>
        <w:rPr>
          <w:rFonts w:hint="eastAsia" w:ascii="微软雅黑" w:hAnsi="微软雅黑" w:eastAsia="微软雅黑" w:cs="微软雅黑"/>
          <w:lang w:eastAsia="zh-CN"/>
        </w:rPr>
        <w:br w:type="page"/>
      </w:r>
      <w:bookmarkStart w:id="20" w:name="_Toc149837258"/>
      <w:bookmarkStart w:id="21" w:name="_Toc32489"/>
      <w:r>
        <w:rPr>
          <w:rFonts w:hint="eastAsia" w:ascii="微软雅黑" w:hAnsi="微软雅黑" w:eastAsia="微软雅黑" w:cs="微软雅黑"/>
          <w:sz w:val="24"/>
          <w:szCs w:val="24"/>
          <w:lang w:val="en-US" w:eastAsia="zh-CN"/>
        </w:rPr>
        <w:t>{% endif %}</w:t>
      </w:r>
    </w:p>
    <w:p w14:paraId="5F886A9F">
      <w:pPr>
        <w:pStyle w:val="3"/>
        <w:numPr>
          <w:ilvl w:val="0"/>
          <w:numId w:val="3"/>
        </w:numPr>
        <w:ind w:left="425" w:leftChars="0" w:firstLine="29" w:firstLineChars="0"/>
        <w:jc w:val="both"/>
        <w:rPr>
          <w:rFonts w:hint="eastAsia" w:ascii="微软雅黑" w:hAnsi="微软雅黑" w:eastAsia="微软雅黑" w:cs="微软雅黑"/>
          <w:color w:val="254061" w:themeColor="accent1" w:themeShade="80"/>
          <w:lang w:val="en-US" w:eastAsia="zh-CN"/>
        </w:rPr>
      </w:pPr>
      <w:bookmarkStart w:id="22" w:name="_Toc26072"/>
      <w:r>
        <w:rPr>
          <w:rFonts w:hint="eastAsia" w:ascii="微软雅黑" w:hAnsi="微软雅黑" w:eastAsia="微软雅黑" w:cs="微软雅黑"/>
          <w:color w:val="254061" w:themeColor="accent1" w:themeShade="80"/>
          <w:lang w:val="en-US" w:eastAsia="zh-CN"/>
        </w:rPr>
        <w:t>靶向药物用药提示</w:t>
      </w:r>
      <w:bookmarkEnd w:id="20"/>
      <w:bookmarkEnd w:id="21"/>
      <w:bookmarkEnd w:id="22"/>
    </w:p>
    <w:p w14:paraId="3A49A16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ascii="微软雅黑" w:hAnsi="微软雅黑" w:eastAsia="微软雅黑" w:cs="微软雅黑"/>
          <w:b/>
          <w:sz w:val="24"/>
          <w:szCs w:val="24"/>
          <w:lang w:eastAsia="zh-CN"/>
        </w:rPr>
      </w:pPr>
      <w:r>
        <w:rPr>
          <w:rFonts w:hint="eastAsia" w:ascii="微软雅黑" w:hAnsi="微软雅黑" w:eastAsia="微软雅黑" w:cs="微软雅黑"/>
          <w:b/>
          <w:color w:val="000000" w:themeColor="text1"/>
          <w:sz w:val="21"/>
          <w:szCs w:val="21"/>
          <w:lang w:eastAsia="zh-CN"/>
          <w14:textFill>
            <w14:solidFill>
              <w14:schemeClr w14:val="tx1"/>
            </w14:solidFill>
          </w14:textFill>
        </w:rPr>
        <w:t>本次样本共检出{{ summaryOfRresults.thisGeneticmarkerVwListSize }}个</w:t>
      </w:r>
      <w:r>
        <w:rPr>
          <w:rFonts w:hint="eastAsia" w:ascii="微软雅黑" w:hAnsi="微软雅黑" w:eastAsia="微软雅黑" w:cs="微软雅黑"/>
          <w:b/>
          <w:color w:val="000000" w:themeColor="text1"/>
          <w:sz w:val="21"/>
          <w:szCs w:val="21"/>
          <w:lang w:val="en-US" w:eastAsia="zh-CN"/>
          <w14:textFill>
            <w14:solidFill>
              <w14:schemeClr w14:val="tx1"/>
            </w14:solidFill>
          </w14:textFill>
        </w:rPr>
        <w:t>变异位点</w:t>
      </w:r>
      <w:r>
        <w:rPr>
          <w:rFonts w:hint="eastAsia" w:ascii="微软雅黑" w:hAnsi="微软雅黑" w:eastAsia="微软雅黑" w:cs="微软雅黑"/>
          <w:b/>
          <w:color w:val="000000" w:themeColor="text1"/>
          <w:sz w:val="21"/>
          <w:szCs w:val="21"/>
          <w:lang w:eastAsia="zh-CN"/>
          <w14:textFill>
            <w14:solidFill>
              <w14:schemeClr w14:val="tx1"/>
            </w14:solidFill>
          </w14:textFill>
        </w:rPr>
        <w:t>，其中{{summaryOfRresults.somaticDrugCount}}个与靶向药物相关。</w:t>
      </w:r>
      <w:r>
        <w:rPr>
          <w:rFonts w:hint="eastAsia" w:ascii="微软雅黑" w:hAnsi="微软雅黑" w:eastAsia="微软雅黑" w:cs="微软雅黑"/>
          <w:b/>
          <w:sz w:val="24"/>
          <w:szCs w:val="24"/>
          <w:lang w:eastAsia="zh-CN"/>
        </w:rPr>
        <w:t>{%if BodyDrugDrugDetectionStr or unknownVarAnalysisStr %}</w:t>
      </w:r>
      <w:r>
        <w:rPr>
          <w:rFonts w:hint="eastAsia" w:ascii="微软雅黑" w:hAnsi="微软雅黑" w:eastAsia="微软雅黑" w:cs="微软雅黑"/>
          <w:b/>
          <w:color w:val="000000" w:themeColor="text1"/>
          <w:sz w:val="21"/>
          <w:szCs w:val="21"/>
          <w:lang w:eastAsia="zh-CN"/>
          <w14:textFill>
            <w14:solidFill>
              <w14:schemeClr w14:val="tx1"/>
            </w14:solidFill>
          </w14:textFill>
        </w:rPr>
        <w:t>具体信息详见“检测结果详细解析”。</w:t>
      </w:r>
      <w:r>
        <w:rPr>
          <w:rFonts w:hint="eastAsia" w:ascii="微软雅黑" w:hAnsi="微软雅黑" w:eastAsia="微软雅黑" w:cs="微软雅黑"/>
          <w:b/>
          <w:sz w:val="21"/>
          <w:szCs w:val="21"/>
          <w:lang w:eastAsia="zh-CN"/>
        </w:rPr>
        <w:t>{% endif %}</w:t>
      </w:r>
    </w:p>
    <w:tbl>
      <w:tblPr>
        <w:tblStyle w:val="50"/>
        <w:tblW w:w="997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95"/>
        <w:gridCol w:w="1068"/>
        <w:gridCol w:w="1515"/>
        <w:gridCol w:w="956"/>
        <w:gridCol w:w="1068"/>
        <w:gridCol w:w="2233"/>
        <w:gridCol w:w="2243"/>
      </w:tblGrid>
      <w:tr w14:paraId="474AC20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3DDB5D56">
            <w:pPr>
              <w:pStyle w:val="3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变异分类</w:t>
            </w:r>
          </w:p>
        </w:tc>
        <w:tc>
          <w:tcPr>
            <w:tcW w:w="535" w:type="pct"/>
            <w:shd w:val="clear" w:color="auto" w:fill="auto"/>
            <w:vAlign w:val="center"/>
          </w:tcPr>
          <w:p w14:paraId="7866BE2E">
            <w:pPr>
              <w:pStyle w:val="34"/>
              <w:jc w:val="center"/>
              <w:rPr>
                <w:rFonts w:hint="eastAsia" w:ascii="微软雅黑" w:hAnsi="微软雅黑" w:eastAsia="微软雅黑" w:cs="微软雅黑"/>
                <w:b/>
                <w:color w:val="244061"/>
                <w:sz w:val="21"/>
                <w:szCs w:val="21"/>
              </w:rPr>
            </w:pPr>
            <w:r>
              <w:rPr>
                <w:rFonts w:hint="eastAsia" w:ascii="Times New Roman" w:hAnsi="Times New Roman" w:eastAsia="微软雅黑" w:cs="Times New Roman"/>
                <w:b/>
                <w:color w:val="244061"/>
                <w:sz w:val="21"/>
                <w:szCs w:val="21"/>
                <w:lang w:val="en-US" w:eastAsia="zh-CN"/>
              </w:rPr>
              <w:t>检测</w:t>
            </w:r>
            <w:r>
              <w:rPr>
                <w:rFonts w:hint="eastAsia" w:ascii="微软雅黑" w:hAnsi="微软雅黑" w:eastAsia="微软雅黑" w:cs="微软雅黑"/>
                <w:b/>
                <w:color w:val="244061"/>
                <w:sz w:val="21"/>
                <w:szCs w:val="21"/>
              </w:rPr>
              <w:t>基因</w:t>
            </w:r>
          </w:p>
        </w:tc>
        <w:tc>
          <w:tcPr>
            <w:tcW w:w="759" w:type="pct"/>
            <w:shd w:val="clear" w:color="auto" w:fill="auto"/>
            <w:vAlign w:val="center"/>
          </w:tcPr>
          <w:p w14:paraId="5FC7330F">
            <w:pPr>
              <w:pStyle w:val="34"/>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rPr>
              <w:t>检测结果</w:t>
            </w:r>
          </w:p>
        </w:tc>
        <w:tc>
          <w:tcPr>
            <w:tcW w:w="479" w:type="pct"/>
            <w:shd w:val="clear" w:color="auto" w:fill="auto"/>
            <w:vAlign w:val="center"/>
          </w:tcPr>
          <w:p w14:paraId="5248C1C6">
            <w:pPr>
              <w:pStyle w:val="3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突变类型</w:t>
            </w:r>
          </w:p>
        </w:tc>
        <w:tc>
          <w:tcPr>
            <w:tcW w:w="535" w:type="pct"/>
            <w:shd w:val="clear" w:color="auto" w:fill="auto"/>
            <w:vAlign w:val="center"/>
          </w:tcPr>
          <w:p w14:paraId="7C06FF54">
            <w:pPr>
              <w:pStyle w:val="3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reads数</w:t>
            </w:r>
          </w:p>
        </w:tc>
        <w:tc>
          <w:tcPr>
            <w:tcW w:w="1119" w:type="pct"/>
            <w:shd w:val="clear" w:color="auto" w:fill="auto"/>
            <w:vAlign w:val="center"/>
          </w:tcPr>
          <w:p w14:paraId="0E39A362">
            <w:pPr>
              <w:pStyle w:val="34"/>
              <w:jc w:val="center"/>
              <w:rPr>
                <w:rFonts w:hint="eastAsia" w:ascii="微软雅黑" w:hAnsi="微软雅黑" w:eastAsia="微软雅黑" w:cs="微软雅黑"/>
                <w:b/>
                <w:color w:val="244061"/>
                <w:sz w:val="21"/>
                <w:szCs w:val="21"/>
                <w:lang w:eastAsia="zh-CN"/>
              </w:rPr>
            </w:pPr>
            <w:r>
              <w:rPr>
                <w:rFonts w:hint="eastAsia" w:ascii="微软雅黑" w:hAnsi="微软雅黑" w:eastAsia="微软雅黑" w:cs="微软雅黑"/>
                <w:b/>
                <w:color w:val="244061"/>
                <w:sz w:val="21"/>
                <w:szCs w:val="21"/>
                <w:lang w:eastAsia="zh-CN"/>
              </w:rPr>
              <w:t>可能获益药物</w:t>
            </w:r>
          </w:p>
        </w:tc>
        <w:tc>
          <w:tcPr>
            <w:tcW w:w="1122" w:type="pct"/>
            <w:shd w:val="clear" w:color="auto" w:fill="auto"/>
            <w:vAlign w:val="center"/>
          </w:tcPr>
          <w:p w14:paraId="2941AC63">
            <w:pPr>
              <w:pStyle w:val="34"/>
              <w:jc w:val="center"/>
              <w:rPr>
                <w:rFonts w:hint="eastAsia" w:ascii="微软雅黑" w:hAnsi="微软雅黑" w:eastAsia="微软雅黑" w:cs="微软雅黑"/>
                <w:b/>
                <w:color w:val="244061"/>
                <w:sz w:val="21"/>
                <w:szCs w:val="21"/>
              </w:rPr>
            </w:pPr>
            <w:r>
              <w:rPr>
                <w:rFonts w:hint="eastAsia" w:ascii="微软雅黑" w:hAnsi="微软雅黑" w:eastAsia="微软雅黑" w:cs="微软雅黑"/>
                <w:b/>
                <w:color w:val="244061"/>
                <w:sz w:val="21"/>
                <w:szCs w:val="21"/>
                <w:lang w:eastAsia="zh-CN"/>
              </w:rPr>
              <w:t>可能耐药药物</w:t>
            </w:r>
          </w:p>
        </w:tc>
      </w:tr>
      <w:tr w14:paraId="47461A1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671BB26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if bodyAndComplexDrugTipLineStr or unknownTipLineStr %}</w:t>
            </w:r>
          </w:p>
        </w:tc>
      </w:tr>
      <w:tr w14:paraId="317794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540CD8EF">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bodyDrugTipLineStr %}</w:t>
            </w:r>
          </w:p>
        </w:tc>
      </w:tr>
      <w:tr w14:paraId="135AA2E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E9F4638">
            <w:pPr>
              <w:ind w:left="162" w:right="163"/>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55302BD2">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11E2389E">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lang w:eastAsia="zh-CN"/>
              </w:rPr>
              <w:t xml:space="preserve"> }}</w:t>
            </w:r>
          </w:p>
        </w:tc>
        <w:tc>
          <w:tcPr>
            <w:tcW w:w="479" w:type="pct"/>
            <w:shd w:val="clear" w:color="auto" w:fill="auto"/>
            <w:vAlign w:val="center"/>
          </w:tcPr>
          <w:p w14:paraId="3BC7F4D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 xml:space="preserve"> }}</w:t>
            </w:r>
          </w:p>
        </w:tc>
        <w:tc>
          <w:tcPr>
            <w:tcW w:w="535" w:type="pct"/>
            <w:shd w:val="clear" w:color="auto" w:fill="auto"/>
            <w:vAlign w:val="center"/>
          </w:tcPr>
          <w:p w14:paraId="3823A9D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139DA448">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6876548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021B0D22">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198FFCD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63A89FB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0CA9EF2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01087DBC">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0512891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6F441ED3">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56C1CD99">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0442342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75104928">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5C91FF3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115FAA3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unknownTipLineStr %}</w:t>
            </w:r>
          </w:p>
        </w:tc>
      </w:tr>
      <w:tr w14:paraId="7087DB0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0752809B">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535" w:type="pct"/>
            <w:shd w:val="clear" w:color="auto" w:fill="auto"/>
            <w:vAlign w:val="center"/>
          </w:tcPr>
          <w:p w14:paraId="582C56C6">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tip.gene }}</w:t>
            </w:r>
          </w:p>
        </w:tc>
        <w:tc>
          <w:tcPr>
            <w:tcW w:w="759" w:type="pct"/>
            <w:shd w:val="clear" w:color="auto" w:fill="auto"/>
            <w:vAlign w:val="center"/>
          </w:tcPr>
          <w:p w14:paraId="3E976EA3">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tip.ori_variant</w:t>
            </w:r>
            <w:r>
              <w:rPr>
                <w:rFonts w:hint="eastAsia" w:ascii="微软雅黑" w:hAnsi="微软雅黑" w:eastAsia="微软雅黑" w:cs="微软雅黑"/>
                <w:sz w:val="21"/>
                <w:szCs w:val="21"/>
                <w:lang w:val="en-US" w:eastAsia="zh-CN"/>
              </w:rPr>
              <w:t>1</w:t>
            </w:r>
            <w:r>
              <w:rPr>
                <w:rFonts w:hint="eastAsia" w:ascii="微软雅黑" w:hAnsi="微软雅黑" w:eastAsia="微软雅黑" w:cs="微软雅黑"/>
                <w:sz w:val="21"/>
                <w:szCs w:val="21"/>
                <w:lang w:eastAsia="zh-CN"/>
              </w:rPr>
              <w:t>}}</w:t>
            </w:r>
          </w:p>
        </w:tc>
        <w:tc>
          <w:tcPr>
            <w:tcW w:w="479" w:type="pct"/>
            <w:shd w:val="clear" w:color="auto" w:fill="auto"/>
            <w:vAlign w:val="center"/>
          </w:tcPr>
          <w:p w14:paraId="2522086B">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w:t>
            </w:r>
            <w:r>
              <w:rPr>
                <w:rFonts w:hint="eastAsia" w:ascii="微软雅黑" w:hAnsi="微软雅黑" w:eastAsia="微软雅黑" w:cs="微软雅黑"/>
                <w:sz w:val="21"/>
                <w:szCs w:val="21"/>
                <w:lang w:val="en-US" w:eastAsia="zh-CN"/>
              </w:rPr>
              <w:t>2</w:t>
            </w:r>
            <w:r>
              <w:rPr>
                <w:rFonts w:hint="eastAsia" w:ascii="微软雅黑" w:hAnsi="微软雅黑" w:eastAsia="微软雅黑" w:cs="微软雅黑"/>
                <w:sz w:val="21"/>
                <w:szCs w:val="21"/>
                <w:lang w:eastAsia="zh-CN"/>
              </w:rPr>
              <w:t xml:space="preserve"> }}</w:t>
            </w:r>
          </w:p>
        </w:tc>
        <w:tc>
          <w:tcPr>
            <w:tcW w:w="535" w:type="pct"/>
            <w:shd w:val="clear" w:color="auto" w:fill="auto"/>
            <w:vAlign w:val="center"/>
          </w:tcPr>
          <w:p w14:paraId="20B8041D">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3D91D14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0A3C1C7B">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1AEFCA7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3A904722">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7C6AED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20932CED">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for tip in complexDrugTipLineStr %}</w:t>
            </w:r>
          </w:p>
        </w:tc>
      </w:tr>
      <w:tr w14:paraId="3FD4F0B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5BB30D4A">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tip.variationClass }}</w:t>
            </w:r>
          </w:p>
        </w:tc>
        <w:tc>
          <w:tcPr>
            <w:tcW w:w="1068" w:type="dxa"/>
            <w:shd w:val="clear" w:color="auto" w:fill="auto"/>
            <w:vAlign w:val="center"/>
          </w:tcPr>
          <w:p w14:paraId="275A84C6">
            <w:pPr>
              <w:ind w:left="162" w:leftChars="0" w:right="163" w:rightChars="0"/>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 tip.comutation</w:t>
            </w:r>
            <w:r>
              <w:rPr>
                <w:rFonts w:hint="eastAsia" w:ascii="微软雅黑" w:hAnsi="微软雅黑" w:eastAsia="微软雅黑" w:cs="微软雅黑"/>
                <w:b/>
                <w:sz w:val="21"/>
                <w:szCs w:val="21"/>
                <w:lang w:val="en-US" w:eastAsia="zh-CN"/>
              </w:rPr>
              <w:t>1</w:t>
            </w:r>
            <w:r>
              <w:rPr>
                <w:rFonts w:hint="eastAsia" w:ascii="微软雅黑" w:hAnsi="微软雅黑" w:eastAsia="微软雅黑" w:cs="微软雅黑"/>
                <w:b/>
                <w:sz w:val="21"/>
                <w:szCs w:val="21"/>
                <w:lang w:eastAsia="zh-CN"/>
              </w:rPr>
              <w:t xml:space="preserve"> }}</w:t>
            </w:r>
          </w:p>
        </w:tc>
        <w:tc>
          <w:tcPr>
            <w:tcW w:w="1515" w:type="dxa"/>
            <w:shd w:val="clear" w:color="auto" w:fill="auto"/>
            <w:vAlign w:val="center"/>
          </w:tcPr>
          <w:p w14:paraId="463AF76C">
            <w:pPr>
              <w:spacing w:before="2"/>
              <w:ind w:left="116" w:leftChars="0" w:right="116" w:rightChars="0"/>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tip.comutation }}</w:t>
            </w:r>
          </w:p>
        </w:tc>
        <w:tc>
          <w:tcPr>
            <w:tcW w:w="479" w:type="pct"/>
            <w:shd w:val="clear" w:color="auto" w:fill="auto"/>
            <w:vAlign w:val="center"/>
          </w:tcPr>
          <w:p w14:paraId="3AD7680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tip.ExonicFunc }}</w:t>
            </w:r>
          </w:p>
        </w:tc>
        <w:tc>
          <w:tcPr>
            <w:tcW w:w="535" w:type="pct"/>
            <w:shd w:val="clear" w:color="auto" w:fill="auto"/>
            <w:vAlign w:val="center"/>
          </w:tcPr>
          <w:p w14:paraId="7D5E958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tip.mutFreq }}</w:t>
            </w:r>
          </w:p>
        </w:tc>
        <w:tc>
          <w:tcPr>
            <w:tcW w:w="1119" w:type="pct"/>
            <w:shd w:val="clear" w:color="auto" w:fill="auto"/>
            <w:vAlign w:val="center"/>
          </w:tcPr>
          <w:p w14:paraId="2504FADF">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tip.drugNameList == [] %}无{% else%}{% for d in tip.drugNameList %}{%if d.level == ‘1’%}{%if loop.last%}{{ d.nameLevel }}（A级）{%else%}{{ d.nameLevel }}（A级），</w:t>
            </w:r>
          </w:p>
          <w:p w14:paraId="54D516A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‘2’%}{%if loop.last%}{{ d.nameLevel }}（B级）{%else%}{{ d.nameLevel }}（B级），</w:t>
            </w:r>
          </w:p>
          <w:p w14:paraId="7EC7B6D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‘3’%}{%if loop.last%}{{ d.nameLevel }}（C级）{%else%}{{ d.nameLevel }}（C级），</w:t>
            </w:r>
          </w:p>
          <w:p w14:paraId="598731FA">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‘4’%}{%if loop.last%}{{ d.nameLevel }}（D级）{%else%}{{ d.nameLevel }}（D级），</w:t>
            </w:r>
          </w:p>
          <w:p w14:paraId="6596EFE7">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c>
          <w:tcPr>
            <w:tcW w:w="1122" w:type="pct"/>
            <w:shd w:val="clear" w:color="auto" w:fill="auto"/>
            <w:vAlign w:val="center"/>
          </w:tcPr>
          <w:p w14:paraId="1291529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 if tip.ResistantDrug == [] %}无{% else%}{% for d in tip.ResistantDrug %}{%if d.level == ‘5’%}{%if loop.last%}{{ d.nameLevel }}（A级）{%else%}{{ d.nameLevel }}（A级），</w:t>
            </w:r>
          </w:p>
          <w:p w14:paraId="0727983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‘6’%}{%if loop.last%}{{ d.nameLevel }}（B级）{%else%}{{ d.nameLevel }}（B级），</w:t>
            </w:r>
          </w:p>
          <w:p w14:paraId="1087F5C6">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‘7’%}{%if loop.last%}{{ d.nameLevel }}（C级）{%else%}{{ d.nameLevel }}（C级），</w:t>
            </w:r>
          </w:p>
          <w:p w14:paraId="772B40C1">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{%endif%}{%elif d.level == ‘8’%}{%if loop.last%}{{ d.nameLevel }}（D级）{%else%}{{ d.nameLevel }}（D级），</w:t>
            </w:r>
          </w:p>
          <w:p w14:paraId="6671A3A0">
            <w:pPr>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{%endif%}{%endif%}{% endfor %}{% endif%}</w:t>
            </w:r>
          </w:p>
        </w:tc>
      </w:tr>
      <w:tr w14:paraId="1CDEF3C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3A0AFA2C">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endfor %}</w:t>
            </w:r>
          </w:p>
        </w:tc>
      </w:tr>
      <w:tr w14:paraId="3CCB606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45A10A28">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else %}</w:t>
            </w:r>
          </w:p>
        </w:tc>
      </w:tr>
      <w:tr w14:paraId="583DD28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46" w:hRule="atLeast"/>
          <w:jc w:val="center"/>
        </w:trPr>
        <w:tc>
          <w:tcPr>
            <w:tcW w:w="449" w:type="pct"/>
            <w:shd w:val="clear" w:color="auto" w:fill="auto"/>
            <w:vAlign w:val="center"/>
          </w:tcPr>
          <w:p w14:paraId="2BDCCCD7">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535" w:type="pct"/>
            <w:shd w:val="clear" w:color="auto" w:fill="auto"/>
            <w:vAlign w:val="center"/>
          </w:tcPr>
          <w:p w14:paraId="495DE2D9">
            <w:pPr>
              <w:ind w:left="162" w:right="163"/>
              <w:jc w:val="center"/>
              <w:rPr>
                <w:rFonts w:hint="eastAsia" w:ascii="微软雅黑" w:hAnsi="微软雅黑" w:eastAsia="微软雅黑" w:cs="微软雅黑"/>
                <w:b/>
                <w:sz w:val="21"/>
                <w:szCs w:val="21"/>
                <w:lang w:eastAsia="zh-CN"/>
              </w:rPr>
            </w:pPr>
            <w:r>
              <w:rPr>
                <w:rFonts w:hint="eastAsia" w:ascii="微软雅黑" w:hAnsi="微软雅黑" w:eastAsia="微软雅黑" w:cs="微软雅黑"/>
                <w:b/>
                <w:sz w:val="21"/>
                <w:szCs w:val="21"/>
                <w:lang w:eastAsia="zh-CN"/>
              </w:rPr>
              <w:t>/</w:t>
            </w:r>
          </w:p>
        </w:tc>
        <w:tc>
          <w:tcPr>
            <w:tcW w:w="759" w:type="pct"/>
            <w:shd w:val="clear" w:color="auto" w:fill="auto"/>
            <w:vAlign w:val="center"/>
          </w:tcPr>
          <w:p w14:paraId="3B89B647">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479" w:type="pct"/>
            <w:shd w:val="clear" w:color="auto" w:fill="auto"/>
            <w:vAlign w:val="center"/>
          </w:tcPr>
          <w:p w14:paraId="695A529F">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535" w:type="pct"/>
            <w:shd w:val="clear" w:color="auto" w:fill="auto"/>
            <w:vAlign w:val="center"/>
          </w:tcPr>
          <w:p w14:paraId="0B4D7874">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19" w:type="pct"/>
            <w:shd w:val="clear" w:color="auto" w:fill="auto"/>
            <w:vAlign w:val="center"/>
          </w:tcPr>
          <w:p w14:paraId="65700755">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c>
          <w:tcPr>
            <w:tcW w:w="1122" w:type="pct"/>
            <w:shd w:val="clear" w:color="auto" w:fill="auto"/>
            <w:vAlign w:val="center"/>
          </w:tcPr>
          <w:p w14:paraId="59BF9EEB">
            <w:pPr>
              <w:spacing w:before="2"/>
              <w:ind w:left="116" w:right="116"/>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w:t>
            </w:r>
          </w:p>
        </w:tc>
      </w:tr>
      <w:tr w14:paraId="441C463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177CD19D">
            <w:pPr>
              <w:spacing w:before="1" w:line="249" w:lineRule="auto"/>
              <w:ind w:left="262" w:right="131"/>
              <w:jc w:val="center"/>
              <w:rPr>
                <w:rFonts w:hint="eastAsia" w:ascii="微软雅黑" w:hAnsi="微软雅黑" w:eastAsia="微软雅黑" w:cs="微软雅黑"/>
                <w:sz w:val="21"/>
                <w:szCs w:val="21"/>
                <w:lang w:eastAsia="zh-CN"/>
              </w:rPr>
            </w:pPr>
            <w:r>
              <w:rPr>
                <w:rFonts w:hint="eastAsia" w:ascii="微软雅黑" w:hAnsi="微软雅黑" w:eastAsia="微软雅黑" w:cs="微软雅黑"/>
                <w:sz w:val="21"/>
                <w:szCs w:val="21"/>
                <w:lang w:eastAsia="zh-CN"/>
              </w:rPr>
              <w:t>{%tr endif %}</w:t>
            </w:r>
          </w:p>
        </w:tc>
      </w:tr>
    </w:tbl>
    <w:p w14:paraId="52F0DC8E">
      <w:pPr>
        <w:rPr>
          <w:rFonts w:hint="eastAsia" w:ascii="微软雅黑" w:hAnsi="微软雅黑" w:eastAsia="微软雅黑" w:cs="微软雅黑"/>
          <w:b/>
          <w:sz w:val="18"/>
          <w:szCs w:val="18"/>
          <w:lang w:eastAsia="zh-CN"/>
        </w:rPr>
      </w:pPr>
      <w:r>
        <w:rPr>
          <w:rFonts w:hint="eastAsia" w:ascii="微软雅黑" w:hAnsi="微软雅黑" w:eastAsia="微软雅黑" w:cs="微软雅黑"/>
          <w:b/>
          <w:sz w:val="18"/>
          <w:szCs w:val="18"/>
          <w:lang w:eastAsia="zh-CN"/>
        </w:rPr>
        <w:t>注：</w:t>
      </w:r>
    </w:p>
    <w:p w14:paraId="672B80F3">
      <w:pPr>
        <w:pStyle w:val="10"/>
        <w:numPr>
          <w:ilvl w:val="0"/>
          <w:numId w:val="6"/>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本报告所列举的药物或基因变异并未按照基因或者药物的重要性排序，具体决策需参照临床实际。</w:t>
      </w:r>
    </w:p>
    <w:p w14:paraId="5C36D33A">
      <w:pPr>
        <w:pStyle w:val="10"/>
        <w:numPr>
          <w:ilvl w:val="0"/>
          <w:numId w:val="6"/>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基因变异所对应的可能获益/耐药药物信息来源于本机构内部数据库，同时参考NCCN指南、OncoKB [PMID: 28890946]等公共数据库内容，该数据仅供临床医生参考。随着数据库不断完善以及临床数据的更新，变异分级可能发生变化。</w:t>
      </w:r>
    </w:p>
    <w:p w14:paraId="3B2DB384">
      <w:pPr>
        <w:pStyle w:val="10"/>
        <w:numPr>
          <w:ilvl w:val="0"/>
          <w:numId w:val="6"/>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p>
    <w:p w14:paraId="67056F9E">
      <w:pPr>
        <w:pStyle w:val="10"/>
        <w:numPr>
          <w:ilvl w:val="0"/>
          <w:numId w:val="6"/>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D2D0396">
      <w:pPr>
        <w:pStyle w:val="10"/>
        <w:numPr>
          <w:ilvl w:val="0"/>
          <w:numId w:val="6"/>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可能耐药药物：FDA/NMPA已经批准的、NCCN指南推荐的、临床试验或者临床研究有明确结果的、药物敏感性可能降低或产生耐药的靶向药物。</w:t>
      </w:r>
    </w:p>
    <w:p w14:paraId="1BBF962E">
      <w:pPr>
        <w:pStyle w:val="10"/>
        <w:numPr>
          <w:ilvl w:val="0"/>
          <w:numId w:val="6"/>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“-”表示该位点无相应靶向药物提示。</w:t>
      </w:r>
    </w:p>
    <w:p w14:paraId="3B276323">
      <w:pPr>
        <w:pStyle w:val="10"/>
        <w:numPr>
          <w:ilvl w:val="0"/>
          <w:numId w:val="6"/>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*标注的药物：NMPA批准的靶向药物。</w:t>
      </w:r>
    </w:p>
    <w:p w14:paraId="41C5BB58">
      <w:pPr>
        <w:pStyle w:val="10"/>
        <w:numPr>
          <w:ilvl w:val="0"/>
          <w:numId w:val="6"/>
        </w:numPr>
        <w:rPr>
          <w:rFonts w:hint="eastAsia" w:ascii="微软雅黑" w:hAnsi="微软雅黑" w:eastAsia="微软雅黑" w:cs="微软雅黑"/>
          <w:bCs/>
          <w:lang w:eastAsia="zh-CN"/>
        </w:rPr>
      </w:pPr>
      <w:r>
        <w:rPr>
          <w:rFonts w:hint="eastAsia" w:ascii="微软雅黑" w:hAnsi="微软雅黑" w:eastAsia="微软雅黑" w:cs="微软雅黑"/>
          <w:bCs/>
          <w:lang w:eastAsia="zh-CN"/>
        </w:rPr>
        <w:t>分析注释时采用RefSeq转录本编号。</w:t>
      </w:r>
    </w:p>
    <w:p w14:paraId="4CB3CD6B">
      <w:pPr>
        <w:pStyle w:val="10"/>
        <w:numPr>
          <w:ilvl w:val="0"/>
          <w:numId w:val="6"/>
        </w:numPr>
        <w:rPr>
          <w:rFonts w:hint="eastAsia" w:ascii="微软雅黑" w:hAnsi="微软雅黑" w:eastAsia="微软雅黑" w:cs="微软雅黑"/>
          <w:lang w:eastAsia="zh-CN"/>
        </w:rPr>
      </w:pPr>
      <w:r>
        <w:rPr>
          <w:rFonts w:hint="eastAsia" w:ascii="微软雅黑" w:hAnsi="微软雅黑" w:eastAsia="微软雅黑" w:cs="微软雅黑"/>
          <w:bCs/>
          <w:lang w:eastAsia="zh-CN"/>
        </w:rPr>
        <w:t>reads数：RNA层面检测到的支持融合基因的片段数。</w:t>
      </w:r>
      <w:r>
        <w:rPr>
          <w:rFonts w:hint="eastAsia" w:ascii="微软雅黑" w:hAnsi="微软雅黑" w:eastAsia="微软雅黑" w:cs="微软雅黑"/>
          <w:lang w:eastAsia="zh-CN"/>
        </w:rPr>
        <w:t>{% if complex == True %}</w:t>
      </w:r>
    </w:p>
    <w:p w14:paraId="10B24DAF">
      <w:pPr>
        <w:pStyle w:val="10"/>
        <w:numPr>
          <w:ilvl w:val="0"/>
          <w:numId w:val="6"/>
        </w:numPr>
        <w:rPr>
          <w:rFonts w:hint="eastAsia" w:ascii="微软雅黑" w:hAnsi="微软雅黑" w:eastAsia="微软雅黑" w:cs="微软雅黑"/>
          <w:bCs/>
          <w:lang w:eastAsia="zh-CN"/>
        </w:rPr>
      </w:pPr>
      <w:r>
        <w:rPr>
          <w:rFonts w:hint="eastAsia" w:ascii="微软雅黑" w:hAnsi="微软雅黑" w:eastAsia="微软雅黑" w:cs="微软雅黑"/>
          <w:lang w:eastAsia="zh-CN"/>
        </w:rPr>
        <w:t>多靶点循证检测结果中的符号意义：“+”表示“并且”，“/”表示“或者”，“!”表示“不满足”。{% endif %}</w:t>
      </w:r>
    </w:p>
    <w:p w14:paraId="43CC8CAA">
      <w:pPr>
        <w:rPr>
          <w:rFonts w:hint="eastAsia" w:ascii="微软雅黑" w:hAnsi="微软雅黑" w:eastAsia="微软雅黑" w:cs="微软雅黑"/>
        </w:rPr>
      </w:pPr>
      <w:r>
        <w:rPr>
          <w:rFonts w:hint="eastAsia" w:ascii="微软雅黑" w:hAnsi="微软雅黑" w:eastAsia="微软雅黑" w:cs="微软雅黑"/>
        </w:rPr>
        <w:br w:type="page"/>
      </w:r>
    </w:p>
    <w:bookmarkEnd w:id="11"/>
    <w:bookmarkEnd w:id="12"/>
    <w:bookmarkEnd w:id="13"/>
    <w:bookmarkEnd w:id="14"/>
    <w:bookmarkEnd w:id="15"/>
    <w:bookmarkEnd w:id="16"/>
    <w:p w14:paraId="60695AE4">
      <w:pPr>
        <w:rPr>
          <w:rFonts w:hint="eastAsia" w:ascii="微软雅黑" w:hAnsi="微软雅黑" w:eastAsia="微软雅黑" w:cs="微软雅黑"/>
          <w:sz w:val="18"/>
          <w:szCs w:val="18"/>
          <w:shd w:val="clear" w:color="auto" w:fill="FFFFFF"/>
        </w:rPr>
      </w:pPr>
      <w:r>
        <w:rPr>
          <w:rFonts w:hint="eastAsia" w:ascii="微软雅黑" w:hAnsi="微软雅黑" w:eastAsia="微软雅黑" w:cs="微软雅黑"/>
          <w:sz w:val="24"/>
          <w:szCs w:val="24"/>
        </w:rPr>
        <w:t>{%if PDInfo != undefined %}</w:t>
      </w:r>
    </w:p>
    <w:p w14:paraId="44D0B6D1">
      <w:pPr>
        <w:pStyle w:val="3"/>
        <w:numPr>
          <w:ilvl w:val="0"/>
          <w:numId w:val="3"/>
        </w:numPr>
        <w:ind w:left="425" w:leftChars="0" w:firstLine="29" w:firstLineChars="0"/>
        <w:jc w:val="both"/>
        <w:rPr>
          <w:rFonts w:hint="eastAsia" w:ascii="微软雅黑" w:hAnsi="微软雅黑" w:eastAsia="微软雅黑" w:cs="微软雅黑"/>
          <w:color w:val="254061" w:themeColor="accent1" w:themeShade="80"/>
        </w:rPr>
      </w:pPr>
      <w:bookmarkStart w:id="23" w:name="_Toc9387"/>
      <w:bookmarkStart w:id="24" w:name="_Toc20034"/>
      <w:bookmarkStart w:id="25" w:name="_Toc10223"/>
      <w:bookmarkStart w:id="26" w:name="_Toc106719764"/>
      <w:r>
        <w:rPr>
          <w:rFonts w:hint="eastAsia" w:ascii="微软雅黑" w:hAnsi="微软雅黑" w:eastAsia="微软雅黑" w:cs="微软雅黑"/>
          <w:color w:val="254061" w:themeColor="accent1" w:themeShade="80"/>
        </w:rPr>
        <w:t>PD-L1检测结果</w:t>
      </w:r>
      <w:bookmarkEnd w:id="23"/>
      <w:bookmarkEnd w:id="24"/>
      <w:bookmarkEnd w:id="25"/>
      <w:bookmarkEnd w:id="26"/>
    </w:p>
    <w:p w14:paraId="16024F8A">
      <w:pPr>
        <w:pStyle w:val="3"/>
        <w:numPr>
          <w:ilvl w:val="1"/>
          <w:numId w:val="0"/>
        </w:numPr>
        <w:ind w:left="1113" w:hanging="67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组织切片质控：</w:t>
      </w:r>
    </w:p>
    <w:tbl>
      <w:tblPr>
        <w:tblStyle w:val="21"/>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0859EC3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71B20BEA">
            <w:pPr>
              <w:jc w:val="center"/>
              <w:rPr>
                <w:rFonts w:hint="eastAsia" w:ascii="微软雅黑" w:hAnsi="微软雅黑" w:eastAsia="微软雅黑" w:cs="微软雅黑"/>
                <w:bCs/>
                <w:color w:val="000000"/>
                <w:sz w:val="18"/>
                <w:szCs w:val="18"/>
              </w:rPr>
            </w:pPr>
            <w:r>
              <w:rPr>
                <w:rFonts w:hint="eastAsia" w:ascii="微软雅黑" w:hAnsi="微软雅黑" w:eastAsia="微软雅黑" w:cs="微软雅黑"/>
                <w:bCs/>
                <w:color w:val="000000"/>
                <w:sz w:val="18"/>
                <w:szCs w:val="18"/>
              </w:rPr>
              <w:t>肿瘤细胞数是否大于100个</w:t>
            </w:r>
          </w:p>
        </w:tc>
        <w:tc>
          <w:tcPr>
            <w:tcW w:w="6775" w:type="dxa"/>
            <w:tcBorders>
              <w:tl2br w:val="nil"/>
              <w:tr2bl w:val="nil"/>
            </w:tcBorders>
            <w:vAlign w:val="center"/>
          </w:tcPr>
          <w:p w14:paraId="56800558">
            <w:pPr>
              <w:pStyle w:val="58"/>
              <w:rPr>
                <w:rFonts w:hint="eastAsia" w:ascii="微软雅黑" w:hAnsi="微软雅黑" w:eastAsia="微软雅黑" w:cs="微软雅黑"/>
              </w:rPr>
            </w:pPr>
            <w:r>
              <w:rPr>
                <w:rFonts w:hint="eastAsia" w:ascii="微软雅黑" w:hAnsi="微软雅黑" w:eastAsia="微软雅黑" w:cs="微软雅黑"/>
              </w:rPr>
              <w:t>{{ PDInfo.Tumor_cell_count }}</w:t>
            </w:r>
          </w:p>
        </w:tc>
      </w:tr>
      <w:tr w14:paraId="762D23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7CC6EADD">
            <w:pPr>
              <w:pStyle w:val="59"/>
              <w:rPr>
                <w:rFonts w:hint="eastAsia" w:ascii="微软雅黑" w:hAnsi="微软雅黑" w:eastAsia="微软雅黑" w:cs="微软雅黑"/>
              </w:rPr>
            </w:pPr>
            <w:r>
              <w:rPr>
                <w:rFonts w:hint="eastAsia" w:ascii="微软雅黑" w:hAnsi="微软雅黑" w:eastAsia="微软雅黑" w:cs="微软雅黑"/>
              </w:rPr>
              <w:t>镜下描述：{{ PDInfo.Seen_microscopically }}</w:t>
            </w:r>
          </w:p>
        </w:tc>
      </w:tr>
    </w:tbl>
    <w:p w14:paraId="3CA5E8C3">
      <w:pPr>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rPr>
        <w:t>{% if PDInfo.he_PIC_status %}</w:t>
      </w:r>
    </w:p>
    <w:p w14:paraId="43DF483F">
      <w:pPr>
        <w:jc w:val="center"/>
        <w:rPr>
          <w:rFonts w:hint="eastAsia" w:ascii="微软雅黑" w:hAnsi="微软雅黑" w:eastAsia="微软雅黑" w:cs="微软雅黑"/>
          <w:b/>
          <w:sz w:val="21"/>
          <w:szCs w:val="21"/>
        </w:rPr>
      </w:pPr>
      <w:r>
        <w:rPr>
          <w:rFonts w:hint="eastAsia" w:ascii="微软雅黑" w:hAnsi="微软雅黑" w:eastAsia="微软雅黑" w:cs="微软雅黑"/>
          <w:b/>
          <w:sz w:val="21"/>
          <w:szCs w:val="21"/>
        </w:rPr>
        <w:t>{{ PDInfo.he_PIC | pdi</w:t>
      </w:r>
      <w:r>
        <w:rPr>
          <w:rFonts w:hint="eastAsia" w:ascii="微软雅黑" w:hAnsi="微软雅黑" w:eastAsia="微软雅黑" w:cs="微软雅黑"/>
          <w:b/>
          <w:szCs w:val="21"/>
        </w:rPr>
        <w:t>(131,94.4)</w:t>
      </w:r>
      <w:r>
        <w:rPr>
          <w:rFonts w:hint="eastAsia" w:ascii="微软雅黑" w:hAnsi="微软雅黑" w:eastAsia="微软雅黑" w:cs="微软雅黑"/>
          <w:b/>
          <w:sz w:val="21"/>
          <w:szCs w:val="21"/>
        </w:rPr>
        <w:t xml:space="preserve"> }}{% endif %}</w:t>
      </w:r>
    </w:p>
    <w:p w14:paraId="67E376B2">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HE染色切片200X</w:t>
      </w:r>
    </w:p>
    <w:p w14:paraId="1C4D7464">
      <w:pPr>
        <w:pStyle w:val="3"/>
        <w:numPr>
          <w:ilvl w:val="1"/>
          <w:numId w:val="0"/>
        </w:numPr>
        <w:ind w:left="1113" w:hanging="67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检测结果：</w:t>
      </w:r>
    </w:p>
    <w:tbl>
      <w:tblPr>
        <w:tblStyle w:val="20"/>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2194"/>
        <w:gridCol w:w="2127"/>
        <w:gridCol w:w="2190"/>
        <w:gridCol w:w="3693"/>
      </w:tblGrid>
      <w:tr w14:paraId="6C2E24A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6276DF1E">
            <w:pPr>
              <w:jc w:val="center"/>
              <w:rPr>
                <w:rFonts w:hint="eastAsia" w:ascii="微软雅黑" w:hAnsi="微软雅黑" w:eastAsia="微软雅黑" w:cs="微软雅黑"/>
                <w:b/>
                <w:bCs/>
                <w:color w:val="244061"/>
                <w:sz w:val="21"/>
                <w:szCs w:val="21"/>
                <w:lang w:eastAsia="en-US"/>
              </w:rPr>
            </w:pPr>
            <w:r>
              <w:rPr>
                <w:rFonts w:hint="eastAsia" w:ascii="微软雅黑" w:hAnsi="微软雅黑" w:eastAsia="微软雅黑" w:cs="微软雅黑"/>
                <w:b/>
                <w:bCs/>
                <w:color w:val="244061"/>
                <w:sz w:val="21"/>
                <w:szCs w:val="21"/>
                <w:lang w:eastAsia="en-US"/>
              </w:rPr>
              <w:t>检测项目</w:t>
            </w:r>
          </w:p>
        </w:tc>
        <w:tc>
          <w:tcPr>
            <w:tcW w:w="2127" w:type="dxa"/>
            <w:tcBorders>
              <w:tl2br w:val="nil"/>
              <w:tr2bl w:val="nil"/>
            </w:tcBorders>
            <w:shd w:val="clear" w:color="auto" w:fill="auto"/>
            <w:vAlign w:val="center"/>
          </w:tcPr>
          <w:p w14:paraId="055A63FC">
            <w:pPr>
              <w:jc w:val="center"/>
              <w:rPr>
                <w:rFonts w:hint="eastAsia" w:ascii="微软雅黑" w:hAnsi="微软雅黑" w:eastAsia="微软雅黑" w:cs="微软雅黑"/>
                <w:b/>
                <w:bCs/>
                <w:color w:val="244061"/>
                <w:sz w:val="21"/>
                <w:szCs w:val="21"/>
                <w:lang w:eastAsia="en-US"/>
              </w:rPr>
            </w:pPr>
            <w:r>
              <w:rPr>
                <w:rFonts w:hint="eastAsia" w:ascii="微软雅黑" w:hAnsi="微软雅黑" w:eastAsia="微软雅黑" w:cs="微软雅黑"/>
                <w:b/>
                <w:bCs/>
                <w:color w:val="244061"/>
                <w:sz w:val="21"/>
                <w:szCs w:val="21"/>
                <w:lang w:eastAsia="en-US"/>
              </w:rPr>
              <w:t>检测方法</w:t>
            </w:r>
          </w:p>
        </w:tc>
        <w:tc>
          <w:tcPr>
            <w:tcW w:w="2190" w:type="dxa"/>
            <w:tcBorders>
              <w:tl2br w:val="nil"/>
              <w:tr2bl w:val="nil"/>
            </w:tcBorders>
            <w:shd w:val="clear" w:color="auto" w:fill="auto"/>
          </w:tcPr>
          <w:p w14:paraId="77BA651A">
            <w:pPr>
              <w:jc w:val="center"/>
              <w:rPr>
                <w:rFonts w:hint="eastAsia" w:ascii="微软雅黑" w:hAnsi="微软雅黑" w:eastAsia="微软雅黑" w:cs="微软雅黑"/>
                <w:b/>
                <w:bCs/>
                <w:color w:val="244061"/>
                <w:sz w:val="21"/>
                <w:szCs w:val="21"/>
                <w:lang w:eastAsia="en-US"/>
              </w:rPr>
            </w:pPr>
            <w:r>
              <w:rPr>
                <w:rFonts w:hint="eastAsia" w:ascii="微软雅黑" w:hAnsi="微软雅黑" w:eastAsia="微软雅黑" w:cs="微软雅黑"/>
                <w:b/>
                <w:bCs/>
                <w:color w:val="244061"/>
                <w:sz w:val="21"/>
                <w:szCs w:val="21"/>
                <w:lang w:eastAsia="en-US"/>
              </w:rPr>
              <w:t>检测抗体</w:t>
            </w:r>
          </w:p>
        </w:tc>
        <w:tc>
          <w:tcPr>
            <w:tcW w:w="3693" w:type="dxa"/>
            <w:tcBorders>
              <w:tl2br w:val="nil"/>
              <w:tr2bl w:val="nil"/>
            </w:tcBorders>
            <w:shd w:val="clear" w:color="auto" w:fill="auto"/>
            <w:vAlign w:val="center"/>
          </w:tcPr>
          <w:p w14:paraId="44C59D3E">
            <w:pPr>
              <w:jc w:val="center"/>
              <w:rPr>
                <w:rFonts w:hint="eastAsia" w:ascii="微软雅黑" w:hAnsi="微软雅黑" w:eastAsia="微软雅黑" w:cs="微软雅黑"/>
                <w:b/>
                <w:bCs/>
                <w:color w:val="244061"/>
                <w:sz w:val="21"/>
                <w:szCs w:val="21"/>
                <w:lang w:eastAsia="en-US"/>
              </w:rPr>
            </w:pPr>
            <w:r>
              <w:rPr>
                <w:rFonts w:hint="eastAsia" w:ascii="微软雅黑" w:hAnsi="微软雅黑" w:eastAsia="微软雅黑" w:cs="微软雅黑"/>
                <w:b/>
                <w:bCs/>
                <w:color w:val="244061"/>
                <w:sz w:val="21"/>
                <w:szCs w:val="21"/>
                <w:lang w:eastAsia="en-US"/>
              </w:rPr>
              <w:t>检测结果</w:t>
            </w:r>
          </w:p>
        </w:tc>
      </w:tr>
      <w:tr w14:paraId="17E48F5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141A976">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PDInfo.test_item }}</w:t>
            </w:r>
          </w:p>
        </w:tc>
        <w:tc>
          <w:tcPr>
            <w:tcW w:w="2127" w:type="dxa"/>
            <w:vMerge w:val="restart"/>
            <w:tcBorders>
              <w:tl2br w:val="nil"/>
              <w:tr2bl w:val="nil"/>
            </w:tcBorders>
            <w:shd w:val="clear" w:color="auto" w:fill="auto"/>
            <w:vAlign w:val="center"/>
          </w:tcPr>
          <w:p w14:paraId="0F0ED8BB">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PDInfo.Detection_method }}</w:t>
            </w:r>
          </w:p>
        </w:tc>
        <w:tc>
          <w:tcPr>
            <w:tcW w:w="2190" w:type="dxa"/>
            <w:vMerge w:val="restart"/>
            <w:tcBorders>
              <w:tl2br w:val="nil"/>
              <w:tr2bl w:val="nil"/>
            </w:tcBorders>
            <w:shd w:val="clear" w:color="auto" w:fill="auto"/>
            <w:vAlign w:val="center"/>
          </w:tcPr>
          <w:p w14:paraId="479D2EA3">
            <w:pPr>
              <w:spacing w:line="276" w:lineRule="auto"/>
              <w:jc w:val="center"/>
              <w:rPr>
                <w:rFonts w:hint="eastAsia" w:ascii="微软雅黑" w:hAnsi="微软雅黑" w:eastAsia="微软雅黑" w:cs="微软雅黑"/>
                <w:b/>
                <w:sz w:val="18"/>
                <w:szCs w:val="18"/>
              </w:rPr>
            </w:pPr>
            <w:r>
              <w:rPr>
                <w:rFonts w:hint="eastAsia" w:ascii="微软雅黑" w:hAnsi="微软雅黑" w:eastAsia="微软雅黑" w:cs="微软雅黑"/>
                <w:sz w:val="18"/>
                <w:szCs w:val="18"/>
              </w:rPr>
              <w:t>{{ PDInfo.Detect_antibody }}</w:t>
            </w:r>
          </w:p>
        </w:tc>
        <w:tc>
          <w:tcPr>
            <w:tcW w:w="3693" w:type="dxa"/>
            <w:tcBorders>
              <w:tl2br w:val="nil"/>
              <w:tr2bl w:val="nil"/>
            </w:tcBorders>
            <w:shd w:val="clear" w:color="auto" w:fill="auto"/>
            <w:vAlign w:val="center"/>
          </w:tcPr>
          <w:p w14:paraId="7412FF99">
            <w:pPr>
              <w:pStyle w:val="60"/>
              <w:rPr>
                <w:rFonts w:hint="eastAsia" w:ascii="微软雅黑" w:hAnsi="微软雅黑" w:eastAsia="微软雅黑" w:cs="微软雅黑"/>
              </w:rPr>
            </w:pPr>
            <w:r>
              <w:rPr>
                <w:rFonts w:hint="eastAsia" w:ascii="微软雅黑" w:hAnsi="微软雅黑" w:eastAsia="微软雅黑" w:cs="微软雅黑"/>
              </w:rPr>
              <w:t>TPS：{{ PDInfo.TPS }}</w:t>
            </w:r>
          </w:p>
        </w:tc>
      </w:tr>
      <w:tr w14:paraId="6850A3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365CA326">
            <w:pPr>
              <w:spacing w:line="276" w:lineRule="auto"/>
              <w:jc w:val="center"/>
              <w:rPr>
                <w:rFonts w:hint="eastAsia"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1AEBC3C5">
            <w:pPr>
              <w:spacing w:line="276" w:lineRule="auto"/>
              <w:jc w:val="center"/>
              <w:rPr>
                <w:rFonts w:hint="eastAsia" w:ascii="微软雅黑" w:hAnsi="微软雅黑" w:eastAsia="微软雅黑" w:cs="微软雅黑"/>
                <w:sz w:val="18"/>
                <w:szCs w:val="18"/>
              </w:rPr>
            </w:pPr>
          </w:p>
        </w:tc>
        <w:tc>
          <w:tcPr>
            <w:tcW w:w="2190" w:type="dxa"/>
            <w:vMerge w:val="continue"/>
            <w:tcBorders>
              <w:tl2br w:val="nil"/>
              <w:tr2bl w:val="nil"/>
            </w:tcBorders>
            <w:shd w:val="clear" w:color="auto" w:fill="auto"/>
            <w:vAlign w:val="center"/>
          </w:tcPr>
          <w:p w14:paraId="61C223AC">
            <w:pPr>
              <w:spacing w:line="276" w:lineRule="auto"/>
              <w:jc w:val="center"/>
              <w:rPr>
                <w:rFonts w:hint="eastAsia" w:ascii="微软雅黑" w:hAnsi="微软雅黑" w:eastAsia="微软雅黑" w:cs="微软雅黑"/>
                <w:sz w:val="18"/>
                <w:szCs w:val="18"/>
              </w:rPr>
            </w:pPr>
          </w:p>
        </w:tc>
        <w:tc>
          <w:tcPr>
            <w:tcW w:w="3693" w:type="dxa"/>
            <w:tcBorders>
              <w:tl2br w:val="nil"/>
              <w:tr2bl w:val="nil"/>
            </w:tcBorders>
            <w:shd w:val="clear" w:color="auto" w:fill="auto"/>
            <w:vAlign w:val="center"/>
          </w:tcPr>
          <w:p w14:paraId="6FDF65C8">
            <w:pPr>
              <w:pStyle w:val="60"/>
              <w:rPr>
                <w:rFonts w:hint="eastAsia" w:ascii="微软雅黑" w:hAnsi="微软雅黑" w:eastAsia="微软雅黑" w:cs="微软雅黑"/>
              </w:rPr>
            </w:pPr>
            <w:r>
              <w:rPr>
                <w:rFonts w:hint="eastAsia" w:ascii="微软雅黑" w:hAnsi="微软雅黑" w:eastAsia="微软雅黑" w:cs="微软雅黑"/>
              </w:rPr>
              <w:t>CPS：{{ PDInfo.CPS }}</w:t>
            </w:r>
          </w:p>
        </w:tc>
      </w:tr>
    </w:tbl>
    <w:p w14:paraId="78AB3903">
      <w:pPr>
        <w:spacing w:line="276" w:lineRule="auto"/>
        <w:ind w:right="449" w:rightChars="204"/>
        <w:rPr>
          <w:rFonts w:hint="eastAsia" w:ascii="微软雅黑" w:hAnsi="微软雅黑" w:eastAsia="微软雅黑" w:cs="微软雅黑"/>
          <w:b/>
          <w:color w:val="000000"/>
          <w:sz w:val="18"/>
          <w:szCs w:val="18"/>
        </w:rPr>
      </w:pPr>
    </w:p>
    <w:p w14:paraId="5BB71F39">
      <w:pPr>
        <w:pStyle w:val="3"/>
        <w:numPr>
          <w:ilvl w:val="1"/>
          <w:numId w:val="0"/>
        </w:numPr>
        <w:ind w:left="1113" w:hanging="673"/>
        <w:jc w:val="both"/>
        <w:rPr>
          <w:rFonts w:hint="eastAsia" w:ascii="微软雅黑" w:hAnsi="微软雅黑" w:eastAsia="微软雅黑" w:cs="微软雅黑"/>
          <w:bCs/>
          <w:color w:val="244061"/>
          <w:sz w:val="28"/>
          <w:szCs w:val="28"/>
        </w:rPr>
      </w:pPr>
      <w:r>
        <w:rPr>
          <w:rFonts w:hint="eastAsia" w:ascii="微软雅黑" w:hAnsi="微软雅黑" w:eastAsia="微软雅黑" w:cs="微软雅黑"/>
          <w:color w:val="254061" w:themeColor="accent1" w:themeShade="80"/>
          <w:sz w:val="28"/>
          <w:szCs w:val="28"/>
        </w:rPr>
        <w:t>检测图谱：</w:t>
      </w:r>
      <w:r>
        <w:rPr>
          <w:rFonts w:hint="eastAsia" w:ascii="微软雅黑" w:hAnsi="微软雅黑" w:eastAsia="微软雅黑" w:cs="微软雅黑"/>
          <w:bCs/>
          <w:color w:val="244061"/>
          <w:sz w:val="28"/>
          <w:szCs w:val="28"/>
        </w:rPr>
        <w:t xml:space="preserve"> </w:t>
      </w:r>
    </w:p>
    <w:p w14:paraId="1B35C6B8">
      <w:pPr>
        <w:spacing w:line="276" w:lineRule="auto"/>
        <w:ind w:left="1252" w:leftChars="78" w:right="449" w:rightChars="204" w:hanging="1080" w:hangingChars="600"/>
        <w:rPr>
          <w:rFonts w:hint="eastAsia" w:ascii="微软雅黑" w:hAnsi="微软雅黑" w:eastAsia="微软雅黑" w:cs="微软雅黑"/>
          <w:sz w:val="18"/>
          <w:szCs w:val="18"/>
        </w:rPr>
      </w:pP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0A6C45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791541BA">
            <w:pPr>
              <w:jc w:val="center"/>
              <w:rPr>
                <w:rFonts w:hint="eastAsia" w:ascii="微软雅黑" w:hAnsi="微软雅黑" w:eastAsia="微软雅黑" w:cs="微软雅黑"/>
              </w:rPr>
            </w:pPr>
            <w:r>
              <w:rPr>
                <w:rFonts w:hint="eastAsia" w:ascii="微软雅黑" w:hAnsi="微软雅黑" w:eastAsia="微软雅黑" w:cs="微软雅黑"/>
                <w:b/>
                <w:szCs w:val="21"/>
              </w:rPr>
              <w:t>{% if PDInfo.yangkong_PIC_status %}{{ PDInfo.yangkong_PIC | pdi(131,94.4) }}{% endif %}</w:t>
            </w:r>
          </w:p>
        </w:tc>
        <w:tc>
          <w:tcPr>
            <w:tcW w:w="3118" w:type="dxa"/>
            <w:vAlign w:val="center"/>
          </w:tcPr>
          <w:p w14:paraId="3F878850">
            <w:pPr>
              <w:jc w:val="center"/>
              <w:rPr>
                <w:rFonts w:hint="eastAsia" w:ascii="微软雅黑" w:hAnsi="微软雅黑" w:eastAsia="微软雅黑" w:cs="微软雅黑"/>
              </w:rPr>
            </w:pPr>
            <w:r>
              <w:rPr>
                <w:rFonts w:hint="eastAsia" w:ascii="微软雅黑" w:hAnsi="微软雅黑" w:eastAsia="微软雅黑" w:cs="微软雅黑"/>
                <w:b/>
                <w:szCs w:val="21"/>
              </w:rPr>
              <w:t>{% if PDInfo.yinkong_PIC_status %}{{ PDInfo.yinkong_PIC | pdi(131,94.4) }}{% endif %}</w:t>
            </w:r>
          </w:p>
        </w:tc>
        <w:tc>
          <w:tcPr>
            <w:tcW w:w="3118" w:type="dxa"/>
            <w:vAlign w:val="center"/>
          </w:tcPr>
          <w:p w14:paraId="4D8535C3">
            <w:pPr>
              <w:jc w:val="center"/>
              <w:rPr>
                <w:rFonts w:hint="eastAsia" w:ascii="微软雅黑" w:hAnsi="微软雅黑" w:eastAsia="微软雅黑" w:cs="微软雅黑"/>
              </w:rPr>
            </w:pPr>
            <w:r>
              <w:rPr>
                <w:rFonts w:hint="eastAsia" w:ascii="微软雅黑" w:hAnsi="微软雅黑" w:eastAsia="微软雅黑" w:cs="微软雅黑"/>
                <w:b/>
                <w:szCs w:val="21"/>
              </w:rPr>
              <w:t>{% if PDInfo.pd_PIC_status %}{{ PDInfo.pd_PIC | pdi(131,94.4) }}{% endif %}</w:t>
            </w:r>
          </w:p>
        </w:tc>
      </w:tr>
      <w:tr w14:paraId="6334B2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76AE0495">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阳性对照 200X</w:t>
            </w:r>
          </w:p>
        </w:tc>
        <w:tc>
          <w:tcPr>
            <w:tcW w:w="3118" w:type="dxa"/>
            <w:vAlign w:val="center"/>
          </w:tcPr>
          <w:p w14:paraId="0CF2B561">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阴性对照 200X</w:t>
            </w:r>
          </w:p>
        </w:tc>
        <w:tc>
          <w:tcPr>
            <w:tcW w:w="3118" w:type="dxa"/>
            <w:vAlign w:val="center"/>
          </w:tcPr>
          <w:p w14:paraId="5624F76B">
            <w:pPr>
              <w:jc w:val="center"/>
              <w:rPr>
                <w:rFonts w:hint="eastAsia" w:ascii="微软雅黑" w:hAnsi="微软雅黑" w:eastAsia="微软雅黑" w:cs="微软雅黑"/>
                <w:sz w:val="18"/>
                <w:szCs w:val="18"/>
              </w:rPr>
            </w:pPr>
            <w:r>
              <w:rPr>
                <w:rFonts w:hint="eastAsia" w:ascii="微软雅黑" w:hAnsi="微软雅黑" w:eastAsia="微软雅黑" w:cs="微软雅黑"/>
                <w:sz w:val="18"/>
                <w:szCs w:val="18"/>
              </w:rPr>
              <w:t>PD-L1{{ PDInfo.antibody }} 200X</w:t>
            </w:r>
          </w:p>
        </w:tc>
      </w:tr>
    </w:tbl>
    <w:p w14:paraId="779E1DBD">
      <w:pPr>
        <w:spacing w:line="276" w:lineRule="auto"/>
        <w:ind w:left="1252" w:leftChars="78" w:right="449" w:rightChars="204" w:hanging="1080" w:hangingChars="600"/>
        <w:rPr>
          <w:rFonts w:hint="eastAsia" w:ascii="微软雅黑" w:hAnsi="微软雅黑" w:eastAsia="微软雅黑" w:cs="微软雅黑"/>
          <w:sz w:val="18"/>
          <w:szCs w:val="18"/>
        </w:rPr>
      </w:pPr>
      <w:r>
        <w:rPr>
          <w:rFonts w:hint="eastAsia" w:ascii="微软雅黑" w:hAnsi="微软雅黑" w:eastAsia="微软雅黑" w:cs="微软雅黑"/>
          <w:sz w:val="18"/>
          <w:szCs w:val="18"/>
        </w:rPr>
        <w:t>注</w:t>
      </w:r>
    </w:p>
    <w:tbl>
      <w:tblPr>
        <w:tblStyle w:val="21"/>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2"/>
        <w:gridCol w:w="4065"/>
        <w:gridCol w:w="1305"/>
        <w:gridCol w:w="773"/>
      </w:tblGrid>
      <w:tr w14:paraId="64D872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07E7D725">
            <w:pPr>
              <w:wordWrap w:val="0"/>
              <w:spacing w:line="276" w:lineRule="auto"/>
              <w:jc w:val="both"/>
              <w:rPr>
                <w:rFonts w:hint="eastAsia"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TPS（Tumor Proportion Score）=</w:t>
            </w:r>
          </w:p>
        </w:tc>
        <w:tc>
          <w:tcPr>
            <w:tcW w:w="4318" w:type="dxa"/>
            <w:tcBorders>
              <w:bottom w:val="single" w:color="auto" w:sz="4" w:space="0"/>
            </w:tcBorders>
            <w:vAlign w:val="center"/>
          </w:tcPr>
          <w:p w14:paraId="6435671A">
            <w:pPr>
              <w:spacing w:line="276" w:lineRule="auto"/>
              <w:jc w:val="center"/>
              <w:rPr>
                <w:rFonts w:hint="eastAsia"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PD-L1染色细胞(肿瘤细胞)数量</w:t>
            </w:r>
          </w:p>
        </w:tc>
        <w:tc>
          <w:tcPr>
            <w:tcW w:w="2168" w:type="dxa"/>
            <w:gridSpan w:val="2"/>
            <w:vMerge w:val="restart"/>
            <w:vAlign w:val="center"/>
          </w:tcPr>
          <w:p w14:paraId="6FC14747">
            <w:pPr>
              <w:spacing w:line="276" w:lineRule="auto"/>
              <w:jc w:val="both"/>
              <w:rPr>
                <w:rFonts w:hint="eastAsia"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×100%</w:t>
            </w:r>
          </w:p>
        </w:tc>
      </w:tr>
      <w:tr w14:paraId="6ABF2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5E9FB8F3">
            <w:pPr>
              <w:spacing w:line="276" w:lineRule="auto"/>
              <w:jc w:val="both"/>
              <w:rPr>
                <w:rFonts w:hint="eastAsia" w:ascii="微软雅黑" w:hAnsi="微软雅黑" w:eastAsia="微软雅黑" w:cs="微软雅黑"/>
                <w:sz w:val="18"/>
                <w:szCs w:val="18"/>
                <w:shd w:val="clear" w:color="auto" w:fill="FFFFFF"/>
              </w:rPr>
            </w:pPr>
          </w:p>
        </w:tc>
        <w:tc>
          <w:tcPr>
            <w:tcW w:w="4318" w:type="dxa"/>
            <w:tcBorders>
              <w:top w:val="single" w:color="auto" w:sz="4" w:space="0"/>
            </w:tcBorders>
            <w:vAlign w:val="center"/>
          </w:tcPr>
          <w:p w14:paraId="3087355E">
            <w:pPr>
              <w:spacing w:line="276" w:lineRule="auto"/>
              <w:jc w:val="center"/>
              <w:rPr>
                <w:rFonts w:hint="eastAsia"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活的肿瘤细胞总数</w:t>
            </w:r>
          </w:p>
        </w:tc>
        <w:tc>
          <w:tcPr>
            <w:tcW w:w="2168" w:type="dxa"/>
            <w:gridSpan w:val="2"/>
            <w:vMerge w:val="continue"/>
          </w:tcPr>
          <w:p w14:paraId="4E1730FD">
            <w:pPr>
              <w:spacing w:line="276" w:lineRule="auto"/>
              <w:jc w:val="left"/>
              <w:rPr>
                <w:rFonts w:hint="eastAsia" w:ascii="微软雅黑" w:hAnsi="微软雅黑" w:eastAsia="微软雅黑" w:cs="微软雅黑"/>
                <w:sz w:val="18"/>
                <w:szCs w:val="18"/>
                <w:shd w:val="clear" w:color="auto" w:fill="FFFFFF"/>
              </w:rPr>
            </w:pPr>
          </w:p>
        </w:tc>
      </w:tr>
      <w:tr w14:paraId="39C41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42F7CC85">
            <w:pPr>
              <w:wordWrap w:val="0"/>
              <w:spacing w:line="276" w:lineRule="auto"/>
              <w:jc w:val="both"/>
              <w:rPr>
                <w:rFonts w:hint="eastAsia"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CPS（Combined Positive Score）=</w:t>
            </w:r>
          </w:p>
        </w:tc>
        <w:tc>
          <w:tcPr>
            <w:tcW w:w="5710" w:type="dxa"/>
            <w:gridSpan w:val="2"/>
            <w:tcBorders>
              <w:bottom w:val="single" w:color="auto" w:sz="4" w:space="0"/>
            </w:tcBorders>
            <w:vAlign w:val="center"/>
          </w:tcPr>
          <w:p w14:paraId="376DD88B">
            <w:pPr>
              <w:spacing w:line="276" w:lineRule="auto"/>
              <w:jc w:val="center"/>
              <w:rPr>
                <w:rFonts w:hint="eastAsia"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PD-L1染色细胞(肿瘤细胞+淋巴细胞+巨噬细胞)数量</w:t>
            </w:r>
          </w:p>
        </w:tc>
        <w:tc>
          <w:tcPr>
            <w:tcW w:w="776" w:type="dxa"/>
            <w:vMerge w:val="restart"/>
            <w:vAlign w:val="center"/>
          </w:tcPr>
          <w:p w14:paraId="0C191841">
            <w:pPr>
              <w:spacing w:line="276" w:lineRule="auto"/>
              <w:jc w:val="both"/>
              <w:rPr>
                <w:rFonts w:hint="eastAsia"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×100</w:t>
            </w:r>
          </w:p>
        </w:tc>
      </w:tr>
      <w:tr w14:paraId="42267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35560F4">
            <w:pPr>
              <w:spacing w:line="276" w:lineRule="auto"/>
              <w:jc w:val="left"/>
              <w:rPr>
                <w:rFonts w:hint="eastAsia" w:ascii="微软雅黑" w:hAnsi="微软雅黑" w:eastAsia="微软雅黑" w:cs="微软雅黑"/>
                <w:sz w:val="18"/>
                <w:szCs w:val="18"/>
                <w:shd w:val="clear" w:color="auto" w:fill="FFFFFF"/>
              </w:rPr>
            </w:pPr>
          </w:p>
        </w:tc>
        <w:tc>
          <w:tcPr>
            <w:tcW w:w="5710" w:type="dxa"/>
            <w:gridSpan w:val="2"/>
            <w:tcBorders>
              <w:top w:val="single" w:color="auto" w:sz="4" w:space="0"/>
            </w:tcBorders>
            <w:vAlign w:val="center"/>
          </w:tcPr>
          <w:p w14:paraId="6D754528">
            <w:pPr>
              <w:spacing w:line="276" w:lineRule="auto"/>
              <w:jc w:val="center"/>
              <w:rPr>
                <w:rFonts w:hint="eastAsia"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活的肿瘤细胞总数</w:t>
            </w:r>
          </w:p>
        </w:tc>
        <w:tc>
          <w:tcPr>
            <w:tcW w:w="776" w:type="dxa"/>
            <w:vMerge w:val="continue"/>
          </w:tcPr>
          <w:p w14:paraId="46EB0B8A">
            <w:pPr>
              <w:spacing w:line="276" w:lineRule="auto"/>
              <w:jc w:val="left"/>
              <w:rPr>
                <w:rFonts w:hint="eastAsia" w:ascii="微软雅黑" w:hAnsi="微软雅黑" w:eastAsia="微软雅黑" w:cs="微软雅黑"/>
                <w:sz w:val="18"/>
                <w:szCs w:val="18"/>
                <w:shd w:val="clear" w:color="auto" w:fill="FFFFFF"/>
              </w:rPr>
            </w:pPr>
          </w:p>
        </w:tc>
      </w:tr>
    </w:tbl>
    <w:p w14:paraId="58E1697A">
      <w:pPr>
        <w:spacing w:line="276" w:lineRule="auto"/>
        <w:ind w:firstLine="360" w:firstLineChars="200"/>
        <w:rPr>
          <w:rFonts w:hint="eastAsia"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ab/>
      </w:r>
      <w:r>
        <w:rPr>
          <w:rFonts w:hint="eastAsia" w:ascii="微软雅黑" w:hAnsi="微软雅黑" w:eastAsia="微软雅黑" w:cs="微软雅黑"/>
          <w:sz w:val="18"/>
          <w:szCs w:val="18"/>
          <w:shd w:val="clear" w:color="auto" w:fill="FFFFFF"/>
        </w:rPr>
        <w:t>CPS结果采用0~100数值来表示，当计算结果超过100时，最终结果按照100来计算。</w:t>
      </w:r>
    </w:p>
    <w:p w14:paraId="5A9848CE">
      <w:pPr>
        <w:spacing w:line="276" w:lineRule="auto"/>
        <w:ind w:left="172" w:leftChars="78" w:right="449" w:rightChars="204" w:firstLine="248"/>
        <w:rPr>
          <w:rFonts w:hint="eastAsia" w:ascii="微软雅黑" w:hAnsi="微软雅黑" w:eastAsia="微软雅黑" w:cs="微软雅黑"/>
          <w:sz w:val="18"/>
          <w:szCs w:val="18"/>
          <w:shd w:val="clear" w:color="auto" w:fill="FFFFFF"/>
        </w:rPr>
      </w:pPr>
      <w:r>
        <w:rPr>
          <w:rFonts w:hint="eastAsia" w:ascii="微软雅黑" w:hAnsi="微软雅黑" w:eastAsia="微软雅黑" w:cs="微软雅黑"/>
          <w:sz w:val="18"/>
          <w:szCs w:val="18"/>
          <w:shd w:val="clear" w:color="auto" w:fill="FFFFFF"/>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1F2DFEB9">
      <w:pPr>
        <w:rPr>
          <w:rFonts w:hint="eastAsia" w:ascii="微软雅黑" w:hAnsi="微软雅黑" w:eastAsia="微软雅黑" w:cs="微软雅黑"/>
          <w:b/>
          <w:bCs/>
        </w:rPr>
      </w:pPr>
      <w:r>
        <w:rPr>
          <w:rFonts w:hint="eastAsia" w:ascii="微软雅黑" w:hAnsi="微软雅黑" w:eastAsia="微软雅黑" w:cs="微软雅黑"/>
          <w:b/>
          <w:bCs/>
        </w:rPr>
        <w:br w:type="page"/>
      </w:r>
    </w:p>
    <w:p w14:paraId="4291CAA9">
      <w:pPr>
        <w:rPr>
          <w:rFonts w:hint="eastAsia" w:ascii="微软雅黑" w:hAnsi="微软雅黑" w:eastAsia="微软雅黑" w:cs="微软雅黑"/>
          <w:sz w:val="24"/>
          <w:szCs w:val="24"/>
        </w:rPr>
      </w:pPr>
      <w:r>
        <w:rPr>
          <w:rFonts w:hint="eastAsia" w:ascii="微软雅黑" w:hAnsi="微软雅黑" w:eastAsia="微软雅黑" w:cs="微软雅黑"/>
          <w:sz w:val="24"/>
          <w:szCs w:val="24"/>
        </w:rPr>
        <w:t>{%if PDInfo.pdInfoTable != [] %}</w:t>
      </w:r>
    </w:p>
    <w:p w14:paraId="6E188BDC">
      <w:pPr>
        <w:pStyle w:val="3"/>
        <w:numPr>
          <w:ilvl w:val="1"/>
          <w:numId w:val="0"/>
        </w:numPr>
        <w:ind w:left="1113" w:hanging="673"/>
        <w:jc w:val="both"/>
        <w:rPr>
          <w:rFonts w:hint="eastAsia" w:ascii="微软雅黑" w:hAnsi="微软雅黑" w:eastAsia="微软雅黑" w:cs="微软雅黑"/>
          <w:color w:val="254061" w:themeColor="accent1" w:themeShade="80"/>
          <w:sz w:val="28"/>
          <w:szCs w:val="28"/>
        </w:rPr>
      </w:pPr>
      <w:r>
        <w:rPr>
          <w:rFonts w:hint="eastAsia" w:ascii="微软雅黑" w:hAnsi="微软雅黑" w:eastAsia="微软雅黑" w:cs="微软雅黑"/>
          <w:color w:val="254061" w:themeColor="accent1" w:themeShade="80"/>
          <w:sz w:val="28"/>
          <w:szCs w:val="28"/>
        </w:rPr>
        <w:t>PD-L1表达阳性阈值：</w:t>
      </w:r>
    </w:p>
    <w:p w14:paraId="3EBA684A">
      <w:pPr>
        <w:pStyle w:val="10"/>
        <w:spacing w:before="18"/>
        <w:rPr>
          <w:rFonts w:hint="eastAsia" w:ascii="微软雅黑" w:hAnsi="微软雅黑" w:eastAsia="微软雅黑" w:cs="微软雅黑"/>
          <w:b/>
          <w:sz w:val="6"/>
        </w:rPr>
      </w:pPr>
    </w:p>
    <w:tbl>
      <w:tblPr>
        <w:tblStyle w:val="20"/>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33632D0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103FB1FB">
            <w:pPr>
              <w:pStyle w:val="34"/>
              <w:autoSpaceDE w:val="0"/>
              <w:autoSpaceDN w:val="0"/>
              <w:ind w:right="164"/>
              <w:jc w:val="center"/>
              <w:rPr>
                <w:rFonts w:hint="eastAsia" w:ascii="微软雅黑" w:hAnsi="微软雅黑" w:eastAsia="微软雅黑" w:cs="微软雅黑"/>
                <w:b/>
                <w:color w:val="244061"/>
                <w:lang w:val="zh-CN" w:bidi="zh-CN"/>
              </w:rPr>
            </w:pPr>
            <w:r>
              <w:rPr>
                <w:rFonts w:hint="eastAsia" w:ascii="微软雅黑" w:hAnsi="微软雅黑" w:eastAsia="微软雅黑" w:cs="微软雅黑"/>
                <w:b/>
                <w:color w:val="244061"/>
                <w:lang w:val="zh-CN" w:bidi="zh-CN"/>
              </w:rPr>
              <w:t>癌种</w:t>
            </w:r>
          </w:p>
        </w:tc>
        <w:tc>
          <w:tcPr>
            <w:tcW w:w="2093" w:type="dxa"/>
            <w:shd w:val="clear" w:color="auto" w:fill="auto"/>
            <w:vAlign w:val="center"/>
          </w:tcPr>
          <w:p w14:paraId="769BAE84">
            <w:pPr>
              <w:pStyle w:val="34"/>
              <w:autoSpaceDE w:val="0"/>
              <w:autoSpaceDN w:val="0"/>
              <w:ind w:right="164"/>
              <w:jc w:val="center"/>
              <w:rPr>
                <w:rFonts w:hint="eastAsia" w:ascii="微软雅黑" w:hAnsi="微软雅黑" w:eastAsia="微软雅黑" w:cs="微软雅黑"/>
                <w:b/>
                <w:color w:val="244061"/>
                <w:lang w:val="zh-CN" w:bidi="zh-CN"/>
              </w:rPr>
            </w:pPr>
            <w:r>
              <w:rPr>
                <w:rFonts w:hint="eastAsia" w:ascii="微软雅黑" w:hAnsi="微软雅黑" w:eastAsia="微软雅黑" w:cs="微软雅黑"/>
                <w:b/>
                <w:color w:val="244061"/>
                <w:lang w:val="zh-CN" w:bidi="zh-CN"/>
              </w:rPr>
              <w:t>判读标准</w:t>
            </w:r>
          </w:p>
        </w:tc>
        <w:tc>
          <w:tcPr>
            <w:tcW w:w="5504" w:type="dxa"/>
            <w:shd w:val="clear" w:color="auto" w:fill="auto"/>
            <w:vAlign w:val="center"/>
          </w:tcPr>
          <w:p w14:paraId="4D82F0F8">
            <w:pPr>
              <w:pStyle w:val="34"/>
              <w:autoSpaceDE w:val="0"/>
              <w:autoSpaceDN w:val="0"/>
              <w:ind w:right="164"/>
              <w:jc w:val="center"/>
              <w:rPr>
                <w:rFonts w:hint="eastAsia" w:ascii="微软雅黑" w:hAnsi="微软雅黑" w:eastAsia="微软雅黑" w:cs="微软雅黑"/>
                <w:b/>
                <w:color w:val="244061"/>
                <w:lang w:val="zh-CN" w:bidi="zh-CN"/>
              </w:rPr>
            </w:pPr>
            <w:r>
              <w:rPr>
                <w:rFonts w:hint="eastAsia" w:ascii="微软雅黑" w:hAnsi="微软雅黑" w:eastAsia="微软雅黑" w:cs="微软雅黑"/>
                <w:b/>
                <w:color w:val="244061"/>
                <w:lang w:val="zh-CN" w:bidi="zh-CN"/>
              </w:rPr>
              <w:t>临床意义</w:t>
            </w:r>
          </w:p>
        </w:tc>
      </w:tr>
      <w:tr w14:paraId="3512B896">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7EC3B564">
            <w:pPr>
              <w:pStyle w:val="34"/>
              <w:autoSpaceDE w:val="0"/>
              <w:autoSpaceDN w:val="0"/>
              <w:spacing w:before="1"/>
              <w:ind w:right="115"/>
              <w:jc w:val="center"/>
              <w:rPr>
                <w:rFonts w:hint="eastAsia" w:ascii="微软雅黑" w:hAnsi="微软雅黑" w:eastAsia="微软雅黑" w:cs="微软雅黑"/>
                <w:sz w:val="18"/>
                <w:szCs w:val="18"/>
                <w:lang w:bidi="zh-CN"/>
              </w:rPr>
            </w:pPr>
            <w:r>
              <w:rPr>
                <w:rFonts w:hint="eastAsia" w:ascii="微软雅黑" w:hAnsi="微软雅黑" w:eastAsia="微软雅黑" w:cs="微软雅黑"/>
                <w:bCs/>
                <w:sz w:val="18"/>
                <w:szCs w:val="18"/>
              </w:rPr>
              <w:t>{%tr for pd in PDInfo.pdInfoTable %}</w:t>
            </w:r>
          </w:p>
        </w:tc>
      </w:tr>
      <w:tr w14:paraId="01B78CA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jc w:val="center"/>
        </w:trPr>
        <w:tc>
          <w:tcPr>
            <w:tcW w:w="2043" w:type="dxa"/>
            <w:vAlign w:val="center"/>
          </w:tcPr>
          <w:p w14:paraId="2A4024B1">
            <w:pPr>
              <w:pStyle w:val="34"/>
              <w:autoSpaceDE w:val="0"/>
              <w:autoSpaceDN w:val="0"/>
              <w:spacing w:before="24" w:beforeLines="10" w:after="24" w:afterLines="10"/>
              <w:ind w:right="165"/>
              <w:jc w:val="center"/>
              <w:rPr>
                <w:rFonts w:hint="eastAsia" w:ascii="微软雅黑" w:hAnsi="微软雅黑" w:eastAsia="微软雅黑" w:cs="微软雅黑"/>
                <w:sz w:val="18"/>
                <w:szCs w:val="18"/>
                <w:lang w:val="zh-CN" w:bidi="zh-CN"/>
              </w:rPr>
            </w:pPr>
            <w:r>
              <w:rPr>
                <w:rFonts w:hint="eastAsia" w:ascii="微软雅黑" w:hAnsi="微软雅黑" w:eastAsia="微软雅黑" w:cs="微软雅黑"/>
                <w:sz w:val="18"/>
                <w:szCs w:val="18"/>
              </w:rPr>
              <w:t>{{ pd.disease_name }}</w:t>
            </w:r>
          </w:p>
        </w:tc>
        <w:tc>
          <w:tcPr>
            <w:tcW w:w="2093" w:type="dxa"/>
            <w:vAlign w:val="center"/>
          </w:tcPr>
          <w:p w14:paraId="79CC57BD">
            <w:pPr>
              <w:pStyle w:val="34"/>
              <w:autoSpaceDE w:val="0"/>
              <w:autoSpaceDN w:val="0"/>
              <w:spacing w:before="24" w:beforeLines="10" w:after="24" w:afterLines="10"/>
              <w:ind w:right="165"/>
              <w:jc w:val="center"/>
              <w:rPr>
                <w:rFonts w:hint="eastAsia" w:ascii="微软雅黑" w:hAnsi="微软雅黑" w:eastAsia="微软雅黑" w:cs="微软雅黑"/>
                <w:sz w:val="18"/>
                <w:szCs w:val="18"/>
                <w:lang w:val="zh-CN" w:bidi="zh-CN"/>
              </w:rPr>
            </w:pPr>
            <w:r>
              <w:rPr>
                <w:rFonts w:hint="eastAsia" w:ascii="微软雅黑" w:hAnsi="微软雅黑" w:eastAsia="微软雅黑" w:cs="微软雅黑"/>
                <w:sz w:val="18"/>
                <w:szCs w:val="18"/>
              </w:rPr>
              <w:t>{{ pd.interpretive_standard }}</w:t>
            </w:r>
          </w:p>
        </w:tc>
        <w:tc>
          <w:tcPr>
            <w:tcW w:w="5504" w:type="dxa"/>
            <w:vAlign w:val="center"/>
          </w:tcPr>
          <w:p w14:paraId="2F4EEBC4">
            <w:pPr>
              <w:pStyle w:val="34"/>
              <w:autoSpaceDE w:val="0"/>
              <w:autoSpaceDN w:val="0"/>
              <w:spacing w:before="24" w:beforeLines="10" w:after="24" w:afterLines="10"/>
              <w:ind w:left="88" w:leftChars="40" w:right="113"/>
              <w:rPr>
                <w:rFonts w:hint="eastAsia" w:ascii="微软雅黑" w:hAnsi="微软雅黑" w:eastAsia="微软雅黑" w:cs="微软雅黑"/>
                <w:sz w:val="18"/>
                <w:szCs w:val="18"/>
                <w:lang w:bidi="zh-CN"/>
              </w:rPr>
            </w:pPr>
            <w:r>
              <w:rPr>
                <w:rFonts w:hint="eastAsia" w:ascii="微软雅黑" w:hAnsi="微软雅黑" w:eastAsia="微软雅黑" w:cs="微软雅黑"/>
                <w:sz w:val="18"/>
                <w:szCs w:val="18"/>
              </w:rPr>
              <w:t>{{ pd.clinical_significance }}</w:t>
            </w:r>
            <w:r>
              <w:rPr>
                <w:rFonts w:hint="eastAsia" w:ascii="微软雅黑" w:hAnsi="微软雅黑" w:eastAsia="微软雅黑" w:cs="微软雅黑"/>
                <w:sz w:val="18"/>
                <w:szCs w:val="18"/>
                <w:vertAlign w:val="superscript"/>
              </w:rPr>
              <w:t>{{ pd.superscript }}</w:t>
            </w:r>
          </w:p>
        </w:tc>
      </w:tr>
      <w:tr w14:paraId="67A12D2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129" w:hRule="atLeast"/>
          <w:jc w:val="center"/>
        </w:trPr>
        <w:tc>
          <w:tcPr>
            <w:tcW w:w="9640" w:type="dxa"/>
            <w:gridSpan w:val="3"/>
            <w:vAlign w:val="center"/>
          </w:tcPr>
          <w:p w14:paraId="799BC353">
            <w:pPr>
              <w:pStyle w:val="34"/>
              <w:autoSpaceDE w:val="0"/>
              <w:autoSpaceDN w:val="0"/>
              <w:spacing w:before="1"/>
              <w:ind w:right="115"/>
              <w:jc w:val="center"/>
              <w:rPr>
                <w:rFonts w:hint="eastAsia" w:ascii="微软雅黑" w:hAnsi="微软雅黑" w:eastAsia="微软雅黑" w:cs="微软雅黑"/>
                <w:sz w:val="18"/>
                <w:szCs w:val="18"/>
                <w:lang w:bidi="zh-CN"/>
              </w:rPr>
            </w:pPr>
            <w:r>
              <w:rPr>
                <w:rFonts w:hint="eastAsia" w:ascii="微软雅黑" w:hAnsi="微软雅黑" w:eastAsia="微软雅黑" w:cs="微软雅黑"/>
                <w:bCs/>
                <w:sz w:val="18"/>
                <w:szCs w:val="18"/>
              </w:rPr>
              <w:t>{%tr endfor %}</w:t>
            </w:r>
          </w:p>
        </w:tc>
      </w:tr>
    </w:tbl>
    <w:p w14:paraId="2D4D4400">
      <w:pPr>
        <w:widowControl/>
        <w:ind w:firstLine="180" w:firstLineChars="100"/>
        <w:rPr>
          <w:rFonts w:hint="eastAsia" w:ascii="微软雅黑" w:hAnsi="微软雅黑" w:eastAsia="微软雅黑" w:cs="微软雅黑"/>
          <w:sz w:val="18"/>
          <w:szCs w:val="18"/>
          <w:lang w:bidi="zh-CN"/>
        </w:rPr>
      </w:pPr>
      <w:r>
        <w:rPr>
          <w:rFonts w:hint="eastAsia" w:ascii="微软雅黑" w:hAnsi="微软雅黑" w:eastAsia="微软雅黑" w:cs="微软雅黑"/>
          <w:sz w:val="18"/>
          <w:szCs w:val="18"/>
        </w:rPr>
        <w:t xml:space="preserve">{%if </w:t>
      </w:r>
      <w:r>
        <w:rPr>
          <w:rFonts w:hint="eastAsia" w:ascii="微软雅黑" w:hAnsi="微软雅黑" w:eastAsia="微软雅黑" w:cs="微软雅黑"/>
          <w:bCs/>
          <w:sz w:val="18"/>
          <w:szCs w:val="18"/>
        </w:rPr>
        <w:t>PDInfo.superscript_remark == True %</w:t>
      </w:r>
      <w:r>
        <w:rPr>
          <w:rFonts w:hint="eastAsia" w:ascii="微软雅黑" w:hAnsi="微软雅黑" w:eastAsia="微软雅黑" w:cs="微软雅黑"/>
          <w:sz w:val="18"/>
          <w:szCs w:val="18"/>
        </w:rPr>
        <w:t>}</w:t>
      </w:r>
      <w:r>
        <w:rPr>
          <w:rFonts w:hint="eastAsia" w:ascii="微软雅黑" w:hAnsi="微软雅黑" w:eastAsia="微软雅黑" w:cs="微软雅黑"/>
          <w:sz w:val="18"/>
          <w:szCs w:val="18"/>
          <w:lang w:bidi="zh-CN"/>
        </w:rPr>
        <w:t>[1]实体肿瘤PD-L1免疫组织化学检测专家共识（2021版）</w:t>
      </w:r>
      <w:r>
        <w:rPr>
          <w:rFonts w:hint="eastAsia" w:ascii="微软雅黑" w:hAnsi="微软雅黑" w:eastAsia="微软雅黑" w:cs="微软雅黑"/>
          <w:bCs/>
          <w:sz w:val="18"/>
          <w:szCs w:val="18"/>
        </w:rPr>
        <w:t>{% endif %}</w:t>
      </w:r>
    </w:p>
    <w:p w14:paraId="083674E4">
      <w:pPr>
        <w:widowControl/>
        <w:rPr>
          <w:rFonts w:hint="eastAsia" w:ascii="微软雅黑" w:hAnsi="微软雅黑" w:eastAsia="微软雅黑" w:cs="微软雅黑"/>
          <w:b/>
          <w:bCs/>
        </w:rPr>
      </w:pPr>
      <w:r>
        <w:rPr>
          <w:rFonts w:hint="eastAsia" w:ascii="微软雅黑" w:hAnsi="微软雅黑" w:eastAsia="微软雅黑" w:cs="微软雅黑"/>
          <w:b/>
          <w:bCs/>
        </w:rPr>
        <w:br w:type="page"/>
      </w:r>
      <w:r>
        <w:rPr>
          <w:rFonts w:hint="eastAsia" w:ascii="微软雅黑" w:hAnsi="微软雅黑" w:eastAsia="微软雅黑" w:cs="微软雅黑"/>
          <w:sz w:val="24"/>
          <w:szCs w:val="24"/>
        </w:rPr>
        <w:t>{% endif %}{% endif %}</w:t>
      </w:r>
    </w:p>
    <w:p w14:paraId="2C2F0DD8">
      <w:pPr>
        <w:jc w:val="center"/>
        <w:outlineLvl w:val="0"/>
        <w:rPr>
          <w:rFonts w:hint="eastAsia" w:ascii="微软雅黑" w:hAnsi="微软雅黑" w:eastAsia="微软雅黑" w:cs="微软雅黑"/>
          <w:b/>
          <w:bCs/>
          <w:color w:val="FFFFFF"/>
          <w:sz w:val="36"/>
          <w:szCs w:val="36"/>
          <w:shd w:val="clear" w:color="auto" w:fill="1F3864"/>
        </w:rPr>
      </w:pPr>
      <w:bookmarkStart w:id="27" w:name="_Toc534637498"/>
      <w:bookmarkStart w:id="28" w:name="_Toc527112385"/>
      <w:bookmarkStart w:id="29" w:name="_Toc526855037"/>
      <w:bookmarkStart w:id="30" w:name="_Toc25428"/>
      <w:r>
        <w:rPr>
          <w:rFonts w:hint="eastAsia" w:ascii="微软雅黑" w:hAnsi="微软雅黑" w:eastAsia="微软雅黑" w:cs="微软雅黑"/>
          <w:b/>
          <w:bCs/>
          <w:color w:val="FFFFFF"/>
          <w:sz w:val="36"/>
          <w:szCs w:val="36"/>
          <w:shd w:val="clear" w:color="auto" w:fill="1F3864"/>
        </w:rPr>
        <w:t>检测结果详细解析</w:t>
      </w:r>
    </w:p>
    <w:p w14:paraId="2432E818">
      <w:pPr>
        <w:outlineLvl w:val="1"/>
        <w:rPr>
          <w:rFonts w:hint="eastAsia" w:ascii="微软雅黑" w:hAnsi="微软雅黑" w:eastAsia="微软雅黑" w:cs="微软雅黑"/>
          <w:b/>
          <w:bCs/>
          <w:color w:val="254061" w:themeColor="accent1" w:themeShade="80"/>
          <w:sz w:val="32"/>
          <w:szCs w:val="32"/>
        </w:rPr>
      </w:pPr>
      <w:r>
        <w:rPr>
          <w:rFonts w:hint="eastAsia" w:ascii="微软雅黑" w:hAnsi="微软雅黑" w:eastAsia="微软雅黑" w:cs="微软雅黑"/>
          <w:b/>
          <w:bCs/>
          <w:color w:val="254061" w:themeColor="accent1" w:themeShade="80"/>
          <w:sz w:val="32"/>
          <w:szCs w:val="32"/>
        </w:rPr>
        <w:t>三 检测结果详细解析</w:t>
      </w:r>
    </w:p>
    <w:p w14:paraId="7A38A8A4">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1" w:name="_Toc1575"/>
      <w:bookmarkStart w:id="32" w:name="_Toc28874"/>
      <w:bookmarkStart w:id="33" w:name="_Toc149837264"/>
      <w:r>
        <w:rPr>
          <w:rFonts w:hint="eastAsia" w:ascii="微软雅黑" w:hAnsi="微软雅黑" w:eastAsia="微软雅黑" w:cs="微软雅黑"/>
          <w:color w:val="254061" w:themeColor="accent1" w:themeShade="80"/>
          <w:lang w:val="en-US" w:eastAsia="zh-CN"/>
        </w:rPr>
        <w:t>变异位点结果解析</w:t>
      </w:r>
      <w:bookmarkEnd w:id="31"/>
      <w:bookmarkEnd w:id="32"/>
    </w:p>
    <w:bookmarkEnd w:id="33"/>
    <w:p w14:paraId="501B08DE">
      <w:pPr>
        <w:rPr>
          <w:rFonts w:hint="eastAsia" w:ascii="微软雅黑" w:hAnsi="微软雅黑" w:eastAsia="微软雅黑" w:cs="微软雅黑"/>
          <w:b/>
          <w:sz w:val="21"/>
          <w:szCs w:val="21"/>
          <w:lang w:eastAsia="zh-CN"/>
        </w:rPr>
      </w:pPr>
      <w:r>
        <w:rPr>
          <w:rFonts w:hint="eastAsia" w:ascii="微软雅黑" w:hAnsi="微软雅黑" w:eastAsia="微软雅黑" w:cs="微软雅黑"/>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微软雅黑" w:hAnsi="微软雅黑" w:eastAsia="微软雅黑" w:cs="微软雅黑"/>
          <w:b w:val="0"/>
          <w:bCs/>
          <w:color w:val="auto"/>
          <w:sz w:val="24"/>
          <w:szCs w:val="24"/>
          <w:lang w:val="en-US" w:eastAsia="zh-CN"/>
        </w:rPr>
        <w:t>{% endif %}</w:t>
      </w:r>
      <w:r>
        <w:rPr>
          <w:rFonts w:hint="eastAsia" w:ascii="微软雅黑" w:hAnsi="微软雅黑" w:eastAsia="微软雅黑" w:cs="微软雅黑"/>
          <w:sz w:val="24"/>
          <w:szCs w:val="24"/>
          <w:lang w:eastAsia="zh-CN"/>
        </w:rPr>
        <w:t>{%if BodyDrugDrugDetectionStr or unknownVarAnalysisStr %}</w:t>
      </w:r>
      <w:r>
        <w:rPr>
          <w:rFonts w:hint="eastAsia" w:ascii="微软雅黑" w:hAnsi="微软雅黑" w:eastAsia="微软雅黑" w:cs="微软雅黑"/>
          <w:b/>
          <w:sz w:val="21"/>
          <w:szCs w:val="21"/>
          <w:lang w:eastAsia="zh-CN"/>
        </w:rPr>
        <w:t>{% for tdd in BodyDrugNoComplexStr %}</w:t>
      </w:r>
    </w:p>
    <w:p w14:paraId="5438C689">
      <w:pPr>
        <w:keepNext/>
        <w:numPr>
          <w:ilvl w:val="0"/>
          <w:numId w:val="7"/>
        </w:numPr>
        <w:spacing w:before="120" w:beforeLines="50" w:after="120" w:afterLines="50"/>
        <w:ind w:left="420" w:leftChars="0" w:firstLine="20" w:firstLineChars="0"/>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tdd.gene }}</w:t>
      </w:r>
    </w:p>
    <w:tbl>
      <w:tblPr>
        <w:tblStyle w:val="20"/>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432"/>
        <w:gridCol w:w="977"/>
        <w:gridCol w:w="8461"/>
      </w:tblGrid>
      <w:tr w14:paraId="3341E7D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409" w:type="dxa"/>
            <w:gridSpan w:val="2"/>
            <w:shd w:val="clear" w:color="auto" w:fill="auto"/>
            <w:vAlign w:val="center"/>
          </w:tcPr>
          <w:p w14:paraId="7F6FEB52">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461" w:type="dxa"/>
            <w:shd w:val="clear" w:color="auto" w:fill="auto"/>
            <w:vAlign w:val="center"/>
          </w:tcPr>
          <w:p w14:paraId="14BADC36">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tdd.ori_variant</w:t>
            </w:r>
            <w:r>
              <w:rPr>
                <w:rFonts w:hint="eastAsia" w:ascii="微软雅黑" w:hAnsi="微软雅黑" w:eastAsia="微软雅黑" w:cs="微软雅黑"/>
                <w:bCs/>
                <w:sz w:val="18"/>
                <w:szCs w:val="18"/>
                <w:lang w:val="en-US" w:eastAsia="zh-CN"/>
              </w:rPr>
              <w:t>1</w:t>
            </w:r>
            <w:r>
              <w:rPr>
                <w:rFonts w:hint="eastAsia" w:ascii="微软雅黑" w:hAnsi="微软雅黑" w:eastAsia="微软雅黑" w:cs="微软雅黑"/>
                <w:bCs/>
                <w:sz w:val="18"/>
                <w:szCs w:val="18"/>
                <w:lang w:eastAsia="zh-CN"/>
              </w:rPr>
              <w:t xml:space="preserve"> }}</w:t>
            </w:r>
          </w:p>
        </w:tc>
      </w:tr>
      <w:tr w14:paraId="11E8E45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409" w:type="dxa"/>
            <w:gridSpan w:val="2"/>
            <w:shd w:val="clear" w:color="auto" w:fill="auto"/>
            <w:vAlign w:val="center"/>
          </w:tcPr>
          <w:p w14:paraId="57DE1FA0">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 tdd.mutFreqType }}</w:t>
            </w:r>
          </w:p>
        </w:tc>
        <w:tc>
          <w:tcPr>
            <w:tcW w:w="8461" w:type="dxa"/>
            <w:shd w:val="clear" w:color="auto" w:fill="auto"/>
            <w:vAlign w:val="center"/>
          </w:tcPr>
          <w:p w14:paraId="431CFA08">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71084D5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30ABA808">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977" w:type="dxa"/>
            <w:shd w:val="clear" w:color="auto" w:fill="auto"/>
            <w:vAlign w:val="center"/>
          </w:tcPr>
          <w:p w14:paraId="2D03F689">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461" w:type="dxa"/>
            <w:shd w:val="clear" w:color="auto" w:fill="auto"/>
            <w:vAlign w:val="center"/>
          </w:tcPr>
          <w:p w14:paraId="3EAF7E84">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2015578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74CF5F29">
            <w:pPr>
              <w:spacing w:before="1" w:line="250" w:lineRule="auto"/>
              <w:jc w:val="center"/>
              <w:rPr>
                <w:rFonts w:hint="eastAsia" w:ascii="微软雅黑" w:hAnsi="微软雅黑" w:eastAsia="微软雅黑" w:cs="微软雅黑"/>
                <w:b/>
                <w:color w:val="244061"/>
                <w:sz w:val="18"/>
                <w:szCs w:val="18"/>
                <w:lang w:eastAsia="zh-CN"/>
              </w:rPr>
            </w:pPr>
          </w:p>
        </w:tc>
        <w:tc>
          <w:tcPr>
            <w:tcW w:w="977" w:type="dxa"/>
            <w:shd w:val="clear" w:color="auto" w:fill="auto"/>
            <w:vAlign w:val="center"/>
          </w:tcPr>
          <w:p w14:paraId="7D33A705">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461" w:type="dxa"/>
            <w:shd w:val="clear" w:color="auto" w:fill="auto"/>
            <w:vAlign w:val="center"/>
          </w:tcPr>
          <w:p w14:paraId="4B429713">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7B1807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607F46AB">
            <w:pPr>
              <w:spacing w:before="1" w:line="250" w:lineRule="auto"/>
              <w:jc w:val="center"/>
              <w:rPr>
                <w:rFonts w:hint="eastAsia" w:ascii="微软雅黑" w:hAnsi="微软雅黑" w:eastAsia="微软雅黑" w:cs="微软雅黑"/>
                <w:b/>
                <w:color w:val="244061"/>
                <w:sz w:val="18"/>
                <w:szCs w:val="18"/>
                <w:lang w:eastAsia="zh-CN"/>
              </w:rPr>
            </w:pPr>
          </w:p>
        </w:tc>
        <w:tc>
          <w:tcPr>
            <w:tcW w:w="977" w:type="dxa"/>
            <w:shd w:val="clear" w:color="auto" w:fill="auto"/>
            <w:vAlign w:val="center"/>
          </w:tcPr>
          <w:p w14:paraId="0D44A943">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461" w:type="dxa"/>
            <w:shd w:val="clear" w:color="auto" w:fill="auto"/>
            <w:vAlign w:val="center"/>
          </w:tcPr>
          <w:p w14:paraId="7CA0A6D8">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0F5BCE8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13C1A0DF">
            <w:pPr>
              <w:spacing w:before="1" w:line="250" w:lineRule="auto"/>
              <w:jc w:val="center"/>
              <w:rPr>
                <w:rFonts w:hint="eastAsia" w:ascii="微软雅黑" w:hAnsi="微软雅黑" w:eastAsia="微软雅黑" w:cs="微软雅黑"/>
                <w:b/>
                <w:color w:val="244061"/>
                <w:sz w:val="18"/>
                <w:szCs w:val="18"/>
                <w:lang w:eastAsia="zh-CN"/>
              </w:rPr>
            </w:pPr>
          </w:p>
        </w:tc>
        <w:tc>
          <w:tcPr>
            <w:tcW w:w="977" w:type="dxa"/>
            <w:shd w:val="clear" w:color="auto" w:fill="auto"/>
            <w:vAlign w:val="center"/>
          </w:tcPr>
          <w:p w14:paraId="62F4AA95">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461" w:type="dxa"/>
            <w:shd w:val="clear" w:color="auto" w:fill="auto"/>
            <w:vAlign w:val="center"/>
          </w:tcPr>
          <w:p w14:paraId="668C93EF">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0B919BE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5DB82BC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977" w:type="dxa"/>
            <w:shd w:val="clear" w:color="auto" w:fill="auto"/>
            <w:vAlign w:val="center"/>
          </w:tcPr>
          <w:p w14:paraId="1F7730E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461" w:type="dxa"/>
            <w:shd w:val="clear" w:color="auto" w:fill="auto"/>
            <w:vAlign w:val="center"/>
          </w:tcPr>
          <w:p w14:paraId="21B9F69F">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6A7FD64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5D57E75A">
            <w:pPr>
              <w:keepNext/>
              <w:spacing w:before="26"/>
              <w:jc w:val="center"/>
              <w:rPr>
                <w:rFonts w:hint="eastAsia" w:ascii="微软雅黑" w:hAnsi="微软雅黑" w:eastAsia="微软雅黑" w:cs="微软雅黑"/>
                <w:b/>
                <w:color w:val="244061"/>
                <w:sz w:val="18"/>
                <w:szCs w:val="18"/>
                <w:lang w:eastAsia="zh-CN"/>
              </w:rPr>
            </w:pPr>
          </w:p>
        </w:tc>
        <w:tc>
          <w:tcPr>
            <w:tcW w:w="977" w:type="dxa"/>
            <w:shd w:val="clear" w:color="auto" w:fill="auto"/>
            <w:vAlign w:val="center"/>
          </w:tcPr>
          <w:p w14:paraId="48480A60">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461" w:type="dxa"/>
            <w:shd w:val="clear" w:color="auto" w:fill="auto"/>
            <w:vAlign w:val="center"/>
          </w:tcPr>
          <w:p w14:paraId="7B963064">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413EF5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23EC37B8">
            <w:pPr>
              <w:keepNext/>
              <w:spacing w:before="26"/>
              <w:jc w:val="center"/>
              <w:rPr>
                <w:rFonts w:hint="eastAsia" w:ascii="微软雅黑" w:hAnsi="微软雅黑" w:eastAsia="微软雅黑" w:cs="微软雅黑"/>
                <w:b/>
                <w:color w:val="244061"/>
                <w:sz w:val="18"/>
                <w:szCs w:val="18"/>
                <w:lang w:eastAsia="zh-CN"/>
              </w:rPr>
            </w:pPr>
          </w:p>
        </w:tc>
        <w:tc>
          <w:tcPr>
            <w:tcW w:w="977" w:type="dxa"/>
            <w:shd w:val="clear" w:color="auto" w:fill="auto"/>
            <w:vAlign w:val="center"/>
          </w:tcPr>
          <w:p w14:paraId="36E925A3">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461" w:type="dxa"/>
            <w:shd w:val="clear" w:color="auto" w:fill="auto"/>
            <w:vAlign w:val="center"/>
          </w:tcPr>
          <w:p w14:paraId="2B626DD6">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7C418D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19AF8CDF">
            <w:pPr>
              <w:keepNext/>
              <w:spacing w:before="26"/>
              <w:jc w:val="center"/>
              <w:rPr>
                <w:rFonts w:hint="eastAsia" w:ascii="微软雅黑" w:hAnsi="微软雅黑" w:eastAsia="微软雅黑" w:cs="微软雅黑"/>
                <w:b/>
                <w:color w:val="244061"/>
                <w:sz w:val="18"/>
                <w:szCs w:val="18"/>
                <w:lang w:eastAsia="zh-CN"/>
              </w:rPr>
            </w:pPr>
          </w:p>
        </w:tc>
        <w:tc>
          <w:tcPr>
            <w:tcW w:w="977" w:type="dxa"/>
            <w:shd w:val="clear" w:color="auto" w:fill="auto"/>
            <w:vAlign w:val="center"/>
          </w:tcPr>
          <w:p w14:paraId="25163DC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461" w:type="dxa"/>
            <w:shd w:val="clear" w:color="auto" w:fill="auto"/>
            <w:vAlign w:val="center"/>
          </w:tcPr>
          <w:p w14:paraId="6E5321D8">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09F95E9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409" w:type="dxa"/>
            <w:gridSpan w:val="2"/>
            <w:shd w:val="clear" w:color="auto" w:fill="auto"/>
            <w:vAlign w:val="center"/>
          </w:tcPr>
          <w:p w14:paraId="191C430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461" w:type="dxa"/>
            <w:shd w:val="clear" w:color="auto" w:fill="auto"/>
            <w:vAlign w:val="center"/>
          </w:tcPr>
          <w:p w14:paraId="18099AC5">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33A43753">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569CBD50">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6F59815B">
      <w:pPr>
        <w:keepNext/>
        <w:keepLines w:val="0"/>
        <w:pageBreakBefore w:val="0"/>
        <w:widowControl w:val="0"/>
        <w:kinsoku/>
        <w:wordWrap/>
        <w:overflowPunct/>
        <w:topLinePunct w:val="0"/>
        <w:autoSpaceDE/>
        <w:autoSpaceDN/>
        <w:bidi w:val="0"/>
        <w:adjustRightInd/>
        <w:snapToGrid/>
        <w:spacing w:before="26"/>
        <w:ind w:left="220" w:leftChars="100"/>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20"/>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232"/>
        <w:gridCol w:w="5695"/>
      </w:tblGrid>
      <w:tr w14:paraId="7B6C9DD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00AA67DE">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60E00ED8">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shd w:val="clear" w:color="auto" w:fill="auto"/>
            <w:vAlign w:val="center"/>
          </w:tcPr>
          <w:p w14:paraId="6C0BB357">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shd w:val="clear" w:color="auto" w:fill="auto"/>
            <w:vAlign w:val="center"/>
          </w:tcPr>
          <w:p w14:paraId="71357DD6">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178F059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9CA2F7D">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16E7F9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075BA9AD">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shd w:val="clear" w:color="auto" w:fill="auto"/>
            <w:vAlign w:val="center"/>
          </w:tcPr>
          <w:p w14:paraId="7449B1DE">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shd w:val="clear" w:color="auto" w:fill="auto"/>
            <w:vAlign w:val="center"/>
          </w:tcPr>
          <w:p w14:paraId="1D6ABE9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shd w:val="clear" w:color="auto" w:fill="auto"/>
            <w:vAlign w:val="center"/>
          </w:tcPr>
          <w:p w14:paraId="3B56E4D7">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4F0E11C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250F17A8">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0E408A6A">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4C8FE05C">
      <w:pPr>
        <w:keepNext/>
        <w:keepLines w:val="0"/>
        <w:pageBreakBefore w:val="0"/>
        <w:widowControl w:val="0"/>
        <w:kinsoku/>
        <w:wordWrap/>
        <w:overflowPunct/>
        <w:topLinePunct w:val="0"/>
        <w:autoSpaceDE/>
        <w:autoSpaceDN/>
        <w:bidi w:val="0"/>
        <w:adjustRightInd/>
        <w:snapToGrid/>
        <w:spacing w:before="26"/>
        <w:ind w:left="220" w:leftChars="100"/>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20"/>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261"/>
        <w:gridCol w:w="5666"/>
      </w:tblGrid>
      <w:tr w14:paraId="1129FDE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17" w:hRule="atLeast"/>
          <w:jc w:val="center"/>
        </w:trPr>
        <w:tc>
          <w:tcPr>
            <w:tcW w:w="1526" w:type="dxa"/>
            <w:shd w:val="clear" w:color="auto" w:fill="auto"/>
            <w:vAlign w:val="center"/>
          </w:tcPr>
          <w:p w14:paraId="6B5A3119">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3B26EDBD">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shd w:val="clear" w:color="auto" w:fill="auto"/>
            <w:vAlign w:val="center"/>
          </w:tcPr>
          <w:p w14:paraId="22317343">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shd w:val="clear" w:color="auto" w:fill="auto"/>
            <w:vAlign w:val="center"/>
          </w:tcPr>
          <w:p w14:paraId="2F3DF6E8">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624E299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05CCD58E">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006C49C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4A34AE34">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shd w:val="clear" w:color="auto" w:fill="auto"/>
            <w:vAlign w:val="center"/>
          </w:tcPr>
          <w:p w14:paraId="1AA52E7A">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shd w:val="clear" w:color="auto" w:fill="auto"/>
            <w:vAlign w:val="center"/>
          </w:tcPr>
          <w:p w14:paraId="3E746B9B">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shd w:val="clear" w:color="auto" w:fill="auto"/>
            <w:vAlign w:val="center"/>
          </w:tcPr>
          <w:p w14:paraId="7AE0682E">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56A351E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D015105">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578B00BB">
      <w:pPr>
        <w:pStyle w:val="56"/>
        <w:rPr>
          <w:rFonts w:hint="eastAsia" w:ascii="微软雅黑" w:hAnsi="微软雅黑" w:eastAsia="微软雅黑" w:cs="微软雅黑"/>
          <w:color w:val="auto"/>
        </w:rPr>
      </w:pPr>
      <w:r>
        <w:rPr>
          <w:rFonts w:hint="eastAsia" w:ascii="微软雅黑" w:hAnsi="微软雅黑" w:eastAsia="微软雅黑" w:cs="微软雅黑"/>
          <w:color w:val="auto"/>
          <w:lang w:eastAsia="zh-CN"/>
        </w:rPr>
        <w:t>{% endif %}</w:t>
      </w:r>
      <w:r>
        <w:rPr>
          <w:rFonts w:hint="eastAsia" w:ascii="微软雅黑" w:hAnsi="微软雅黑" w:eastAsia="微软雅黑" w:cs="微软雅黑"/>
          <w:color w:val="auto"/>
        </w:rPr>
        <w:t>{% endfor %}{% for vus in unknownVarAnalysisStr %}</w:t>
      </w:r>
    </w:p>
    <w:p w14:paraId="1D07F4A4">
      <w:pPr>
        <w:keepNext/>
        <w:numPr>
          <w:ilvl w:val="0"/>
          <w:numId w:val="7"/>
        </w:numPr>
        <w:spacing w:before="120" w:beforeLines="50" w:after="120" w:afterLines="50"/>
        <w:ind w:left="420" w:leftChars="0" w:firstLine="20" w:firstLineChars="0"/>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vus.gene}}</w:t>
      </w:r>
    </w:p>
    <w:tbl>
      <w:tblPr>
        <w:tblStyle w:val="20"/>
        <w:tblpPr w:leftFromText="180" w:rightFromText="180" w:vertAnchor="text" w:tblpXSpec="center" w:tblpY="1"/>
        <w:tblOverlap w:val="never"/>
        <w:tblW w:w="9870" w:type="dxa"/>
        <w:tblInd w:w="0" w:type="dxa"/>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843"/>
        <w:gridCol w:w="8027"/>
      </w:tblGrid>
      <w:tr w14:paraId="14DBFE7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29" w:hRule="atLeast"/>
        </w:trPr>
        <w:tc>
          <w:tcPr>
            <w:tcW w:w="1843" w:type="dxa"/>
            <w:shd w:val="clear" w:color="auto" w:fill="auto"/>
            <w:vAlign w:val="center"/>
          </w:tcPr>
          <w:p w14:paraId="06341C9C">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027" w:type="dxa"/>
            <w:vAlign w:val="center"/>
          </w:tcPr>
          <w:p w14:paraId="795256D3">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vus.ori_variant</w:t>
            </w:r>
            <w:r>
              <w:rPr>
                <w:rFonts w:hint="eastAsia" w:ascii="微软雅黑" w:hAnsi="微软雅黑" w:eastAsia="微软雅黑" w:cs="微软雅黑"/>
                <w:color w:val="000000"/>
                <w:sz w:val="18"/>
                <w:szCs w:val="18"/>
                <w:lang w:val="en-US" w:eastAsia="zh-CN"/>
              </w:rPr>
              <w:t>1</w:t>
            </w:r>
            <w:r>
              <w:rPr>
                <w:rFonts w:hint="eastAsia" w:ascii="微软雅黑" w:hAnsi="微软雅黑" w:eastAsia="微软雅黑" w:cs="微软雅黑"/>
                <w:color w:val="000000"/>
                <w:sz w:val="18"/>
                <w:szCs w:val="18"/>
                <w:lang w:eastAsia="zh-CN"/>
              </w:rPr>
              <w:t xml:space="preserve"> }}</w:t>
            </w:r>
          </w:p>
        </w:tc>
      </w:tr>
      <w:tr w14:paraId="665D024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c>
          <w:tcPr>
            <w:tcW w:w="1843" w:type="dxa"/>
            <w:shd w:val="clear" w:color="auto" w:fill="auto"/>
            <w:vAlign w:val="center"/>
          </w:tcPr>
          <w:p w14:paraId="1C886B82">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突变说明</w:t>
            </w:r>
          </w:p>
        </w:tc>
        <w:tc>
          <w:tcPr>
            <w:tcW w:w="8027" w:type="dxa"/>
            <w:vAlign w:val="center"/>
          </w:tcPr>
          <w:p w14:paraId="06515480">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color w:val="000000"/>
                <w:sz w:val="18"/>
                <w:szCs w:val="18"/>
                <w:lang w:eastAsia="zh-CN"/>
              </w:rPr>
              <w:t>{{ vus.mutDesc }}</w:t>
            </w:r>
          </w:p>
        </w:tc>
      </w:tr>
      <w:tr w14:paraId="141E873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c>
          <w:tcPr>
            <w:tcW w:w="1843" w:type="dxa"/>
            <w:shd w:val="clear" w:color="auto" w:fill="auto"/>
            <w:vAlign w:val="center"/>
          </w:tcPr>
          <w:p w14:paraId="43695250">
            <w:pPr>
              <w:keepNext/>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基因说明</w:t>
            </w:r>
          </w:p>
        </w:tc>
        <w:tc>
          <w:tcPr>
            <w:tcW w:w="8027" w:type="dxa"/>
            <w:vAlign w:val="center"/>
          </w:tcPr>
          <w:p w14:paraId="6902E89F">
            <w:pPr>
              <w:keepNext/>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vus.gene_description_chinese }}</w:t>
            </w:r>
          </w:p>
        </w:tc>
      </w:tr>
    </w:tbl>
    <w:p w14:paraId="6F639139">
      <w:pPr>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endfor %}{% for tdd in ComplexDrugStr %}</w:t>
      </w:r>
    </w:p>
    <w:p w14:paraId="13B7CF1F">
      <w:pPr>
        <w:keepNext/>
        <w:numPr>
          <w:ilvl w:val="0"/>
          <w:numId w:val="7"/>
        </w:numPr>
        <w:spacing w:before="120" w:beforeLines="50" w:after="120" w:afterLines="50"/>
        <w:ind w:left="420" w:leftChars="0" w:firstLine="20" w:firstLineChars="0"/>
        <w:rPr>
          <w:rFonts w:hint="eastAsia" w:ascii="微软雅黑" w:hAnsi="微软雅黑" w:eastAsia="微软雅黑" w:cs="微软雅黑"/>
          <w:b/>
          <w:color w:val="auto"/>
          <w:sz w:val="24"/>
          <w:szCs w:val="24"/>
          <w:lang w:eastAsia="zh-CN"/>
        </w:rPr>
      </w:pPr>
      <w:r>
        <w:rPr>
          <w:rFonts w:hint="eastAsia" w:ascii="微软雅黑" w:hAnsi="微软雅黑" w:eastAsia="微软雅黑" w:cs="微软雅黑"/>
          <w:b/>
          <w:color w:val="auto"/>
          <w:sz w:val="24"/>
          <w:szCs w:val="24"/>
          <w:lang w:eastAsia="zh-CN"/>
        </w:rPr>
        <w:t>{{ tdd.comutation</w:t>
      </w:r>
      <w:r>
        <w:rPr>
          <w:rFonts w:hint="eastAsia" w:ascii="微软雅黑" w:hAnsi="微软雅黑" w:eastAsia="微软雅黑" w:cs="微软雅黑"/>
          <w:b/>
          <w:color w:val="auto"/>
          <w:sz w:val="24"/>
          <w:szCs w:val="24"/>
          <w:lang w:val="en-US" w:eastAsia="zh-CN"/>
        </w:rPr>
        <w:t>1</w:t>
      </w:r>
      <w:r>
        <w:rPr>
          <w:rFonts w:hint="eastAsia" w:ascii="微软雅黑" w:hAnsi="微软雅黑" w:eastAsia="微软雅黑" w:cs="微软雅黑"/>
          <w:b/>
          <w:color w:val="auto"/>
          <w:sz w:val="24"/>
          <w:szCs w:val="24"/>
          <w:lang w:eastAsia="zh-CN"/>
        </w:rPr>
        <w:t xml:space="preserve"> }}</w:t>
      </w:r>
    </w:p>
    <w:tbl>
      <w:tblPr>
        <w:tblStyle w:val="20"/>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432"/>
        <w:gridCol w:w="1030"/>
        <w:gridCol w:w="8408"/>
      </w:tblGrid>
      <w:tr w14:paraId="23BA35C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462" w:type="dxa"/>
            <w:gridSpan w:val="2"/>
            <w:shd w:val="clear" w:color="auto" w:fill="auto"/>
            <w:vAlign w:val="center"/>
          </w:tcPr>
          <w:p w14:paraId="5A9D4E9F">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突变形式</w:t>
            </w:r>
          </w:p>
        </w:tc>
        <w:tc>
          <w:tcPr>
            <w:tcW w:w="8408" w:type="dxa"/>
            <w:vAlign w:val="center"/>
          </w:tcPr>
          <w:p w14:paraId="0C2A3370">
            <w:pPr>
              <w:keepNext/>
              <w:spacing w:before="26"/>
              <w:jc w:val="center"/>
              <w:rPr>
                <w:rFonts w:hint="eastAsia" w:ascii="微软雅黑" w:hAnsi="微软雅黑" w:eastAsia="微软雅黑" w:cs="微软雅黑"/>
                <w:bCs/>
                <w:sz w:val="18"/>
                <w:szCs w:val="18"/>
                <w:lang w:eastAsia="zh-CN"/>
              </w:rPr>
            </w:pPr>
            <w:bookmarkStart w:id="44" w:name="_GoBack"/>
            <w:r>
              <w:rPr>
                <w:rFonts w:hint="eastAsia" w:ascii="微软雅黑" w:hAnsi="微软雅黑" w:eastAsia="微软雅黑" w:cs="微软雅黑"/>
                <w:bCs/>
                <w:sz w:val="18"/>
                <w:szCs w:val="18"/>
                <w:lang w:val="en-US" w:eastAsia="zh-CN"/>
              </w:rPr>
              <w:t>{{tdd.comutation}}</w:t>
            </w:r>
            <w:bookmarkEnd w:id="44"/>
          </w:p>
        </w:tc>
      </w:tr>
      <w:tr w14:paraId="5B09A06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462" w:type="dxa"/>
            <w:gridSpan w:val="2"/>
            <w:shd w:val="clear" w:color="auto" w:fill="auto"/>
            <w:vAlign w:val="center"/>
          </w:tcPr>
          <w:p w14:paraId="5C2C5C54">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 tdd.mutFreqType }}</w:t>
            </w:r>
          </w:p>
        </w:tc>
        <w:tc>
          <w:tcPr>
            <w:tcW w:w="8408" w:type="dxa"/>
            <w:vAlign w:val="center"/>
          </w:tcPr>
          <w:p w14:paraId="0D9D89F5">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 tdd.mutFreq }}</w:t>
            </w:r>
          </w:p>
        </w:tc>
      </w:tr>
      <w:tr w14:paraId="019DDDB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31787C42">
            <w:pPr>
              <w:spacing w:before="1" w:line="250" w:lineRule="auto"/>
              <w:jc w:val="center"/>
              <w:rPr>
                <w:rFonts w:hint="eastAsia" w:ascii="微软雅黑" w:hAnsi="微软雅黑" w:eastAsia="微软雅黑" w:cs="微软雅黑"/>
                <w:color w:val="244061"/>
                <w:sz w:val="18"/>
                <w:szCs w:val="18"/>
                <w:lang w:eastAsia="zh-CN"/>
              </w:rPr>
            </w:pPr>
            <w:r>
              <w:rPr>
                <w:rFonts w:hint="eastAsia" w:ascii="微软雅黑" w:hAnsi="微软雅黑" w:eastAsia="微软雅黑" w:cs="微软雅黑"/>
                <w:b/>
                <w:color w:val="244061"/>
                <w:sz w:val="18"/>
                <w:szCs w:val="18"/>
                <w:lang w:eastAsia="zh-CN"/>
              </w:rPr>
              <w:t>潜在获益药物</w:t>
            </w:r>
          </w:p>
        </w:tc>
        <w:tc>
          <w:tcPr>
            <w:tcW w:w="1030" w:type="dxa"/>
            <w:shd w:val="clear" w:color="auto" w:fill="auto"/>
            <w:vAlign w:val="center"/>
          </w:tcPr>
          <w:p w14:paraId="308F50AA">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408" w:type="dxa"/>
            <w:shd w:val="clear" w:color="auto" w:fill="auto"/>
            <w:vAlign w:val="center"/>
          </w:tcPr>
          <w:p w14:paraId="563C9D73">
            <w:pPr>
              <w:spacing w:before="1" w:line="250" w:lineRule="auto"/>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tdd.drugaStr == [] %}无{% else%}{% for d in tdd.drugaStr %}{%if loop.last%}{{ d.nameLevel }}{%else%}{{ d.nameLevel }}，{%endif%}{% endfor %}{% endif%}</w:t>
            </w:r>
          </w:p>
        </w:tc>
      </w:tr>
      <w:tr w14:paraId="53A439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3D24EE86">
            <w:pPr>
              <w:spacing w:before="1" w:line="250" w:lineRule="auto"/>
              <w:jc w:val="center"/>
              <w:rPr>
                <w:rFonts w:hint="eastAsia" w:ascii="微软雅黑" w:hAnsi="微软雅黑" w:eastAsia="微软雅黑" w:cs="微软雅黑"/>
                <w:b/>
                <w:color w:val="244061"/>
                <w:sz w:val="18"/>
                <w:szCs w:val="18"/>
                <w:lang w:eastAsia="zh-CN"/>
              </w:rPr>
            </w:pPr>
          </w:p>
        </w:tc>
        <w:tc>
          <w:tcPr>
            <w:tcW w:w="1030" w:type="dxa"/>
            <w:shd w:val="clear" w:color="auto" w:fill="auto"/>
            <w:vAlign w:val="center"/>
          </w:tcPr>
          <w:p w14:paraId="38E28C49">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408" w:type="dxa"/>
            <w:shd w:val="clear" w:color="auto" w:fill="auto"/>
            <w:vAlign w:val="center"/>
          </w:tcPr>
          <w:p w14:paraId="3E256CDD">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tdd.drugbStr == [] %}无{% else%}{% for d in tdd.drugbStr %}{%if loop.last%}{{ d.nameLevel }}{%else%}{{ d.nameLevel }}，{%endif%}{% endfor %}{% endif%}</w:t>
            </w:r>
          </w:p>
        </w:tc>
      </w:tr>
      <w:tr w14:paraId="363F351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3CE92E2A">
            <w:pPr>
              <w:spacing w:before="1" w:line="250" w:lineRule="auto"/>
              <w:jc w:val="center"/>
              <w:rPr>
                <w:rFonts w:hint="eastAsia" w:ascii="微软雅黑" w:hAnsi="微软雅黑" w:eastAsia="微软雅黑" w:cs="微软雅黑"/>
                <w:b/>
                <w:color w:val="244061"/>
                <w:sz w:val="18"/>
                <w:szCs w:val="18"/>
                <w:lang w:eastAsia="zh-CN"/>
              </w:rPr>
            </w:pPr>
          </w:p>
        </w:tc>
        <w:tc>
          <w:tcPr>
            <w:tcW w:w="1030" w:type="dxa"/>
            <w:shd w:val="clear" w:color="auto" w:fill="auto"/>
            <w:vAlign w:val="center"/>
          </w:tcPr>
          <w:p w14:paraId="6D143BAD">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408" w:type="dxa"/>
            <w:shd w:val="clear" w:color="auto" w:fill="auto"/>
            <w:vAlign w:val="center"/>
          </w:tcPr>
          <w:p w14:paraId="20B3C511">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tdd.drugcStr == [] %}无{% else%}{% for d in tdd.drugcStr %}{%if loop.last%}{{ d.nameLevel }}{%else%}{{ d.nameLevel }}，{%endif%}{% endfor %}{% endif%}</w:t>
            </w:r>
          </w:p>
        </w:tc>
      </w:tr>
      <w:tr w14:paraId="677A968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071B84A6">
            <w:pPr>
              <w:spacing w:before="1" w:line="250" w:lineRule="auto"/>
              <w:jc w:val="center"/>
              <w:rPr>
                <w:rFonts w:hint="eastAsia" w:ascii="微软雅黑" w:hAnsi="微软雅黑" w:eastAsia="微软雅黑" w:cs="微软雅黑"/>
                <w:b/>
                <w:color w:val="244061"/>
                <w:sz w:val="18"/>
                <w:szCs w:val="18"/>
                <w:lang w:eastAsia="zh-CN"/>
              </w:rPr>
            </w:pPr>
          </w:p>
        </w:tc>
        <w:tc>
          <w:tcPr>
            <w:tcW w:w="1030" w:type="dxa"/>
            <w:shd w:val="clear" w:color="auto" w:fill="auto"/>
            <w:vAlign w:val="center"/>
          </w:tcPr>
          <w:p w14:paraId="77863C60">
            <w:pPr>
              <w:spacing w:before="1" w:line="250" w:lineRule="auto"/>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408" w:type="dxa"/>
            <w:shd w:val="clear" w:color="auto" w:fill="auto"/>
            <w:vAlign w:val="center"/>
          </w:tcPr>
          <w:p w14:paraId="347E989A">
            <w:pPr>
              <w:keepNext/>
              <w:spacing w:before="26"/>
              <w:jc w:val="center"/>
              <w:rPr>
                <w:rFonts w:hint="eastAsia" w:ascii="微软雅黑" w:hAnsi="微软雅黑" w:eastAsia="微软雅黑" w:cs="微软雅黑"/>
                <w:b/>
                <w:color w:val="FFFFFF" w:themeColor="background1"/>
                <w:sz w:val="18"/>
                <w:szCs w:val="18"/>
                <w:lang w:eastAsia="zh-CN"/>
                <w14:textFill>
                  <w14:solidFill>
                    <w14:schemeClr w14:val="bg1"/>
                  </w14:solidFill>
                </w14:textFill>
              </w:rPr>
            </w:pPr>
            <w:r>
              <w:rPr>
                <w:rFonts w:hint="eastAsia" w:ascii="微软雅黑" w:hAnsi="微软雅黑" w:eastAsia="微软雅黑" w:cs="微软雅黑"/>
                <w:sz w:val="18"/>
                <w:szCs w:val="18"/>
                <w:lang w:eastAsia="zh-CN"/>
              </w:rPr>
              <w:t>{% if tdd.drugdStr == [] %}无{% else%}{% for d in tdd.drugdStr %}{%if loop.last%}{{ d.nameLevel }}{%else%}{{ d.nameLevel }}，{%endif%}{% endfor %}{% endif%}</w:t>
            </w:r>
          </w:p>
        </w:tc>
      </w:tr>
      <w:tr w14:paraId="66D9689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restart"/>
            <w:shd w:val="clear" w:color="auto" w:fill="auto"/>
            <w:vAlign w:val="center"/>
          </w:tcPr>
          <w:p w14:paraId="06CFFFC0">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潜在耐药信息</w:t>
            </w:r>
          </w:p>
        </w:tc>
        <w:tc>
          <w:tcPr>
            <w:tcW w:w="1030" w:type="dxa"/>
            <w:shd w:val="clear" w:color="auto" w:fill="auto"/>
            <w:vAlign w:val="center"/>
          </w:tcPr>
          <w:p w14:paraId="45B7D15D">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A级</w:t>
            </w:r>
          </w:p>
        </w:tc>
        <w:tc>
          <w:tcPr>
            <w:tcW w:w="8408" w:type="dxa"/>
            <w:shd w:val="clear" w:color="auto" w:fill="auto"/>
            <w:vAlign w:val="center"/>
          </w:tcPr>
          <w:p w14:paraId="1582C7B9">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tdd.resistantaStr == [] %}无{% else%}{% for d in tdd.resistantaStr %}{%if loop.last%}{{ d.nameLevel }}{%else%}{{ d.nameLevel }}，{%endif%}{% endfor %}{% endif%}</w:t>
            </w:r>
          </w:p>
        </w:tc>
      </w:tr>
      <w:tr w14:paraId="490D9DE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718F9A9A">
            <w:pPr>
              <w:keepNext/>
              <w:spacing w:before="26"/>
              <w:jc w:val="center"/>
              <w:rPr>
                <w:rFonts w:hint="eastAsia" w:ascii="微软雅黑" w:hAnsi="微软雅黑" w:eastAsia="微软雅黑" w:cs="微软雅黑"/>
                <w:b/>
                <w:color w:val="244061"/>
                <w:sz w:val="18"/>
                <w:szCs w:val="18"/>
                <w:lang w:eastAsia="zh-CN"/>
              </w:rPr>
            </w:pPr>
          </w:p>
        </w:tc>
        <w:tc>
          <w:tcPr>
            <w:tcW w:w="1030" w:type="dxa"/>
            <w:shd w:val="clear" w:color="auto" w:fill="auto"/>
            <w:vAlign w:val="center"/>
          </w:tcPr>
          <w:p w14:paraId="527BAD9D">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B级</w:t>
            </w:r>
          </w:p>
        </w:tc>
        <w:tc>
          <w:tcPr>
            <w:tcW w:w="8408" w:type="dxa"/>
            <w:shd w:val="clear" w:color="auto" w:fill="auto"/>
            <w:vAlign w:val="center"/>
          </w:tcPr>
          <w:p w14:paraId="7679A057">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tdd.resistantbStr == [] %}无{% else%}{% for d in tdd.resistantbStr %}{%if loop.last%}{{ d.nameLevel }}{%else%}{{ d.nameLevel }}，{%endif%}{% endfor %}{% endif%}</w:t>
            </w:r>
          </w:p>
        </w:tc>
      </w:tr>
      <w:tr w14:paraId="7E73117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0B61F987">
            <w:pPr>
              <w:keepNext/>
              <w:spacing w:before="26"/>
              <w:jc w:val="center"/>
              <w:rPr>
                <w:rFonts w:hint="eastAsia" w:ascii="微软雅黑" w:hAnsi="微软雅黑" w:eastAsia="微软雅黑" w:cs="微软雅黑"/>
                <w:b/>
                <w:color w:val="244061"/>
                <w:sz w:val="18"/>
                <w:szCs w:val="18"/>
                <w:lang w:eastAsia="zh-CN"/>
              </w:rPr>
            </w:pPr>
          </w:p>
        </w:tc>
        <w:tc>
          <w:tcPr>
            <w:tcW w:w="1030" w:type="dxa"/>
            <w:shd w:val="clear" w:color="auto" w:fill="auto"/>
            <w:vAlign w:val="center"/>
          </w:tcPr>
          <w:p w14:paraId="4BA49B2A">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C级</w:t>
            </w:r>
          </w:p>
        </w:tc>
        <w:tc>
          <w:tcPr>
            <w:tcW w:w="8408" w:type="dxa"/>
            <w:shd w:val="clear" w:color="auto" w:fill="auto"/>
            <w:vAlign w:val="center"/>
          </w:tcPr>
          <w:p w14:paraId="530F8393">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tdd.resistantcStr == [] %}无{% else%}{% for d in tdd.resistantcStr %}{%if loop.last%}{{ d.nameLevel }}{%else%}{{ d.nameLevel }}，{%endif%}{% endfor %}{% endif%}</w:t>
            </w:r>
          </w:p>
        </w:tc>
      </w:tr>
      <w:tr w14:paraId="0346FE0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74" w:hRule="atLeast"/>
          <w:jc w:val="center"/>
        </w:trPr>
        <w:tc>
          <w:tcPr>
            <w:tcW w:w="432" w:type="dxa"/>
            <w:vMerge w:val="continue"/>
            <w:shd w:val="clear" w:color="auto" w:fill="auto"/>
            <w:vAlign w:val="center"/>
          </w:tcPr>
          <w:p w14:paraId="13C5B427">
            <w:pPr>
              <w:keepNext/>
              <w:spacing w:before="26"/>
              <w:jc w:val="center"/>
              <w:rPr>
                <w:rFonts w:hint="eastAsia" w:ascii="微软雅黑" w:hAnsi="微软雅黑" w:eastAsia="微软雅黑" w:cs="微软雅黑"/>
                <w:b/>
                <w:color w:val="244061"/>
                <w:sz w:val="18"/>
                <w:szCs w:val="18"/>
                <w:lang w:eastAsia="zh-CN"/>
              </w:rPr>
            </w:pPr>
          </w:p>
        </w:tc>
        <w:tc>
          <w:tcPr>
            <w:tcW w:w="1030" w:type="dxa"/>
            <w:shd w:val="clear" w:color="auto" w:fill="auto"/>
            <w:vAlign w:val="center"/>
          </w:tcPr>
          <w:p w14:paraId="36DEB426">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D级</w:t>
            </w:r>
          </w:p>
        </w:tc>
        <w:tc>
          <w:tcPr>
            <w:tcW w:w="8408" w:type="dxa"/>
            <w:shd w:val="clear" w:color="auto" w:fill="auto"/>
            <w:vAlign w:val="center"/>
          </w:tcPr>
          <w:p w14:paraId="6A0A6081">
            <w:pPr>
              <w:keepNext/>
              <w:spacing w:before="26"/>
              <w:jc w:val="center"/>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if tdd.resistantdStr == [] %}无{% else%}{% for d in tdd.resistantdStr %}{%if loop.last%}{{ d.nameLevel }}{%else%}{{ d.nameLevel }}，{%endif%}{% endfor %}{% endif%}</w:t>
            </w:r>
          </w:p>
        </w:tc>
      </w:tr>
      <w:tr w14:paraId="2B8B135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462" w:type="dxa"/>
            <w:gridSpan w:val="2"/>
            <w:shd w:val="clear" w:color="auto" w:fill="auto"/>
            <w:vAlign w:val="center"/>
          </w:tcPr>
          <w:p w14:paraId="2D0FE90C">
            <w:pPr>
              <w:keepNext/>
              <w:spacing w:before="26"/>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基因突变相关说明</w:t>
            </w:r>
          </w:p>
        </w:tc>
        <w:tc>
          <w:tcPr>
            <w:tcW w:w="8408" w:type="dxa"/>
            <w:vAlign w:val="center"/>
          </w:tcPr>
          <w:p w14:paraId="2B2F2315">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for md in tdd.medicationDescription %}{% if md.key == '突变说明:' %}</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 elif md.value == '' %}{% else%}</w:t>
            </w:r>
            <w:r>
              <w:rPr>
                <w:rFonts w:hint="eastAsia" w:ascii="微软雅黑" w:hAnsi="微软雅黑" w:eastAsia="微软雅黑" w:cs="微软雅黑"/>
                <w:b/>
                <w:bCs/>
                <w:sz w:val="18"/>
                <w:szCs w:val="18"/>
                <w:lang w:eastAsia="zh-CN"/>
              </w:rPr>
              <w:t>{{md.key}}</w:t>
            </w:r>
            <w:r>
              <w:rPr>
                <w:rFonts w:hint="eastAsia" w:ascii="微软雅黑" w:hAnsi="微软雅黑" w:eastAsia="微软雅黑" w:cs="微软雅黑"/>
                <w:sz w:val="18"/>
                <w:szCs w:val="18"/>
                <w:lang w:eastAsia="zh-CN"/>
              </w:rPr>
              <w:t>{{md.value}}</w:t>
            </w:r>
          </w:p>
          <w:p w14:paraId="6BE8ACC2">
            <w:pPr>
              <w:keepNext/>
              <w:spacing w:before="26"/>
              <w:rPr>
                <w:rFonts w:hint="eastAsia" w:ascii="微软雅黑" w:hAnsi="微软雅黑" w:eastAsia="微软雅黑" w:cs="微软雅黑"/>
                <w:sz w:val="18"/>
                <w:szCs w:val="18"/>
                <w:lang w:eastAsia="zh-CN"/>
              </w:rPr>
            </w:pPr>
            <w:r>
              <w:rPr>
                <w:rFonts w:hint="eastAsia" w:ascii="微软雅黑" w:hAnsi="微软雅黑" w:eastAsia="微软雅黑" w:cs="微软雅黑"/>
                <w:sz w:val="18"/>
                <w:szCs w:val="18"/>
                <w:lang w:eastAsia="zh-CN"/>
              </w:rPr>
              <w:t>{% endif %}{% endfor %}</w:t>
            </w:r>
          </w:p>
        </w:tc>
      </w:tr>
    </w:tbl>
    <w:p w14:paraId="14021A76">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{%if tdd.drugResearchList != [] %}</w:t>
      </w:r>
    </w:p>
    <w:p w14:paraId="7D9C97AF">
      <w:pPr>
        <w:keepNext/>
        <w:keepLines w:val="0"/>
        <w:pageBreakBefore w:val="0"/>
        <w:widowControl w:val="0"/>
        <w:kinsoku/>
        <w:wordWrap/>
        <w:overflowPunct/>
        <w:topLinePunct w:val="0"/>
        <w:autoSpaceDE/>
        <w:autoSpaceDN/>
        <w:bidi w:val="0"/>
        <w:adjustRightInd/>
        <w:snapToGrid/>
        <w:spacing w:before="26"/>
        <w:ind w:left="220" w:leftChars="100"/>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潜在受益药物研究信息：</w:t>
      </w:r>
    </w:p>
    <w:tbl>
      <w:tblPr>
        <w:tblStyle w:val="20"/>
        <w:tblpPr w:leftFromText="180" w:rightFromText="180" w:vertAnchor="text" w:tblpXSpec="center" w:tblpY="1"/>
        <w:tblOverlap w:val="never"/>
        <w:tblW w:w="987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44E0E0EE">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tcBorders>
            <w:shd w:val="clear" w:color="auto" w:fill="auto"/>
            <w:vAlign w:val="center"/>
          </w:tcPr>
          <w:p w14:paraId="77A4868B">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tcBorders>
              <w:top w:val="single" w:color="244061" w:sz="18" w:space="0"/>
            </w:tcBorders>
            <w:shd w:val="clear" w:color="auto" w:fill="auto"/>
            <w:vAlign w:val="center"/>
          </w:tcPr>
          <w:p w14:paraId="58F77B45">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32" w:type="dxa"/>
            <w:tcBorders>
              <w:top w:val="single" w:color="244061" w:sz="18" w:space="0"/>
            </w:tcBorders>
            <w:shd w:val="clear" w:color="auto" w:fill="auto"/>
            <w:vAlign w:val="center"/>
          </w:tcPr>
          <w:p w14:paraId="218669C4">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95" w:type="dxa"/>
            <w:tcBorders>
              <w:top w:val="single" w:color="244061" w:sz="18" w:space="0"/>
            </w:tcBorders>
            <w:shd w:val="clear" w:color="auto" w:fill="auto"/>
            <w:vAlign w:val="center"/>
          </w:tcPr>
          <w:p w14:paraId="32E0DDE2">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05392C02">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03275748">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tdd.drugResearchList %}</w:t>
            </w:r>
          </w:p>
        </w:tc>
      </w:tr>
      <w:tr w14:paraId="29EEF37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vAlign w:val="center"/>
          </w:tcPr>
          <w:p w14:paraId="664CB09D">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vAlign w:val="center"/>
          </w:tcPr>
          <w:p w14:paraId="7E186156">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32" w:type="dxa"/>
            <w:vAlign w:val="center"/>
          </w:tcPr>
          <w:p w14:paraId="36D12150">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95" w:type="dxa"/>
            <w:vAlign w:val="center"/>
          </w:tcPr>
          <w:p w14:paraId="28DF5623">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66891EE3">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8DBD690">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2A335991">
      <w:pPr>
        <w:spacing w:before="26"/>
        <w:rPr>
          <w:rFonts w:hint="eastAsia" w:ascii="微软雅黑" w:hAnsi="微软雅黑" w:eastAsia="微软雅黑" w:cs="微软雅黑"/>
          <w:b/>
          <w:sz w:val="24"/>
          <w:szCs w:val="24"/>
          <w:lang w:eastAsia="zh-CN"/>
        </w:rPr>
      </w:pPr>
      <w:r>
        <w:rPr>
          <w:rFonts w:hint="eastAsia" w:ascii="微软雅黑" w:hAnsi="微软雅黑" w:eastAsia="微软雅黑" w:cs="微软雅黑"/>
          <w:b/>
          <w:sz w:val="24"/>
          <w:szCs w:val="24"/>
          <w:lang w:eastAsia="zh-CN"/>
        </w:rPr>
        <w:t>{% endif %}{%if tdd.potentialDrugList != [] %}</w:t>
      </w:r>
    </w:p>
    <w:p w14:paraId="441EE653">
      <w:pPr>
        <w:keepNext/>
        <w:keepLines w:val="0"/>
        <w:pageBreakBefore w:val="0"/>
        <w:widowControl w:val="0"/>
        <w:kinsoku/>
        <w:wordWrap/>
        <w:overflowPunct/>
        <w:topLinePunct w:val="0"/>
        <w:autoSpaceDE/>
        <w:autoSpaceDN/>
        <w:bidi w:val="0"/>
        <w:adjustRightInd/>
        <w:snapToGrid/>
        <w:spacing w:before="26"/>
        <w:ind w:left="220" w:leftChars="100"/>
        <w:textAlignment w:val="auto"/>
        <w:rPr>
          <w:rFonts w:hint="eastAsia" w:ascii="微软雅黑" w:hAnsi="微软雅黑" w:eastAsia="微软雅黑" w:cs="微软雅黑"/>
          <w:b/>
          <w:sz w:val="24"/>
          <w:lang w:eastAsia="zh-CN"/>
        </w:rPr>
      </w:pPr>
      <w:r>
        <w:rPr>
          <w:rFonts w:hint="eastAsia" w:ascii="微软雅黑" w:hAnsi="微软雅黑" w:eastAsia="微软雅黑" w:cs="微软雅黑"/>
          <w:b/>
          <w:sz w:val="24"/>
          <w:lang w:eastAsia="zh-CN"/>
        </w:rPr>
        <w:t>潜在耐药研究信息：</w:t>
      </w:r>
    </w:p>
    <w:tbl>
      <w:tblPr>
        <w:tblStyle w:val="20"/>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4642B25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shd w:val="clear" w:color="auto" w:fill="auto"/>
            <w:vAlign w:val="center"/>
          </w:tcPr>
          <w:p w14:paraId="3E93464A">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药物名称</w:t>
            </w:r>
          </w:p>
        </w:tc>
        <w:tc>
          <w:tcPr>
            <w:tcW w:w="1417" w:type="dxa"/>
            <w:shd w:val="clear" w:color="auto" w:fill="auto"/>
            <w:vAlign w:val="center"/>
          </w:tcPr>
          <w:p w14:paraId="5C31B365">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相关疾病</w:t>
            </w:r>
          </w:p>
        </w:tc>
        <w:tc>
          <w:tcPr>
            <w:tcW w:w="1261" w:type="dxa"/>
            <w:shd w:val="clear" w:color="auto" w:fill="auto"/>
            <w:vAlign w:val="center"/>
          </w:tcPr>
          <w:p w14:paraId="50851769">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证据等级</w:t>
            </w:r>
          </w:p>
        </w:tc>
        <w:tc>
          <w:tcPr>
            <w:tcW w:w="5666" w:type="dxa"/>
            <w:shd w:val="clear" w:color="auto" w:fill="auto"/>
            <w:vAlign w:val="center"/>
          </w:tcPr>
          <w:p w14:paraId="0DA72FE1">
            <w:pPr>
              <w:keepNext/>
              <w:jc w:val="center"/>
              <w:rPr>
                <w:rFonts w:hint="eastAsia" w:ascii="微软雅黑" w:hAnsi="微软雅黑" w:eastAsia="微软雅黑" w:cs="微软雅黑"/>
                <w:b/>
                <w:color w:val="244061"/>
                <w:sz w:val="18"/>
                <w:szCs w:val="18"/>
                <w:lang w:eastAsia="zh-CN"/>
              </w:rPr>
            </w:pPr>
            <w:r>
              <w:rPr>
                <w:rFonts w:hint="eastAsia" w:ascii="微软雅黑" w:hAnsi="微软雅黑" w:eastAsia="微软雅黑" w:cs="微软雅黑"/>
                <w:b/>
                <w:color w:val="244061"/>
                <w:sz w:val="18"/>
                <w:szCs w:val="18"/>
                <w:lang w:eastAsia="zh-CN"/>
              </w:rPr>
              <w:t>循证医学信息</w:t>
            </w:r>
          </w:p>
        </w:tc>
      </w:tr>
      <w:tr w14:paraId="728879D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6993E877">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b/>
                <w:sz w:val="18"/>
                <w:szCs w:val="18"/>
                <w:lang w:eastAsia="zh-CN"/>
              </w:rPr>
              <w:t>{%tr for dis in tdd.potentialDrugList %}</w:t>
            </w:r>
          </w:p>
        </w:tc>
      </w:tr>
      <w:tr w14:paraId="23D79A1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vAlign w:val="center"/>
          </w:tcPr>
          <w:p w14:paraId="7B8BDCD2">
            <w:pPr>
              <w:spacing w:before="1" w:line="249" w:lineRule="auto"/>
              <w:ind w:right="131"/>
              <w:jc w:val="center"/>
              <w:rPr>
                <w:rFonts w:hint="eastAsia" w:ascii="微软雅黑" w:hAnsi="微软雅黑" w:eastAsia="微软雅黑" w:cs="微软雅黑"/>
                <w:b/>
                <w:sz w:val="18"/>
                <w:szCs w:val="18"/>
                <w:highlight w:val="yellow"/>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dis.drug_name_chinese3</w:t>
            </w:r>
            <w:r>
              <w:rPr>
                <w:rFonts w:hint="eastAsia" w:ascii="微软雅黑" w:hAnsi="微软雅黑" w:eastAsia="微软雅黑" w:cs="微软雅黑"/>
                <w:sz w:val="18"/>
                <w:szCs w:val="18"/>
                <w:lang w:eastAsia="zh-CN"/>
              </w:rPr>
              <w:t xml:space="preserve"> }}</w:t>
            </w:r>
          </w:p>
        </w:tc>
        <w:tc>
          <w:tcPr>
            <w:tcW w:w="1417" w:type="dxa"/>
            <w:vAlign w:val="center"/>
          </w:tcPr>
          <w:p w14:paraId="6F139FE2">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{{dis.</w:t>
            </w:r>
            <w:r>
              <w:rPr>
                <w:rFonts w:hint="eastAsia" w:ascii="微软雅黑" w:hAnsi="微软雅黑" w:eastAsia="微软雅黑" w:cs="微软雅黑"/>
                <w:bCs/>
                <w:sz w:val="18"/>
                <w:szCs w:val="18"/>
                <w:lang w:eastAsia="zh-CN"/>
              </w:rPr>
              <w:t>disease_name_chinese</w:t>
            </w:r>
            <w:r>
              <w:rPr>
                <w:rFonts w:hint="eastAsia" w:ascii="微软雅黑" w:hAnsi="微软雅黑" w:eastAsia="微软雅黑" w:cs="微软雅黑"/>
                <w:sz w:val="18"/>
                <w:szCs w:val="18"/>
                <w:lang w:eastAsia="zh-CN"/>
              </w:rPr>
              <w:t>}}</w:t>
            </w:r>
          </w:p>
        </w:tc>
        <w:tc>
          <w:tcPr>
            <w:tcW w:w="1261" w:type="dxa"/>
            <w:vAlign w:val="center"/>
          </w:tcPr>
          <w:p w14:paraId="382DBAFB">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dis.evidence_phase_chinese</w:t>
            </w:r>
            <w:r>
              <w:rPr>
                <w:rFonts w:hint="eastAsia" w:ascii="微软雅黑" w:hAnsi="微软雅黑" w:eastAsia="微软雅黑" w:cs="微软雅黑"/>
                <w:sz w:val="18"/>
                <w:szCs w:val="18"/>
                <w:lang w:eastAsia="zh-CN"/>
              </w:rPr>
              <w:t>}}</w:t>
            </w:r>
          </w:p>
        </w:tc>
        <w:tc>
          <w:tcPr>
            <w:tcW w:w="5666" w:type="dxa"/>
            <w:vAlign w:val="center"/>
          </w:tcPr>
          <w:p w14:paraId="65DE44E7">
            <w:pPr>
              <w:keepNext/>
              <w:spacing w:before="26"/>
              <w:jc w:val="center"/>
              <w:rPr>
                <w:rFonts w:hint="eastAsia" w:ascii="微软雅黑" w:hAnsi="微软雅黑" w:eastAsia="微软雅黑" w:cs="微软雅黑"/>
                <w:bCs/>
                <w:sz w:val="18"/>
                <w:szCs w:val="18"/>
                <w:highlight w:val="yellow"/>
                <w:lang w:eastAsia="zh-CN"/>
              </w:rPr>
            </w:pPr>
            <w:r>
              <w:rPr>
                <w:rFonts w:hint="eastAsia" w:ascii="微软雅黑" w:hAnsi="微软雅黑" w:eastAsia="微软雅黑" w:cs="微软雅黑"/>
                <w:sz w:val="18"/>
                <w:szCs w:val="18"/>
                <w:lang w:eastAsia="zh-CN"/>
              </w:rPr>
              <w:t>{{</w:t>
            </w:r>
            <w:r>
              <w:rPr>
                <w:rFonts w:hint="eastAsia" w:ascii="微软雅黑" w:hAnsi="微软雅黑" w:eastAsia="微软雅黑" w:cs="微软雅黑"/>
                <w:bCs/>
                <w:sz w:val="18"/>
                <w:szCs w:val="18"/>
                <w:lang w:eastAsia="zh-CN"/>
              </w:rPr>
              <w:t>dis.annotation_chinese</w:t>
            </w:r>
            <w:r>
              <w:rPr>
                <w:rFonts w:hint="eastAsia" w:ascii="微软雅黑" w:hAnsi="微软雅黑" w:eastAsia="微软雅黑" w:cs="微软雅黑"/>
                <w:sz w:val="18"/>
                <w:szCs w:val="18"/>
                <w:lang w:eastAsia="zh-CN"/>
              </w:rPr>
              <w:t>}}</w:t>
            </w:r>
          </w:p>
        </w:tc>
      </w:tr>
      <w:tr w14:paraId="77FCC49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vAlign w:val="center"/>
          </w:tcPr>
          <w:p w14:paraId="105B5039">
            <w:pPr>
              <w:keepNext/>
              <w:spacing w:before="26"/>
              <w:jc w:val="center"/>
              <w:rPr>
                <w:rFonts w:hint="eastAsia" w:ascii="微软雅黑" w:hAnsi="微软雅黑" w:eastAsia="微软雅黑" w:cs="微软雅黑"/>
                <w:bCs/>
                <w:sz w:val="18"/>
                <w:szCs w:val="18"/>
                <w:lang w:eastAsia="zh-CN"/>
              </w:rPr>
            </w:pPr>
            <w:r>
              <w:rPr>
                <w:rFonts w:hint="eastAsia" w:ascii="微软雅黑" w:hAnsi="微软雅黑" w:eastAsia="微软雅黑" w:cs="微软雅黑"/>
                <w:b/>
                <w:sz w:val="18"/>
                <w:szCs w:val="18"/>
                <w:lang w:eastAsia="zh-CN"/>
              </w:rPr>
              <w:t>{%tr endfor %}</w:t>
            </w:r>
          </w:p>
        </w:tc>
      </w:tr>
    </w:tbl>
    <w:p w14:paraId="7C97CCF4">
      <w:pPr>
        <w:rPr>
          <w:rFonts w:hint="eastAsia" w:ascii="微软雅黑" w:hAnsi="微软雅黑" w:eastAsia="微软雅黑" w:cs="微软雅黑"/>
          <w:sz w:val="18"/>
        </w:rPr>
      </w:pPr>
      <w:r>
        <w:rPr>
          <w:rFonts w:hint="eastAsia" w:ascii="微软雅黑" w:hAnsi="微软雅黑" w:eastAsia="微软雅黑" w:cs="微软雅黑"/>
          <w:b/>
          <w:sz w:val="24"/>
          <w:szCs w:val="24"/>
          <w:lang w:eastAsia="zh-CN"/>
        </w:rPr>
        <w:t>{% endif %}{% endfor %}</w:t>
      </w:r>
      <w:r>
        <w:rPr>
          <w:rFonts w:hint="eastAsia" w:ascii="微软雅黑" w:hAnsi="微软雅黑" w:eastAsia="微软雅黑" w:cs="微软雅黑"/>
          <w:sz w:val="20"/>
          <w:szCs w:val="18"/>
          <w:lang w:eastAsia="zh-CN"/>
        </w:rPr>
        <w:br w:type="page"/>
      </w:r>
      <w:r>
        <w:rPr>
          <w:rFonts w:hint="eastAsia" w:ascii="微软雅黑" w:hAnsi="微软雅黑" w:eastAsia="微软雅黑" w:cs="微软雅黑"/>
          <w:b/>
          <w:sz w:val="24"/>
          <w:szCs w:val="24"/>
          <w:lang w:eastAsia="zh-CN"/>
        </w:rPr>
        <w:t>{% endif %}</w:t>
      </w:r>
    </w:p>
    <w:p w14:paraId="542D02D7">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7"/>
      <w:bookmarkEnd w:id="28"/>
      <w:bookmarkEnd w:id="29"/>
      <w:bookmarkEnd w:id="30"/>
    </w:p>
    <w:p w14:paraId="5DD2CC05">
      <w:pPr>
        <w:pStyle w:val="3"/>
        <w:numPr>
          <w:ilvl w:val="0"/>
          <w:numId w:val="8"/>
        </w:numPr>
        <w:jc w:val="both"/>
        <w:rPr>
          <w:rFonts w:hint="eastAsia" w:ascii="微软雅黑" w:hAnsi="微软雅黑" w:eastAsia="微软雅黑" w:cs="微软雅黑"/>
          <w:color w:val="254061" w:themeColor="accent1" w:themeShade="80"/>
        </w:rPr>
      </w:pPr>
      <w:bookmarkStart w:id="34" w:name="_Toc526855038"/>
      <w:bookmarkStart w:id="35" w:name="_Toc534637499"/>
      <w:bookmarkStart w:id="36" w:name="_Toc527112386"/>
      <w:r>
        <w:rPr>
          <w:rFonts w:hint="eastAsia" w:ascii="微软雅黑" w:hAnsi="微软雅黑" w:eastAsia="微软雅黑" w:cs="微软雅黑"/>
          <w:color w:val="254061" w:themeColor="accent1" w:themeShade="80"/>
        </w:rPr>
        <w:t>样本质控情况</w:t>
      </w:r>
    </w:p>
    <w:tbl>
      <w:tblPr>
        <w:tblStyle w:val="20"/>
        <w:tblpPr w:leftFromText="181" w:rightFromText="181" w:vertAnchor="text" w:horzAnchor="page" w:tblpXSpec="center" w:tblpY="1"/>
        <w:tblOverlap w:val="never"/>
        <w:tblW w:w="9926" w:type="dxa"/>
        <w:jc w:val="center"/>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2103"/>
        <w:gridCol w:w="2721"/>
        <w:gridCol w:w="2381"/>
        <w:gridCol w:w="2721"/>
      </w:tblGrid>
      <w:tr w14:paraId="73154BBA">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3" w:hRule="atLeast"/>
          <w:jc w:val="center"/>
        </w:trPr>
        <w:tc>
          <w:tcPr>
            <w:tcW w:w="2103" w:type="dxa"/>
            <w:tcBorders>
              <w:bottom w:val="dashed" w:color="244061" w:sz="4" w:space="0"/>
              <w:right w:val="dashed" w:color="244061" w:sz="4" w:space="0"/>
            </w:tcBorders>
            <w:shd w:val="clear" w:color="auto" w:fill="auto"/>
            <w:vAlign w:val="center"/>
          </w:tcPr>
          <w:p w14:paraId="6813E6AD">
            <w:pPr>
              <w:ind w:left="119"/>
              <w:jc w:val="center"/>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质控环节</w:t>
            </w:r>
          </w:p>
        </w:tc>
        <w:tc>
          <w:tcPr>
            <w:tcW w:w="2721" w:type="dxa"/>
            <w:tcBorders>
              <w:left w:val="dashed" w:color="244061" w:sz="4" w:space="0"/>
              <w:bottom w:val="dashed" w:color="244061" w:sz="4" w:space="0"/>
              <w:right w:val="dashed" w:color="244061" w:sz="4" w:space="0"/>
            </w:tcBorders>
            <w:shd w:val="clear" w:color="auto" w:fill="auto"/>
            <w:vAlign w:val="center"/>
          </w:tcPr>
          <w:p w14:paraId="5CEE6847">
            <w:pPr>
              <w:ind w:left="119"/>
              <w:jc w:val="center"/>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质控参数</w:t>
            </w:r>
          </w:p>
        </w:tc>
        <w:tc>
          <w:tcPr>
            <w:tcW w:w="2381" w:type="dxa"/>
            <w:tcBorders>
              <w:left w:val="dashed" w:color="244061" w:sz="4" w:space="0"/>
              <w:bottom w:val="dashed" w:color="244061" w:sz="4" w:space="0"/>
              <w:right w:val="dashed" w:color="244061" w:sz="4" w:space="0"/>
            </w:tcBorders>
            <w:shd w:val="clear" w:color="auto" w:fill="auto"/>
            <w:vAlign w:val="center"/>
          </w:tcPr>
          <w:p w14:paraId="43E2E2C7">
            <w:pPr>
              <w:ind w:left="119"/>
              <w:jc w:val="center"/>
              <w:rPr>
                <w:rFonts w:hint="eastAsia" w:ascii="微软雅黑" w:hAnsi="微软雅黑" w:eastAsia="微软雅黑" w:cs="微软雅黑"/>
                <w:b/>
                <w:color w:val="244061"/>
                <w:sz w:val="21"/>
                <w:lang w:eastAsia="zh-CN"/>
              </w:rPr>
            </w:pPr>
            <w:r>
              <w:rPr>
                <w:rFonts w:hint="eastAsia" w:ascii="微软雅黑" w:hAnsi="微软雅黑" w:eastAsia="微软雅黑" w:cs="微软雅黑"/>
                <w:b/>
                <w:color w:val="244061"/>
                <w:sz w:val="21"/>
                <w:lang w:eastAsia="zh-CN"/>
              </w:rPr>
              <w:t>质控数值</w:t>
            </w:r>
          </w:p>
        </w:tc>
        <w:tc>
          <w:tcPr>
            <w:tcW w:w="2721" w:type="dxa"/>
            <w:tcBorders>
              <w:left w:val="dashed" w:color="244061" w:sz="4" w:space="0"/>
              <w:bottom w:val="dashed" w:color="244061" w:sz="4" w:space="0"/>
            </w:tcBorders>
            <w:shd w:val="clear" w:color="auto" w:fill="auto"/>
            <w:vAlign w:val="center"/>
          </w:tcPr>
          <w:p w14:paraId="62EAC071">
            <w:pPr>
              <w:ind w:left="119"/>
              <w:jc w:val="center"/>
              <w:rPr>
                <w:rFonts w:hint="eastAsia" w:ascii="微软雅黑" w:hAnsi="微软雅黑" w:eastAsia="微软雅黑" w:cs="微软雅黑"/>
                <w:b/>
                <w:color w:val="244061"/>
                <w:sz w:val="21"/>
              </w:rPr>
            </w:pPr>
            <w:r>
              <w:rPr>
                <w:rFonts w:hint="eastAsia" w:ascii="微软雅黑" w:hAnsi="微软雅黑" w:eastAsia="微软雅黑" w:cs="微软雅黑"/>
                <w:b/>
                <w:color w:val="244061"/>
                <w:sz w:val="21"/>
              </w:rPr>
              <w:t>质控标准</w:t>
            </w:r>
          </w:p>
        </w:tc>
      </w:tr>
      <w:tr w14:paraId="2786E1F6">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2103" w:type="dxa"/>
            <w:tcBorders>
              <w:top w:val="dashed" w:color="244061" w:sz="4" w:space="0"/>
              <w:bottom w:val="dashed" w:color="244061" w:sz="4" w:space="0"/>
              <w:right w:val="dashed" w:color="244061" w:sz="4" w:space="0"/>
            </w:tcBorders>
            <w:vAlign w:val="center"/>
          </w:tcPr>
          <w:p w14:paraId="4956BF60">
            <w:pPr>
              <w:ind w:left="119"/>
              <w:jc w:val="center"/>
              <w:rPr>
                <w:rFonts w:hint="eastAsia" w:ascii="微软雅黑" w:hAnsi="微软雅黑" w:eastAsia="微软雅黑" w:cs="微软雅黑"/>
                <w:b/>
                <w:sz w:val="21"/>
                <w:lang w:eastAsia="zh-CN"/>
              </w:rPr>
            </w:pPr>
            <w:r>
              <w:rPr>
                <w:rFonts w:hint="eastAsia" w:ascii="微软雅黑" w:hAnsi="微软雅黑" w:eastAsia="微软雅黑" w:cs="微软雅黑"/>
                <w:b/>
                <w:sz w:val="21"/>
              </w:rPr>
              <w:t>病理</w:t>
            </w:r>
            <w:r>
              <w:rPr>
                <w:rFonts w:hint="eastAsia" w:ascii="微软雅黑" w:hAnsi="微软雅黑" w:eastAsia="微软雅黑" w:cs="微软雅黑"/>
                <w:b/>
                <w:sz w:val="21"/>
                <w:lang w:eastAsia="zh-CN"/>
              </w:rPr>
              <w:t>评估</w:t>
            </w:r>
          </w:p>
        </w:tc>
        <w:tc>
          <w:tcPr>
            <w:tcW w:w="2721" w:type="dxa"/>
            <w:tcBorders>
              <w:top w:val="dashed" w:color="244061" w:sz="4" w:space="0"/>
              <w:left w:val="dashed" w:color="244061" w:sz="4" w:space="0"/>
              <w:bottom w:val="dashed" w:color="244061" w:sz="4" w:space="0"/>
              <w:right w:val="dashed" w:color="244061" w:sz="4" w:space="0"/>
            </w:tcBorders>
            <w:vAlign w:val="center"/>
          </w:tcPr>
          <w:p w14:paraId="753750F2">
            <w:pPr>
              <w:ind w:left="119"/>
              <w:jc w:val="center"/>
              <w:rPr>
                <w:rFonts w:hint="eastAsia" w:ascii="微软雅黑" w:hAnsi="微软雅黑" w:eastAsia="微软雅黑" w:cs="微软雅黑"/>
                <w:bCs/>
                <w:sz w:val="21"/>
              </w:rPr>
            </w:pPr>
            <w:r>
              <w:rPr>
                <w:rFonts w:hint="eastAsia" w:ascii="微软雅黑" w:hAnsi="微软雅黑" w:eastAsia="微软雅黑" w:cs="微软雅黑"/>
                <w:bCs/>
                <w:sz w:val="21"/>
                <w:lang w:eastAsia="zh-CN"/>
              </w:rPr>
              <w:t>肿瘤细胞含量</w:t>
            </w:r>
          </w:p>
        </w:tc>
        <w:tc>
          <w:tcPr>
            <w:tcW w:w="2381" w:type="dxa"/>
            <w:tcBorders>
              <w:top w:val="dashed" w:color="244061" w:sz="4" w:space="0"/>
              <w:left w:val="dashed" w:color="244061" w:sz="4" w:space="0"/>
              <w:bottom w:val="dashed" w:color="244061" w:sz="4" w:space="0"/>
              <w:right w:val="dashed" w:color="244061" w:sz="4" w:space="0"/>
            </w:tcBorders>
            <w:vAlign w:val="center"/>
          </w:tcPr>
          <w:p w14:paraId="27CCB73E">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{%if rna != undefined%}{{ rna.tumorcellcontent }}{%endif%}</w:t>
            </w:r>
          </w:p>
        </w:tc>
        <w:tc>
          <w:tcPr>
            <w:tcW w:w="2721" w:type="dxa"/>
            <w:tcBorders>
              <w:top w:val="dashed" w:color="244061" w:sz="4" w:space="0"/>
              <w:left w:val="dashed" w:color="244061" w:sz="4" w:space="0"/>
              <w:bottom w:val="dashed" w:color="244061" w:sz="4" w:space="0"/>
            </w:tcBorders>
            <w:vAlign w:val="center"/>
          </w:tcPr>
          <w:p w14:paraId="31AA7155">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≥10%</w:t>
            </w:r>
          </w:p>
        </w:tc>
      </w:tr>
      <w:tr w14:paraId="30E2F246">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103" w:type="dxa"/>
            <w:vMerge w:val="restart"/>
            <w:tcBorders>
              <w:top w:val="dashed" w:color="244061" w:sz="4" w:space="0"/>
              <w:bottom w:val="dashed" w:color="244061" w:sz="4" w:space="0"/>
              <w:right w:val="dashed" w:color="244061" w:sz="4" w:space="0"/>
            </w:tcBorders>
            <w:vAlign w:val="center"/>
          </w:tcPr>
          <w:p w14:paraId="060C94F9">
            <w:pPr>
              <w:ind w:left="119"/>
              <w:jc w:val="center"/>
              <w:rPr>
                <w:rFonts w:hint="eastAsia" w:ascii="微软雅黑" w:hAnsi="微软雅黑" w:eastAsia="微软雅黑" w:cs="微软雅黑"/>
                <w:b/>
                <w:sz w:val="21"/>
                <w:lang w:eastAsia="zh-CN"/>
              </w:rPr>
            </w:pPr>
            <w:r>
              <w:rPr>
                <w:rFonts w:hint="eastAsia" w:ascii="微软雅黑" w:hAnsi="微软雅黑" w:eastAsia="微软雅黑" w:cs="微软雅黑"/>
                <w:b/>
                <w:sz w:val="21"/>
                <w:lang w:eastAsia="zh-CN"/>
              </w:rPr>
              <w:t>核酸质量评估</w:t>
            </w:r>
          </w:p>
        </w:tc>
        <w:tc>
          <w:tcPr>
            <w:tcW w:w="2721" w:type="dxa"/>
            <w:tcBorders>
              <w:top w:val="dashed" w:color="244061" w:sz="4" w:space="0"/>
              <w:left w:val="dashed" w:color="244061" w:sz="4" w:space="0"/>
              <w:bottom w:val="dashed" w:color="244061" w:sz="4" w:space="0"/>
              <w:right w:val="dashed" w:color="244061" w:sz="4" w:space="0"/>
            </w:tcBorders>
            <w:vAlign w:val="center"/>
          </w:tcPr>
          <w:p w14:paraId="7404CDED">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RNA总量（ng）</w:t>
            </w:r>
          </w:p>
        </w:tc>
        <w:tc>
          <w:tcPr>
            <w:tcW w:w="2381" w:type="dxa"/>
            <w:tcBorders>
              <w:top w:val="dashed" w:color="244061" w:sz="4" w:space="0"/>
              <w:left w:val="dashed" w:color="244061" w:sz="4" w:space="0"/>
              <w:bottom w:val="dashed" w:color="244061" w:sz="4" w:space="0"/>
              <w:right w:val="dashed" w:color="244061" w:sz="4" w:space="0"/>
            </w:tcBorders>
            <w:vAlign w:val="center"/>
          </w:tcPr>
          <w:p w14:paraId="73A474BF">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{%if rna != undefined%}{{ rna.RNA_total }}{%endif%}</w:t>
            </w:r>
          </w:p>
        </w:tc>
        <w:tc>
          <w:tcPr>
            <w:tcW w:w="2721" w:type="dxa"/>
            <w:tcBorders>
              <w:top w:val="dashed" w:color="244061" w:sz="4" w:space="0"/>
              <w:left w:val="dashed" w:color="244061" w:sz="4" w:space="0"/>
              <w:bottom w:val="dashed" w:color="244061" w:sz="4" w:space="0"/>
            </w:tcBorders>
            <w:vAlign w:val="center"/>
          </w:tcPr>
          <w:p w14:paraId="390A9044">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≥100</w:t>
            </w:r>
          </w:p>
        </w:tc>
      </w:tr>
      <w:tr w14:paraId="2EC25D92">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103" w:type="dxa"/>
            <w:vMerge w:val="continue"/>
            <w:tcBorders>
              <w:top w:val="dashed" w:color="244061" w:sz="4" w:space="0"/>
              <w:bottom w:val="dashed" w:color="244061" w:sz="4" w:space="0"/>
              <w:right w:val="dashed" w:color="244061" w:sz="4" w:space="0"/>
            </w:tcBorders>
            <w:vAlign w:val="center"/>
          </w:tcPr>
          <w:p w14:paraId="14AC3D00">
            <w:pPr>
              <w:ind w:left="119"/>
              <w:jc w:val="center"/>
              <w:rPr>
                <w:rFonts w:hint="eastAsia" w:ascii="微软雅黑" w:hAnsi="微软雅黑" w:eastAsia="微软雅黑" w:cs="微软雅黑"/>
                <w:b/>
                <w:sz w:val="21"/>
              </w:rPr>
            </w:pPr>
          </w:p>
        </w:tc>
        <w:tc>
          <w:tcPr>
            <w:tcW w:w="2721" w:type="dxa"/>
            <w:tcBorders>
              <w:top w:val="dashed" w:color="244061" w:sz="4" w:space="0"/>
              <w:left w:val="dashed" w:color="244061" w:sz="4" w:space="0"/>
              <w:bottom w:val="dashed" w:color="244061" w:sz="4" w:space="0"/>
              <w:right w:val="dashed" w:color="244061" w:sz="4" w:space="0"/>
            </w:tcBorders>
            <w:vAlign w:val="center"/>
          </w:tcPr>
          <w:p w14:paraId="1E4B8FF1">
            <w:pPr>
              <w:ind w:left="119"/>
              <w:jc w:val="center"/>
              <w:rPr>
                <w:rFonts w:hint="eastAsia" w:ascii="微软雅黑" w:hAnsi="微软雅黑" w:eastAsia="微软雅黑" w:cs="微软雅黑"/>
                <w:bCs/>
                <w:sz w:val="21"/>
              </w:rPr>
            </w:pPr>
            <w:r>
              <w:rPr>
                <w:rFonts w:hint="eastAsia" w:ascii="微软雅黑" w:hAnsi="微软雅黑" w:eastAsia="微软雅黑" w:cs="微软雅黑"/>
                <w:bCs/>
                <w:sz w:val="21"/>
                <w:lang w:eastAsia="zh-CN"/>
              </w:rPr>
              <w:t>RNA降解程度（DV200）</w:t>
            </w:r>
          </w:p>
        </w:tc>
        <w:tc>
          <w:tcPr>
            <w:tcW w:w="2381" w:type="dxa"/>
            <w:tcBorders>
              <w:top w:val="dashed" w:color="244061" w:sz="4" w:space="0"/>
              <w:left w:val="dashed" w:color="244061" w:sz="4" w:space="0"/>
              <w:bottom w:val="dashed" w:color="244061" w:sz="4" w:space="0"/>
              <w:right w:val="dashed" w:color="244061" w:sz="4" w:space="0"/>
            </w:tcBorders>
            <w:vAlign w:val="center"/>
          </w:tcPr>
          <w:p w14:paraId="64EC237C">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{%if rna != undefined%}{{ rna.RNA_degradation }}{%endif%}</w:t>
            </w:r>
          </w:p>
        </w:tc>
        <w:tc>
          <w:tcPr>
            <w:tcW w:w="2721" w:type="dxa"/>
            <w:tcBorders>
              <w:top w:val="dashed" w:color="244061" w:sz="4" w:space="0"/>
              <w:left w:val="dashed" w:color="244061" w:sz="4" w:space="0"/>
              <w:bottom w:val="dashed" w:color="244061" w:sz="4" w:space="0"/>
            </w:tcBorders>
            <w:vAlign w:val="center"/>
          </w:tcPr>
          <w:p w14:paraId="467D8539">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≥30 (2100)</w:t>
            </w:r>
          </w:p>
          <w:p w14:paraId="401624DF">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≥70 (QSEP)</w:t>
            </w:r>
          </w:p>
        </w:tc>
      </w:tr>
      <w:tr w14:paraId="11423430">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103" w:type="dxa"/>
            <w:vMerge w:val="continue"/>
            <w:tcBorders>
              <w:top w:val="dashed" w:color="244061" w:sz="4" w:space="0"/>
              <w:bottom w:val="dashed" w:color="244061" w:sz="4" w:space="0"/>
              <w:right w:val="dashed" w:color="244061" w:sz="4" w:space="0"/>
            </w:tcBorders>
            <w:vAlign w:val="center"/>
          </w:tcPr>
          <w:p w14:paraId="3504221A">
            <w:pPr>
              <w:ind w:left="119"/>
              <w:jc w:val="center"/>
              <w:rPr>
                <w:rFonts w:hint="eastAsia" w:ascii="微软雅黑" w:hAnsi="微软雅黑" w:eastAsia="微软雅黑" w:cs="微软雅黑"/>
                <w:b/>
                <w:sz w:val="21"/>
              </w:rPr>
            </w:pPr>
          </w:p>
        </w:tc>
        <w:tc>
          <w:tcPr>
            <w:tcW w:w="2721" w:type="dxa"/>
            <w:tcBorders>
              <w:top w:val="dashed" w:color="244061" w:sz="4" w:space="0"/>
              <w:left w:val="dashed" w:color="244061" w:sz="4" w:space="0"/>
              <w:bottom w:val="dashed" w:color="244061" w:sz="4" w:space="0"/>
              <w:right w:val="dashed" w:color="244061" w:sz="4" w:space="0"/>
            </w:tcBorders>
            <w:vAlign w:val="center"/>
          </w:tcPr>
          <w:p w14:paraId="74430119">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预文库总量（ng）</w:t>
            </w:r>
          </w:p>
        </w:tc>
        <w:tc>
          <w:tcPr>
            <w:tcW w:w="2381" w:type="dxa"/>
            <w:tcBorders>
              <w:top w:val="dashed" w:color="244061" w:sz="4" w:space="0"/>
              <w:left w:val="dashed" w:color="244061" w:sz="4" w:space="0"/>
              <w:bottom w:val="dashed" w:color="244061" w:sz="4" w:space="0"/>
              <w:right w:val="dashed" w:color="244061" w:sz="4" w:space="0"/>
            </w:tcBorders>
            <w:vAlign w:val="center"/>
          </w:tcPr>
          <w:p w14:paraId="44FBEA43">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{%if rna != undefined%}{{ rna.outbound_quantity }}{%endif%}</w:t>
            </w:r>
          </w:p>
        </w:tc>
        <w:tc>
          <w:tcPr>
            <w:tcW w:w="2721" w:type="dxa"/>
            <w:tcBorders>
              <w:top w:val="dashed" w:color="244061" w:sz="4" w:space="0"/>
              <w:left w:val="dashed" w:color="244061" w:sz="4" w:space="0"/>
              <w:bottom w:val="dashed" w:color="244061" w:sz="4" w:space="0"/>
            </w:tcBorders>
            <w:vAlign w:val="center"/>
          </w:tcPr>
          <w:p w14:paraId="22C33362">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≥500</w:t>
            </w:r>
          </w:p>
        </w:tc>
      </w:tr>
      <w:tr w14:paraId="79B3194F">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103" w:type="dxa"/>
            <w:vMerge w:val="restart"/>
            <w:tcBorders>
              <w:top w:val="dashed" w:color="244061" w:sz="4" w:space="0"/>
              <w:bottom w:val="dashed" w:color="244061" w:sz="4" w:space="0"/>
              <w:right w:val="dashed" w:color="244061" w:sz="4" w:space="0"/>
            </w:tcBorders>
            <w:vAlign w:val="center"/>
          </w:tcPr>
          <w:p w14:paraId="3AB5ED85">
            <w:pPr>
              <w:ind w:left="119"/>
              <w:jc w:val="center"/>
              <w:rPr>
                <w:rFonts w:hint="eastAsia" w:ascii="微软雅黑" w:hAnsi="微软雅黑" w:eastAsia="微软雅黑" w:cs="微软雅黑"/>
                <w:b/>
                <w:sz w:val="21"/>
                <w:lang w:eastAsia="zh-CN"/>
              </w:rPr>
            </w:pPr>
            <w:r>
              <w:rPr>
                <w:rFonts w:hint="eastAsia" w:ascii="微软雅黑" w:hAnsi="微软雅黑" w:eastAsia="微软雅黑" w:cs="微软雅黑"/>
                <w:b/>
                <w:sz w:val="21"/>
              </w:rPr>
              <w:t>测序</w:t>
            </w:r>
            <w:r>
              <w:rPr>
                <w:rFonts w:hint="eastAsia" w:ascii="微软雅黑" w:hAnsi="微软雅黑" w:eastAsia="微软雅黑" w:cs="微软雅黑"/>
                <w:b/>
                <w:sz w:val="21"/>
                <w:lang w:eastAsia="zh-CN"/>
              </w:rPr>
              <w:t>质量评估</w:t>
            </w:r>
          </w:p>
        </w:tc>
        <w:tc>
          <w:tcPr>
            <w:tcW w:w="2721" w:type="dxa"/>
            <w:tcBorders>
              <w:top w:val="dashed" w:color="244061" w:sz="4" w:space="0"/>
              <w:left w:val="dashed" w:color="244061" w:sz="4" w:space="0"/>
              <w:bottom w:val="dashed" w:color="244061" w:sz="4" w:space="0"/>
              <w:right w:val="dashed" w:color="244061" w:sz="4" w:space="0"/>
            </w:tcBorders>
            <w:vAlign w:val="center"/>
          </w:tcPr>
          <w:p w14:paraId="11F6C438">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测序总reads数（条）</w:t>
            </w:r>
          </w:p>
        </w:tc>
        <w:tc>
          <w:tcPr>
            <w:tcW w:w="2381" w:type="dxa"/>
            <w:tcBorders>
              <w:top w:val="dashed" w:color="244061" w:sz="4" w:space="0"/>
              <w:left w:val="dashed" w:color="244061" w:sz="4" w:space="0"/>
              <w:bottom w:val="dashed" w:color="244061" w:sz="4" w:space="0"/>
              <w:right w:val="dashed" w:color="244061" w:sz="4" w:space="0"/>
            </w:tcBorders>
            <w:vAlign w:val="center"/>
          </w:tcPr>
          <w:p w14:paraId="092D7AD5">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{%if rna != undefined%}{{ rna.total_reads }}{%endif%}</w:t>
            </w:r>
          </w:p>
        </w:tc>
        <w:tc>
          <w:tcPr>
            <w:tcW w:w="2721" w:type="dxa"/>
            <w:tcBorders>
              <w:top w:val="dashed" w:color="244061" w:sz="4" w:space="0"/>
              <w:left w:val="dashed" w:color="244061" w:sz="4" w:space="0"/>
              <w:bottom w:val="dashed" w:color="244061" w:sz="4" w:space="0"/>
            </w:tcBorders>
            <w:vAlign w:val="center"/>
          </w:tcPr>
          <w:p w14:paraId="15A30C3A">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≥12,000,000</w:t>
            </w:r>
          </w:p>
        </w:tc>
      </w:tr>
      <w:tr w14:paraId="379D56E1">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2" w:hRule="atLeast"/>
          <w:jc w:val="center"/>
        </w:trPr>
        <w:tc>
          <w:tcPr>
            <w:tcW w:w="2103" w:type="dxa"/>
            <w:vMerge w:val="continue"/>
            <w:tcBorders>
              <w:top w:val="dashed" w:color="244061" w:sz="4" w:space="0"/>
              <w:bottom w:val="dashed" w:color="244061" w:sz="4" w:space="0"/>
              <w:right w:val="dashed" w:color="244061" w:sz="4" w:space="0"/>
            </w:tcBorders>
            <w:vAlign w:val="center"/>
          </w:tcPr>
          <w:p w14:paraId="447FC327">
            <w:pPr>
              <w:ind w:left="119"/>
              <w:jc w:val="center"/>
              <w:rPr>
                <w:rFonts w:hint="eastAsia" w:ascii="微软雅黑" w:hAnsi="微软雅黑" w:eastAsia="微软雅黑" w:cs="微软雅黑"/>
                <w:b/>
                <w:sz w:val="21"/>
              </w:rPr>
            </w:pPr>
          </w:p>
        </w:tc>
        <w:tc>
          <w:tcPr>
            <w:tcW w:w="2721" w:type="dxa"/>
            <w:tcBorders>
              <w:top w:val="dashed" w:color="244061" w:sz="4" w:space="0"/>
              <w:left w:val="dashed" w:color="244061" w:sz="4" w:space="0"/>
              <w:bottom w:val="dashed" w:color="244061" w:sz="4" w:space="0"/>
              <w:right w:val="dashed" w:color="244061" w:sz="4" w:space="0"/>
            </w:tcBorders>
            <w:vAlign w:val="center"/>
          </w:tcPr>
          <w:p w14:paraId="06E9E55A">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碱基质量Q30占比</w:t>
            </w:r>
          </w:p>
        </w:tc>
        <w:tc>
          <w:tcPr>
            <w:tcW w:w="2381" w:type="dxa"/>
            <w:tcBorders>
              <w:top w:val="dashed" w:color="244061" w:sz="4" w:space="0"/>
              <w:left w:val="dashed" w:color="244061" w:sz="4" w:space="0"/>
              <w:bottom w:val="dashed" w:color="244061" w:sz="4" w:space="0"/>
              <w:right w:val="dashed" w:color="244061" w:sz="4" w:space="0"/>
            </w:tcBorders>
            <w:vAlign w:val="center"/>
          </w:tcPr>
          <w:p w14:paraId="67308616">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{%if rna != undefined%}{{ rna.base_quality }}{%endif%}</w:t>
            </w:r>
          </w:p>
        </w:tc>
        <w:tc>
          <w:tcPr>
            <w:tcW w:w="2721" w:type="dxa"/>
            <w:tcBorders>
              <w:top w:val="dashed" w:color="244061" w:sz="4" w:space="0"/>
              <w:left w:val="dashed" w:color="244061" w:sz="4" w:space="0"/>
              <w:bottom w:val="dashed" w:color="244061" w:sz="4" w:space="0"/>
            </w:tcBorders>
            <w:vAlign w:val="center"/>
          </w:tcPr>
          <w:p w14:paraId="50309497">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≥80%</w:t>
            </w:r>
          </w:p>
        </w:tc>
      </w:tr>
      <w:tr w14:paraId="7120F4CB">
        <w:tblPrEx>
          <w:tblBorders>
            <w:top w:val="single" w:color="244061"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2103" w:type="dxa"/>
            <w:tcBorders>
              <w:top w:val="dashed" w:color="244061" w:sz="4" w:space="0"/>
              <w:bottom w:val="dashed" w:color="244061" w:sz="4" w:space="0"/>
              <w:right w:val="dashed" w:color="244061" w:sz="4" w:space="0"/>
            </w:tcBorders>
            <w:shd w:val="clear" w:color="auto" w:fill="F1F1F1"/>
            <w:vAlign w:val="center"/>
          </w:tcPr>
          <w:p w14:paraId="3006C8FB">
            <w:pPr>
              <w:ind w:left="119"/>
              <w:jc w:val="center"/>
              <w:rPr>
                <w:rFonts w:hint="eastAsia" w:ascii="微软雅黑" w:hAnsi="微软雅黑" w:eastAsia="微软雅黑" w:cs="微软雅黑"/>
                <w:b/>
                <w:sz w:val="21"/>
              </w:rPr>
            </w:pPr>
            <w:r>
              <w:rPr>
                <w:rFonts w:hint="eastAsia" w:ascii="微软雅黑" w:hAnsi="微软雅黑" w:eastAsia="微软雅黑" w:cs="微软雅黑"/>
                <w:b/>
                <w:sz w:val="21"/>
              </w:rPr>
              <w:t>总体质量评估</w:t>
            </w:r>
          </w:p>
        </w:tc>
        <w:tc>
          <w:tcPr>
            <w:tcW w:w="7823" w:type="dxa"/>
            <w:gridSpan w:val="3"/>
            <w:tcBorders>
              <w:top w:val="dashed" w:color="244061" w:sz="4" w:space="0"/>
              <w:left w:val="dashed" w:color="244061" w:sz="4" w:space="0"/>
              <w:bottom w:val="dashed" w:color="244061" w:sz="4" w:space="0"/>
            </w:tcBorders>
            <w:shd w:val="clear" w:color="auto" w:fill="F1F1F1"/>
            <w:vAlign w:val="center"/>
          </w:tcPr>
          <w:p w14:paraId="6D73F5EC">
            <w:pPr>
              <w:ind w:left="119"/>
              <w:jc w:val="center"/>
              <w:rPr>
                <w:rFonts w:hint="eastAsia" w:ascii="微软雅黑" w:hAnsi="微软雅黑" w:eastAsia="微软雅黑" w:cs="微软雅黑"/>
                <w:bCs/>
                <w:sz w:val="21"/>
                <w:lang w:eastAsia="zh-CN"/>
              </w:rPr>
            </w:pPr>
            <w:r>
              <w:rPr>
                <w:rFonts w:hint="eastAsia" w:ascii="微软雅黑" w:hAnsi="微软雅黑" w:eastAsia="微软雅黑" w:cs="微软雅黑"/>
                <w:bCs/>
                <w:sz w:val="21"/>
                <w:lang w:eastAsia="zh-CN"/>
              </w:rPr>
              <w:t>{%if rna != undefined%}{{ rna.total_reads | oqa(12000000,10000000) }}{%endif%}</w:t>
            </w:r>
          </w:p>
        </w:tc>
      </w:tr>
    </w:tbl>
    <w:p w14:paraId="2399322A">
      <w:pPr>
        <w:spacing w:before="53" w:line="301" w:lineRule="exact"/>
        <w:rPr>
          <w:rFonts w:hint="eastAsia" w:ascii="微软雅黑" w:hAnsi="微软雅黑" w:eastAsia="微软雅黑" w:cs="微软雅黑"/>
          <w:b/>
          <w:sz w:val="18"/>
          <w:lang w:eastAsia="zh-CN"/>
        </w:rPr>
      </w:pPr>
      <w:r>
        <w:rPr>
          <w:rFonts w:hint="eastAsia" w:ascii="微软雅黑" w:hAnsi="微软雅黑" w:eastAsia="微软雅黑" w:cs="微软雅黑"/>
          <w:b/>
          <w:sz w:val="18"/>
          <w:lang w:eastAsia="zh-CN"/>
        </w:rPr>
        <w:t>注：</w:t>
      </w:r>
    </w:p>
    <w:p w14:paraId="68A476A4">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肿瘤细胞含量：送检样本经HE染色评估的肿瘤细胞含量。如送检样本不满足病理评估所需条件，则不进行此项评估。</w:t>
      </w:r>
    </w:p>
    <w:p w14:paraId="18F80F54">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RNA总量：送检样本的RNA提取总量。</w:t>
      </w:r>
    </w:p>
    <w:p w14:paraId="5280EEA2">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hint="eastAsia" w:ascii="微软雅黑" w:hAnsi="微软雅黑" w:eastAsia="微软雅黑" w:cs="微软雅黑"/>
          <w:bCs/>
          <w:sz w:val="18"/>
          <w:szCs w:val="18"/>
          <w:lang w:eastAsia="zh-CN"/>
        </w:rPr>
      </w:pPr>
      <w:r>
        <w:rPr>
          <w:rFonts w:hint="eastAsia" w:ascii="微软雅黑" w:hAnsi="微软雅黑" w:eastAsia="微软雅黑" w:cs="微软雅黑"/>
          <w:bCs/>
          <w:sz w:val="18"/>
          <w:szCs w:val="18"/>
          <w:lang w:eastAsia="zh-CN"/>
        </w:rPr>
        <w:t>RNA降解程度：大于 200 个核苷酸的 RNA 片段占 RNA 总片段的百分比。</w:t>
      </w:r>
    </w:p>
    <w:p w14:paraId="357AC188">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hint="eastAsia" w:ascii="微软雅黑" w:hAnsi="微软雅黑" w:eastAsia="微软雅黑" w:cs="微软雅黑"/>
          <w:bCs/>
          <w:sz w:val="18"/>
          <w:szCs w:val="18"/>
          <w:lang w:eastAsia="zh-CN"/>
        </w:rPr>
      </w:pPr>
      <w:r>
        <w:rPr>
          <w:rFonts w:hint="eastAsia" w:ascii="微软雅黑" w:hAnsi="微软雅黑" w:eastAsia="微软雅黑" w:cs="微软雅黑"/>
          <w:color w:val="000000"/>
          <w:sz w:val="18"/>
          <w:szCs w:val="18"/>
          <w:lang w:eastAsia="zh-CN"/>
        </w:rPr>
        <w:t>预文库总量：核酸片段经过接头连接和扩增纯化后中间产物的总量。</w:t>
      </w:r>
    </w:p>
    <w:p w14:paraId="1E782758">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hint="eastAsia" w:ascii="微软雅黑" w:hAnsi="微软雅黑" w:eastAsia="微软雅黑" w:cs="微软雅黑"/>
          <w:bCs/>
          <w:sz w:val="18"/>
          <w:szCs w:val="18"/>
          <w:lang w:eastAsia="zh-CN"/>
        </w:rPr>
      </w:pPr>
      <w:r>
        <w:rPr>
          <w:rFonts w:hint="eastAsia" w:ascii="微软雅黑" w:hAnsi="微软雅黑" w:eastAsia="微软雅黑" w:cs="微软雅黑"/>
          <w:color w:val="000000"/>
          <w:sz w:val="18"/>
          <w:szCs w:val="18"/>
          <w:lang w:eastAsia="zh-CN"/>
        </w:rPr>
        <w:t>测序总 reads 数：文库测序获得的数据总量（reads）。</w:t>
      </w:r>
    </w:p>
    <w:p w14:paraId="0CD08C83">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hint="eastAsia" w:ascii="微软雅黑" w:hAnsi="微软雅黑" w:eastAsia="微软雅黑" w:cs="微软雅黑"/>
          <w:bCs/>
          <w:sz w:val="18"/>
          <w:szCs w:val="18"/>
          <w:lang w:eastAsia="zh-CN"/>
        </w:rPr>
      </w:pPr>
      <w:r>
        <w:rPr>
          <w:rFonts w:hint="eastAsia" w:ascii="微软雅黑" w:hAnsi="微软雅黑" w:eastAsia="微软雅黑" w:cs="微软雅黑"/>
          <w:color w:val="000000"/>
          <w:sz w:val="18"/>
          <w:szCs w:val="18"/>
          <w:lang w:eastAsia="zh-CN"/>
        </w:rPr>
        <w:t>碱基质量 Q30 占比：测序数据中碱基质量在 Q30 以上（即碱基识别错误率在千分之一以下）的占比。</w:t>
      </w:r>
    </w:p>
    <w:p w14:paraId="77A1E6C5">
      <w:pPr>
        <w:keepNext w:val="0"/>
        <w:keepLines w:val="0"/>
        <w:pageBreakBefore w:val="0"/>
        <w:widowControl w:val="0"/>
        <w:numPr>
          <w:ilvl w:val="0"/>
          <w:numId w:val="9"/>
        </w:numPr>
        <w:kinsoku/>
        <w:wordWrap/>
        <w:overflowPunct/>
        <w:topLinePunct w:val="0"/>
        <w:autoSpaceDE/>
        <w:autoSpaceDN/>
        <w:bidi w:val="0"/>
        <w:adjustRightInd/>
        <w:snapToGrid/>
        <w:spacing w:before="53" w:line="301" w:lineRule="exact"/>
        <w:ind w:left="0"/>
        <w:textAlignment w:val="auto"/>
        <w:rPr>
          <w:rFonts w:hint="eastAsia" w:ascii="微软雅黑" w:hAnsi="微软雅黑" w:eastAsia="微软雅黑" w:cs="微软雅黑"/>
          <w:bCs/>
          <w:sz w:val="18"/>
          <w:szCs w:val="18"/>
          <w:lang w:eastAsia="zh-CN"/>
        </w:rPr>
      </w:pPr>
      <w:r>
        <w:rPr>
          <w:rFonts w:hint="eastAsia" w:ascii="微软雅黑" w:hAnsi="微软雅黑" w:eastAsia="微软雅黑" w:cs="微软雅黑"/>
          <w:color w:val="000000"/>
          <w:sz w:val="18"/>
          <w:szCs w:val="18"/>
          <w:lang w:eastAsia="zh-CN"/>
        </w:rPr>
        <w:t>总体质量评估：根据 RNA 测序总 reads 数进行评估，分为“合格”、“警戒”、“不合格”三个等级。总体质量评估为“警戒”或者“不合格”时，均会影响检测的准确性和敏感性。</w:t>
      </w:r>
    </w:p>
    <w:p w14:paraId="5A7A1590">
      <w:pPr>
        <w:rPr>
          <w:rFonts w:hint="eastAsia" w:ascii="微软雅黑" w:hAnsi="微软雅黑" w:eastAsia="微软雅黑" w:cs="微软雅黑"/>
          <w:sz w:val="30"/>
        </w:rPr>
      </w:pPr>
      <w:r>
        <w:rPr>
          <w:rFonts w:hint="eastAsia" w:ascii="微软雅黑" w:hAnsi="微软雅黑" w:eastAsia="微软雅黑" w:cs="微软雅黑"/>
        </w:rPr>
        <w:br w:type="page"/>
      </w:r>
    </w:p>
    <w:p w14:paraId="7C0CC14D">
      <w:pPr>
        <w:pStyle w:val="3"/>
        <w:numPr>
          <w:ilvl w:val="0"/>
          <w:numId w:val="8"/>
        </w:numPr>
        <w:jc w:val="both"/>
        <w:rPr>
          <w:rFonts w:hint="eastAsia" w:ascii="微软雅黑" w:hAnsi="微软雅黑" w:eastAsia="微软雅黑" w:cs="微软雅黑"/>
          <w:color w:val="254061" w:themeColor="accent1" w:themeShade="80"/>
        </w:rPr>
      </w:pPr>
      <w:bookmarkStart w:id="37" w:name="_Toc19099"/>
      <w:bookmarkStart w:id="38" w:name="_Toc22458"/>
      <w:bookmarkStart w:id="39" w:name="_Toc16368_WPSOffice_Level1"/>
      <w:bookmarkStart w:id="40" w:name="_Toc30533"/>
      <w:bookmarkStart w:id="41" w:name="_Toc28910_WPSOffice_Level1"/>
      <w:bookmarkStart w:id="42" w:name="_Toc7549"/>
      <w:bookmarkStart w:id="43" w:name="_Toc22484_WPSOffice_Level1"/>
      <w:r>
        <w:rPr>
          <w:rFonts w:hint="eastAsia" w:ascii="微软雅黑" w:hAnsi="微软雅黑" w:eastAsia="微软雅黑" w:cs="微软雅黑"/>
          <w:color w:val="254061" w:themeColor="accent1" w:themeShade="80"/>
        </w:rPr>
        <w:t>检测基因列表</w:t>
      </w:r>
      <w:bookmarkEnd w:id="34"/>
      <w:bookmarkEnd w:id="35"/>
      <w:bookmarkEnd w:id="36"/>
      <w:bookmarkEnd w:id="37"/>
      <w:bookmarkEnd w:id="38"/>
      <w:bookmarkEnd w:id="39"/>
      <w:bookmarkEnd w:id="40"/>
      <w:bookmarkEnd w:id="41"/>
      <w:bookmarkEnd w:id="42"/>
      <w:bookmarkEnd w:id="43"/>
    </w:p>
    <w:tbl>
      <w:tblPr>
        <w:tblStyle w:val="20"/>
        <w:tblW w:w="993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2"/>
        <w:gridCol w:w="1202"/>
        <w:gridCol w:w="1257"/>
        <w:gridCol w:w="1225"/>
        <w:gridCol w:w="1323"/>
        <w:gridCol w:w="1236"/>
        <w:gridCol w:w="1202"/>
        <w:gridCol w:w="1274"/>
      </w:tblGrid>
      <w:tr w14:paraId="1957C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6476678F">
            <w:pPr>
              <w:widowControl/>
              <w:jc w:val="center"/>
              <w:textAlignment w:val="bottom"/>
              <w:rPr>
                <w:rFonts w:hint="eastAsia" w:ascii="微软雅黑" w:hAnsi="微软雅黑" w:eastAsia="微软雅黑" w:cs="微软雅黑"/>
                <w:i/>
                <w:iCs/>
                <w:color w:val="000000"/>
                <w:sz w:val="18"/>
                <w:szCs w:val="18"/>
              </w:rPr>
            </w:pPr>
            <w:r>
              <w:rPr>
                <w:rFonts w:hint="eastAsia" w:ascii="微软雅黑" w:hAnsi="微软雅黑" w:eastAsia="微软雅黑" w:cs="微软雅黑"/>
                <w:sz w:val="18"/>
                <w:szCs w:val="18"/>
                <w:lang w:eastAsia="zh-CN"/>
              </w:rPr>
              <w:t>{%tr for Gene in gene.genes | genes(8,18,True) %}</w:t>
            </w:r>
          </w:p>
        </w:tc>
      </w:tr>
      <w:tr w14:paraId="074CE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1212" w:type="dxa"/>
            <w:tcBorders>
              <w:tl2br w:val="nil"/>
              <w:tr2bl w:val="nil"/>
            </w:tcBorders>
            <w:shd w:val="clear" w:color="auto" w:fill="auto"/>
            <w:noWrap/>
            <w:vAlign w:val="center"/>
          </w:tcPr>
          <w:p w14:paraId="50D88960">
            <w:pPr>
              <w:widowControl/>
              <w:jc w:val="center"/>
              <w:textAlignment w:val="bottom"/>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color w:val="000000"/>
                <w:sz w:val="18"/>
                <w:szCs w:val="18"/>
                <w:lang w:eastAsia="zh-CN" w:bidi="ar"/>
              </w:rPr>
              <w:t>{{r Gene[0] }}</w:t>
            </w:r>
          </w:p>
        </w:tc>
        <w:tc>
          <w:tcPr>
            <w:tcW w:w="1202" w:type="dxa"/>
            <w:tcBorders>
              <w:tl2br w:val="nil"/>
              <w:tr2bl w:val="nil"/>
            </w:tcBorders>
            <w:shd w:val="clear" w:color="auto" w:fill="auto"/>
            <w:noWrap/>
            <w:vAlign w:val="center"/>
          </w:tcPr>
          <w:p w14:paraId="22C01183">
            <w:pPr>
              <w:widowControl/>
              <w:jc w:val="center"/>
              <w:textAlignment w:val="bottom"/>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color w:val="000000"/>
                <w:sz w:val="18"/>
                <w:szCs w:val="18"/>
                <w:lang w:eastAsia="zh-CN" w:bidi="ar"/>
              </w:rPr>
              <w:t>{{r Gene[1] }}</w:t>
            </w:r>
          </w:p>
        </w:tc>
        <w:tc>
          <w:tcPr>
            <w:tcW w:w="1257" w:type="dxa"/>
            <w:tcBorders>
              <w:tl2br w:val="nil"/>
              <w:tr2bl w:val="nil"/>
            </w:tcBorders>
            <w:shd w:val="clear" w:color="auto" w:fill="auto"/>
            <w:noWrap/>
            <w:vAlign w:val="center"/>
          </w:tcPr>
          <w:p w14:paraId="7C056B6B">
            <w:pPr>
              <w:widowControl/>
              <w:jc w:val="center"/>
              <w:textAlignment w:val="bottom"/>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color w:val="000000"/>
                <w:sz w:val="18"/>
                <w:szCs w:val="18"/>
                <w:lang w:eastAsia="zh-CN" w:bidi="ar"/>
              </w:rPr>
              <w:t>{{r Gene[2] }}</w:t>
            </w:r>
          </w:p>
        </w:tc>
        <w:tc>
          <w:tcPr>
            <w:tcW w:w="1225" w:type="dxa"/>
            <w:tcBorders>
              <w:tl2br w:val="nil"/>
              <w:tr2bl w:val="nil"/>
            </w:tcBorders>
            <w:shd w:val="clear" w:color="auto" w:fill="auto"/>
            <w:noWrap/>
            <w:vAlign w:val="center"/>
          </w:tcPr>
          <w:p w14:paraId="23A3745F">
            <w:pPr>
              <w:widowControl/>
              <w:jc w:val="center"/>
              <w:textAlignment w:val="bottom"/>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color w:val="000000"/>
                <w:sz w:val="18"/>
                <w:szCs w:val="18"/>
                <w:lang w:eastAsia="zh-CN" w:bidi="ar"/>
              </w:rPr>
              <w:t>{{r Gene[3] }}</w:t>
            </w:r>
          </w:p>
        </w:tc>
        <w:tc>
          <w:tcPr>
            <w:tcW w:w="1323" w:type="dxa"/>
            <w:tcBorders>
              <w:tl2br w:val="nil"/>
              <w:tr2bl w:val="nil"/>
            </w:tcBorders>
            <w:shd w:val="clear" w:color="auto" w:fill="auto"/>
            <w:noWrap/>
            <w:vAlign w:val="center"/>
          </w:tcPr>
          <w:p w14:paraId="44F05928">
            <w:pPr>
              <w:widowControl/>
              <w:jc w:val="center"/>
              <w:textAlignment w:val="bottom"/>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color w:val="000000"/>
                <w:sz w:val="18"/>
                <w:szCs w:val="18"/>
                <w:lang w:eastAsia="zh-CN" w:bidi="ar"/>
              </w:rPr>
              <w:t>{{r Gene[4] }}</w:t>
            </w:r>
          </w:p>
        </w:tc>
        <w:tc>
          <w:tcPr>
            <w:tcW w:w="1236" w:type="dxa"/>
            <w:tcBorders>
              <w:tl2br w:val="nil"/>
              <w:tr2bl w:val="nil"/>
            </w:tcBorders>
            <w:shd w:val="clear" w:color="auto" w:fill="auto"/>
            <w:noWrap/>
            <w:vAlign w:val="center"/>
          </w:tcPr>
          <w:p w14:paraId="53C0F0F7">
            <w:pPr>
              <w:widowControl/>
              <w:jc w:val="center"/>
              <w:textAlignment w:val="bottom"/>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color w:val="000000"/>
                <w:sz w:val="18"/>
                <w:szCs w:val="18"/>
                <w:lang w:eastAsia="zh-CN" w:bidi="ar"/>
              </w:rPr>
              <w:t>{{r Gene[5] }}</w:t>
            </w:r>
          </w:p>
        </w:tc>
        <w:tc>
          <w:tcPr>
            <w:tcW w:w="1202" w:type="dxa"/>
            <w:tcBorders>
              <w:tl2br w:val="nil"/>
              <w:tr2bl w:val="nil"/>
            </w:tcBorders>
            <w:shd w:val="clear" w:color="auto" w:fill="auto"/>
            <w:noWrap/>
            <w:vAlign w:val="center"/>
          </w:tcPr>
          <w:p w14:paraId="02B2E46A">
            <w:pPr>
              <w:widowControl/>
              <w:jc w:val="center"/>
              <w:textAlignment w:val="bottom"/>
              <w:rPr>
                <w:rFonts w:hint="eastAsia" w:ascii="微软雅黑" w:hAnsi="微软雅黑" w:eastAsia="微软雅黑" w:cs="微软雅黑"/>
                <w:i/>
                <w:iCs/>
                <w:color w:val="000000"/>
                <w:sz w:val="18"/>
                <w:szCs w:val="18"/>
                <w:lang w:eastAsia="zh-CN" w:bidi="ar"/>
              </w:rPr>
            </w:pPr>
            <w:r>
              <w:rPr>
                <w:rFonts w:hint="eastAsia" w:ascii="微软雅黑" w:hAnsi="微软雅黑" w:eastAsia="微软雅黑" w:cs="微软雅黑"/>
                <w:i/>
                <w:iCs/>
                <w:color w:val="000000"/>
                <w:sz w:val="18"/>
                <w:szCs w:val="18"/>
                <w:lang w:eastAsia="zh-CN" w:bidi="ar"/>
              </w:rPr>
              <w:t>{{r Gene[6] }}</w:t>
            </w:r>
          </w:p>
        </w:tc>
        <w:tc>
          <w:tcPr>
            <w:tcW w:w="1274" w:type="dxa"/>
            <w:tcBorders>
              <w:tl2br w:val="nil"/>
              <w:tr2bl w:val="nil"/>
            </w:tcBorders>
            <w:shd w:val="clear" w:color="auto" w:fill="auto"/>
            <w:noWrap/>
            <w:vAlign w:val="center"/>
          </w:tcPr>
          <w:p w14:paraId="703FD39D">
            <w:pPr>
              <w:widowControl/>
              <w:jc w:val="center"/>
              <w:textAlignment w:val="bottom"/>
              <w:rPr>
                <w:rFonts w:hint="eastAsia" w:ascii="微软雅黑" w:hAnsi="微软雅黑" w:eastAsia="微软雅黑" w:cs="微软雅黑"/>
                <w:i/>
                <w:iCs/>
                <w:color w:val="000000"/>
                <w:sz w:val="18"/>
                <w:szCs w:val="18"/>
              </w:rPr>
            </w:pPr>
            <w:r>
              <w:rPr>
                <w:rFonts w:hint="eastAsia" w:ascii="微软雅黑" w:hAnsi="微软雅黑" w:eastAsia="微软雅黑" w:cs="微软雅黑"/>
                <w:i/>
                <w:iCs/>
                <w:color w:val="000000"/>
                <w:sz w:val="18"/>
                <w:szCs w:val="18"/>
                <w:lang w:eastAsia="zh-CN" w:bidi="ar"/>
              </w:rPr>
              <w:t>{{r Gene[7] }}</w:t>
            </w:r>
          </w:p>
        </w:tc>
      </w:tr>
      <w:tr w14:paraId="021E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6" w:hRule="atLeast"/>
          <w:jc w:val="center"/>
        </w:trPr>
        <w:tc>
          <w:tcPr>
            <w:tcW w:w="9931" w:type="dxa"/>
            <w:gridSpan w:val="8"/>
            <w:tcBorders>
              <w:tl2br w:val="nil"/>
              <w:tr2bl w:val="nil"/>
            </w:tcBorders>
            <w:shd w:val="clear" w:color="auto" w:fill="auto"/>
            <w:noWrap/>
            <w:vAlign w:val="center"/>
          </w:tcPr>
          <w:p w14:paraId="09DC6749">
            <w:pPr>
              <w:jc w:val="center"/>
              <w:rPr>
                <w:rFonts w:hint="eastAsia" w:ascii="微软雅黑" w:hAnsi="微软雅黑" w:eastAsia="微软雅黑" w:cs="微软雅黑"/>
                <w:i/>
                <w:iCs/>
                <w:color w:val="000000"/>
                <w:sz w:val="18"/>
                <w:szCs w:val="18"/>
              </w:rPr>
            </w:pPr>
            <w:r>
              <w:rPr>
                <w:rFonts w:hint="eastAsia" w:ascii="微软雅黑" w:hAnsi="微软雅黑" w:eastAsia="微软雅黑" w:cs="微软雅黑"/>
                <w:sz w:val="18"/>
                <w:szCs w:val="18"/>
                <w:lang w:eastAsia="zh-CN"/>
              </w:rPr>
              <w:t>{%tr endfor%}</w:t>
            </w:r>
          </w:p>
        </w:tc>
      </w:tr>
    </w:tbl>
    <w:p w14:paraId="3E780D67">
      <w:pPr>
        <w:rPr>
          <w:rFonts w:hint="eastAsia" w:ascii="微软雅黑" w:hAnsi="微软雅黑" w:eastAsia="微软雅黑" w:cs="微软雅黑"/>
          <w:sz w:val="18"/>
          <w:szCs w:val="18"/>
        </w:rPr>
      </w:pPr>
    </w:p>
    <w:p w14:paraId="38D8041C">
      <w:pPr>
        <w:rPr>
          <w:rFonts w:hint="eastAsia" w:ascii="微软雅黑" w:hAnsi="微软雅黑" w:eastAsia="微软雅黑" w:cs="微软雅黑"/>
          <w:sz w:val="18"/>
          <w:szCs w:val="18"/>
        </w:rPr>
      </w:pPr>
      <w:r>
        <w:rPr>
          <w:rFonts w:hint="eastAsia" w:ascii="微软雅黑" w:hAnsi="微软雅黑" w:eastAsia="微软雅黑" w:cs="微软雅黑"/>
          <w:sz w:val="18"/>
          <w:szCs w:val="18"/>
        </w:rPr>
        <w:br w:type="page"/>
      </w:r>
    </w:p>
    <w:p w14:paraId="6F956A18">
      <w:pPr>
        <w:pStyle w:val="3"/>
        <w:keepNext w:val="0"/>
        <w:keepLines w:val="0"/>
        <w:pageBreakBefore w:val="0"/>
        <w:widowControl w:val="0"/>
        <w:numPr>
          <w:ilvl w:val="0"/>
          <w:numId w:val="8"/>
        </w:numPr>
        <w:kinsoku/>
        <w:wordWrap/>
        <w:overflowPunct/>
        <w:topLinePunct w:val="0"/>
        <w:autoSpaceDE/>
        <w:autoSpaceDN/>
        <w:bidi w:val="0"/>
        <w:adjustRightInd/>
        <w:snapToGrid/>
        <w:spacing w:after="0" w:afterLines="100"/>
        <w:ind w:firstLine="42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检测局限性</w:t>
      </w:r>
    </w:p>
    <w:p w14:paraId="03EB0484">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本检测结果的解读主要基于药物批准信息（FDA/NMPA）、指南共识（WHO、NCCN、ASCO、CSCO和ESMO等）、公共数据库及文献会议，随着临床研究的进展和数据库的更新，变异分类和解读可能发生变化。</w:t>
      </w:r>
    </w:p>
    <w:p w14:paraId="38115A62">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本次检测为肿瘤样本，未包括对照样本，可提供RNA水平的</w:t>
      </w:r>
      <w:r>
        <w:rPr>
          <w:rFonts w:hint="eastAsia" w:ascii="微软雅黑" w:hAnsi="微软雅黑" w:eastAsia="微软雅黑" w:cs="微软雅黑"/>
          <w:bCs/>
          <w:sz w:val="21"/>
          <w:szCs w:val="21"/>
          <w:lang w:eastAsia="zh-CN"/>
        </w:rPr>
        <w:t>融合变异检测</w:t>
      </w:r>
      <w:r>
        <w:rPr>
          <w:rFonts w:hint="eastAsia" w:ascii="微软雅黑" w:hAnsi="微软雅黑" w:eastAsia="微软雅黑" w:cs="微软雅黑"/>
          <w:sz w:val="20"/>
          <w:szCs w:val="20"/>
          <w:lang w:val="en-US" w:eastAsia="zh-CN"/>
        </w:rPr>
        <w:t>，不适用于检测倒位、易位等基因组特殊结构变异。本检测不能排除胚系突变来源的可能性，不能排除染色体多倍体导致的拷贝数变异（CNV）和嵌合现象所致的结果偏差。</w:t>
      </w:r>
    </w:p>
    <w:p w14:paraId="6578F8EB">
      <w:pPr>
        <w:numPr>
          <w:ilvl w:val="0"/>
          <w:numId w:val="10"/>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440435">
    <w:pPr>
      <w:pStyle w:val="13"/>
      <w:tabs>
        <w:tab w:val="center" w:pos="4153"/>
        <w:tab w:val="center" w:pos="4965"/>
        <w:tab w:val="left" w:pos="7875"/>
        <w:tab w:val="right" w:pos="8306"/>
      </w:tabs>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8F1824">
    <w:pPr>
      <w:pStyle w:val="13"/>
      <w:tabs>
        <w:tab w:val="center" w:pos="4153"/>
        <w:tab w:val="center" w:pos="4965"/>
        <w:tab w:val="left" w:pos="7875"/>
        <w:tab w:val="right" w:pos="8306"/>
      </w:tabs>
      <w:rPr>
        <w:rFonts w:hint="eastAsia"/>
      </w:rPr>
    </w:pPr>
    <w:r>
      <mc:AlternateContent>
        <mc:Choice Requires="wps">
          <w:drawing>
            <wp:anchor distT="0" distB="0" distL="114300" distR="114300" simplePos="0" relativeHeight="251659264" behindDoc="0" locked="0" layoutInCell="1" allowOverlap="1">
              <wp:simplePos x="0" y="0"/>
              <wp:positionH relativeFrom="margin">
                <wp:posOffset>2383155</wp:posOffset>
              </wp:positionH>
              <wp:positionV relativeFrom="paragraph">
                <wp:posOffset>-27940</wp:posOffset>
              </wp:positionV>
              <wp:extent cx="939165" cy="191770"/>
              <wp:effectExtent l="0" t="0" r="0" b="0"/>
              <wp:wrapNone/>
              <wp:docPr id="1" name="文本框 1"/>
              <wp:cNvGraphicFramePr/>
              <a:graphic xmlns:a="http://schemas.openxmlformats.org/drawingml/2006/main">
                <a:graphicData uri="http://schemas.microsoft.com/office/word/2010/wordprocessingShape">
                  <wps:wsp>
                    <wps:cNvSpPr txBox="1"/>
                    <wps:spPr>
                      <a:xfrm>
                        <a:off x="0" y="0"/>
                        <a:ext cx="939165" cy="1917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E6819D">
                          <w:pPr>
                            <w:pStyle w:val="13"/>
                            <w:jc w:val="center"/>
                            <w:rPr>
                              <w:rFonts w:hint="eastAsia"/>
                            </w:rP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87.65pt;margin-top:-2.2pt;height:15.1pt;width:73.95pt;mso-position-horizontal-relative:margin;z-index:251659264;mso-width-relative:page;mso-height-relative:page;" filled="f" stroked="f" coordsize="21600,21600" o:gfxdata="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OgkjfZAAAACQEAAA8AAAAAAAAAAQAgAAAAIgAAAGRycy9kb3ducmV2Lnht&#10;bFBLAQIUABQAAAAIAIdO4kAucq+HMQIAAFUEAAAOAAAAAAAAAAEAIAAAACgBAABkcnMvZTJvRG9j&#10;LnhtbFBLBQYAAAAABgAGAFkBAADLBQAAAAA=&#10;">
              <v:fill on="f" focussize="0,0"/>
              <v:stroke on="f" weight="0.5pt"/>
              <v:imagedata o:title=""/>
              <o:lock v:ext="edit" aspectratio="f"/>
              <v:textbox inset="0mm,0mm,0mm,0mm">
                <w:txbxContent>
                  <w:p w14:paraId="72E6819D">
                    <w:pPr>
                      <w:pStyle w:val="13"/>
                      <w:jc w:val="center"/>
                      <w:rPr>
                        <w:rFonts w:hint="eastAsia"/>
                      </w:rP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2A7EA4">
    <w:pPr>
      <w:pStyle w:val="14"/>
      <w:pBdr>
        <w:bottom w:val="none" w:color="auto" w:sz="0" w:space="0"/>
      </w:pBdr>
      <w:tabs>
        <w:tab w:val="center" w:pos="4153"/>
        <w:tab w:val="right" w:pos="8306"/>
      </w:tabs>
      <w:jc w:val="left"/>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13DE59">
    <w:pPr>
      <w:pStyle w:val="14"/>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513FB4"/>
    <w:multiLevelType w:val="singleLevel"/>
    <w:tmpl w:val="8C513FB4"/>
    <w:lvl w:ilvl="0" w:tentative="0">
      <w:start w:val="1"/>
      <w:numFmt w:val="chineseCounting"/>
      <w:suff w:val="nothing"/>
      <w:lvlText w:val="%1、"/>
      <w:lvlJc w:val="left"/>
      <w:pPr>
        <w:ind w:left="0" w:firstLine="420"/>
      </w:pPr>
      <w:rPr>
        <w:rFonts w:hint="eastAsia"/>
      </w:rPr>
    </w:lvl>
  </w:abstractNum>
  <w:abstractNum w:abstractNumId="1">
    <w:nsid w:val="9CED26BD"/>
    <w:multiLevelType w:val="multilevel"/>
    <w:tmpl w:val="9CED26BD"/>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B4CD4596"/>
    <w:multiLevelType w:val="multilevel"/>
    <w:tmpl w:val="B4CD4596"/>
    <w:lvl w:ilvl="0" w:tentative="0">
      <w:start w:val="1"/>
      <w:numFmt w:val="decimal"/>
      <w:pStyle w:val="57"/>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FE6C8412"/>
    <w:multiLevelType w:val="singleLevel"/>
    <w:tmpl w:val="FE6C8412"/>
    <w:lvl w:ilvl="0" w:tentative="0">
      <w:start w:val="1"/>
      <w:numFmt w:val="decimal"/>
      <w:lvlText w:val="%1."/>
      <w:lvlJc w:val="left"/>
      <w:pPr>
        <w:ind w:left="425" w:hanging="425"/>
      </w:pPr>
      <w:rPr>
        <w:rFonts w:hint="default" w:ascii="微软雅黑" w:hAnsi="微软雅黑" w:eastAsia="微软雅黑" w:cs="微软雅黑"/>
        <w:sz w:val="18"/>
        <w:szCs w:val="18"/>
      </w:rPr>
    </w:lvl>
  </w:abstractNum>
  <w:abstractNum w:abstractNumId="4">
    <w:nsid w:val="12167FD4"/>
    <w:multiLevelType w:val="multilevel"/>
    <w:tmpl w:val="12167FD4"/>
    <w:lvl w:ilvl="0" w:tentative="0">
      <w:start w:val="1"/>
      <w:numFmt w:val="decimal"/>
      <w:lvlText w:val="%1."/>
      <w:lvlJc w:val="left"/>
      <w:pPr>
        <w:ind w:left="420" w:hanging="420"/>
      </w:pPr>
      <w:rPr>
        <w:rFonts w:hint="default"/>
        <w:sz w:val="18"/>
        <w:szCs w:val="1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2DA1C343"/>
    <w:multiLevelType w:val="singleLevel"/>
    <w:tmpl w:val="2DA1C343"/>
    <w:lvl w:ilvl="0" w:tentative="0">
      <w:start w:val="1"/>
      <w:numFmt w:val="decimal"/>
      <w:lvlText w:val="%1."/>
      <w:lvlJc w:val="left"/>
      <w:pPr>
        <w:ind w:left="425" w:hanging="425"/>
      </w:pPr>
      <w:rPr>
        <w:rFonts w:hint="default"/>
      </w:rPr>
    </w:lvl>
  </w:abstractNum>
  <w:abstractNum w:abstractNumId="6">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ascii="微软雅黑" w:hAnsi="微软雅黑" w:eastAsia="微软雅黑" w:cs="微软雅黑"/>
        <w:sz w:val="18"/>
        <w:szCs w:val="18"/>
      </w:rPr>
    </w:lvl>
  </w:abstractNum>
  <w:abstractNum w:abstractNumId="8">
    <w:nsid w:val="4D0CFB1F"/>
    <w:multiLevelType w:val="singleLevel"/>
    <w:tmpl w:val="4D0CFB1F"/>
    <w:lvl w:ilvl="0" w:tentative="0">
      <w:start w:val="1"/>
      <w:numFmt w:val="decimal"/>
      <w:suff w:val="space"/>
      <w:lvlText w:val="%1"/>
      <w:lvlJc w:val="left"/>
      <w:pPr>
        <w:ind w:left="425" w:leftChars="0" w:firstLine="29" w:firstLineChars="0"/>
      </w:pPr>
      <w:rPr>
        <w:rFonts w:hint="default"/>
      </w:rPr>
    </w:lvl>
  </w:abstractNum>
  <w:abstractNum w:abstractNumId="9">
    <w:nsid w:val="7A1C1480"/>
    <w:multiLevelType w:val="singleLevel"/>
    <w:tmpl w:val="7A1C1480"/>
    <w:lvl w:ilvl="0" w:tentative="0">
      <w:start w:val="1"/>
      <w:numFmt w:val="decimal"/>
      <w:lvlText w:val="%1."/>
      <w:lvlJc w:val="left"/>
      <w:pPr>
        <w:tabs>
          <w:tab w:val="left" w:pos="420"/>
        </w:tabs>
      </w:pPr>
      <w:rPr>
        <w:rFonts w:hint="default" w:ascii="微软雅黑" w:hAnsi="微软雅黑" w:eastAsia="微软雅黑" w:cs="微软雅黑"/>
      </w:rPr>
    </w:lvl>
  </w:abstractNum>
  <w:num w:numId="1">
    <w:abstractNumId w:val="2"/>
  </w:num>
  <w:num w:numId="2">
    <w:abstractNumId w:val="3"/>
  </w:num>
  <w:num w:numId="3">
    <w:abstractNumId w:val="8"/>
  </w:num>
  <w:num w:numId="4">
    <w:abstractNumId w:val="4"/>
  </w:num>
  <w:num w:numId="5">
    <w:abstractNumId w:val="1"/>
  </w:num>
  <w:num w:numId="6">
    <w:abstractNumId w:val="7"/>
  </w:num>
  <w:num w:numId="7">
    <w:abstractNumId w:val="6"/>
  </w:num>
  <w:num w:numId="8">
    <w:abstractNumId w:val="0"/>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0"/>
  <w:displayVerticalDrawingGridEvery w:val="2"/>
  <w:characterSpacingControl w:val="doNotCompress"/>
  <w:compat>
    <w:balanceSingleByteDoubleByteWidth/>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060F"/>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E44D2"/>
    <w:rsid w:val="00AF5201"/>
    <w:rsid w:val="00B22BE3"/>
    <w:rsid w:val="00B26578"/>
    <w:rsid w:val="00B60F8C"/>
    <w:rsid w:val="00B720E9"/>
    <w:rsid w:val="00B970D4"/>
    <w:rsid w:val="00BA0AFE"/>
    <w:rsid w:val="00BB2660"/>
    <w:rsid w:val="00BB4B87"/>
    <w:rsid w:val="00BB4BB9"/>
    <w:rsid w:val="00BD2FFA"/>
    <w:rsid w:val="00BD3A5B"/>
    <w:rsid w:val="00BE1879"/>
    <w:rsid w:val="00C1426D"/>
    <w:rsid w:val="00C17074"/>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75018D"/>
    <w:rsid w:val="019705A5"/>
    <w:rsid w:val="01D8321C"/>
    <w:rsid w:val="01EE084F"/>
    <w:rsid w:val="02200B04"/>
    <w:rsid w:val="02B16749"/>
    <w:rsid w:val="02DA0B1E"/>
    <w:rsid w:val="030A1074"/>
    <w:rsid w:val="032B1BE2"/>
    <w:rsid w:val="03407271"/>
    <w:rsid w:val="035A176A"/>
    <w:rsid w:val="035C523B"/>
    <w:rsid w:val="03643579"/>
    <w:rsid w:val="03910F95"/>
    <w:rsid w:val="039F085D"/>
    <w:rsid w:val="03BD5429"/>
    <w:rsid w:val="045F1F7F"/>
    <w:rsid w:val="04C72E3B"/>
    <w:rsid w:val="05AC3439"/>
    <w:rsid w:val="0645558F"/>
    <w:rsid w:val="06DD5923"/>
    <w:rsid w:val="07DF4045"/>
    <w:rsid w:val="080C0FCE"/>
    <w:rsid w:val="081C6596"/>
    <w:rsid w:val="085444F7"/>
    <w:rsid w:val="090E6DE2"/>
    <w:rsid w:val="0A0502D0"/>
    <w:rsid w:val="0A4800D1"/>
    <w:rsid w:val="0ACD30F7"/>
    <w:rsid w:val="0B1D461D"/>
    <w:rsid w:val="0B4E6BEB"/>
    <w:rsid w:val="0B697485"/>
    <w:rsid w:val="0B7C40A9"/>
    <w:rsid w:val="0BB05BB6"/>
    <w:rsid w:val="0BB717D7"/>
    <w:rsid w:val="0C0E3BAF"/>
    <w:rsid w:val="0C65019C"/>
    <w:rsid w:val="0C813E69"/>
    <w:rsid w:val="0CB91E9E"/>
    <w:rsid w:val="0CE340E1"/>
    <w:rsid w:val="0DAD02D3"/>
    <w:rsid w:val="0DC976BC"/>
    <w:rsid w:val="0E4E398F"/>
    <w:rsid w:val="0E7E40C2"/>
    <w:rsid w:val="0E9D4EE3"/>
    <w:rsid w:val="0F6A208A"/>
    <w:rsid w:val="0F820661"/>
    <w:rsid w:val="101A0FDC"/>
    <w:rsid w:val="10286214"/>
    <w:rsid w:val="103461AE"/>
    <w:rsid w:val="107E075E"/>
    <w:rsid w:val="10952DF6"/>
    <w:rsid w:val="10E76A0D"/>
    <w:rsid w:val="116D7726"/>
    <w:rsid w:val="11AC6707"/>
    <w:rsid w:val="11CB7706"/>
    <w:rsid w:val="120D6845"/>
    <w:rsid w:val="133040B2"/>
    <w:rsid w:val="133A1527"/>
    <w:rsid w:val="134645CE"/>
    <w:rsid w:val="138E5E4D"/>
    <w:rsid w:val="14F416DE"/>
    <w:rsid w:val="15442DF3"/>
    <w:rsid w:val="155618F4"/>
    <w:rsid w:val="166167A3"/>
    <w:rsid w:val="16986E38"/>
    <w:rsid w:val="16CC5916"/>
    <w:rsid w:val="16E157FE"/>
    <w:rsid w:val="16EF30D8"/>
    <w:rsid w:val="172D4F6E"/>
    <w:rsid w:val="172E1EC1"/>
    <w:rsid w:val="175A7638"/>
    <w:rsid w:val="1836136A"/>
    <w:rsid w:val="18504D21"/>
    <w:rsid w:val="1863573C"/>
    <w:rsid w:val="197113F3"/>
    <w:rsid w:val="19B06471"/>
    <w:rsid w:val="1A491A28"/>
    <w:rsid w:val="1A556FE9"/>
    <w:rsid w:val="1A627D5C"/>
    <w:rsid w:val="1AFA1FF1"/>
    <w:rsid w:val="1B125754"/>
    <w:rsid w:val="1BE4783E"/>
    <w:rsid w:val="1BE5687C"/>
    <w:rsid w:val="1BE85270"/>
    <w:rsid w:val="1C35254A"/>
    <w:rsid w:val="1C46724D"/>
    <w:rsid w:val="1C6B037B"/>
    <w:rsid w:val="1CCA0FFC"/>
    <w:rsid w:val="1D741D7F"/>
    <w:rsid w:val="1DE101C9"/>
    <w:rsid w:val="1E4F7829"/>
    <w:rsid w:val="1E66736D"/>
    <w:rsid w:val="1ED9132E"/>
    <w:rsid w:val="1EDA2B4A"/>
    <w:rsid w:val="1F1E171F"/>
    <w:rsid w:val="1F262480"/>
    <w:rsid w:val="1F3802BD"/>
    <w:rsid w:val="1F585820"/>
    <w:rsid w:val="1FA77E9F"/>
    <w:rsid w:val="1FEB71C0"/>
    <w:rsid w:val="203945B9"/>
    <w:rsid w:val="207D13AB"/>
    <w:rsid w:val="209B0AD6"/>
    <w:rsid w:val="20A0049E"/>
    <w:rsid w:val="20B147CB"/>
    <w:rsid w:val="2112792C"/>
    <w:rsid w:val="21390525"/>
    <w:rsid w:val="21742B65"/>
    <w:rsid w:val="21E4370A"/>
    <w:rsid w:val="222B0335"/>
    <w:rsid w:val="22D00B25"/>
    <w:rsid w:val="22E73BCC"/>
    <w:rsid w:val="233740CD"/>
    <w:rsid w:val="23396F85"/>
    <w:rsid w:val="23A75A11"/>
    <w:rsid w:val="23C24CAF"/>
    <w:rsid w:val="23FE3FEE"/>
    <w:rsid w:val="24735323"/>
    <w:rsid w:val="24737443"/>
    <w:rsid w:val="24E370FD"/>
    <w:rsid w:val="250971A1"/>
    <w:rsid w:val="254241C9"/>
    <w:rsid w:val="261C6242"/>
    <w:rsid w:val="268D2393"/>
    <w:rsid w:val="26C85FBA"/>
    <w:rsid w:val="271D2C97"/>
    <w:rsid w:val="27431F87"/>
    <w:rsid w:val="279E3C38"/>
    <w:rsid w:val="288406F2"/>
    <w:rsid w:val="28CE392E"/>
    <w:rsid w:val="29003BF9"/>
    <w:rsid w:val="293140D5"/>
    <w:rsid w:val="295C627B"/>
    <w:rsid w:val="29CF0D5E"/>
    <w:rsid w:val="2A27612F"/>
    <w:rsid w:val="2A283292"/>
    <w:rsid w:val="2A3F69A3"/>
    <w:rsid w:val="2B4E6910"/>
    <w:rsid w:val="2C1F4808"/>
    <w:rsid w:val="2C200BD1"/>
    <w:rsid w:val="2CAB7CC5"/>
    <w:rsid w:val="2CCD1101"/>
    <w:rsid w:val="2CD47D9D"/>
    <w:rsid w:val="2D4762FC"/>
    <w:rsid w:val="2D536CB5"/>
    <w:rsid w:val="2D542FB4"/>
    <w:rsid w:val="2DFE24A0"/>
    <w:rsid w:val="2F274987"/>
    <w:rsid w:val="2F2B0C86"/>
    <w:rsid w:val="2F6767FD"/>
    <w:rsid w:val="2FC503D3"/>
    <w:rsid w:val="304D0D09"/>
    <w:rsid w:val="306F3BE1"/>
    <w:rsid w:val="313E5C07"/>
    <w:rsid w:val="31472B92"/>
    <w:rsid w:val="316628E9"/>
    <w:rsid w:val="31874E72"/>
    <w:rsid w:val="319121DA"/>
    <w:rsid w:val="31EE517C"/>
    <w:rsid w:val="32215F9F"/>
    <w:rsid w:val="327A7BD3"/>
    <w:rsid w:val="329B4993"/>
    <w:rsid w:val="32A777DC"/>
    <w:rsid w:val="32DD7D9A"/>
    <w:rsid w:val="3309069A"/>
    <w:rsid w:val="33A23374"/>
    <w:rsid w:val="33CA1AD8"/>
    <w:rsid w:val="33EB6D09"/>
    <w:rsid w:val="33F64577"/>
    <w:rsid w:val="340C0A8D"/>
    <w:rsid w:val="343949EB"/>
    <w:rsid w:val="34ED312A"/>
    <w:rsid w:val="35095EA0"/>
    <w:rsid w:val="37204A50"/>
    <w:rsid w:val="374B6987"/>
    <w:rsid w:val="37D030C6"/>
    <w:rsid w:val="382331AB"/>
    <w:rsid w:val="385555E4"/>
    <w:rsid w:val="387A7805"/>
    <w:rsid w:val="39A10BCE"/>
    <w:rsid w:val="3A0504C9"/>
    <w:rsid w:val="3A056B45"/>
    <w:rsid w:val="3A5F2230"/>
    <w:rsid w:val="3A670D93"/>
    <w:rsid w:val="3A8C29FB"/>
    <w:rsid w:val="3AC32CD9"/>
    <w:rsid w:val="3B2B68F9"/>
    <w:rsid w:val="3B361E49"/>
    <w:rsid w:val="3BEE2461"/>
    <w:rsid w:val="3C0F571D"/>
    <w:rsid w:val="3C432323"/>
    <w:rsid w:val="3C4E0A85"/>
    <w:rsid w:val="3C573483"/>
    <w:rsid w:val="3C8D3911"/>
    <w:rsid w:val="3D31661F"/>
    <w:rsid w:val="3E79229B"/>
    <w:rsid w:val="3E8F39DA"/>
    <w:rsid w:val="3ED529B9"/>
    <w:rsid w:val="3F2D78C6"/>
    <w:rsid w:val="3F632CDC"/>
    <w:rsid w:val="3FAE2946"/>
    <w:rsid w:val="3FAF13AE"/>
    <w:rsid w:val="40130E29"/>
    <w:rsid w:val="40AC684C"/>
    <w:rsid w:val="40DE07F5"/>
    <w:rsid w:val="41146FE8"/>
    <w:rsid w:val="415617C0"/>
    <w:rsid w:val="417702E7"/>
    <w:rsid w:val="41D23E46"/>
    <w:rsid w:val="42323D75"/>
    <w:rsid w:val="426C0A6E"/>
    <w:rsid w:val="42A11566"/>
    <w:rsid w:val="42AB2BD6"/>
    <w:rsid w:val="436069EE"/>
    <w:rsid w:val="43C2164A"/>
    <w:rsid w:val="43C653BD"/>
    <w:rsid w:val="43E31A09"/>
    <w:rsid w:val="44432484"/>
    <w:rsid w:val="444628E2"/>
    <w:rsid w:val="444E69CA"/>
    <w:rsid w:val="4467501D"/>
    <w:rsid w:val="449030E7"/>
    <w:rsid w:val="449470E1"/>
    <w:rsid w:val="44A44E84"/>
    <w:rsid w:val="44D12FF3"/>
    <w:rsid w:val="44FD7F19"/>
    <w:rsid w:val="451832ED"/>
    <w:rsid w:val="454D259D"/>
    <w:rsid w:val="45723C79"/>
    <w:rsid w:val="45761F2E"/>
    <w:rsid w:val="45D81DE2"/>
    <w:rsid w:val="45F316C1"/>
    <w:rsid w:val="4699195A"/>
    <w:rsid w:val="46C567B5"/>
    <w:rsid w:val="46DE7698"/>
    <w:rsid w:val="48AC3B9E"/>
    <w:rsid w:val="48D14A7C"/>
    <w:rsid w:val="495A2347"/>
    <w:rsid w:val="49A319ED"/>
    <w:rsid w:val="49C10D2B"/>
    <w:rsid w:val="4ACE6BD0"/>
    <w:rsid w:val="4B0E2F39"/>
    <w:rsid w:val="4B105AC6"/>
    <w:rsid w:val="4B783B89"/>
    <w:rsid w:val="4B8247F5"/>
    <w:rsid w:val="4BAD2017"/>
    <w:rsid w:val="4C4F39D5"/>
    <w:rsid w:val="4C7C718B"/>
    <w:rsid w:val="4C7D29CB"/>
    <w:rsid w:val="4CA4180F"/>
    <w:rsid w:val="4D0C4E6E"/>
    <w:rsid w:val="4D1F7D6E"/>
    <w:rsid w:val="4D300C08"/>
    <w:rsid w:val="4D5036AB"/>
    <w:rsid w:val="4DB210B7"/>
    <w:rsid w:val="4DD70392"/>
    <w:rsid w:val="4E1526AE"/>
    <w:rsid w:val="4E8E2795"/>
    <w:rsid w:val="4E941BA3"/>
    <w:rsid w:val="4EA55F05"/>
    <w:rsid w:val="4F1700B8"/>
    <w:rsid w:val="4FA730A5"/>
    <w:rsid w:val="4FC374CC"/>
    <w:rsid w:val="4FE5146F"/>
    <w:rsid w:val="5081012C"/>
    <w:rsid w:val="50A9568C"/>
    <w:rsid w:val="50E342C3"/>
    <w:rsid w:val="510117B1"/>
    <w:rsid w:val="5136083B"/>
    <w:rsid w:val="51646B6C"/>
    <w:rsid w:val="51B07017"/>
    <w:rsid w:val="51BF613B"/>
    <w:rsid w:val="5226439F"/>
    <w:rsid w:val="525D71C4"/>
    <w:rsid w:val="528147CF"/>
    <w:rsid w:val="52D6395C"/>
    <w:rsid w:val="538057B3"/>
    <w:rsid w:val="53984ED9"/>
    <w:rsid w:val="53BF6310"/>
    <w:rsid w:val="542D76E9"/>
    <w:rsid w:val="5459613F"/>
    <w:rsid w:val="552863E9"/>
    <w:rsid w:val="55A25EB5"/>
    <w:rsid w:val="565F7902"/>
    <w:rsid w:val="568922AB"/>
    <w:rsid w:val="56D35F07"/>
    <w:rsid w:val="570B25AE"/>
    <w:rsid w:val="57117FB5"/>
    <w:rsid w:val="57323268"/>
    <w:rsid w:val="57974C8E"/>
    <w:rsid w:val="57CC7219"/>
    <w:rsid w:val="58162B65"/>
    <w:rsid w:val="587D548B"/>
    <w:rsid w:val="589870FB"/>
    <w:rsid w:val="58E35061"/>
    <w:rsid w:val="58FC26D7"/>
    <w:rsid w:val="59623892"/>
    <w:rsid w:val="5A33044A"/>
    <w:rsid w:val="5B356BDD"/>
    <w:rsid w:val="5B976FC1"/>
    <w:rsid w:val="5BEA6B3E"/>
    <w:rsid w:val="5BF94292"/>
    <w:rsid w:val="5C0E1B80"/>
    <w:rsid w:val="5C247125"/>
    <w:rsid w:val="5C5C54BA"/>
    <w:rsid w:val="5CAA6024"/>
    <w:rsid w:val="5CD63135"/>
    <w:rsid w:val="5D6513C2"/>
    <w:rsid w:val="5D6D5411"/>
    <w:rsid w:val="5DBC6F48"/>
    <w:rsid w:val="5DF53F95"/>
    <w:rsid w:val="5E0448E8"/>
    <w:rsid w:val="5E1155DC"/>
    <w:rsid w:val="5E3877B6"/>
    <w:rsid w:val="5E4B2925"/>
    <w:rsid w:val="5E59788A"/>
    <w:rsid w:val="5E5D50D2"/>
    <w:rsid w:val="5E8A398A"/>
    <w:rsid w:val="5EF0750C"/>
    <w:rsid w:val="5F1A0523"/>
    <w:rsid w:val="5F8C08EA"/>
    <w:rsid w:val="60095BA6"/>
    <w:rsid w:val="60256D04"/>
    <w:rsid w:val="60522071"/>
    <w:rsid w:val="60654544"/>
    <w:rsid w:val="60AC26EF"/>
    <w:rsid w:val="617C0DC9"/>
    <w:rsid w:val="627E55B4"/>
    <w:rsid w:val="62C531E2"/>
    <w:rsid w:val="63191049"/>
    <w:rsid w:val="635147E4"/>
    <w:rsid w:val="63595768"/>
    <w:rsid w:val="63894210"/>
    <w:rsid w:val="641E158C"/>
    <w:rsid w:val="6450167E"/>
    <w:rsid w:val="64516B62"/>
    <w:rsid w:val="648C0434"/>
    <w:rsid w:val="65452B0E"/>
    <w:rsid w:val="654F43C0"/>
    <w:rsid w:val="65501D46"/>
    <w:rsid w:val="65B53A3E"/>
    <w:rsid w:val="65C178C7"/>
    <w:rsid w:val="65DF0ECB"/>
    <w:rsid w:val="663E7162"/>
    <w:rsid w:val="66432D9C"/>
    <w:rsid w:val="66566386"/>
    <w:rsid w:val="66710920"/>
    <w:rsid w:val="67242BCD"/>
    <w:rsid w:val="67DF62C5"/>
    <w:rsid w:val="6822110B"/>
    <w:rsid w:val="68896BF3"/>
    <w:rsid w:val="69182419"/>
    <w:rsid w:val="692963D7"/>
    <w:rsid w:val="693D1C6D"/>
    <w:rsid w:val="696B2299"/>
    <w:rsid w:val="696B3FA3"/>
    <w:rsid w:val="698044F4"/>
    <w:rsid w:val="69DB74AC"/>
    <w:rsid w:val="6A211646"/>
    <w:rsid w:val="6A32564C"/>
    <w:rsid w:val="6A6E3115"/>
    <w:rsid w:val="6B2520C6"/>
    <w:rsid w:val="6B6E6F24"/>
    <w:rsid w:val="6BE61A0D"/>
    <w:rsid w:val="6BE82E74"/>
    <w:rsid w:val="6BFA5082"/>
    <w:rsid w:val="6C7D7C32"/>
    <w:rsid w:val="6D1F799B"/>
    <w:rsid w:val="6D271668"/>
    <w:rsid w:val="6D361187"/>
    <w:rsid w:val="6E481A15"/>
    <w:rsid w:val="6E7004A6"/>
    <w:rsid w:val="6E75472D"/>
    <w:rsid w:val="6E8E3022"/>
    <w:rsid w:val="6F415570"/>
    <w:rsid w:val="6F4C2AA5"/>
    <w:rsid w:val="6FDC735D"/>
    <w:rsid w:val="6FE27182"/>
    <w:rsid w:val="702C664F"/>
    <w:rsid w:val="70330545"/>
    <w:rsid w:val="70B36E1F"/>
    <w:rsid w:val="70CF12BD"/>
    <w:rsid w:val="70E00F21"/>
    <w:rsid w:val="71082014"/>
    <w:rsid w:val="71AF459D"/>
    <w:rsid w:val="71B05423"/>
    <w:rsid w:val="71BA61B5"/>
    <w:rsid w:val="71DF3A36"/>
    <w:rsid w:val="71F44ACA"/>
    <w:rsid w:val="724D20AF"/>
    <w:rsid w:val="72653CB7"/>
    <w:rsid w:val="72A042BA"/>
    <w:rsid w:val="72D81E1F"/>
    <w:rsid w:val="732C6966"/>
    <w:rsid w:val="73A330CC"/>
    <w:rsid w:val="73BB2205"/>
    <w:rsid w:val="73EA7F5B"/>
    <w:rsid w:val="73F9408B"/>
    <w:rsid w:val="743306B3"/>
    <w:rsid w:val="74367A9C"/>
    <w:rsid w:val="74372486"/>
    <w:rsid w:val="74692B38"/>
    <w:rsid w:val="74975E44"/>
    <w:rsid w:val="74C13EDD"/>
    <w:rsid w:val="74C23FF5"/>
    <w:rsid w:val="74D3353D"/>
    <w:rsid w:val="7523578E"/>
    <w:rsid w:val="75516763"/>
    <w:rsid w:val="755D2ED6"/>
    <w:rsid w:val="75773D58"/>
    <w:rsid w:val="75C136B0"/>
    <w:rsid w:val="760426CC"/>
    <w:rsid w:val="76051E1C"/>
    <w:rsid w:val="761415DF"/>
    <w:rsid w:val="76441BDB"/>
    <w:rsid w:val="764C26A7"/>
    <w:rsid w:val="765B0A6B"/>
    <w:rsid w:val="76772FF3"/>
    <w:rsid w:val="76CD26D9"/>
    <w:rsid w:val="77CB2E7D"/>
    <w:rsid w:val="77F424C6"/>
    <w:rsid w:val="782878D8"/>
    <w:rsid w:val="78573B4C"/>
    <w:rsid w:val="78697EA9"/>
    <w:rsid w:val="789A3C5D"/>
    <w:rsid w:val="78BA0E7B"/>
    <w:rsid w:val="78C91C63"/>
    <w:rsid w:val="792A3948"/>
    <w:rsid w:val="79355B9E"/>
    <w:rsid w:val="79D31CC7"/>
    <w:rsid w:val="7A360C00"/>
    <w:rsid w:val="7AFB5966"/>
    <w:rsid w:val="7AFE6E3A"/>
    <w:rsid w:val="7B382FB9"/>
    <w:rsid w:val="7B3E7DA0"/>
    <w:rsid w:val="7BA16014"/>
    <w:rsid w:val="7C192247"/>
    <w:rsid w:val="7C4E1817"/>
    <w:rsid w:val="7C735456"/>
    <w:rsid w:val="7CA705C1"/>
    <w:rsid w:val="7CA70E63"/>
    <w:rsid w:val="7CE64029"/>
    <w:rsid w:val="7D1A4255"/>
    <w:rsid w:val="7D542BA7"/>
    <w:rsid w:val="7DBA2FBF"/>
    <w:rsid w:val="7DC37B21"/>
    <w:rsid w:val="7DDA3D59"/>
    <w:rsid w:val="7E01111B"/>
    <w:rsid w:val="7E267421"/>
    <w:rsid w:val="7EE750D0"/>
    <w:rsid w:val="7F032FC7"/>
    <w:rsid w:val="7F10538E"/>
    <w:rsid w:val="7F23774A"/>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ind w:left="153"/>
      <w:jc w:val="center"/>
      <w:outlineLvl w:val="0"/>
    </w:pPr>
    <w:rPr>
      <w:rFonts w:ascii="黑体" w:hAnsi="黑体" w:eastAsia="黑体" w:cs="黑体"/>
      <w:b/>
      <w:sz w:val="36"/>
      <w:szCs w:val="36"/>
    </w:rPr>
  </w:style>
  <w:style w:type="paragraph" w:styleId="3">
    <w:name w:val="heading 2"/>
    <w:basedOn w:val="1"/>
    <w:next w:val="1"/>
    <w:qFormat/>
    <w:uiPriority w:val="0"/>
    <w:pPr>
      <w:ind w:left="412"/>
      <w:outlineLvl w:val="1"/>
    </w:pPr>
    <w:rPr>
      <w:rFonts w:ascii="黑体" w:hAnsi="黑体" w:eastAsia="黑体" w:cs="黑体"/>
      <w:b/>
      <w:sz w:val="30"/>
      <w:szCs w:val="30"/>
    </w:rPr>
  </w:style>
  <w:style w:type="paragraph" w:styleId="4">
    <w:name w:val="heading 3"/>
    <w:basedOn w:val="1"/>
    <w:next w:val="1"/>
    <w:link w:val="26"/>
    <w:qFormat/>
    <w:uiPriority w:val="0"/>
    <w:pPr>
      <w:ind w:left="1528"/>
      <w:outlineLvl w:val="2"/>
    </w:pPr>
    <w:rPr>
      <w:sz w:val="30"/>
      <w:szCs w:val="30"/>
    </w:rPr>
  </w:style>
  <w:style w:type="paragraph" w:styleId="5">
    <w:name w:val="heading 4"/>
    <w:basedOn w:val="1"/>
    <w:next w:val="1"/>
    <w:qFormat/>
    <w:uiPriority w:val="0"/>
    <w:pPr>
      <w:ind w:left="412"/>
      <w:outlineLvl w:val="3"/>
    </w:pPr>
    <w:rPr>
      <w:rFonts w:ascii="黑体" w:hAnsi="黑体" w:eastAsia="黑体" w:cs="黑体"/>
      <w:b/>
      <w:sz w:val="24"/>
      <w:szCs w:val="24"/>
    </w:rPr>
  </w:style>
  <w:style w:type="paragraph" w:styleId="6">
    <w:name w:val="heading 5"/>
    <w:basedOn w:val="1"/>
    <w:next w:val="1"/>
    <w:qFormat/>
    <w:uiPriority w:val="0"/>
    <w:pPr>
      <w:spacing w:line="288" w:lineRule="exact"/>
      <w:ind w:left="594" w:hanging="481"/>
      <w:outlineLvl w:val="4"/>
    </w:pPr>
    <w:rPr>
      <w:rFonts w:ascii="黑体" w:hAnsi="黑体" w:eastAsia="黑体" w:cs="黑体"/>
      <w:sz w:val="24"/>
      <w:szCs w:val="24"/>
    </w:rPr>
  </w:style>
  <w:style w:type="paragraph" w:styleId="7">
    <w:name w:val="heading 6"/>
    <w:basedOn w:val="1"/>
    <w:next w:val="1"/>
    <w:qFormat/>
    <w:uiPriority w:val="0"/>
    <w:pPr>
      <w:ind w:left="113"/>
      <w:outlineLvl w:val="5"/>
    </w:pPr>
    <w:rPr>
      <w:sz w:val="21"/>
      <w:szCs w:val="21"/>
    </w:rPr>
  </w:style>
  <w:style w:type="paragraph" w:styleId="8">
    <w:name w:val="heading 7"/>
    <w:basedOn w:val="1"/>
    <w:next w:val="1"/>
    <w:qFormat/>
    <w:uiPriority w:val="0"/>
    <w:pPr>
      <w:ind w:left="133"/>
      <w:outlineLvl w:val="6"/>
    </w:pPr>
    <w:rPr>
      <w:b/>
      <w:sz w:val="18"/>
      <w:szCs w:val="18"/>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9">
    <w:name w:val="annotation text"/>
    <w:basedOn w:val="1"/>
    <w:link w:val="27"/>
    <w:qFormat/>
    <w:uiPriority w:val="0"/>
  </w:style>
  <w:style w:type="paragraph" w:styleId="10">
    <w:name w:val="Body Text"/>
    <w:basedOn w:val="1"/>
    <w:qFormat/>
    <w:uiPriority w:val="0"/>
    <w:rPr>
      <w:sz w:val="18"/>
      <w:szCs w:val="18"/>
    </w:rPr>
  </w:style>
  <w:style w:type="paragraph" w:styleId="11">
    <w:name w:val="toc 3"/>
    <w:basedOn w:val="1"/>
    <w:next w:val="1"/>
    <w:qFormat/>
    <w:uiPriority w:val="0"/>
    <w:pPr>
      <w:ind w:left="840" w:leftChars="400"/>
    </w:pPr>
  </w:style>
  <w:style w:type="paragraph" w:styleId="12">
    <w:name w:val="Balloon Text"/>
    <w:basedOn w:val="1"/>
    <w:link w:val="28"/>
    <w:qFormat/>
    <w:uiPriority w:val="0"/>
    <w:rPr>
      <w:sz w:val="18"/>
      <w:szCs w:val="18"/>
    </w:rPr>
  </w:style>
  <w:style w:type="paragraph" w:styleId="13">
    <w:name w:val="footer"/>
    <w:basedOn w:val="1"/>
    <w:link w:val="29"/>
    <w:qFormat/>
    <w:uiPriority w:val="0"/>
    <w:pPr>
      <w:snapToGrid w:val="0"/>
    </w:pPr>
    <w:rPr>
      <w:sz w:val="18"/>
      <w:szCs w:val="18"/>
    </w:rPr>
  </w:style>
  <w:style w:type="paragraph" w:styleId="14">
    <w:name w:val="header"/>
    <w:basedOn w:val="1"/>
    <w:link w:val="30"/>
    <w:qFormat/>
    <w:uiPriority w:val="0"/>
    <w:pPr>
      <w:pBdr>
        <w:bottom w:val="single" w:color="auto" w:sz="6" w:space="1"/>
      </w:pBdr>
      <w:snapToGrid w:val="0"/>
      <w:jc w:val="center"/>
    </w:pPr>
    <w:rPr>
      <w:sz w:val="18"/>
      <w:szCs w:val="18"/>
    </w:rPr>
  </w:style>
  <w:style w:type="paragraph" w:styleId="15">
    <w:name w:val="toc 1"/>
    <w:basedOn w:val="1"/>
    <w:next w:val="1"/>
    <w:qFormat/>
    <w:uiPriority w:val="0"/>
  </w:style>
  <w:style w:type="paragraph" w:styleId="16">
    <w:name w:val="toc 2"/>
    <w:basedOn w:val="1"/>
    <w:next w:val="1"/>
    <w:qFormat/>
    <w:uiPriority w:val="0"/>
    <w:pPr>
      <w:ind w:left="420" w:leftChars="200"/>
    </w:pPr>
  </w:style>
  <w:style w:type="paragraph" w:styleId="17">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8">
    <w:name w:val="Normal (Web)"/>
    <w:basedOn w:val="1"/>
    <w:qFormat/>
    <w:uiPriority w:val="0"/>
    <w:pPr>
      <w:widowControl/>
      <w:spacing w:before="100" w:beforeAutospacing="1" w:after="100" w:afterAutospacing="1"/>
    </w:pPr>
    <w:rPr>
      <w:sz w:val="24"/>
      <w:szCs w:val="24"/>
    </w:rPr>
  </w:style>
  <w:style w:type="paragraph" w:styleId="19">
    <w:name w:val="annotation subject"/>
    <w:basedOn w:val="9"/>
    <w:next w:val="9"/>
    <w:link w:val="31"/>
    <w:qFormat/>
    <w:uiPriority w:val="0"/>
    <w:rPr>
      <w:b/>
      <w:bCs/>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yperlink"/>
    <w:basedOn w:val="22"/>
    <w:qFormat/>
    <w:uiPriority w:val="0"/>
    <w:rPr>
      <w:color w:val="0000FF"/>
      <w:u w:val="single"/>
    </w:rPr>
  </w:style>
  <w:style w:type="character" w:styleId="25">
    <w:name w:val="annotation reference"/>
    <w:qFormat/>
    <w:uiPriority w:val="0"/>
    <w:rPr>
      <w:sz w:val="21"/>
      <w:szCs w:val="21"/>
    </w:rPr>
  </w:style>
  <w:style w:type="character" w:customStyle="1" w:styleId="26">
    <w:name w:val="标题 3 字符"/>
    <w:basedOn w:val="22"/>
    <w:link w:val="4"/>
    <w:qFormat/>
    <w:uiPriority w:val="0"/>
    <w:rPr>
      <w:rFonts w:ascii="宋体" w:hAnsi="宋体" w:cs="宋体"/>
      <w:sz w:val="30"/>
      <w:szCs w:val="30"/>
    </w:rPr>
  </w:style>
  <w:style w:type="character" w:customStyle="1" w:styleId="27">
    <w:name w:val="批注文字 字符"/>
    <w:basedOn w:val="22"/>
    <w:link w:val="9"/>
    <w:qFormat/>
    <w:uiPriority w:val="0"/>
    <w:rPr>
      <w:rFonts w:ascii="宋体" w:hAnsi="宋体" w:cs="宋体"/>
      <w:sz w:val="22"/>
      <w:szCs w:val="22"/>
    </w:rPr>
  </w:style>
  <w:style w:type="character" w:customStyle="1" w:styleId="28">
    <w:name w:val="批注框文本 字符"/>
    <w:link w:val="12"/>
    <w:qFormat/>
    <w:uiPriority w:val="0"/>
    <w:rPr>
      <w:rFonts w:hint="default" w:ascii="宋体" w:hAnsi="宋体" w:cs="宋体"/>
      <w:sz w:val="18"/>
      <w:szCs w:val="18"/>
      <w:lang w:eastAsia="en-US"/>
    </w:rPr>
  </w:style>
  <w:style w:type="character" w:customStyle="1" w:styleId="29">
    <w:name w:val="页脚 字符"/>
    <w:link w:val="13"/>
    <w:qFormat/>
    <w:uiPriority w:val="0"/>
    <w:rPr>
      <w:rFonts w:hint="default" w:ascii="宋体" w:hAnsi="宋体" w:eastAsia="宋体" w:cs="宋体"/>
      <w:sz w:val="18"/>
      <w:szCs w:val="18"/>
    </w:rPr>
  </w:style>
  <w:style w:type="character" w:customStyle="1" w:styleId="30">
    <w:name w:val="页眉 字符"/>
    <w:link w:val="14"/>
    <w:qFormat/>
    <w:uiPriority w:val="0"/>
    <w:rPr>
      <w:rFonts w:hint="default" w:ascii="宋体" w:hAnsi="宋体" w:eastAsia="宋体" w:cs="宋体"/>
      <w:sz w:val="18"/>
      <w:szCs w:val="18"/>
    </w:rPr>
  </w:style>
  <w:style w:type="character" w:customStyle="1" w:styleId="31">
    <w:name w:val="批注主题 字符"/>
    <w:basedOn w:val="27"/>
    <w:link w:val="19"/>
    <w:qFormat/>
    <w:uiPriority w:val="0"/>
    <w:rPr>
      <w:rFonts w:ascii="宋体" w:hAnsi="宋体" w:cs="宋体"/>
      <w:b/>
      <w:bCs/>
      <w:sz w:val="22"/>
      <w:szCs w:val="22"/>
    </w:rPr>
  </w:style>
  <w:style w:type="table" w:customStyle="1" w:styleId="32">
    <w:name w:val="Table Normal"/>
    <w:qFormat/>
    <w:uiPriority w:val="0"/>
    <w:tblPr>
      <w:tblCellMar>
        <w:top w:w="0" w:type="dxa"/>
        <w:left w:w="0" w:type="dxa"/>
        <w:bottom w:w="0" w:type="dxa"/>
        <w:right w:w="0" w:type="dxa"/>
      </w:tblCellMar>
    </w:tblPr>
  </w:style>
  <w:style w:type="paragraph" w:customStyle="1" w:styleId="33">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4">
    <w:name w:val="Table Paragraph"/>
    <w:basedOn w:val="1"/>
    <w:qFormat/>
    <w:uiPriority w:val="0"/>
  </w:style>
  <w:style w:type="character" w:customStyle="1" w:styleId="35">
    <w:name w:val="font21"/>
    <w:basedOn w:val="22"/>
    <w:qFormat/>
    <w:uiPriority w:val="0"/>
    <w:rPr>
      <w:rFonts w:hint="default" w:ascii="font-weight : 400" w:hAnsi="font-weight : 400" w:eastAsia="font-weight : 400" w:cs="font-weight : 400"/>
      <w:color w:val="FF0000"/>
      <w:sz w:val="22"/>
      <w:szCs w:val="22"/>
      <w:u w:val="none"/>
    </w:rPr>
  </w:style>
  <w:style w:type="character" w:customStyle="1" w:styleId="36">
    <w:name w:val="font01"/>
    <w:qFormat/>
    <w:uiPriority w:val="0"/>
    <w:rPr>
      <w:rFonts w:hint="default" w:ascii="font-weight : 400" w:hAnsi="font-weight : 400" w:eastAsia="font-weight : 400" w:cs="font-weight : 400"/>
      <w:color w:val="000000"/>
      <w:sz w:val="22"/>
      <w:szCs w:val="22"/>
      <w:u w:val="none"/>
    </w:rPr>
  </w:style>
  <w:style w:type="character" w:customStyle="1" w:styleId="37">
    <w:name w:val="font11"/>
    <w:qFormat/>
    <w:uiPriority w:val="0"/>
    <w:rPr>
      <w:rFonts w:hint="eastAsia" w:ascii="宋体" w:hAnsi="宋体" w:eastAsia="宋体" w:cs="宋体"/>
      <w:color w:val="FF0000"/>
      <w:sz w:val="22"/>
      <w:szCs w:val="22"/>
      <w:u w:val="none"/>
    </w:rPr>
  </w:style>
  <w:style w:type="paragraph" w:customStyle="1" w:styleId="38">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39">
    <w:name w:val="List Paragraph"/>
    <w:basedOn w:val="1"/>
    <w:qFormat/>
    <w:uiPriority w:val="0"/>
    <w:pPr>
      <w:ind w:firstLine="420" w:firstLineChars="200"/>
    </w:pPr>
  </w:style>
  <w:style w:type="table" w:customStyle="1" w:styleId="40">
    <w:name w:val="网格型浅色11"/>
    <w:basedOn w:val="20"/>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Pr>
  </w:style>
  <w:style w:type="paragraph" w:customStyle="1" w:styleId="41">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2">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3">
    <w:name w:val="正文1"/>
    <w:qFormat/>
    <w:uiPriority w:val="0"/>
    <w:rPr>
      <w:rFonts w:ascii="Times New Roman" w:hAnsi="Times New Roman" w:eastAsia="宋体" w:cs="Times New Roman"/>
      <w:sz w:val="24"/>
      <w:szCs w:val="24"/>
      <w:lang w:val="en-US" w:eastAsia="zh-CN" w:bidi="ar-SA"/>
    </w:rPr>
  </w:style>
  <w:style w:type="paragraph" w:customStyle="1" w:styleId="44">
    <w:name w:val="普通(网站)2"/>
    <w:qFormat/>
    <w:uiPriority w:val="0"/>
    <w:rPr>
      <w:rFonts w:ascii="Times New Roman" w:hAnsi="Times New Roman" w:eastAsia="宋体" w:cs="Times New Roman"/>
      <w:sz w:val="24"/>
      <w:szCs w:val="24"/>
      <w:lang w:val="en-US" w:eastAsia="zh-CN" w:bidi="ar-SA"/>
    </w:rPr>
  </w:style>
  <w:style w:type="character" w:customStyle="1" w:styleId="45">
    <w:name w:val="fontstyle01"/>
    <w:qFormat/>
    <w:uiPriority w:val="0"/>
    <w:rPr>
      <w:rFonts w:hint="default" w:ascii="DINPro-Regular" w:hAnsi="DINPro-Regular"/>
      <w:color w:val="404040"/>
      <w:sz w:val="20"/>
      <w:szCs w:val="20"/>
    </w:rPr>
  </w:style>
  <w:style w:type="character" w:customStyle="1" w:styleId="46">
    <w:name w:val="fontstyle21"/>
    <w:qFormat/>
    <w:uiPriority w:val="0"/>
    <w:rPr>
      <w:rFonts w:hint="default" w:ascii="FZLTXHJW--GB1-0" w:hAnsi="FZLTXHJW--GB1-0"/>
      <w:color w:val="404040"/>
      <w:sz w:val="18"/>
      <w:szCs w:val="18"/>
    </w:rPr>
  </w:style>
  <w:style w:type="paragraph" w:customStyle="1" w:styleId="47">
    <w:name w:val="修订1"/>
    <w:hidden/>
    <w:semiHidden/>
    <w:qFormat/>
    <w:uiPriority w:val="99"/>
    <w:rPr>
      <w:rFonts w:ascii="宋体" w:hAnsi="宋体" w:eastAsia="宋体" w:cs="宋体"/>
      <w:sz w:val="22"/>
      <w:szCs w:val="22"/>
      <w:lang w:val="en-US" w:eastAsia="zh-CN" w:bidi="ar-SA"/>
    </w:rPr>
  </w:style>
  <w:style w:type="table" w:customStyle="1" w:styleId="48">
    <w:name w:val="网格表 4 - 着色 11"/>
    <w:basedOn w:val="20"/>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49">
    <w:name w:val="网格表 4 - 着色 12"/>
    <w:basedOn w:val="20"/>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50">
    <w:name w:val="Table Normal1"/>
    <w:unhideWhenUsed/>
    <w:qFormat/>
    <w:uiPriority w:val="2"/>
    <w:tblPr>
      <w:tblCellMar>
        <w:top w:w="0" w:type="dxa"/>
        <w:left w:w="0" w:type="dxa"/>
        <w:bottom w:w="0" w:type="dxa"/>
        <w:right w:w="0" w:type="dxa"/>
      </w:tblCellMar>
    </w:tblPr>
  </w:style>
  <w:style w:type="paragraph" w:customStyle="1" w:styleId="51">
    <w:name w:val="List Paragraph1"/>
    <w:basedOn w:val="1"/>
    <w:qFormat/>
    <w:uiPriority w:val="34"/>
    <w:rPr>
      <w:rFonts w:asciiTheme="minorHAnsi" w:hAnsiTheme="minorHAnsi" w:eastAsiaTheme="minorEastAsia" w:cstheme="minorBidi"/>
    </w:rPr>
  </w:style>
  <w:style w:type="table" w:customStyle="1" w:styleId="52">
    <w:name w:val="ffzstable0"/>
    <w:basedOn w:val="21"/>
    <w:qFormat/>
    <w:uiPriority w:val="0"/>
    <w:pPr>
      <w:jc w:val="center"/>
    </w:pPr>
    <w:tcPr>
      <w:tcBorders>
        <w:top w:val="single" w:color="auto" w:sz="4" w:space="0"/>
        <w:left w:val="single" w:color="auto" w:sz="4" w:space="0"/>
        <w:bottom w:val="single" w:color="auto" w:sz="4" w:space="0"/>
        <w:right w:val="single" w:color="auto" w:sz="4" w:space="0"/>
      </w:tcBorders>
      <w:vAlign w:val="center"/>
    </w:tcPr>
  </w:style>
  <w:style w:type="table" w:customStyle="1" w:styleId="53">
    <w:name w:val="ffzstable1"/>
    <w:basedOn w:val="21"/>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4">
    <w:name w:val="标题2-3"/>
    <w:basedOn w:val="3"/>
    <w:next w:val="1"/>
    <w:qFormat/>
    <w:uiPriority w:val="1"/>
    <w:pPr>
      <w:spacing w:before="12" w:line="380" w:lineRule="exact"/>
      <w:ind w:left="0"/>
    </w:pPr>
    <w:rPr>
      <w:rFonts w:cs="Times New Roman"/>
      <w:color w:val="416AAB"/>
      <w:szCs w:val="24"/>
    </w:rPr>
  </w:style>
  <w:style w:type="paragraph" w:customStyle="1" w:styleId="55">
    <w:name w:val="msolistparagraph"/>
    <w:basedOn w:val="1"/>
    <w:qFormat/>
    <w:uiPriority w:val="0"/>
    <w:pPr>
      <w:ind w:firstLine="420" w:firstLineChars="200"/>
    </w:pPr>
    <w:rPr>
      <w:rFonts w:hint="eastAsia" w:cs="Times New Roman"/>
    </w:rPr>
  </w:style>
  <w:style w:type="paragraph" w:customStyle="1" w:styleId="56">
    <w:name w:val="样式1"/>
    <w:basedOn w:val="10"/>
    <w:qFormat/>
    <w:uiPriority w:val="1"/>
    <w:pPr>
      <w:spacing w:line="276" w:lineRule="auto"/>
    </w:pPr>
    <w:rPr>
      <w:rFonts w:ascii="Times New Roman" w:hAnsi="Times New Roman" w:eastAsia="微软雅黑" w:cs="Times New Roman"/>
      <w:b/>
      <w:color w:val="45A3A7"/>
      <w:sz w:val="24"/>
      <w:szCs w:val="24"/>
    </w:rPr>
  </w:style>
  <w:style w:type="paragraph" w:customStyle="1" w:styleId="57">
    <w:name w:val="样式2"/>
    <w:basedOn w:val="1"/>
    <w:qFormat/>
    <w:uiPriority w:val="0"/>
    <w:pPr>
      <w:numPr>
        <w:ilvl w:val="0"/>
        <w:numId w:val="1"/>
      </w:numPr>
    </w:pPr>
  </w:style>
  <w:style w:type="paragraph" w:customStyle="1" w:styleId="58">
    <w:name w:val="qc"/>
    <w:basedOn w:val="1"/>
    <w:qFormat/>
    <w:uiPriority w:val="0"/>
    <w:pPr>
      <w:ind w:firstLine="180" w:firstLineChars="100"/>
      <w:jc w:val="center"/>
    </w:pPr>
    <w:rPr>
      <w:rFonts w:ascii="Times New Roman" w:hAnsi="Times New Roman" w:eastAsia="微软雅黑" w:cs="Times New Roman"/>
      <w:bCs/>
      <w:color w:val="000000"/>
      <w:kern w:val="2"/>
      <w:sz w:val="18"/>
      <w:szCs w:val="18"/>
    </w:rPr>
  </w:style>
  <w:style w:type="paragraph" w:customStyle="1" w:styleId="59">
    <w:name w:val="scopeseen"/>
    <w:basedOn w:val="1"/>
    <w:qFormat/>
    <w:uiPriority w:val="0"/>
    <w:pPr>
      <w:jc w:val="both"/>
    </w:pPr>
    <w:rPr>
      <w:rFonts w:ascii="Times New Roman" w:hAnsi="Times New Roman" w:eastAsia="微软雅黑" w:cs="Times New Roman"/>
      <w:bCs/>
      <w:color w:val="000000"/>
      <w:kern w:val="2"/>
      <w:sz w:val="18"/>
      <w:szCs w:val="18"/>
    </w:rPr>
  </w:style>
  <w:style w:type="paragraph" w:customStyle="1" w:styleId="60">
    <w:name w:val="tps"/>
    <w:basedOn w:val="1"/>
    <w:qFormat/>
    <w:uiPriority w:val="0"/>
    <w:pPr>
      <w:spacing w:line="276" w:lineRule="auto"/>
      <w:jc w:val="center"/>
    </w:pPr>
    <w:rPr>
      <w:rFonts w:ascii="微软雅黑" w:hAnsi="微软雅黑" w:eastAsia="微软雅黑" w:cs="微软雅黑"/>
      <w:kern w:val="2"/>
      <w:sz w:val="18"/>
      <w:szCs w:val="18"/>
    </w:rPr>
  </w:style>
  <w:style w:type="character" w:customStyle="1" w:styleId="61">
    <w:name w:val="font101"/>
    <w:basedOn w:val="22"/>
    <w:autoRedefine/>
    <w:qFormat/>
    <w:uiPriority w:val="0"/>
    <w:rPr>
      <w:rFonts w:hint="default" w:ascii="Times New Roman" w:hAnsi="Times New Roman" w:cs="Times New Roman"/>
      <w:b/>
      <w:bCs/>
      <w:color w:val="000000"/>
      <w:sz w:val="21"/>
      <w:szCs w:val="21"/>
      <w:u w:val="none"/>
    </w:rPr>
  </w:style>
  <w:style w:type="character" w:customStyle="1" w:styleId="62">
    <w:name w:val="font51"/>
    <w:basedOn w:val="22"/>
    <w:autoRedefine/>
    <w:qFormat/>
    <w:uiPriority w:val="0"/>
    <w:rPr>
      <w:rFonts w:hint="eastAsia" w:ascii="微软雅黑" w:hAnsi="微软雅黑" w:eastAsia="微软雅黑" w:cs="微软雅黑"/>
      <w:color w:val="000000"/>
      <w:sz w:val="21"/>
      <w:szCs w:val="21"/>
      <w:u w:val="none"/>
    </w:rPr>
  </w:style>
  <w:style w:type="character" w:customStyle="1" w:styleId="63">
    <w:name w:val="font31"/>
    <w:basedOn w:val="22"/>
    <w:autoRedefine/>
    <w:qFormat/>
    <w:uiPriority w:val="0"/>
    <w:rPr>
      <w:rFonts w:hint="eastAsia" w:ascii="微软雅黑" w:hAnsi="微软雅黑" w:eastAsia="微软雅黑" w:cs="微软雅黑"/>
      <w:b/>
      <w:bCs/>
      <w:color w:val="000000"/>
      <w:sz w:val="21"/>
      <w:szCs w:val="21"/>
      <w:u w:val="none"/>
    </w:rPr>
  </w:style>
  <w:style w:type="character" w:customStyle="1" w:styleId="64">
    <w:name w:val="font61"/>
    <w:basedOn w:val="22"/>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18</Pages>
  <Words>3607</Words>
  <Characters>7718</Characters>
  <Lines>1</Lines>
  <Paragraphs>1</Paragraphs>
  <TotalTime>0</TotalTime>
  <ScaleCrop>false</ScaleCrop>
  <LinksUpToDate>false</LinksUpToDate>
  <CharactersWithSpaces>8307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2025-12-10T05:52:59Z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