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3128F1">
      <w:pPr>
        <w:rPr>
          <w:rFonts w:hint="eastAsia" w:ascii="微软雅黑" w:hAnsi="微软雅黑" w:eastAsia="微软雅黑" w:cs="微软雅黑"/>
        </w:rPr>
      </w:pPr>
    </w:p>
    <w:p w14:paraId="7B11C6A3">
      <w:pPr>
        <w:jc w:val="center"/>
        <w:rPr>
          <w:rFonts w:hint="eastAsia" w:ascii="微软雅黑" w:hAnsi="微软雅黑" w:eastAsia="微软雅黑" w:cs="微软雅黑"/>
          <w:b/>
          <w:bCs/>
          <w:color w:val="1F497D"/>
          <w:sz w:val="36"/>
          <w:szCs w:val="36"/>
        </w:rPr>
      </w:pPr>
    </w:p>
    <w:p w14:paraId="0E261D03">
      <w:pPr>
        <w:jc w:val="center"/>
        <w:rPr>
          <w:rFonts w:hint="eastAsia" w:ascii="微软雅黑" w:hAnsi="微软雅黑" w:eastAsia="微软雅黑" w:cs="微软雅黑"/>
          <w:b/>
          <w:bCs/>
          <w:color w:val="1F497D"/>
          <w:sz w:val="36"/>
          <w:szCs w:val="36"/>
        </w:rPr>
      </w:pPr>
    </w:p>
    <w:p w14:paraId="41994E58">
      <w:pPr>
        <w:jc w:val="center"/>
        <w:rPr>
          <w:rFonts w:hint="eastAsia" w:ascii="微软雅黑" w:hAnsi="微软雅黑" w:eastAsia="微软雅黑" w:cs="微软雅黑"/>
          <w:b/>
          <w:bCs/>
          <w:color w:val="1F497D"/>
          <w:sz w:val="36"/>
          <w:szCs w:val="36"/>
        </w:rPr>
      </w:pPr>
    </w:p>
    <w:p w14:paraId="57C5C7E7">
      <w:pPr>
        <w:jc w:val="center"/>
        <w:rPr>
          <w:rFonts w:hint="eastAsia" w:ascii="微软雅黑" w:hAnsi="微软雅黑" w:eastAsia="微软雅黑" w:cs="微软雅黑"/>
          <w:b/>
          <w:bCs/>
          <w:color w:val="1F497D"/>
          <w:sz w:val="36"/>
          <w:szCs w:val="36"/>
        </w:rPr>
      </w:pPr>
    </w:p>
    <w:p w14:paraId="524BAE86">
      <w:pPr>
        <w:jc w:val="center"/>
        <w:rPr>
          <w:rFonts w:hint="eastAsia" w:ascii="微软雅黑" w:hAnsi="微软雅黑" w:eastAsia="微软雅黑" w:cs="微软雅黑"/>
          <w:b/>
          <w:bCs/>
          <w:color w:val="1F497D"/>
          <w:sz w:val="36"/>
          <w:szCs w:val="36"/>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798"/>
        <w:gridCol w:w="8060"/>
      </w:tblGrid>
      <w:tr w14:paraId="7BA31CE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restart"/>
            <w:vAlign w:val="center"/>
          </w:tcPr>
          <w:p w14:paraId="71177CA9">
            <w:pPr>
              <w:keepNext w:val="0"/>
              <w:keepLines w:val="0"/>
              <w:pageBreakBefore w:val="0"/>
              <w:widowControl w:val="0"/>
              <w:kinsoku/>
              <w:wordWrap/>
              <w:overflowPunct/>
              <w:topLinePunct w:val="0"/>
              <w:autoSpaceDE/>
              <w:autoSpaceDN/>
              <w:bidi w:val="0"/>
              <w:adjustRightInd/>
              <w:snapToGrid/>
              <w:jc w:val="right"/>
              <w:textAlignment w:val="auto"/>
              <w:rPr>
                <w:rFonts w:ascii="Times New Roman" w:hAnsi="Times New Roman" w:eastAsia="微软雅黑" w:cs="Times New Roman"/>
                <w:b/>
                <w:bCs/>
                <w:color w:val="1F497D"/>
                <w:sz w:val="36"/>
                <w:szCs w:val="36"/>
                <w:vertAlign w:val="baseline"/>
              </w:rPr>
            </w:pPr>
            <w:r>
              <w:rPr>
                <w:b/>
                <w:bCs/>
                <w:szCs w:val="28"/>
              </w:rPr>
              <w:drawing>
                <wp:inline distT="0" distB="0" distL="0" distR="0">
                  <wp:extent cx="818515" cy="689610"/>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
                          <pic:cNvPicPr>
                            <a:picLocks noChangeAspect="1" noChangeArrowheads="1"/>
                          </pic:cNvPicPr>
                        </pic:nvPicPr>
                        <pic:blipFill>
                          <a:blip r:embed="rId8"/>
                          <a:srcRect/>
                          <a:stretch>
                            <a:fillRect/>
                          </a:stretch>
                        </pic:blipFill>
                        <pic:spPr>
                          <a:xfrm>
                            <a:off x="0" y="0"/>
                            <a:ext cx="818515" cy="689610"/>
                          </a:xfrm>
                          <a:prstGeom prst="rect">
                            <a:avLst/>
                          </a:prstGeom>
                          <a:noFill/>
                          <a:ln w="9525">
                            <a:noFill/>
                            <a:miter lim="800000"/>
                            <a:headEnd/>
                            <a:tailEnd/>
                          </a:ln>
                        </pic:spPr>
                      </pic:pic>
                    </a:graphicData>
                  </a:graphic>
                </wp:inline>
              </w:drawing>
            </w:r>
          </w:p>
        </w:tc>
        <w:tc>
          <w:tcPr>
            <w:tcW w:w="8060" w:type="dxa"/>
            <w:vAlign w:val="center"/>
          </w:tcPr>
          <w:p w14:paraId="4400440E">
            <w:pPr>
              <w:jc w:val="center"/>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6"/>
                <w:szCs w:val="36"/>
              </w:rPr>
              <w:t>重庆大学附属</w:t>
            </w:r>
            <w:r>
              <w:rPr>
                <w:rFonts w:hint="eastAsia" w:ascii="微软雅黑" w:hAnsi="微软雅黑" w:eastAsia="微软雅黑" w:cs="微软雅黑"/>
                <w:b/>
                <w:bCs/>
                <w:color w:val="254061" w:themeColor="accent1" w:themeShade="80"/>
                <w:sz w:val="36"/>
                <w:szCs w:val="36"/>
                <w:lang w:val="en-US" w:eastAsia="zh-CN"/>
              </w:rPr>
              <w:t>三峡</w:t>
            </w:r>
            <w:r>
              <w:rPr>
                <w:rFonts w:hint="eastAsia" w:ascii="微软雅黑" w:hAnsi="微软雅黑" w:eastAsia="微软雅黑" w:cs="微软雅黑"/>
                <w:b/>
                <w:bCs/>
                <w:color w:val="254061" w:themeColor="accent1" w:themeShade="80"/>
                <w:sz w:val="36"/>
                <w:szCs w:val="36"/>
              </w:rPr>
              <w:t>医院</w:t>
            </w:r>
          </w:p>
        </w:tc>
      </w:tr>
      <w:tr w14:paraId="357A018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atLeast"/>
          <w:jc w:val="center"/>
        </w:trPr>
        <w:tc>
          <w:tcPr>
            <w:tcW w:w="1798" w:type="dxa"/>
            <w:vMerge w:val="continue"/>
            <w:vAlign w:val="center"/>
          </w:tcPr>
          <w:p w14:paraId="601D2848">
            <w:pPr>
              <w:keepNext w:val="0"/>
              <w:keepLines w:val="0"/>
              <w:pageBreakBefore w:val="0"/>
              <w:widowControl w:val="0"/>
              <w:kinsoku/>
              <w:wordWrap/>
              <w:overflowPunct/>
              <w:topLinePunct w:val="0"/>
              <w:autoSpaceDE/>
              <w:autoSpaceDN/>
              <w:bidi w:val="0"/>
              <w:adjustRightInd/>
              <w:snapToGrid/>
              <w:jc w:val="both"/>
              <w:textAlignment w:val="auto"/>
              <w:rPr>
                <w:rFonts w:ascii="Times New Roman" w:hAnsi="Times New Roman" w:eastAsia="微软雅黑" w:cs="Times New Roman"/>
                <w:b/>
                <w:bCs/>
                <w:color w:val="1F497D"/>
                <w:sz w:val="36"/>
                <w:szCs w:val="36"/>
                <w:vertAlign w:val="baseline"/>
              </w:rPr>
            </w:pPr>
          </w:p>
        </w:tc>
        <w:tc>
          <w:tcPr>
            <w:tcW w:w="8060" w:type="dxa"/>
            <w:vAlign w:val="center"/>
          </w:tcPr>
          <w:p w14:paraId="7E106A2A">
            <w:pPr>
              <w:keepNext w:val="0"/>
              <w:keepLines w:val="0"/>
              <w:pageBreakBefore w:val="0"/>
              <w:widowControl w:val="0"/>
              <w:kinsoku/>
              <w:wordWrap/>
              <w:overflowPunct/>
              <w:topLinePunct w:val="0"/>
              <w:autoSpaceDE/>
              <w:autoSpaceDN/>
              <w:bidi w:val="0"/>
              <w:adjustRightInd/>
              <w:snapToGrid/>
              <w:jc w:val="center"/>
              <w:textAlignment w:val="auto"/>
              <w:rPr>
                <w:rFonts w:ascii="Times New Roman" w:hAnsi="Times New Roman" w:eastAsia="微软雅黑" w:cs="Times New Roman"/>
                <w:b/>
                <w:bCs/>
                <w:color w:val="1F497D"/>
                <w:sz w:val="36"/>
                <w:szCs w:val="36"/>
                <w:vertAlign w:val="baseline"/>
              </w:rPr>
            </w:pPr>
            <w:r>
              <w:rPr>
                <w:rFonts w:hint="eastAsia" w:ascii="微软雅黑" w:hAnsi="微软雅黑" w:eastAsia="微软雅黑" w:cs="微软雅黑"/>
                <w:b/>
                <w:bCs/>
                <w:color w:val="254061" w:themeColor="accent1" w:themeShade="80"/>
                <w:sz w:val="32"/>
                <w:szCs w:val="32"/>
                <w:lang w:val="en-US" w:eastAsia="zh-CN"/>
              </w:rPr>
              <w:t>分子检测报告单</w:t>
            </w:r>
          </w:p>
        </w:tc>
      </w:tr>
    </w:tbl>
    <w:p w14:paraId="6DA6C686">
      <w:pPr>
        <w:jc w:val="both"/>
        <w:rPr>
          <w:rFonts w:hint="eastAsia" w:ascii="微软雅黑" w:hAnsi="微软雅黑" w:eastAsia="微软雅黑" w:cs="微软雅黑"/>
          <w:b/>
          <w:bCs/>
          <w:color w:val="1F497D"/>
          <w:sz w:val="24"/>
          <w:szCs w:val="24"/>
        </w:rPr>
      </w:pPr>
    </w:p>
    <w:tbl>
      <w:tblPr>
        <w:tblStyle w:val="21"/>
        <w:tblW w:w="0" w:type="auto"/>
        <w:jc w:val="center"/>
        <w:tblLayout w:type="autofit"/>
        <w:tblCellMar>
          <w:top w:w="0" w:type="dxa"/>
          <w:left w:w="0" w:type="dxa"/>
          <w:bottom w:w="0" w:type="dxa"/>
          <w:right w:w="0" w:type="dxa"/>
        </w:tblCellMar>
      </w:tblPr>
      <w:tblGrid>
        <w:gridCol w:w="1177"/>
        <w:gridCol w:w="1039"/>
        <w:gridCol w:w="1040"/>
        <w:gridCol w:w="1037"/>
        <w:gridCol w:w="1039"/>
        <w:gridCol w:w="1039"/>
        <w:gridCol w:w="1030"/>
        <w:gridCol w:w="2271"/>
      </w:tblGrid>
      <w:tr w14:paraId="435DF7EE">
        <w:tblPrEx>
          <w:tblCellMar>
            <w:top w:w="0" w:type="dxa"/>
            <w:left w:w="0" w:type="dxa"/>
            <w:bottom w:w="0" w:type="dxa"/>
            <w:right w:w="0" w:type="dxa"/>
          </w:tblCellMar>
        </w:tblPrEx>
        <w:trPr>
          <w:trHeight w:val="430"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79DB184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姓名</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8DE6BEB">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eastAsia="zh-CN" w:bidi="ar"/>
              </w:rPr>
            </w:pPr>
            <w:r>
              <w:rPr>
                <w:rFonts w:hint="eastAsia" w:ascii="微软雅黑" w:hAnsi="微软雅黑" w:eastAsia="微软雅黑" w:cs="微软雅黑"/>
                <w:b w:val="0"/>
                <w:bCs/>
                <w:color w:val="000000"/>
                <w:sz w:val="21"/>
                <w:szCs w:val="21"/>
                <w:lang w:bidi="ar"/>
              </w:rPr>
              <w:t>{{ client }}</w:t>
            </w:r>
          </w:p>
        </w:tc>
        <w:tc>
          <w:tcPr>
            <w:tcW w:w="1193"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027E64C">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bidi="ar"/>
              </w:rPr>
              <w:t>性别</w:t>
            </w:r>
          </w:p>
        </w:tc>
        <w:tc>
          <w:tcPr>
            <w:tcW w:w="1189"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07FA50B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eastAsia="zh-CN"/>
              </w:rPr>
              <w:t>{{ sex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27536E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bidi="ar"/>
              </w:rPr>
              <w:t>年龄</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5A8AFE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val="0"/>
                <w:bCs/>
                <w:color w:val="000000"/>
                <w:sz w:val="21"/>
                <w:szCs w:val="21"/>
                <w:highlight w:val="none"/>
                <w:lang w:eastAsia="zh-CN"/>
              </w:rPr>
              <w:t>{{ age }}</w:t>
            </w:r>
            <w:r>
              <w:rPr>
                <w:rFonts w:hint="eastAsia" w:ascii="微软雅黑" w:hAnsi="微软雅黑" w:eastAsia="微软雅黑" w:cs="微软雅黑"/>
                <w:b w:val="0"/>
                <w:bCs/>
                <w:color w:val="000000"/>
                <w:sz w:val="21"/>
                <w:szCs w:val="21"/>
                <w:highlight w:val="none"/>
                <w:lang w:bidi="ar"/>
              </w:rPr>
              <w:t>岁</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856368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检测号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7623E2A8">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bCs/>
                <w:kern w:val="2"/>
              </w:rPr>
            </w:pPr>
            <w:r>
              <w:rPr>
                <w:rFonts w:hint="eastAsia" w:ascii="微软雅黑" w:hAnsi="微软雅黑" w:eastAsia="微软雅黑" w:cs="微软雅黑"/>
                <w:b w:val="0"/>
                <w:bCs/>
                <w:color w:val="000000"/>
                <w:sz w:val="21"/>
                <w:szCs w:val="21"/>
                <w:lang w:bidi="ar"/>
              </w:rPr>
              <w:t>{{ template_subbarcode }}</w:t>
            </w:r>
          </w:p>
        </w:tc>
      </w:tr>
      <w:tr w14:paraId="031C3E6B">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2E9602F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科室</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7F8B0894">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locationname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7C1E31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住院号</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B5A5CCE">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val="0"/>
                <w:bCs/>
                <w:color w:val="000000"/>
                <w:sz w:val="21"/>
                <w:szCs w:val="21"/>
                <w:lang w:bidi="ar"/>
              </w:rPr>
              <w:t>{{ room }}</w:t>
            </w: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383F959">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bidi="ar"/>
              </w:rPr>
            </w:pPr>
            <w:r>
              <w:rPr>
                <w:rFonts w:hint="eastAsia" w:ascii="微软雅黑" w:hAnsi="微软雅黑" w:eastAsia="微软雅黑" w:cs="微软雅黑"/>
                <w:b/>
                <w:color w:val="000000"/>
                <w:sz w:val="21"/>
                <w:szCs w:val="21"/>
                <w:lang w:val="en-US" w:eastAsia="zh-CN" w:bidi="ar"/>
              </w:rPr>
              <w:t>床号</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3690B4B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bidi="ar"/>
              </w:rPr>
            </w:pPr>
            <w:r>
              <w:rPr>
                <w:rFonts w:hint="eastAsia" w:ascii="微软雅黑" w:hAnsi="微软雅黑" w:eastAsia="微软雅黑" w:cs="微软雅黑"/>
                <w:b w:val="0"/>
                <w:bCs/>
                <w:color w:val="000000"/>
                <w:sz w:val="21"/>
                <w:szCs w:val="21"/>
                <w:lang w:bidi="ar"/>
              </w:rPr>
              <w:t>{{ bed }}</w:t>
            </w:r>
          </w:p>
        </w:tc>
      </w:tr>
      <w:tr w14:paraId="156428B3">
        <w:tblPrEx>
          <w:tblCellMar>
            <w:top w:w="0" w:type="dxa"/>
            <w:left w:w="0" w:type="dxa"/>
            <w:bottom w:w="0" w:type="dxa"/>
            <w:right w:w="0"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noWrap/>
            <w:tcMar>
              <w:top w:w="15" w:type="dxa"/>
              <w:left w:w="15" w:type="dxa"/>
              <w:right w:w="15" w:type="dxa"/>
            </w:tcMar>
            <w:vAlign w:val="center"/>
          </w:tcPr>
          <w:p w14:paraId="5AA0F11F">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临床诊断</w:t>
            </w:r>
          </w:p>
        </w:tc>
        <w:tc>
          <w:tcPr>
            <w:tcW w:w="3573" w:type="dxa"/>
            <w:gridSpan w:val="3"/>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2EB48CAA">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diseaseName }}</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334515B1">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val="en-US" w:eastAsia="zh-CN" w:bidi="ar"/>
              </w:rPr>
            </w:pPr>
            <w:r>
              <w:rPr>
                <w:rFonts w:hint="eastAsia" w:ascii="微软雅黑" w:hAnsi="微软雅黑" w:eastAsia="微软雅黑" w:cs="微软雅黑"/>
                <w:b/>
                <w:color w:val="000000"/>
                <w:sz w:val="21"/>
                <w:szCs w:val="21"/>
                <w:highlight w:val="none"/>
                <w:lang w:val="en-US" w:eastAsia="zh-CN" w:bidi="ar"/>
              </w:rPr>
              <w:t>送检医师</w:t>
            </w:r>
          </w:p>
        </w:tc>
        <w:tc>
          <w:tcPr>
            <w:tcW w:w="119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64EF4C47">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eastAsia="zh-CN" w:bidi="ar"/>
              </w:rPr>
            </w:pPr>
          </w:p>
        </w:tc>
        <w:tc>
          <w:tcPr>
            <w:tcW w:w="1181" w:type="dxa"/>
            <w:tcBorders>
              <w:top w:val="single" w:color="auto" w:sz="4" w:space="0"/>
              <w:left w:val="single" w:color="auto" w:sz="4" w:space="0"/>
              <w:bottom w:val="single" w:color="auto" w:sz="4" w:space="0"/>
              <w:right w:val="single" w:color="auto" w:sz="4" w:space="0"/>
            </w:tcBorders>
            <w:noWrap/>
            <w:tcMar>
              <w:top w:w="15" w:type="dxa"/>
              <w:left w:w="15" w:type="dxa"/>
              <w:right w:w="15" w:type="dxa"/>
            </w:tcMar>
            <w:vAlign w:val="center"/>
          </w:tcPr>
          <w:p w14:paraId="1788ED26">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color w:val="000000"/>
                <w:sz w:val="21"/>
                <w:szCs w:val="21"/>
                <w:highlight w:val="none"/>
                <w:lang w:bidi="ar"/>
              </w:rPr>
            </w:pPr>
            <w:r>
              <w:rPr>
                <w:rFonts w:hint="eastAsia" w:ascii="微软雅黑" w:hAnsi="微软雅黑" w:eastAsia="微软雅黑" w:cs="微软雅黑"/>
                <w:b/>
                <w:color w:val="000000"/>
                <w:sz w:val="21"/>
                <w:szCs w:val="21"/>
                <w:highlight w:val="none"/>
                <w:lang w:val="en-US" w:eastAsia="zh-CN" w:bidi="ar"/>
              </w:rPr>
              <w:t>送检日期</w:t>
            </w:r>
          </w:p>
        </w:tc>
        <w:tc>
          <w:tcPr>
            <w:tcW w:w="1497" w:type="dxa"/>
            <w:tcBorders>
              <w:top w:val="single" w:color="auto" w:sz="4" w:space="0"/>
              <w:left w:val="single" w:color="auto" w:sz="4" w:space="0"/>
              <w:bottom w:val="single" w:color="auto" w:sz="4" w:space="0"/>
              <w:right w:val="nil"/>
            </w:tcBorders>
            <w:noWrap/>
            <w:tcMar>
              <w:top w:w="15" w:type="dxa"/>
              <w:left w:w="15" w:type="dxa"/>
              <w:right w:w="15" w:type="dxa"/>
            </w:tcMar>
            <w:vAlign w:val="center"/>
          </w:tcPr>
          <w:p w14:paraId="0480647D">
            <w:pPr>
              <w:keepNext w:val="0"/>
              <w:keepLines w:val="0"/>
              <w:pageBreakBefore w:val="0"/>
              <w:widowControl/>
              <w:kinsoku/>
              <w:wordWrap/>
              <w:overflowPunct/>
              <w:topLinePunct w:val="0"/>
              <w:autoSpaceDE/>
              <w:autoSpaceDN/>
              <w:bidi w:val="0"/>
              <w:adjustRightInd/>
              <w:snapToGrid/>
              <w:spacing w:beforeAutospacing="0" w:afterAutospacing="0" w:line="240" w:lineRule="auto"/>
              <w:jc w:val="center"/>
              <w:textAlignment w:val="center"/>
              <w:rPr>
                <w:rFonts w:hint="eastAsia" w:ascii="微软雅黑" w:hAnsi="微软雅黑" w:eastAsia="微软雅黑" w:cs="微软雅黑"/>
                <w:b w:val="0"/>
                <w:bCs/>
                <w:color w:val="000000"/>
                <w:sz w:val="21"/>
                <w:szCs w:val="21"/>
                <w:lang w:eastAsia="zh-CN" w:bidi="ar"/>
              </w:rPr>
            </w:pPr>
            <w:r>
              <w:rPr>
                <w:rFonts w:hint="eastAsia" w:ascii="微软雅黑" w:hAnsi="微软雅黑" w:eastAsia="微软雅黑" w:cs="微软雅黑"/>
                <w:b w:val="0"/>
                <w:bCs/>
                <w:color w:val="000000"/>
                <w:sz w:val="21"/>
                <w:szCs w:val="21"/>
                <w:lang w:bidi="ar"/>
              </w:rPr>
              <w:t>{{ commission_date }}</w:t>
            </w:r>
          </w:p>
        </w:tc>
      </w:tr>
      <w:tr w14:paraId="68ACEA9D">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49577BF5">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检测项目</w:t>
            </w:r>
          </w:p>
        </w:tc>
        <w:tc>
          <w:tcPr>
            <w:tcW w:w="8415" w:type="dxa"/>
            <w:gridSpan w:val="7"/>
            <w:tcBorders>
              <w:top w:val="single" w:color="auto" w:sz="4" w:space="0"/>
              <w:left w:val="single" w:color="auto" w:sz="4" w:space="0"/>
              <w:bottom w:val="single" w:color="auto" w:sz="4" w:space="0"/>
              <w:right w:val="nil"/>
            </w:tcBorders>
            <w:vAlign w:val="center"/>
          </w:tcPr>
          <w:p w14:paraId="3CA54742">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泛实体瘤多</w:t>
            </w:r>
            <w:r>
              <w:rPr>
                <w:rFonts w:hint="eastAsia" w:ascii="微软雅黑" w:hAnsi="微软雅黑" w:eastAsia="微软雅黑" w:cs="微软雅黑"/>
                <w:color w:val="auto"/>
                <w:sz w:val="21"/>
                <w:szCs w:val="21"/>
                <w:lang w:val="en-US" w:eastAsia="zh-CN"/>
              </w:rPr>
              <w:t>基因</w:t>
            </w:r>
            <w:r>
              <w:rPr>
                <w:rFonts w:hint="eastAsia" w:ascii="微软雅黑" w:hAnsi="微软雅黑" w:eastAsia="微软雅黑" w:cs="微软雅黑"/>
                <w:i w:val="0"/>
                <w:iCs w:val="0"/>
                <w:caps w:val="0"/>
                <w:color w:val="auto"/>
                <w:spacing w:val="0"/>
                <w:sz w:val="19"/>
                <w:szCs w:val="19"/>
                <w:shd w:val="clear" w:fill="FFFFFF"/>
              </w:rPr>
              <w:t>panel</w:t>
            </w:r>
            <w:r>
              <w:rPr>
                <w:rFonts w:hint="eastAsia" w:ascii="微软雅黑" w:hAnsi="微软雅黑" w:eastAsia="微软雅黑" w:cs="微软雅黑"/>
                <w:color w:val="auto"/>
                <w:sz w:val="21"/>
                <w:szCs w:val="21"/>
                <w:lang w:val="en-US" w:eastAsia="zh-CN"/>
              </w:rPr>
              <w:t>检</w:t>
            </w:r>
            <w:r>
              <w:rPr>
                <w:rFonts w:hint="eastAsia" w:ascii="微软雅黑" w:hAnsi="微软雅黑" w:eastAsia="微软雅黑" w:cs="微软雅黑"/>
                <w:sz w:val="21"/>
                <w:szCs w:val="21"/>
                <w:lang w:val="en-US" w:eastAsia="zh-CN"/>
              </w:rPr>
              <w:t>测</w:t>
            </w:r>
          </w:p>
        </w:tc>
      </w:tr>
      <w:tr w14:paraId="4665C85B">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257EE89C">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标本类型</w:t>
            </w:r>
          </w:p>
        </w:tc>
        <w:tc>
          <w:tcPr>
            <w:tcW w:w="8415" w:type="dxa"/>
            <w:gridSpan w:val="7"/>
            <w:tcBorders>
              <w:top w:val="single" w:color="auto" w:sz="4" w:space="0"/>
              <w:left w:val="single" w:color="auto" w:sz="4" w:space="0"/>
              <w:bottom w:val="single" w:color="auto" w:sz="4" w:space="0"/>
              <w:right w:val="nil"/>
            </w:tcBorders>
            <w:vAlign w:val="center"/>
          </w:tcPr>
          <w:p w14:paraId="5E256BBF">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 sample_type }}，肿瘤细胞含量：{% if summaryOfRresults.type == “tissue” %}≥10%{% else %}-{% endif %}</w:t>
            </w:r>
          </w:p>
        </w:tc>
      </w:tr>
      <w:tr w14:paraId="6870B831">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397" w:hRule="atLeast"/>
          <w:jc w:val="center"/>
        </w:trPr>
        <w:tc>
          <w:tcPr>
            <w:tcW w:w="1323" w:type="dxa"/>
            <w:tcBorders>
              <w:top w:val="single" w:color="auto" w:sz="4" w:space="0"/>
              <w:left w:val="nil"/>
              <w:bottom w:val="single" w:color="auto" w:sz="4" w:space="0"/>
              <w:right w:val="single" w:color="auto" w:sz="4" w:space="0"/>
            </w:tcBorders>
            <w:vAlign w:val="center"/>
          </w:tcPr>
          <w:p w14:paraId="5E22E9FB">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检测方法</w:t>
            </w:r>
          </w:p>
        </w:tc>
        <w:tc>
          <w:tcPr>
            <w:tcW w:w="8415" w:type="dxa"/>
            <w:gridSpan w:val="7"/>
            <w:tcBorders>
              <w:top w:val="single" w:color="auto" w:sz="4" w:space="0"/>
              <w:left w:val="single" w:color="auto" w:sz="4" w:space="0"/>
              <w:bottom w:val="single" w:color="auto" w:sz="4" w:space="0"/>
              <w:right w:val="nil"/>
            </w:tcBorders>
            <w:vAlign w:val="center"/>
          </w:tcPr>
          <w:p w14:paraId="4CC841FC">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lang w:val="en-US" w:eastAsia="zh-CN"/>
                <w14:textFill>
                  <w14:solidFill>
                    <w14:schemeClr w14:val="tx1"/>
                  </w14:solidFill>
                </w14:textFill>
              </w:rPr>
            </w:pPr>
            <w:r>
              <w:rPr>
                <w:rFonts w:hint="eastAsia" w:ascii="微软雅黑" w:hAnsi="微软雅黑" w:eastAsia="微软雅黑" w:cs="微软雅黑"/>
                <w:color w:val="000000" w:themeColor="text1"/>
                <w:sz w:val="21"/>
                <w:szCs w:val="21"/>
                <w:lang w:val="en-US" w:eastAsia="zh-CN"/>
                <w14:textFill>
                  <w14:solidFill>
                    <w14:schemeClr w14:val="tx1"/>
                  </w14:solidFill>
                </w14:textFill>
              </w:rPr>
              <w:t>高通量测序（NGS）</w:t>
            </w:r>
          </w:p>
        </w:tc>
      </w:tr>
      <w:tr w14:paraId="4DE8DFC0">
        <w:tblPrEx>
          <w:tblBorders>
            <w:top w:val="single" w:color="auto" w:sz="4" w:space="0"/>
            <w:left w:val="none" w:color="auto" w:sz="0" w:space="0"/>
            <w:bottom w:val="single" w:color="auto" w:sz="4"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1420" w:hRule="atLeast"/>
          <w:jc w:val="center"/>
        </w:trPr>
        <w:tc>
          <w:tcPr>
            <w:tcW w:w="1323" w:type="dxa"/>
            <w:tcBorders>
              <w:top w:val="single" w:color="auto" w:sz="4" w:space="0"/>
              <w:left w:val="nil"/>
              <w:right w:val="single" w:color="auto" w:sz="4" w:space="0"/>
            </w:tcBorders>
            <w:vAlign w:val="center"/>
          </w:tcPr>
          <w:p w14:paraId="7788EDC8">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center"/>
              <w:rPr>
                <w:rFonts w:hint="eastAsia" w:ascii="微软雅黑" w:hAnsi="微软雅黑" w:eastAsia="微软雅黑" w:cs="微软雅黑"/>
                <w:b/>
                <w:color w:val="000000"/>
                <w:sz w:val="21"/>
                <w:szCs w:val="21"/>
                <w:lang w:val="en-US" w:eastAsia="zh-CN" w:bidi="ar"/>
              </w:rPr>
            </w:pPr>
            <w:r>
              <w:rPr>
                <w:rFonts w:hint="eastAsia" w:ascii="微软雅黑" w:hAnsi="微软雅黑" w:eastAsia="微软雅黑" w:cs="微软雅黑"/>
                <w:b/>
                <w:color w:val="000000"/>
                <w:sz w:val="21"/>
                <w:szCs w:val="21"/>
                <w:lang w:val="en-US" w:eastAsia="zh-CN" w:bidi="ar"/>
              </w:rPr>
              <w:t>检测内容</w:t>
            </w:r>
          </w:p>
        </w:tc>
        <w:tc>
          <w:tcPr>
            <w:tcW w:w="8415" w:type="dxa"/>
            <w:gridSpan w:val="7"/>
            <w:tcBorders>
              <w:top w:val="single" w:color="auto" w:sz="4" w:space="0"/>
              <w:left w:val="single" w:color="auto" w:sz="4" w:space="0"/>
              <w:right w:val="nil"/>
            </w:tcBorders>
            <w:vAlign w:val="center"/>
          </w:tcPr>
          <w:p w14:paraId="3A78F587">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本检测项目为泌尿系统肿瘤99基因检测，针对与肿瘤密切相关的99个基因进行高通量测序{% if PDInfo != undefined %}，同时，本项目也通过免疫组化检测PD-L1表达情况{% endif %}。检测突变形式为点突变（SNV）、小片段插入缺失（INDEL）、拷贝数变异（CNV）以及融合（FUSION）。</w:t>
            </w:r>
          </w:p>
          <w:p w14:paraId="51878BDA">
            <w:pPr>
              <w:pStyle w:val="19"/>
              <w:keepNext w:val="0"/>
              <w:keepLines w:val="0"/>
              <w:pageBreakBefore w:val="0"/>
              <w:widowControl/>
              <w:kinsoku/>
              <w:wordWrap/>
              <w:overflowPunct/>
              <w:topLinePunct w:val="0"/>
              <w:autoSpaceDE/>
              <w:autoSpaceDN/>
              <w:bidi w:val="0"/>
              <w:adjustRightInd/>
              <w:snapToGrid/>
              <w:spacing w:before="0" w:beforeAutospacing="0" w:after="0" w:afterAutospacing="0" w:line="240" w:lineRule="auto"/>
              <w:jc w:val="left"/>
              <w:rPr>
                <w:rFonts w:hint="eastAsia" w:ascii="微软雅黑" w:hAnsi="微软雅黑" w:eastAsia="微软雅黑" w:cs="微软雅黑"/>
                <w:color w:val="000000" w:themeColor="text1"/>
                <w:sz w:val="21"/>
                <w:szCs w:val="21"/>
                <w14:textFill>
                  <w14:solidFill>
                    <w14:schemeClr w14:val="tx1"/>
                  </w14:solidFill>
                </w14:textFill>
              </w:rPr>
            </w:pPr>
            <w:r>
              <w:rPr>
                <w:rFonts w:hint="eastAsia" w:ascii="微软雅黑" w:hAnsi="微软雅黑" w:eastAsia="微软雅黑" w:cs="微软雅黑"/>
                <w:color w:val="000000" w:themeColor="text1"/>
                <w:sz w:val="21"/>
                <w:szCs w:val="21"/>
                <w14:textFill>
                  <w14:solidFill>
                    <w14:schemeClr w14:val="tx1"/>
                  </w14:solidFill>
                </w14:textFill>
              </w:rPr>
              <w:t>本报告分析基因变异与靶向药物、免疫药物、化疗药物的相关性，给出用药提示信息，从而为临床制定治疗方案提供参考。</w:t>
            </w:r>
          </w:p>
        </w:tc>
      </w:tr>
    </w:tbl>
    <w:p w14:paraId="4F2A34C1">
      <w:pPr>
        <w:rPr>
          <w:rFonts w:hint="eastAsia" w:ascii="微软雅黑" w:hAnsi="微软雅黑" w:eastAsia="微软雅黑" w:cs="微软雅黑"/>
        </w:rPr>
      </w:pPr>
      <w:bookmarkStart w:id="42" w:name="_GoBack"/>
      <w:bookmarkEnd w:id="42"/>
    </w:p>
    <w:p w14:paraId="4671B497">
      <w:pPr>
        <w:rPr>
          <w:rFonts w:ascii="Times New Roman" w:hAnsi="Times New Roman" w:eastAsia="微软雅黑" w:cs="Times New Roman"/>
        </w:rPr>
        <w:sectPr>
          <w:headerReference r:id="rId3" w:type="default"/>
          <w:footerReference r:id="rId4" w:type="default"/>
          <w:pgSz w:w="11910" w:h="16840"/>
          <w:pgMar w:top="1440" w:right="1134" w:bottom="1440" w:left="1134" w:header="720" w:footer="720" w:gutter="0"/>
          <w:pgBorders>
            <w:top w:val="none" w:sz="0" w:space="0"/>
            <w:left w:val="none" w:sz="0" w:space="0"/>
            <w:bottom w:val="none" w:sz="0" w:space="0"/>
            <w:right w:val="none" w:sz="0" w:space="0"/>
          </w:pgBorders>
          <w:cols w:space="720" w:num="1"/>
        </w:sectPr>
      </w:pPr>
    </w:p>
    <w:p w14:paraId="1DC1A267">
      <w:pPr>
        <w:jc w:val="center"/>
        <w:outlineLvl w:val="0"/>
        <w:rPr>
          <w:rFonts w:hint="eastAsia" w:ascii="微软雅黑" w:hAnsi="微软雅黑" w:eastAsia="微软雅黑" w:cs="微软雅黑"/>
          <w:b/>
          <w:bCs/>
          <w:color w:val="FFFFFF"/>
          <w:sz w:val="36"/>
          <w:szCs w:val="36"/>
          <w:shd w:val="clear" w:color="auto" w:fill="1F3864"/>
          <w:lang w:val="en-US" w:eastAsia="zh-CN"/>
        </w:rPr>
      </w:pPr>
      <w:bookmarkStart w:id="0" w:name="_Toc534637492"/>
      <w:bookmarkStart w:id="1" w:name="_Toc526855031"/>
      <w:bookmarkStart w:id="2" w:name="_Toc527112379"/>
      <w:r>
        <w:rPr>
          <w:rFonts w:hint="eastAsia" w:ascii="微软雅黑" w:hAnsi="微软雅黑" w:eastAsia="微软雅黑" w:cs="微软雅黑"/>
          <w:b/>
          <w:bCs/>
          <w:color w:val="FFFFFF"/>
          <w:sz w:val="36"/>
          <w:szCs w:val="36"/>
          <w:shd w:val="clear" w:color="auto" w:fill="1F3864"/>
          <w:lang w:val="en-US" w:eastAsia="zh-CN"/>
        </w:rPr>
        <w:t>检测结果</w:t>
      </w:r>
      <w:bookmarkEnd w:id="0"/>
      <w:bookmarkEnd w:id="1"/>
      <w:bookmarkEnd w:id="2"/>
    </w:p>
    <w:p w14:paraId="3A6EF75A">
      <w:pPr>
        <w:outlineLvl w:val="1"/>
        <w:rPr>
          <w:rFonts w:hint="default" w:ascii="Times New Roman" w:hAnsi="Times New Roman" w:eastAsia="微软雅黑" w:cs="Times New Roman"/>
          <w:b/>
          <w:color w:val="00B050"/>
          <w:sz w:val="32"/>
          <w:szCs w:val="32"/>
          <w:lang w:val="en-US" w:eastAsia="zh-CN"/>
        </w:rPr>
      </w:pPr>
      <w:r>
        <w:rPr>
          <w:rFonts w:hint="eastAsia" w:ascii="Times New Roman" w:hAnsi="Times New Roman" w:eastAsia="微软雅黑" w:cs="黑体"/>
          <w:b/>
          <w:bCs/>
          <w:color w:val="254061" w:themeColor="accent1" w:themeShade="80"/>
          <w:sz w:val="32"/>
          <w:szCs w:val="32"/>
          <w:lang w:val="en-US" w:eastAsia="zh-CN" w:bidi="ar-SA"/>
        </w:rPr>
        <w:t>一 检测结果小结</w:t>
      </w:r>
    </w:p>
    <w:tbl>
      <w:tblPr>
        <w:tblStyle w:val="21"/>
        <w:tblpPr w:leftFromText="181" w:rightFromText="181" w:vertAnchor="text" w:horzAnchor="page" w:tblpXSpec="center" w:tblpY="1"/>
        <w:tblOverlap w:val="never"/>
        <w:tblW w:w="9558" w:type="dxa"/>
        <w:jc w:val="center"/>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Layout w:type="fixed"/>
        <w:tblCellMar>
          <w:top w:w="0" w:type="dxa"/>
          <w:left w:w="0" w:type="dxa"/>
          <w:bottom w:w="0" w:type="dxa"/>
          <w:right w:w="0" w:type="dxa"/>
        </w:tblCellMar>
      </w:tblPr>
      <w:tblGrid>
        <w:gridCol w:w="1461"/>
        <w:gridCol w:w="2868"/>
        <w:gridCol w:w="5229"/>
      </w:tblGrid>
      <w:tr w14:paraId="5735CD1C">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90" w:hRule="atLeast"/>
          <w:jc w:val="center"/>
        </w:trPr>
        <w:tc>
          <w:tcPr>
            <w:tcW w:w="4329" w:type="dxa"/>
            <w:gridSpan w:val="2"/>
            <w:tcBorders>
              <w:tl2br w:val="nil"/>
              <w:tr2bl w:val="nil"/>
            </w:tcBorders>
            <w:shd w:val="clear" w:color="auto" w:fill="auto"/>
            <w:vAlign w:val="center"/>
          </w:tcPr>
          <w:p w14:paraId="226A7A45">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sz w:val="21"/>
              </w:rPr>
            </w:pPr>
            <w:bookmarkStart w:id="3" w:name="_Toc534807930"/>
            <w:r>
              <w:rPr>
                <w:rFonts w:hint="eastAsia" w:cs="黑体"/>
                <w:b/>
                <w:bCs/>
                <w:color w:val="244061"/>
                <w:sz w:val="28"/>
                <w:szCs w:val="36"/>
                <w:lang w:eastAsia="zh-CN"/>
              </w:rPr>
              <w:br w:type="page"/>
            </w:r>
            <w:r>
              <w:rPr>
                <w:rFonts w:hint="eastAsia" w:ascii="微软雅黑" w:eastAsia="微软雅黑"/>
                <w:b/>
                <w:color w:val="244061"/>
                <w:sz w:val="21"/>
              </w:rPr>
              <w:t>检测类型</w:t>
            </w:r>
          </w:p>
        </w:tc>
        <w:tc>
          <w:tcPr>
            <w:tcW w:w="5229" w:type="dxa"/>
            <w:tcBorders>
              <w:tl2br w:val="nil"/>
              <w:tr2bl w:val="nil"/>
            </w:tcBorders>
            <w:shd w:val="clear" w:color="auto" w:fill="auto"/>
            <w:vAlign w:val="center"/>
          </w:tcPr>
          <w:p w14:paraId="395AE681">
            <w:pPr>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ascii="微软雅黑" w:eastAsia="微软雅黑"/>
                <w:b/>
                <w:color w:val="244061"/>
              </w:rPr>
            </w:pPr>
            <w:r>
              <w:rPr>
                <w:rFonts w:ascii="Times New Roman" w:hAnsi="Times New Roman" w:eastAsia="微软雅黑" w:cs="黑体"/>
                <w:b/>
                <w:color w:val="244061"/>
                <w:sz w:val="21"/>
              </w:rPr>
              <w:t>检测结果</w:t>
            </w:r>
          </w:p>
        </w:tc>
      </w:tr>
      <w:tr w14:paraId="646CB22E">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5A9771BD">
            <w:pPr>
              <w:pStyle w:val="35"/>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靶向用药指导</w:t>
            </w:r>
          </w:p>
        </w:tc>
        <w:tc>
          <w:tcPr>
            <w:tcW w:w="5229" w:type="dxa"/>
            <w:tcBorders>
              <w:tl2br w:val="nil"/>
              <w:tr2bl w:val="nil"/>
            </w:tcBorders>
            <w:shd w:val="clear" w:color="auto" w:fill="auto"/>
            <w:vAlign w:val="center"/>
          </w:tcPr>
          <w:p w14:paraId="16C4115F">
            <w:pPr>
              <w:pStyle w:val="35"/>
              <w:keepNext w:val="0"/>
              <w:keepLines w:val="0"/>
              <w:pageBreakBefore w:val="0"/>
              <w:widowControl w:val="0"/>
              <w:kinsoku/>
              <w:wordWrap/>
              <w:overflowPunct/>
              <w:topLinePunct w:val="0"/>
              <w:autoSpaceDE/>
              <w:autoSpaceDN/>
              <w:bidi w:val="0"/>
              <w:adjustRightInd/>
              <w:snapToGrid/>
              <w:spacing w:before="100" w:line="204" w:lineRule="auto"/>
              <w:ind w:left="119" w:right="119"/>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共检出</w:t>
            </w:r>
            <w:r>
              <w:rPr>
                <w:rFonts w:hint="eastAsia" w:ascii="Times New Roman" w:hAnsi="Times New Roman" w:eastAsia="微软雅黑" w:cs="黑体"/>
                <w:sz w:val="21"/>
                <w:lang w:eastAsia="zh-CN"/>
              </w:rPr>
              <w:t>{{ summaryOfRresults.thisGeneticmarkerVwListSize }}</w:t>
            </w:r>
            <w:r>
              <w:rPr>
                <w:rFonts w:ascii="Times New Roman" w:hAnsi="Times New Roman" w:eastAsia="微软雅黑" w:cs="Times New Roman"/>
                <w:sz w:val="21"/>
                <w:szCs w:val="21"/>
                <w:lang w:eastAsia="zh-CN"/>
              </w:rPr>
              <w:t>个</w:t>
            </w:r>
            <w:r>
              <w:rPr>
                <w:rFonts w:hint="eastAsia" w:ascii="Times New Roman" w:hAnsi="Times New Roman" w:eastAsia="微软雅黑" w:cs="Times New Roman"/>
                <w:sz w:val="21"/>
                <w:szCs w:val="21"/>
                <w:lang w:val="en-US" w:eastAsia="zh-CN"/>
              </w:rPr>
              <w:t>变异位点</w:t>
            </w:r>
            <w:r>
              <w:rPr>
                <w:rFonts w:ascii="Times New Roman" w:hAnsi="Times New Roman" w:eastAsia="微软雅黑" w:cs="Times New Roman"/>
                <w:sz w:val="21"/>
                <w:szCs w:val="21"/>
                <w:lang w:eastAsia="zh-CN"/>
              </w:rPr>
              <w:t>，其中</w:t>
            </w:r>
            <w:r>
              <w:rPr>
                <w:rFonts w:hint="eastAsia" w:ascii="Times New Roman" w:hAnsi="Times New Roman" w:eastAsia="微软雅黑" w:cs="黑体"/>
                <w:sz w:val="21"/>
                <w:lang w:eastAsia="zh-CN"/>
              </w:rPr>
              <w:t>{{ summaryOfRresults.somaticCellMedicationNum}}</w:t>
            </w:r>
            <w:r>
              <w:rPr>
                <w:rFonts w:ascii="Times New Roman" w:hAnsi="Times New Roman" w:eastAsia="微软雅黑" w:cs="Times New Roman"/>
                <w:sz w:val="21"/>
                <w:szCs w:val="21"/>
                <w:lang w:eastAsia="zh-CN"/>
              </w:rPr>
              <w:t>个与靶向药物相关</w:t>
            </w:r>
            <w:r>
              <w:rPr>
                <w:rFonts w:hint="eastAsia" w:ascii="Times New Roman" w:hAnsi="Times New Roman" w:eastAsia="微软雅黑" w:cs="Times New Roman"/>
                <w:sz w:val="21"/>
                <w:szCs w:val="21"/>
                <w:lang w:eastAsia="zh-CN" w:bidi="ar"/>
              </w:rPr>
              <w:t>{{</w:t>
            </w:r>
            <w:r>
              <w:rPr>
                <w:rFonts w:ascii="Times New Roman" w:hAnsi="Times New Roman" w:eastAsia="微软雅黑" w:cs="Times New Roman"/>
                <w:sz w:val="21"/>
                <w:szCs w:val="21"/>
                <w:lang w:eastAsia="zh-CN" w:bidi="ar"/>
              </w:rPr>
              <w:t>bodyDrugStr</w:t>
            </w:r>
            <w:r>
              <w:rPr>
                <w:rFonts w:hint="eastAsia" w:ascii="Times New Roman" w:hAnsi="Times New Roman" w:eastAsia="微软雅黑" w:cs="Times New Roman"/>
                <w:sz w:val="21"/>
                <w:szCs w:val="21"/>
                <w:lang w:eastAsia="zh-CN" w:bidi="ar"/>
              </w:rPr>
              <w:t>}}</w:t>
            </w:r>
          </w:p>
        </w:tc>
      </w:tr>
      <w:tr w14:paraId="563B9081">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461" w:type="dxa"/>
            <w:vMerge w:val="restart"/>
            <w:tcBorders>
              <w:tl2br w:val="nil"/>
              <w:tr2bl w:val="nil"/>
            </w:tcBorders>
            <w:shd w:val="clear" w:color="auto" w:fill="auto"/>
            <w:vAlign w:val="center"/>
          </w:tcPr>
          <w:p w14:paraId="4FAD8F85">
            <w:pPr>
              <w:pStyle w:val="35"/>
              <w:keepNext w:val="0"/>
              <w:keepLines w:val="0"/>
              <w:pageBreakBefore w:val="0"/>
              <w:widowControl w:val="0"/>
              <w:kinsoku/>
              <w:wordWrap/>
              <w:overflowPunct/>
              <w:topLinePunct w:val="0"/>
              <w:autoSpaceDE/>
              <w:autoSpaceDN/>
              <w:bidi w:val="0"/>
              <w:adjustRightInd/>
              <w:snapToGrid/>
              <w:spacing w:line="240" w:lineRule="auto"/>
              <w:ind w:left="119"/>
              <w:textAlignment w:val="auto"/>
            </w:pPr>
            <w:r>
              <w:rPr>
                <w:rFonts w:hint="eastAsia" w:ascii="微软雅黑" w:hAnsi="微软雅黑" w:eastAsia="微软雅黑" w:cs="微软雅黑"/>
                <w:sz w:val="21"/>
                <w:szCs w:val="21"/>
              </w:rPr>
              <w:t>免疫治疗相关标志物检测</w:t>
            </w:r>
          </w:p>
        </w:tc>
        <w:tc>
          <w:tcPr>
            <w:tcW w:w="2868" w:type="dxa"/>
            <w:tcBorders>
              <w:tl2br w:val="nil"/>
              <w:tr2bl w:val="nil"/>
            </w:tcBorders>
            <w:shd w:val="clear" w:color="auto" w:fill="auto"/>
            <w:vAlign w:val="center"/>
          </w:tcPr>
          <w:p w14:paraId="6E8277E3">
            <w:pPr>
              <w:keepNext w:val="0"/>
              <w:keepLines w:val="0"/>
              <w:pageBreakBefore w:val="0"/>
              <w:widowControl w:val="0"/>
              <w:kinsoku/>
              <w:wordWrap/>
              <w:overflowPunct/>
              <w:topLinePunct w:val="0"/>
              <w:autoSpaceDE/>
              <w:autoSpaceDN/>
              <w:bidi w:val="0"/>
              <w:adjustRightInd/>
              <w:snapToGrid/>
              <w:spacing w:before="77" w:line="240" w:lineRule="auto"/>
              <w:ind w:left="119" w:leftChars="0"/>
              <w:textAlignment w:val="auto"/>
              <w:rPr>
                <w:rFonts w:ascii="Times New Roman" w:hAnsi="Times New Roman" w:eastAsia="微软雅黑" w:cs="黑体"/>
                <w:sz w:val="21"/>
                <w:lang w:eastAsia="zh-CN"/>
              </w:rPr>
            </w:pPr>
            <w:r>
              <w:rPr>
                <w:rFonts w:ascii="Times New Roman" w:hAnsi="Times New Roman" w:eastAsia="微软雅黑" w:cs="黑体"/>
                <w:sz w:val="21"/>
                <w:szCs w:val="22"/>
                <w:lang w:val="en-US" w:eastAsia="zh-CN" w:bidi="ar-SA"/>
              </w:rPr>
              <w:t>微卫星不稳定性（MSI）</w:t>
            </w:r>
          </w:p>
        </w:tc>
        <w:tc>
          <w:tcPr>
            <w:tcW w:w="5229" w:type="dxa"/>
            <w:tcBorders>
              <w:tl2br w:val="nil"/>
              <w:tr2bl w:val="nil"/>
            </w:tcBorders>
            <w:shd w:val="clear" w:color="auto" w:fill="auto"/>
            <w:vAlign w:val="center"/>
          </w:tcPr>
          <w:p w14:paraId="50E9AD9A">
            <w:pPr>
              <w:pStyle w:val="35"/>
              <w:keepNext w:val="0"/>
              <w:keepLines w:val="0"/>
              <w:pageBreakBefore w:val="0"/>
              <w:widowControl w:val="0"/>
              <w:kinsoku/>
              <w:wordWrap/>
              <w:overflowPunct/>
              <w:topLinePunct w:val="0"/>
              <w:autoSpaceDE/>
              <w:autoSpaceDN/>
              <w:bidi w:val="0"/>
              <w:adjustRightInd/>
              <w:snapToGrid/>
              <w:spacing w:before="100" w:line="240" w:lineRule="auto"/>
              <w:ind w:left="119" w:leftChars="0" w:right="119" w:rightChars="0"/>
              <w:textAlignment w:val="auto"/>
              <w:rPr>
                <w:rFonts w:ascii="Times New Roman" w:hAnsi="Times New Roman" w:eastAsia="微软雅黑" w:cs="黑体"/>
                <w:sz w:val="21"/>
                <w:lang w:eastAsia="zh-CN"/>
              </w:rPr>
            </w:pPr>
            <w:r>
              <w:rPr>
                <w:rFonts w:hint="eastAsia" w:ascii="Times New Roman" w:hAnsi="Times New Roman" w:eastAsia="微软雅黑" w:cs="Times New Roman"/>
                <w:sz w:val="21"/>
                <w:szCs w:val="21"/>
                <w:lang w:eastAsia="zh-CN"/>
              </w:rPr>
              <w:t>{{summaryOfRresults.msi_status_state}}</w:t>
            </w:r>
          </w:p>
        </w:tc>
      </w:tr>
      <w:tr w14:paraId="02DA1587">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2534970C">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8097" w:type="dxa"/>
            <w:gridSpan w:val="2"/>
            <w:tcBorders>
              <w:tl2br w:val="nil"/>
              <w:tr2bl w:val="nil"/>
            </w:tcBorders>
            <w:shd w:val="clear" w:color="auto" w:fill="auto"/>
            <w:vAlign w:val="center"/>
          </w:tcPr>
          <w:p w14:paraId="297B81CA">
            <w:pPr>
              <w:pStyle w:val="35"/>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sz w:val="21"/>
                <w:szCs w:val="21"/>
                <w:highlight w:val="none"/>
                <w:lang w:val="en-US" w:eastAsia="zh-CN" w:bidi="ar-SA"/>
              </w:rPr>
              <w:t>{%tr if PDInfo != undefined %}</w:t>
            </w:r>
          </w:p>
        </w:tc>
      </w:tr>
      <w:tr w14:paraId="4AB3BC95">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5AE904B2">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2868" w:type="dxa"/>
            <w:tcBorders>
              <w:tl2br w:val="nil"/>
              <w:tr2bl w:val="nil"/>
            </w:tcBorders>
            <w:shd w:val="clear" w:color="auto" w:fill="auto"/>
            <w:vAlign w:val="center"/>
          </w:tcPr>
          <w:p w14:paraId="6A4F9FEF">
            <w:pPr>
              <w:pStyle w:val="35"/>
              <w:keepNext w:val="0"/>
              <w:keepLines w:val="0"/>
              <w:pageBreakBefore w:val="0"/>
              <w:widowControl w:val="0"/>
              <w:kinsoku/>
              <w:wordWrap/>
              <w:overflowPunct/>
              <w:topLinePunct w:val="0"/>
              <w:autoSpaceDE/>
              <w:autoSpaceDN/>
              <w:bidi w:val="0"/>
              <w:adjustRightInd/>
              <w:snapToGrid/>
              <w:spacing w:line="240" w:lineRule="auto"/>
              <w:ind w:left="119" w:leftChars="0"/>
              <w:textAlignment w:val="auto"/>
              <w:rPr>
                <w:rFonts w:hint="eastAsia" w:ascii="Times New Roman" w:hAnsi="Times New Roman" w:eastAsia="微软雅黑" w:cs="黑体"/>
                <w:sz w:val="21"/>
                <w:szCs w:val="22"/>
                <w:lang w:val="en-US" w:eastAsia="zh-CN" w:bidi="ar-SA"/>
              </w:rPr>
            </w:pPr>
            <w:r>
              <w:rPr>
                <w:rFonts w:ascii="Times New Roman" w:hAnsi="Times New Roman" w:eastAsia="微软雅黑" w:cs="Times New Roman"/>
                <w:b w:val="0"/>
                <w:bCs w:val="0"/>
                <w:sz w:val="21"/>
                <w:szCs w:val="21"/>
                <w:highlight w:val="none"/>
              </w:rPr>
              <w:t>PD-L1蛋白表达水平</w:t>
            </w:r>
            <w:r>
              <w:rPr>
                <w:rFonts w:ascii="Times New Roman" w:hAnsi="Times New Roman" w:eastAsia="微软雅黑" w:cs="Times New Roman"/>
                <w:b w:val="0"/>
                <w:bCs w:val="0"/>
                <w:sz w:val="21"/>
                <w:szCs w:val="21"/>
                <w:highlight w:val="none"/>
              </w:rPr>
              <w:tab/>
            </w:r>
          </w:p>
        </w:tc>
        <w:tc>
          <w:tcPr>
            <w:tcW w:w="5229" w:type="dxa"/>
            <w:tcBorders>
              <w:tl2br w:val="nil"/>
              <w:tr2bl w:val="nil"/>
            </w:tcBorders>
            <w:shd w:val="clear" w:color="auto" w:fill="auto"/>
            <w:vAlign w:val="center"/>
          </w:tcPr>
          <w:p w14:paraId="72A546FE">
            <w:pPr>
              <w:pStyle w:val="35"/>
              <w:keepNext w:val="0"/>
              <w:keepLines w:val="0"/>
              <w:pageBreakBefore w:val="0"/>
              <w:widowControl w:val="0"/>
              <w:kinsoku/>
              <w:wordWrap/>
              <w:overflowPunct/>
              <w:topLinePunct w:val="0"/>
              <w:autoSpaceDE/>
              <w:autoSpaceDN/>
              <w:bidi w:val="0"/>
              <w:adjustRightInd/>
              <w:snapToGrid/>
              <w:spacing w:line="240" w:lineRule="auto"/>
              <w:ind w:left="119" w:leftChars="0" w:right="119" w:rightChars="0"/>
              <w:jc w:val="left"/>
              <w:textAlignment w:val="auto"/>
              <w:rPr>
                <w:rFonts w:ascii="Times New Roman" w:hAnsi="Times New Roman" w:eastAsia="微软雅黑" w:cs="Times New Roman"/>
                <w:sz w:val="21"/>
                <w:szCs w:val="21"/>
                <w:lang w:eastAsia="zh-CN"/>
              </w:rPr>
            </w:pPr>
            <w:r>
              <w:rPr>
                <w:rFonts w:hint="eastAsia" w:ascii="Times New Roman" w:hAnsi="Times New Roman" w:eastAsia="微软雅黑" w:cs="Times New Roman"/>
                <w:b w:val="0"/>
                <w:bCs w:val="0"/>
                <w:color w:val="auto"/>
                <w:sz w:val="21"/>
                <w:szCs w:val="21"/>
                <w:highlight w:val="none"/>
                <w:lang w:eastAsia="zh-CN"/>
              </w:rPr>
              <w:t>使用{{</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Detect_antibody</w:t>
            </w:r>
            <w:r>
              <w:rPr>
                <w:rFonts w:hint="eastAsia" w:ascii="Times New Roman" w:hAnsi="Times New Roman" w:eastAsia="微软雅黑" w:cs="Times New Roman"/>
                <w:b w:val="0"/>
                <w:bCs w:val="0"/>
                <w:color w:val="auto"/>
                <w:sz w:val="21"/>
                <w:szCs w:val="21"/>
                <w:highlight w:val="none"/>
                <w:lang w:eastAsia="zh-CN"/>
              </w:rPr>
              <w:t xml:space="preserve"> }}抗体；T</w:t>
            </w:r>
            <w:r>
              <w:rPr>
                <w:rFonts w:ascii="Times New Roman" w:hAnsi="Times New Roman" w:eastAsia="微软雅黑" w:cs="Times New Roman"/>
                <w:b w:val="0"/>
                <w:bCs w:val="0"/>
                <w:color w:val="auto"/>
                <w:sz w:val="21"/>
                <w:szCs w:val="21"/>
                <w:highlight w:val="none"/>
                <w:lang w:eastAsia="zh-CN"/>
              </w:rPr>
              <w:t>PS</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.TPS }}，</w:t>
            </w:r>
            <w:r>
              <w:rPr>
                <w:rFonts w:ascii="Times New Roman" w:hAnsi="Times New Roman" w:eastAsia="微软雅黑" w:cs="Times New Roman"/>
                <w:b w:val="0"/>
                <w:bCs w:val="0"/>
                <w:color w:val="auto"/>
                <w:sz w:val="21"/>
                <w:szCs w:val="21"/>
                <w:highlight w:val="none"/>
                <w:lang w:eastAsia="zh-CN"/>
              </w:rPr>
              <w:t xml:space="preserve"> CPS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w:t>
            </w:r>
            <w:r>
              <w:rPr>
                <w:rFonts w:hint="eastAsia" w:ascii="Times New Roman" w:hAnsi="Times New Roman" w:eastAsia="微软雅黑" w:cs="Times New Roman"/>
                <w:b w:val="0"/>
                <w:bCs w:val="0"/>
                <w:color w:val="auto"/>
                <w:sz w:val="21"/>
                <w:szCs w:val="21"/>
                <w:highlight w:val="none"/>
                <w:lang w:eastAsia="zh-CN"/>
              </w:rPr>
              <w:t>{{</w:t>
            </w:r>
            <w:r>
              <w:rPr>
                <w:rFonts w:ascii="Times New Roman" w:hAnsi="Times New Roman" w:eastAsia="微软雅黑" w:cs="Times New Roman"/>
                <w:b w:val="0"/>
                <w:bCs w:val="0"/>
                <w:color w:val="auto"/>
                <w:sz w:val="21"/>
                <w:szCs w:val="21"/>
                <w:highlight w:val="none"/>
                <w:lang w:eastAsia="zh-CN"/>
              </w:rPr>
              <w:t xml:space="preserve"> PDInfo</w:t>
            </w:r>
            <w:r>
              <w:rPr>
                <w:rFonts w:hint="eastAsia" w:ascii="Times New Roman" w:hAnsi="Times New Roman" w:eastAsia="微软雅黑" w:cs="Times New Roman"/>
                <w:b w:val="0"/>
                <w:bCs w:val="0"/>
                <w:color w:val="auto"/>
                <w:sz w:val="21"/>
                <w:szCs w:val="21"/>
                <w:highlight w:val="none"/>
                <w:lang w:eastAsia="zh-CN"/>
              </w:rPr>
              <w:t>.CPS }}</w:t>
            </w:r>
          </w:p>
        </w:tc>
      </w:tr>
      <w:tr w14:paraId="55275B9D">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shd w:val="clear" w:color="auto" w:fill="auto"/>
          <w:tblCellMar>
            <w:top w:w="0" w:type="dxa"/>
            <w:left w:w="0" w:type="dxa"/>
            <w:bottom w:w="0" w:type="dxa"/>
            <w:right w:w="0" w:type="dxa"/>
          </w:tblCellMar>
        </w:tblPrEx>
        <w:trPr>
          <w:trHeight w:val="454" w:hRule="atLeast"/>
          <w:jc w:val="center"/>
        </w:trPr>
        <w:tc>
          <w:tcPr>
            <w:tcW w:w="1461" w:type="dxa"/>
            <w:vMerge w:val="continue"/>
            <w:tcBorders>
              <w:tl2br w:val="nil"/>
              <w:tr2bl w:val="nil"/>
            </w:tcBorders>
            <w:shd w:val="clear" w:color="auto" w:fill="auto"/>
            <w:vAlign w:val="center"/>
          </w:tcPr>
          <w:p w14:paraId="6353C038">
            <w:pPr>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lang w:eastAsia="zh-CN"/>
              </w:rPr>
            </w:pPr>
          </w:p>
        </w:tc>
        <w:tc>
          <w:tcPr>
            <w:tcW w:w="8097" w:type="dxa"/>
            <w:gridSpan w:val="2"/>
            <w:tcBorders>
              <w:tl2br w:val="nil"/>
              <w:tr2bl w:val="nil"/>
            </w:tcBorders>
            <w:shd w:val="clear" w:color="auto" w:fill="auto"/>
            <w:vAlign w:val="center"/>
          </w:tcPr>
          <w:p w14:paraId="28874C16">
            <w:pPr>
              <w:pStyle w:val="35"/>
              <w:keepNext w:val="0"/>
              <w:keepLines w:val="0"/>
              <w:pageBreakBefore w:val="0"/>
              <w:widowControl w:val="0"/>
              <w:kinsoku/>
              <w:wordWrap/>
              <w:overflowPunct/>
              <w:topLinePunct w:val="0"/>
              <w:autoSpaceDE/>
              <w:autoSpaceDN/>
              <w:bidi w:val="0"/>
              <w:adjustRightInd/>
              <w:snapToGrid/>
              <w:spacing w:before="77" w:line="240" w:lineRule="auto"/>
              <w:ind w:left="119" w:leftChars="0" w:right="119" w:rightChars="0"/>
              <w:jc w:val="left"/>
              <w:textAlignment w:val="auto"/>
              <w:rPr>
                <w:rFonts w:ascii="Times New Roman" w:hAnsi="Times New Roman" w:eastAsia="微软雅黑" w:cs="黑体"/>
                <w:sz w:val="21"/>
                <w:lang w:eastAsia="zh-CN"/>
              </w:rPr>
            </w:pPr>
            <w:r>
              <w:rPr>
                <w:rFonts w:hint="eastAsia" w:ascii="Times New Roman" w:hAnsi="Times New Roman" w:eastAsia="微软雅黑" w:cs="Times New Roman"/>
                <w:b w:val="0"/>
                <w:bCs w:val="0"/>
                <w:sz w:val="21"/>
                <w:szCs w:val="21"/>
                <w:highlight w:val="none"/>
                <w:lang w:val="en-US" w:eastAsia="zh-CN" w:bidi="ar-SA"/>
              </w:rPr>
              <w:t>{%tr endif %}</w:t>
            </w:r>
          </w:p>
        </w:tc>
      </w:tr>
      <w:tr w14:paraId="1F40E659">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4CD7CABD">
            <w:pPr>
              <w:pStyle w:val="35"/>
              <w:keepNext w:val="0"/>
              <w:keepLines w:val="0"/>
              <w:pageBreakBefore w:val="0"/>
              <w:widowControl w:val="0"/>
              <w:kinsoku/>
              <w:wordWrap/>
              <w:overflowPunct/>
              <w:topLinePunct w:val="0"/>
              <w:autoSpaceDE/>
              <w:autoSpaceDN/>
              <w:bidi w:val="0"/>
              <w:adjustRightInd/>
              <w:snapToGrid/>
              <w:spacing w:line="240" w:lineRule="auto"/>
              <w:ind w:left="119"/>
              <w:jc w:val="both"/>
              <w:textAlignment w:val="auto"/>
              <w:rPr>
                <w:rFonts w:ascii="Times New Roman" w:hAnsi="Times New Roman" w:eastAsia="微软雅黑" w:cs="黑体"/>
                <w:sz w:val="21"/>
              </w:rPr>
            </w:pPr>
            <w:r>
              <w:rPr>
                <w:rFonts w:ascii="Times New Roman" w:hAnsi="Times New Roman" w:eastAsia="微软雅黑" w:cs="黑体"/>
                <w:sz w:val="21"/>
                <w:lang w:eastAsia="zh-CN"/>
              </w:rPr>
              <w:t>化疗药物检测</w:t>
            </w:r>
          </w:p>
        </w:tc>
        <w:tc>
          <w:tcPr>
            <w:tcW w:w="5229" w:type="dxa"/>
            <w:tcBorders>
              <w:tl2br w:val="nil"/>
              <w:tr2bl w:val="nil"/>
            </w:tcBorders>
            <w:shd w:val="clear" w:color="auto" w:fill="auto"/>
            <w:vAlign w:val="center"/>
          </w:tcPr>
          <w:p w14:paraId="0D622EAF">
            <w:pPr>
              <w:pStyle w:val="35"/>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lang w:eastAsia="zh-CN"/>
              </w:rPr>
            </w:pPr>
            <w:r>
              <w:rPr>
                <w:rFonts w:ascii="Times New Roman" w:hAnsi="Times New Roman" w:eastAsia="微软雅黑" w:cs="Times New Roman"/>
                <w:sz w:val="21"/>
                <w:szCs w:val="21"/>
                <w:lang w:eastAsia="zh-CN"/>
              </w:rPr>
              <w:t>详见“化疗药物检测解析”部分</w:t>
            </w:r>
          </w:p>
        </w:tc>
      </w:tr>
      <w:tr w14:paraId="3FC37CF8">
        <w:tblPrEx>
          <w:tblBorders>
            <w:top w:val="single" w:color="243F61" w:themeColor="accent1" w:themeShade="7F" w:sz="24" w:space="0"/>
            <w:left w:val="none" w:color="auto" w:sz="0" w:space="0"/>
            <w:bottom w:val="single" w:color="243F61" w:themeColor="accent1" w:themeShade="7F" w:sz="6" w:space="0"/>
            <w:right w:val="none" w:color="auto" w:sz="0" w:space="0"/>
            <w:insideH w:val="single" w:color="243F61" w:themeColor="accent1" w:themeShade="7F" w:sz="6" w:space="0"/>
            <w:insideV w:val="single" w:color="243F61" w:themeColor="accent1" w:themeShade="7F" w:sz="6" w:space="0"/>
          </w:tblBorders>
          <w:tblCellMar>
            <w:top w:w="0" w:type="dxa"/>
            <w:left w:w="0" w:type="dxa"/>
            <w:bottom w:w="0" w:type="dxa"/>
            <w:right w:w="0" w:type="dxa"/>
          </w:tblCellMar>
        </w:tblPrEx>
        <w:trPr>
          <w:trHeight w:val="454" w:hRule="atLeast"/>
          <w:jc w:val="center"/>
        </w:trPr>
        <w:tc>
          <w:tcPr>
            <w:tcW w:w="4329" w:type="dxa"/>
            <w:gridSpan w:val="2"/>
            <w:tcBorders>
              <w:tl2br w:val="nil"/>
              <w:tr2bl w:val="nil"/>
            </w:tcBorders>
            <w:shd w:val="clear" w:color="auto" w:fill="auto"/>
            <w:vAlign w:val="center"/>
          </w:tcPr>
          <w:p w14:paraId="02EDE374">
            <w:pPr>
              <w:pStyle w:val="35"/>
              <w:keepNext w:val="0"/>
              <w:keepLines w:val="0"/>
              <w:pageBreakBefore w:val="0"/>
              <w:widowControl w:val="0"/>
              <w:kinsoku/>
              <w:wordWrap/>
              <w:overflowPunct/>
              <w:topLinePunct w:val="0"/>
              <w:autoSpaceDE/>
              <w:autoSpaceDN/>
              <w:bidi w:val="0"/>
              <w:adjustRightInd/>
              <w:snapToGrid/>
              <w:spacing w:line="240" w:lineRule="auto"/>
              <w:ind w:left="119"/>
              <w:textAlignment w:val="auto"/>
              <w:rPr>
                <w:rFonts w:ascii="Times New Roman" w:hAnsi="Times New Roman" w:eastAsia="微软雅黑" w:cs="黑体"/>
                <w:sz w:val="21"/>
              </w:rPr>
            </w:pPr>
            <w:r>
              <w:rPr>
                <w:rFonts w:ascii="Times New Roman" w:hAnsi="Times New Roman" w:eastAsia="微软雅黑" w:cs="黑体"/>
                <w:sz w:val="21"/>
              </w:rPr>
              <w:t>样品总体质量评估</w:t>
            </w:r>
          </w:p>
        </w:tc>
        <w:tc>
          <w:tcPr>
            <w:tcW w:w="5229" w:type="dxa"/>
            <w:tcBorders>
              <w:tl2br w:val="nil"/>
              <w:tr2bl w:val="nil"/>
            </w:tcBorders>
            <w:shd w:val="clear" w:color="auto" w:fill="auto"/>
            <w:vAlign w:val="center"/>
          </w:tcPr>
          <w:p w14:paraId="76A6162A">
            <w:pPr>
              <w:pStyle w:val="35"/>
              <w:keepNext w:val="0"/>
              <w:keepLines w:val="0"/>
              <w:pageBreakBefore w:val="0"/>
              <w:widowControl w:val="0"/>
              <w:kinsoku/>
              <w:wordWrap/>
              <w:overflowPunct/>
              <w:topLinePunct w:val="0"/>
              <w:autoSpaceDE/>
              <w:autoSpaceDN/>
              <w:bidi w:val="0"/>
              <w:adjustRightInd/>
              <w:snapToGrid/>
              <w:spacing w:line="240" w:lineRule="auto"/>
              <w:ind w:left="119" w:right="119"/>
              <w:jc w:val="both"/>
              <w:textAlignment w:val="auto"/>
              <w:rPr>
                <w:rFonts w:ascii="Times New Roman" w:hAnsi="Times New Roman" w:eastAsia="微软雅黑" w:cs="黑体"/>
                <w:sz w:val="21"/>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492CEE20">
      <w:pPr>
        <w:ind w:firstLine="219" w:firstLineChars="122"/>
        <w:rPr>
          <w:rFonts w:ascii="Times New Roman" w:hAnsi="Times New Roman" w:eastAsia="微软雅黑" w:cs="Times New Roman"/>
          <w:sz w:val="18"/>
          <w:szCs w:val="18"/>
        </w:rPr>
      </w:pPr>
      <w:r>
        <w:rPr>
          <w:rFonts w:hint="eastAsia" w:ascii="微软雅黑" w:hAnsi="微软雅黑" w:eastAsia="微软雅黑" w:cs="微软雅黑"/>
          <w:sz w:val="18"/>
          <w:szCs w:val="18"/>
          <w:lang w:eastAsia="zh-CN" w:bidi="ar"/>
        </w:rPr>
        <w:t>说明</w:t>
      </w:r>
      <w:r>
        <w:rPr>
          <w:rFonts w:ascii="微软雅黑" w:hAnsi="微软雅黑" w:eastAsia="微软雅黑" w:cs="微软雅黑"/>
          <w:sz w:val="18"/>
          <w:szCs w:val="18"/>
          <w:lang w:eastAsia="zh-CN" w:bidi="ar"/>
        </w:rPr>
        <w:t>：</w:t>
      </w:r>
    </w:p>
    <w:p w14:paraId="1849823A">
      <w:pPr>
        <w:numPr>
          <w:ilvl w:val="0"/>
          <w:numId w:val="3"/>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本报告为基因检测结果，基因、药物等信息列举未按照重要性排序。</w:t>
      </w:r>
    </w:p>
    <w:p w14:paraId="4ADA158B">
      <w:pPr>
        <w:numPr>
          <w:ilvl w:val="0"/>
          <w:numId w:val="3"/>
        </w:numPr>
        <w:ind w:left="330" w:leftChars="150"/>
        <w:rPr>
          <w:rFonts w:ascii="微软雅黑" w:hAnsi="微软雅黑" w:eastAsia="微软雅黑" w:cs="微软雅黑"/>
          <w:sz w:val="18"/>
          <w:szCs w:val="18"/>
          <w:lang w:eastAsia="zh-CN" w:bidi="ar"/>
        </w:rPr>
      </w:pPr>
      <w:r>
        <w:rPr>
          <w:rFonts w:ascii="Times New Roman" w:hAnsi="Times New Roman" w:eastAsia="微软雅黑" w:cs="Times New Roman"/>
          <w:sz w:val="18"/>
          <w:szCs w:val="18"/>
          <w:lang w:eastAsia="zh-CN"/>
        </w:rPr>
        <w:t>检测结果仅供科学研究和临床用药参考，具体治疗方案请咨询主治医生。</w:t>
      </w:r>
    </w:p>
    <w:p w14:paraId="1504FFD4">
      <w:pPr>
        <w:numPr>
          <w:ilvl w:val="0"/>
          <w:numId w:val="3"/>
        </w:numPr>
        <w:ind w:left="330" w:leftChars="150"/>
        <w:rPr>
          <w:rFonts w:ascii="微软雅黑" w:hAnsi="微软雅黑" w:eastAsia="微软雅黑" w:cs="微软雅黑"/>
          <w:sz w:val="18"/>
          <w:szCs w:val="18"/>
          <w:lang w:eastAsia="zh-CN" w:bidi="ar"/>
        </w:rPr>
      </w:pPr>
      <w:r>
        <w:rPr>
          <w:rFonts w:ascii="微软雅黑" w:hAnsi="微软雅黑" w:eastAsia="微软雅黑" w:cs="微软雅黑"/>
          <w:sz w:val="18"/>
          <w:szCs w:val="18"/>
          <w:lang w:eastAsia="zh-CN" w:bidi="ar"/>
        </w:rPr>
        <w:t>本报告只对本次采集样本负责。</w:t>
      </w:r>
    </w:p>
    <w:tbl>
      <w:tblPr>
        <w:tblStyle w:val="22"/>
        <w:tblpPr w:leftFromText="181" w:rightFromText="181" w:horzAnchor="page" w:tblpXSpec="center" w:tblpYSpec="bottom"/>
        <w:tblOverlap w:val="never"/>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370"/>
        <w:gridCol w:w="2958"/>
        <w:gridCol w:w="2962"/>
      </w:tblGrid>
      <w:tr w14:paraId="0AB3FE2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370" w:type="dxa"/>
          </w:tcPr>
          <w:p w14:paraId="4DF9C8A2">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报告日期：</w:t>
            </w:r>
            <w:r>
              <w:rPr>
                <w:rFonts w:hint="eastAsia" w:ascii="微软雅黑" w:hAnsi="微软雅黑" w:eastAsia="微软雅黑" w:cs="微软雅黑"/>
                <w:b w:val="0"/>
                <w:bCs w:val="0"/>
                <w:color w:val="auto"/>
                <w:sz w:val="24"/>
                <w:szCs w:val="32"/>
                <w:vertAlign w:val="baseline"/>
                <w:lang w:val="en-US" w:eastAsia="zh-CN"/>
              </w:rPr>
              <w:t>{{ reportdate }}</w:t>
            </w:r>
          </w:p>
        </w:tc>
        <w:tc>
          <w:tcPr>
            <w:tcW w:w="2958" w:type="dxa"/>
            <w:vAlign w:val="top"/>
          </w:tcPr>
          <w:p w14:paraId="50FD3B68">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检测者：</w:t>
            </w:r>
          </w:p>
        </w:tc>
        <w:tc>
          <w:tcPr>
            <w:tcW w:w="2962" w:type="dxa"/>
          </w:tcPr>
          <w:p w14:paraId="5B191BBF">
            <w:pPr>
              <w:jc w:val="both"/>
              <w:rPr>
                <w:rFonts w:hint="eastAsia" w:ascii="微软雅黑" w:hAnsi="微软雅黑" w:eastAsia="微软雅黑" w:cs="微软雅黑"/>
                <w:b/>
                <w:bCs/>
                <w:color w:val="244061"/>
                <w:sz w:val="24"/>
                <w:szCs w:val="32"/>
                <w:vertAlign w:val="baseline"/>
                <w:lang w:val="en-US" w:eastAsia="zh-CN"/>
              </w:rPr>
            </w:pPr>
            <w:r>
              <w:rPr>
                <w:rFonts w:hint="eastAsia" w:ascii="微软雅黑" w:hAnsi="微软雅黑" w:eastAsia="微软雅黑" w:cs="微软雅黑"/>
                <w:b/>
                <w:bCs/>
                <w:color w:val="244061"/>
                <w:sz w:val="24"/>
                <w:szCs w:val="32"/>
                <w:lang w:val="en-US" w:eastAsia="zh-CN"/>
              </w:rPr>
              <w:t>审核者：</w:t>
            </w:r>
          </w:p>
        </w:tc>
      </w:tr>
    </w:tbl>
    <w:p w14:paraId="05E97D4D">
      <w:pPr>
        <w:rPr>
          <w:rFonts w:hint="eastAsia" w:ascii="微软雅黑" w:hAnsi="微软雅黑" w:eastAsia="微软雅黑" w:cs="微软雅黑"/>
          <w:b/>
          <w:bCs/>
          <w:color w:val="00B050"/>
          <w:sz w:val="28"/>
          <w:szCs w:val="36"/>
          <w:lang w:eastAsia="zh-CN"/>
        </w:rPr>
      </w:pPr>
      <w:r>
        <w:rPr>
          <w:rFonts w:hint="eastAsia" w:ascii="微软雅黑" w:hAnsi="微软雅黑" w:eastAsia="微软雅黑" w:cs="微软雅黑"/>
          <w:b/>
          <w:bCs/>
          <w:color w:val="00B050"/>
          <w:sz w:val="28"/>
          <w:szCs w:val="36"/>
          <w:lang w:eastAsia="zh-CN"/>
        </w:rPr>
        <w:br w:type="page"/>
      </w:r>
    </w:p>
    <w:p w14:paraId="03C09AEA">
      <w:pPr>
        <w:outlineLvl w:val="1"/>
        <w:rPr>
          <w:rFonts w:hint="default" w:ascii="Times New Roman" w:hAnsi="Times New Roman" w:eastAsia="微软雅黑" w:cs="Times New Roman"/>
          <w:b/>
          <w:color w:val="00B050"/>
          <w:sz w:val="32"/>
          <w:szCs w:val="32"/>
          <w:lang w:val="en-US" w:eastAsia="zh-CN"/>
        </w:rPr>
      </w:pPr>
      <w:bookmarkStart w:id="4" w:name="_Toc499"/>
      <w:bookmarkStart w:id="5" w:name="_Toc19898_WPSOffice_Level1"/>
      <w:bookmarkStart w:id="6" w:name="_Toc20136_WPSOffice_Level1"/>
      <w:bookmarkStart w:id="7" w:name="_Toc2819"/>
      <w:bookmarkStart w:id="8" w:name="_Toc22132"/>
      <w:bookmarkStart w:id="9" w:name="_Toc2781"/>
      <w:r>
        <w:rPr>
          <w:rFonts w:hint="eastAsia" w:ascii="Times New Roman" w:hAnsi="Times New Roman" w:eastAsia="微软雅黑" w:cs="黑体"/>
          <w:b/>
          <w:bCs/>
          <w:color w:val="254061" w:themeColor="accent1" w:themeShade="80"/>
          <w:sz w:val="32"/>
          <w:szCs w:val="32"/>
          <w:lang w:val="en-US" w:eastAsia="zh-CN" w:bidi="ar-SA"/>
        </w:rPr>
        <w:t xml:space="preserve">二 </w:t>
      </w:r>
      <w:r>
        <w:rPr>
          <w:rFonts w:hint="eastAsia" w:ascii="Times New Roman" w:hAnsi="Times New Roman" w:eastAsia="微软雅黑" w:cs="黑体"/>
          <w:b/>
          <w:bCs/>
          <w:color w:val="244061"/>
          <w:sz w:val="32"/>
          <w:szCs w:val="32"/>
          <w:lang w:val="en-US" w:eastAsia="zh-CN" w:bidi="ar-SA"/>
        </w:rPr>
        <w:t>检测结果及用药提示</w:t>
      </w:r>
    </w:p>
    <w:bookmarkEnd w:id="3"/>
    <w:bookmarkEnd w:id="4"/>
    <w:bookmarkEnd w:id="5"/>
    <w:bookmarkEnd w:id="6"/>
    <w:bookmarkEnd w:id="7"/>
    <w:bookmarkEnd w:id="8"/>
    <w:bookmarkEnd w:id="9"/>
    <w:p w14:paraId="23585909">
      <w:pPr>
        <w:pStyle w:val="3"/>
        <w:keepNext w:val="0"/>
        <w:keepLines w:val="0"/>
        <w:pageBreakBefore w:val="0"/>
        <w:widowControl w:val="0"/>
        <w:numPr>
          <w:ilvl w:val="0"/>
          <w:numId w:val="4"/>
        </w:numPr>
        <w:kinsoku/>
        <w:wordWrap/>
        <w:overflowPunct/>
        <w:topLinePunct w:val="0"/>
        <w:autoSpaceDE/>
        <w:autoSpaceDN/>
        <w:bidi w:val="0"/>
        <w:adjustRightInd/>
        <w:snapToGrid/>
        <w:ind w:left="414" w:leftChars="0" w:firstLine="11" w:firstLineChars="0"/>
        <w:textAlignment w:val="auto"/>
        <w:rPr>
          <w:rFonts w:hint="eastAsia" w:ascii="微软雅黑" w:hAnsi="微软雅黑" w:eastAsia="微软雅黑" w:cs="微软雅黑"/>
          <w:color w:val="244061"/>
        </w:rPr>
      </w:pPr>
      <w:r>
        <w:rPr>
          <w:rFonts w:hint="eastAsia" w:ascii="微软雅黑" w:hAnsi="微软雅黑" w:eastAsia="微软雅黑" w:cs="微软雅黑"/>
          <w:color w:val="244061"/>
          <w:lang w:val="en-US" w:eastAsia="zh-CN"/>
        </w:rPr>
        <w:t>靶向药物用药提示</w:t>
      </w:r>
    </w:p>
    <w:p w14:paraId="4BC7C545">
      <w:pPr>
        <w:keepNext w:val="0"/>
        <w:keepLines w:val="0"/>
        <w:pageBreakBefore w:val="0"/>
        <w:widowControl w:val="0"/>
        <w:kinsoku/>
        <w:wordWrap/>
        <w:overflowPunct/>
        <w:topLinePunct w:val="0"/>
        <w:autoSpaceDE/>
        <w:autoSpaceDN/>
        <w:bidi w:val="0"/>
        <w:adjustRightInd/>
        <w:snapToGrid/>
        <w:ind w:firstLine="420" w:firstLineChars="200"/>
        <w:textAlignment w:val="auto"/>
        <w:rPr>
          <w:rFonts w:ascii="Times New Roman" w:hAnsi="Times New Roman" w:eastAsia="微软雅黑" w:cs="Times New Roman"/>
          <w:b/>
          <w:color w:val="00B050"/>
          <w:sz w:val="24"/>
          <w:szCs w:val="24"/>
          <w:lang w:eastAsia="zh-CN"/>
        </w:rPr>
      </w:pPr>
      <w:r>
        <w:rPr>
          <w:rFonts w:hint="eastAsia" w:ascii="Times New Roman" w:hAnsi="Times New Roman" w:eastAsia="微软雅黑" w:cs="Times New Roman"/>
          <w:b/>
          <w:color w:val="000000" w:themeColor="text1"/>
          <w:sz w:val="21"/>
          <w:szCs w:val="21"/>
          <w:lang w:eastAsia="zh-CN"/>
          <w14:textFill>
            <w14:solidFill>
              <w14:schemeClr w14:val="tx1"/>
            </w14:solidFill>
          </w14:textFill>
        </w:rPr>
        <w:t>本次样本共检出{{ summaryOfRresults.thisGeneticmarkerVwListSize }}个</w:t>
      </w:r>
      <w:r>
        <w:rPr>
          <w:rFonts w:hint="eastAsia" w:ascii="Times New Roman" w:hAnsi="Times New Roman" w:eastAsia="微软雅黑" w:cs="Times New Roman"/>
          <w:b/>
          <w:color w:val="000000" w:themeColor="text1"/>
          <w:sz w:val="21"/>
          <w:szCs w:val="21"/>
          <w:lang w:val="en-US" w:eastAsia="zh-CN"/>
          <w14:textFill>
            <w14:solidFill>
              <w14:schemeClr w14:val="tx1"/>
            </w14:solidFill>
          </w14:textFill>
        </w:rPr>
        <w:t>变异位点</w:t>
      </w:r>
      <w:r>
        <w:rPr>
          <w:rFonts w:hint="eastAsia" w:ascii="Times New Roman" w:hAnsi="Times New Roman" w:eastAsia="微软雅黑" w:cs="Times New Roman"/>
          <w:b/>
          <w:color w:val="000000" w:themeColor="text1"/>
          <w:sz w:val="21"/>
          <w:szCs w:val="21"/>
          <w:lang w:eastAsia="zh-CN"/>
          <w14:textFill>
            <w14:solidFill>
              <w14:schemeClr w14:val="tx1"/>
            </w14:solidFill>
          </w14:textFill>
        </w:rPr>
        <w:t>，其中{{summaryOfRresults.somaticDrugCount}}个与靶向药物相关。{%if BodyDrugDrugDetectionStr or unknownVarAnalysisStr %}具体信息详见“基因检测结果解析”。{% endif %}</w:t>
      </w:r>
    </w:p>
    <w:tbl>
      <w:tblPr>
        <w:tblStyle w:val="51"/>
        <w:tblW w:w="96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865"/>
        <w:gridCol w:w="1031"/>
        <w:gridCol w:w="1463"/>
        <w:gridCol w:w="923"/>
        <w:gridCol w:w="1031"/>
        <w:gridCol w:w="2157"/>
        <w:gridCol w:w="2168"/>
      </w:tblGrid>
      <w:tr w14:paraId="4CE6C7B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tblHeader/>
          <w:jc w:val="center"/>
        </w:trPr>
        <w:tc>
          <w:tcPr>
            <w:tcW w:w="449" w:type="pct"/>
            <w:shd w:val="clear" w:color="auto" w:fill="auto"/>
            <w:vAlign w:val="center"/>
          </w:tcPr>
          <w:p w14:paraId="5881C7A7">
            <w:pPr>
              <w:pStyle w:val="35"/>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变异分类</w:t>
            </w:r>
          </w:p>
        </w:tc>
        <w:tc>
          <w:tcPr>
            <w:tcW w:w="535" w:type="pct"/>
            <w:shd w:val="clear" w:color="auto" w:fill="auto"/>
            <w:vAlign w:val="center"/>
          </w:tcPr>
          <w:p w14:paraId="19510D11">
            <w:pPr>
              <w:pStyle w:val="35"/>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突变基因</w:t>
            </w:r>
          </w:p>
        </w:tc>
        <w:tc>
          <w:tcPr>
            <w:tcW w:w="759" w:type="pct"/>
            <w:shd w:val="clear" w:color="auto" w:fill="auto"/>
            <w:vAlign w:val="center"/>
          </w:tcPr>
          <w:p w14:paraId="35B7120A">
            <w:pPr>
              <w:pStyle w:val="35"/>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rPr>
              <w:t>检测结果</w:t>
            </w:r>
          </w:p>
        </w:tc>
        <w:tc>
          <w:tcPr>
            <w:tcW w:w="479" w:type="pct"/>
            <w:shd w:val="clear" w:color="auto" w:fill="auto"/>
            <w:vAlign w:val="center"/>
          </w:tcPr>
          <w:p w14:paraId="7F4FB036">
            <w:pPr>
              <w:pStyle w:val="35"/>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突变类型</w:t>
            </w:r>
          </w:p>
        </w:tc>
        <w:tc>
          <w:tcPr>
            <w:tcW w:w="535" w:type="pct"/>
            <w:shd w:val="clear" w:color="auto" w:fill="auto"/>
            <w:vAlign w:val="center"/>
          </w:tcPr>
          <w:p w14:paraId="1E727B05">
            <w:pPr>
              <w:pStyle w:val="35"/>
              <w:jc w:val="center"/>
              <w:rPr>
                <w:rFonts w:hint="eastAsia"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eastAsia="zh-CN"/>
              </w:rPr>
              <w:t>变异丰度</w:t>
            </w: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 xml:space="preserve">拷贝数{% if readsFlag == </w:t>
            </w:r>
            <w:r>
              <w:rPr>
                <w:rFonts w:hint="eastAsia" w:ascii="Times New Roman" w:hAnsi="Times New Roman" w:eastAsia="微软雅黑" w:cs="Times New Roman"/>
                <w:b/>
                <w:color w:val="244061"/>
                <w:sz w:val="21"/>
                <w:szCs w:val="21"/>
                <w:lang w:val="en-US" w:eastAsia="zh-CN"/>
              </w:rPr>
              <w:t>True</w:t>
            </w:r>
            <w:r>
              <w:rPr>
                <w:rFonts w:hint="eastAsia" w:ascii="Times New Roman" w:hAnsi="Times New Roman" w:eastAsia="微软雅黑" w:cs="Times New Roman"/>
                <w:b/>
                <w:color w:val="244061"/>
                <w:sz w:val="21"/>
                <w:szCs w:val="21"/>
                <w:lang w:eastAsia="zh-CN"/>
              </w:rPr>
              <w:t xml:space="preserve"> %}</w:t>
            </w:r>
          </w:p>
          <w:p w14:paraId="64FE6501">
            <w:pPr>
              <w:pStyle w:val="35"/>
              <w:jc w:val="center"/>
              <w:rPr>
                <w:rFonts w:ascii="Times New Roman" w:hAnsi="Times New Roman" w:eastAsia="微软雅黑" w:cs="Times New Roman"/>
                <w:b/>
                <w:color w:val="244061"/>
                <w:sz w:val="21"/>
                <w:szCs w:val="21"/>
                <w:lang w:eastAsia="zh-CN"/>
              </w:rPr>
            </w:pPr>
            <w:r>
              <w:rPr>
                <w:rFonts w:hint="eastAsia" w:ascii="Times New Roman" w:hAnsi="Times New Roman" w:eastAsia="微软雅黑" w:cs="Times New Roman"/>
                <w:b/>
                <w:color w:val="244061"/>
                <w:sz w:val="21"/>
                <w:szCs w:val="21"/>
                <w:lang w:val="en-US" w:eastAsia="zh-CN"/>
              </w:rPr>
              <w:t>/</w:t>
            </w:r>
            <w:r>
              <w:rPr>
                <w:rFonts w:hint="eastAsia" w:ascii="Times New Roman" w:hAnsi="Times New Roman" w:eastAsia="微软雅黑" w:cs="Times New Roman"/>
                <w:b/>
                <w:color w:val="244061"/>
                <w:sz w:val="21"/>
                <w:szCs w:val="21"/>
                <w:lang w:eastAsia="zh-CN"/>
              </w:rPr>
              <w:t>reads数{%endif%}</w:t>
            </w:r>
          </w:p>
        </w:tc>
        <w:tc>
          <w:tcPr>
            <w:tcW w:w="1119" w:type="pct"/>
            <w:shd w:val="clear" w:color="auto" w:fill="auto"/>
            <w:vAlign w:val="center"/>
          </w:tcPr>
          <w:p w14:paraId="31CC593E">
            <w:pPr>
              <w:pStyle w:val="35"/>
              <w:jc w:val="center"/>
              <w:rPr>
                <w:rFonts w:ascii="Times New Roman" w:hAnsi="Times New Roman" w:eastAsia="微软雅黑" w:cs="Times New Roman"/>
                <w:b/>
                <w:color w:val="244061"/>
                <w:sz w:val="21"/>
                <w:szCs w:val="21"/>
                <w:lang w:eastAsia="zh-CN"/>
              </w:rPr>
            </w:pPr>
            <w:r>
              <w:rPr>
                <w:rFonts w:ascii="Times New Roman" w:hAnsi="Times New Roman" w:eastAsia="微软雅黑" w:cs="Times New Roman"/>
                <w:b/>
                <w:color w:val="244061"/>
                <w:sz w:val="21"/>
                <w:szCs w:val="21"/>
                <w:lang w:eastAsia="zh-CN"/>
              </w:rPr>
              <w:t>可能获益药物</w:t>
            </w:r>
          </w:p>
        </w:tc>
        <w:tc>
          <w:tcPr>
            <w:tcW w:w="1122" w:type="pct"/>
            <w:shd w:val="clear" w:color="auto" w:fill="auto"/>
            <w:vAlign w:val="center"/>
          </w:tcPr>
          <w:p w14:paraId="24D05FFF">
            <w:pPr>
              <w:pStyle w:val="35"/>
              <w:jc w:val="center"/>
              <w:rPr>
                <w:rFonts w:ascii="Times New Roman" w:hAnsi="Times New Roman" w:eastAsia="微软雅黑" w:cs="Times New Roman"/>
                <w:b/>
                <w:color w:val="244061"/>
                <w:sz w:val="21"/>
                <w:szCs w:val="21"/>
              </w:rPr>
            </w:pPr>
            <w:r>
              <w:rPr>
                <w:rFonts w:ascii="Times New Roman" w:hAnsi="Times New Roman" w:eastAsia="微软雅黑" w:cs="Times New Roman"/>
                <w:b/>
                <w:color w:val="244061"/>
                <w:sz w:val="21"/>
                <w:szCs w:val="21"/>
                <w:lang w:eastAsia="zh-CN"/>
              </w:rPr>
              <w:t>可能耐药药物</w:t>
            </w:r>
          </w:p>
        </w:tc>
      </w:tr>
      <w:tr w14:paraId="338544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0D3AA79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if bodyAndComplexDrugTipLineStr or unknownTipLineStr %}</w:t>
            </w:r>
          </w:p>
        </w:tc>
      </w:tr>
      <w:tr w14:paraId="01FC30E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7" w:hRule="atLeast"/>
          <w:jc w:val="center"/>
        </w:trPr>
        <w:tc>
          <w:tcPr>
            <w:tcW w:w="5000" w:type="pct"/>
            <w:gridSpan w:val="7"/>
            <w:shd w:val="clear" w:color="auto" w:fill="auto"/>
            <w:vAlign w:val="center"/>
          </w:tcPr>
          <w:p w14:paraId="256A7D24">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bodyDrugTipLineStr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06A76F7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38" w:hRule="atLeast"/>
          <w:jc w:val="center"/>
        </w:trPr>
        <w:tc>
          <w:tcPr>
            <w:tcW w:w="449" w:type="pct"/>
            <w:shd w:val="clear" w:color="auto" w:fill="auto"/>
            <w:vAlign w:val="center"/>
          </w:tcPr>
          <w:p w14:paraId="6CAAB4AB">
            <w:pPr>
              <w:ind w:left="162" w:right="163"/>
              <w:jc w:val="center"/>
              <w:rPr>
                <w:rFonts w:ascii="Times New Roman" w:hAnsi="Times New Roman" w:eastAsia="微软雅黑" w:cs="Times New Roman"/>
                <w:b/>
                <w:sz w:val="21"/>
                <w:szCs w:val="21"/>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0C09C90F">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4667E27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31022EA7">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423BCA41">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3B88E40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0B6DFB3C">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AE27ED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9BF3C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0A747308">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0DA84478">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332289A4">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088E1E4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D190722">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27B69D75">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6BBEAB9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025" w:hRule="atLeast"/>
          <w:jc w:val="center"/>
        </w:trPr>
        <w:tc>
          <w:tcPr>
            <w:tcW w:w="5000" w:type="pct"/>
            <w:gridSpan w:val="7"/>
            <w:shd w:val="clear" w:color="auto" w:fill="auto"/>
            <w:vAlign w:val="center"/>
          </w:tcPr>
          <w:p w14:paraId="4982DD57">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3A7BCBD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4C6A4AE6">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unknownTipLineStr %}</w:t>
            </w:r>
          </w:p>
        </w:tc>
      </w:tr>
      <w:tr w14:paraId="6858D98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2BE2BBF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15096D9A">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tip.gene }}</w:t>
            </w:r>
          </w:p>
        </w:tc>
        <w:tc>
          <w:tcPr>
            <w:tcW w:w="759" w:type="pct"/>
            <w:shd w:val="clear" w:color="auto" w:fill="auto"/>
            <w:vAlign w:val="center"/>
          </w:tcPr>
          <w:p w14:paraId="11464022">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tip.ori_variant }}</w:t>
            </w:r>
          </w:p>
        </w:tc>
        <w:tc>
          <w:tcPr>
            <w:tcW w:w="479" w:type="pct"/>
            <w:shd w:val="clear" w:color="auto" w:fill="auto"/>
            <w:vAlign w:val="center"/>
          </w:tcPr>
          <w:p w14:paraId="1665DAEA">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9D89AB3">
            <w:pPr>
              <w:jc w:val="center"/>
              <w:rPr>
                <w:rFonts w:hint="eastAsia"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73F1AA7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445D398E">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00B58F2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90" w:hRule="atLeast"/>
          <w:jc w:val="center"/>
        </w:trPr>
        <w:tc>
          <w:tcPr>
            <w:tcW w:w="5000" w:type="pct"/>
            <w:gridSpan w:val="7"/>
            <w:shd w:val="clear" w:color="auto" w:fill="auto"/>
            <w:vAlign w:val="center"/>
          </w:tcPr>
          <w:p w14:paraId="422E296A">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5930B1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4" w:hRule="atLeast"/>
          <w:jc w:val="center"/>
        </w:trPr>
        <w:tc>
          <w:tcPr>
            <w:tcW w:w="5000" w:type="pct"/>
            <w:gridSpan w:val="7"/>
            <w:shd w:val="clear" w:color="auto" w:fill="auto"/>
            <w:vAlign w:val="center"/>
          </w:tcPr>
          <w:p w14:paraId="309313AF">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for tip in complexDrugTipLineStr</w:t>
            </w:r>
            <w:r>
              <w:rPr>
                <w:rFonts w:hint="eastAsia" w:ascii="Times New Roman" w:hAnsi="Times New Roman" w:eastAsia="微软雅黑" w:cs="Times New Roman"/>
                <w:sz w:val="21"/>
                <w:szCs w:val="21"/>
                <w:lang w:val="en-US" w:eastAsia="zh-CN"/>
              </w:rPr>
              <w:t xml:space="preserve"> </w:t>
            </w:r>
            <w:r>
              <w:rPr>
                <w:rFonts w:hint="eastAsia" w:ascii="Times New Roman" w:hAnsi="Times New Roman" w:eastAsia="微软雅黑" w:cs="Times New Roman"/>
                <w:sz w:val="21"/>
                <w:szCs w:val="21"/>
                <w:lang w:eastAsia="zh-CN"/>
              </w:rPr>
              <w:t>%}</w:t>
            </w:r>
          </w:p>
        </w:tc>
      </w:tr>
      <w:tr w14:paraId="36945E8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1404" w:hRule="atLeast"/>
          <w:jc w:val="center"/>
        </w:trPr>
        <w:tc>
          <w:tcPr>
            <w:tcW w:w="449" w:type="pct"/>
            <w:shd w:val="clear" w:color="auto" w:fill="auto"/>
            <w:vAlign w:val="center"/>
          </w:tcPr>
          <w:p w14:paraId="3171376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tip.variationClass }}</w:t>
            </w:r>
          </w:p>
        </w:tc>
        <w:tc>
          <w:tcPr>
            <w:tcW w:w="535" w:type="pct"/>
            <w:shd w:val="clear" w:color="auto" w:fill="auto"/>
            <w:vAlign w:val="center"/>
          </w:tcPr>
          <w:p w14:paraId="443C347B">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tip.comutation }}</w:t>
            </w:r>
          </w:p>
        </w:tc>
        <w:tc>
          <w:tcPr>
            <w:tcW w:w="759" w:type="pct"/>
            <w:shd w:val="clear" w:color="auto" w:fill="auto"/>
            <w:vAlign w:val="center"/>
          </w:tcPr>
          <w:p w14:paraId="48DF957A">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val="en-US" w:eastAsia="zh-CN"/>
              </w:rPr>
              <w:t>-</w:t>
            </w:r>
          </w:p>
        </w:tc>
        <w:tc>
          <w:tcPr>
            <w:tcW w:w="479" w:type="pct"/>
            <w:shd w:val="clear" w:color="auto" w:fill="auto"/>
            <w:vAlign w:val="center"/>
          </w:tcPr>
          <w:p w14:paraId="5EA0F53F">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tip.ExonicFunc }}</w:t>
            </w:r>
          </w:p>
        </w:tc>
        <w:tc>
          <w:tcPr>
            <w:tcW w:w="535" w:type="pct"/>
            <w:shd w:val="clear" w:color="auto" w:fill="auto"/>
            <w:vAlign w:val="center"/>
          </w:tcPr>
          <w:p w14:paraId="136E26EB">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tip.mutFreq }}</w:t>
            </w:r>
          </w:p>
        </w:tc>
        <w:tc>
          <w:tcPr>
            <w:tcW w:w="1119" w:type="pct"/>
            <w:shd w:val="clear" w:color="auto" w:fill="auto"/>
            <w:vAlign w:val="center"/>
          </w:tcPr>
          <w:p w14:paraId="56BE98C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 if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 [] %}无{% else%}{% for d in tip.</w:t>
            </w:r>
            <w:r>
              <w:rPr>
                <w:rFonts w:hint="eastAsia" w:ascii="Times New Roman" w:hAnsi="Times New Roman" w:eastAsia="微软雅黑" w:cs="Times New Roman"/>
                <w:sz w:val="21"/>
                <w:szCs w:val="21"/>
                <w:lang w:eastAsia="zh-CN"/>
              </w:rPr>
              <w:t xml:space="preserve">drugNameList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1</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27D62669">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2</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583A912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3</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2817D8B1">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4</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1A6BCBF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c>
          <w:tcPr>
            <w:tcW w:w="1122" w:type="pct"/>
            <w:shd w:val="clear" w:color="auto" w:fill="auto"/>
            <w:vAlign w:val="center"/>
          </w:tcPr>
          <w:p w14:paraId="366BC11A">
            <w:pPr>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 xml:space="preserve">{% if tip.ResistantDrug == [] %}无{% else%}{% for d in tip.ResistantDrug %}{%if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5</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}}（A级）</w:t>
            </w:r>
            <w:r>
              <w:rPr>
                <w:rFonts w:ascii="Times New Roman" w:hAnsi="Times New Roman" w:eastAsia="微软雅黑" w:cs="Times New Roman"/>
                <w:sz w:val="21"/>
                <w:szCs w:val="21"/>
                <w:lang w:eastAsia="zh-CN"/>
              </w:rPr>
              <w:t>，</w:t>
            </w:r>
          </w:p>
          <w:p w14:paraId="127C3943">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6</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}}（B级）</w:t>
            </w:r>
            <w:r>
              <w:rPr>
                <w:rFonts w:ascii="Times New Roman" w:hAnsi="Times New Roman" w:eastAsia="微软雅黑" w:cs="Times New Roman"/>
                <w:sz w:val="21"/>
                <w:szCs w:val="21"/>
                <w:lang w:eastAsia="zh-CN"/>
              </w:rPr>
              <w:t>，</w:t>
            </w:r>
          </w:p>
          <w:p w14:paraId="3A3E654B">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7</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}}（C级）</w:t>
            </w:r>
            <w:r>
              <w:rPr>
                <w:rFonts w:ascii="Times New Roman" w:hAnsi="Times New Roman" w:eastAsia="微软雅黑" w:cs="Times New Roman"/>
                <w:sz w:val="21"/>
                <w:szCs w:val="21"/>
                <w:lang w:eastAsia="zh-CN"/>
              </w:rPr>
              <w:t>，</w:t>
            </w:r>
          </w:p>
          <w:p w14:paraId="7ECC5ECF">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w:t>
            </w:r>
            <w:r>
              <w:rPr>
                <w:rFonts w:hint="eastAsia" w:ascii="Times New Roman" w:hAnsi="Times New Roman" w:eastAsia="微软雅黑" w:cs="Times New Roman"/>
                <w:sz w:val="21"/>
                <w:szCs w:val="21"/>
                <w:lang w:eastAsia="zh-CN"/>
              </w:rPr>
              <w:t xml:space="preserve">{%elif </w:t>
            </w:r>
            <w:r>
              <w:rPr>
                <w:rFonts w:ascii="Times New Roman" w:hAnsi="Times New Roman" w:eastAsia="微软雅黑" w:cs="Times New Roman"/>
                <w:sz w:val="21"/>
                <w:szCs w:val="21"/>
                <w:lang w:eastAsia="zh-CN"/>
              </w:rPr>
              <w:t>d</w:t>
            </w:r>
            <w:r>
              <w:rPr>
                <w:rFonts w:hint="eastAsia" w:ascii="Times New Roman" w:hAnsi="Times New Roman" w:eastAsia="微软雅黑" w:cs="Times New Roman"/>
                <w:sz w:val="21"/>
                <w:szCs w:val="21"/>
                <w:lang w:eastAsia="zh-CN"/>
              </w:rPr>
              <w:t xml:space="preserve">.level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8</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w:t>
            </w:r>
            <w:r>
              <w:rPr>
                <w:rFonts w:ascii="Times New Roman" w:hAnsi="Times New Roman" w:eastAsia="微软雅黑" w:cs="Times New Roman"/>
                <w:sz w:val="21"/>
                <w:szCs w:val="21"/>
                <w:lang w:eastAsia="zh-CN"/>
              </w:rPr>
              <w:t>{%if loop.last%}</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{%else%}</w:t>
            </w:r>
            <w:r>
              <w:rPr>
                <w:rFonts w:hint="eastAsia" w:ascii="Times New Roman" w:hAnsi="Times New Roman" w:eastAsia="微软雅黑" w:cs="Times New Roman"/>
                <w:sz w:val="21"/>
                <w:szCs w:val="21"/>
                <w:lang w:eastAsia="zh-CN"/>
              </w:rPr>
              <w:t>{{ d.nameLevel }}（D级）</w:t>
            </w:r>
            <w:r>
              <w:rPr>
                <w:rFonts w:ascii="Times New Roman" w:hAnsi="Times New Roman" w:eastAsia="微软雅黑" w:cs="Times New Roman"/>
                <w:sz w:val="21"/>
                <w:szCs w:val="21"/>
                <w:lang w:eastAsia="zh-CN"/>
              </w:rPr>
              <w:t>，</w:t>
            </w:r>
          </w:p>
          <w:p w14:paraId="5F4C06CD">
            <w:pPr>
              <w:jc w:val="center"/>
              <w:rPr>
                <w:rFonts w:ascii="Times New Roman" w:hAnsi="Times New Roman" w:eastAsia="微软雅黑" w:cs="Times New Roman"/>
                <w:sz w:val="21"/>
                <w:szCs w:val="21"/>
                <w:lang w:eastAsia="zh-CN"/>
              </w:rPr>
            </w:pPr>
            <w:r>
              <w:rPr>
                <w:rFonts w:ascii="Times New Roman" w:hAnsi="Times New Roman" w:eastAsia="微软雅黑" w:cs="Times New Roman"/>
                <w:sz w:val="21"/>
                <w:szCs w:val="21"/>
                <w:lang w:eastAsia="zh-CN"/>
              </w:rPr>
              <w:t>{%endif%}{%endif%}</w:t>
            </w:r>
            <w:r>
              <w:rPr>
                <w:rFonts w:hint="eastAsia" w:ascii="Times New Roman" w:hAnsi="Times New Roman" w:eastAsia="微软雅黑" w:cs="Times New Roman"/>
                <w:sz w:val="21"/>
                <w:szCs w:val="21"/>
                <w:lang w:eastAsia="zh-CN"/>
              </w:rPr>
              <w:t>{% endfor %}{% endif%}</w:t>
            </w:r>
          </w:p>
        </w:tc>
      </w:tr>
      <w:tr w14:paraId="2C0F057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29" w:hRule="atLeast"/>
          <w:jc w:val="center"/>
        </w:trPr>
        <w:tc>
          <w:tcPr>
            <w:tcW w:w="5000" w:type="pct"/>
            <w:gridSpan w:val="7"/>
            <w:shd w:val="clear" w:color="auto" w:fill="auto"/>
            <w:vAlign w:val="center"/>
          </w:tcPr>
          <w:p w14:paraId="21E19C5C">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endfor %}</w:t>
            </w:r>
          </w:p>
        </w:tc>
      </w:tr>
      <w:tr w14:paraId="00BAC44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74" w:hRule="atLeast"/>
          <w:jc w:val="center"/>
        </w:trPr>
        <w:tc>
          <w:tcPr>
            <w:tcW w:w="5000" w:type="pct"/>
            <w:gridSpan w:val="7"/>
            <w:shd w:val="clear" w:color="auto" w:fill="auto"/>
            <w:vAlign w:val="center"/>
          </w:tcPr>
          <w:p w14:paraId="693CF96D">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else %}</w:t>
            </w:r>
          </w:p>
        </w:tc>
      </w:tr>
      <w:tr w14:paraId="3163910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97" w:hRule="atLeast"/>
          <w:jc w:val="center"/>
        </w:trPr>
        <w:tc>
          <w:tcPr>
            <w:tcW w:w="449" w:type="pct"/>
            <w:shd w:val="clear" w:color="auto" w:fill="auto"/>
            <w:vAlign w:val="center"/>
          </w:tcPr>
          <w:p w14:paraId="11055108">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535" w:type="pct"/>
            <w:shd w:val="clear" w:color="auto" w:fill="auto"/>
            <w:vAlign w:val="center"/>
          </w:tcPr>
          <w:p w14:paraId="1122B903">
            <w:pPr>
              <w:ind w:left="162" w:right="163"/>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w:t>
            </w:r>
          </w:p>
        </w:tc>
        <w:tc>
          <w:tcPr>
            <w:tcW w:w="759" w:type="pct"/>
            <w:shd w:val="clear" w:color="auto" w:fill="auto"/>
            <w:vAlign w:val="center"/>
          </w:tcPr>
          <w:p w14:paraId="5E139BB9">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479" w:type="pct"/>
            <w:shd w:val="clear" w:color="auto" w:fill="auto"/>
            <w:vAlign w:val="center"/>
          </w:tcPr>
          <w:p w14:paraId="62EFCC3E">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535" w:type="pct"/>
            <w:shd w:val="clear" w:color="auto" w:fill="auto"/>
            <w:vAlign w:val="center"/>
          </w:tcPr>
          <w:p w14:paraId="4703C841">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19" w:type="pct"/>
            <w:shd w:val="clear" w:color="auto" w:fill="auto"/>
            <w:vAlign w:val="center"/>
          </w:tcPr>
          <w:p w14:paraId="6C97C116">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c>
          <w:tcPr>
            <w:tcW w:w="1122" w:type="pct"/>
            <w:shd w:val="clear" w:color="auto" w:fill="auto"/>
            <w:vAlign w:val="center"/>
          </w:tcPr>
          <w:p w14:paraId="1491496F">
            <w:pPr>
              <w:spacing w:before="2"/>
              <w:ind w:left="116" w:right="116"/>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w:t>
            </w:r>
          </w:p>
        </w:tc>
      </w:tr>
      <w:tr w14:paraId="72DEF18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52" w:hRule="atLeast"/>
          <w:jc w:val="center"/>
        </w:trPr>
        <w:tc>
          <w:tcPr>
            <w:tcW w:w="5000" w:type="pct"/>
            <w:gridSpan w:val="7"/>
            <w:shd w:val="clear" w:color="auto" w:fill="auto"/>
            <w:vAlign w:val="center"/>
          </w:tcPr>
          <w:p w14:paraId="22F4EBD1">
            <w:pPr>
              <w:spacing w:before="1" w:line="249" w:lineRule="auto"/>
              <w:ind w:left="262" w:right="131"/>
              <w:jc w:val="center"/>
              <w:rPr>
                <w:rFonts w:ascii="Times New Roman" w:hAnsi="Times New Roman" w:eastAsia="微软雅黑" w:cs="Times New Roman"/>
                <w:sz w:val="21"/>
                <w:szCs w:val="21"/>
                <w:lang w:eastAsia="zh-CN"/>
              </w:rPr>
            </w:pPr>
            <w:r>
              <w:rPr>
                <w:rFonts w:hint="eastAsia" w:ascii="Times New Roman" w:hAnsi="Times New Roman" w:eastAsia="微软雅黑" w:cs="Times New Roman"/>
                <w:sz w:val="21"/>
                <w:szCs w:val="21"/>
                <w:lang w:eastAsia="zh-CN"/>
              </w:rPr>
              <w:t>{%tr endif %}</w:t>
            </w:r>
          </w:p>
        </w:tc>
      </w:tr>
    </w:tbl>
    <w:p w14:paraId="0E5EED41">
      <w:pPr>
        <w:rPr>
          <w:rFonts w:ascii="Times New Roman" w:hAnsi="Times New Roman" w:eastAsia="微软雅黑" w:cs="Times New Roman"/>
          <w:b/>
          <w:sz w:val="18"/>
          <w:szCs w:val="18"/>
          <w:lang w:eastAsia="zh-CN"/>
        </w:rPr>
      </w:pPr>
      <w:r>
        <w:rPr>
          <w:rFonts w:ascii="Times New Roman" w:hAnsi="Times New Roman" w:eastAsia="微软雅黑" w:cs="Times New Roman"/>
          <w:b/>
          <w:sz w:val="18"/>
          <w:szCs w:val="18"/>
          <w:lang w:eastAsia="zh-CN"/>
        </w:rPr>
        <w:t>注：</w:t>
      </w:r>
    </w:p>
    <w:p w14:paraId="41425BF6">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本报告所列举的药物或基因变异并未按照基因或者药物的重要性排序，具体决策需参照临床实际。</w:t>
      </w:r>
    </w:p>
    <w:p w14:paraId="526CF567">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基因变异所对应的可能获益/耐药药物信息来源于内部数据库，同时参考NCCN指南、OncoKB [PMID: 28890946]等公共数据库内容，该数据仅供临床医生参考。随着数据库不断完善以及临床数据的更新，变异分级可能发生变化。</w:t>
      </w:r>
    </w:p>
    <w:p w14:paraId="74066389">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基因变异按照临床意义的重要性分为四个等级：I类变异（具有A级或B级证据），II类变异（具有C级或D级证据），III类变异（在出具报告时文献尚未报道、或突变意义已经明确但无相关的靶向用药信息、或突变意义不明但可能存在潜在的临床意义），IV类变异（包括良性变异、或疑似良性变异，不在报告中展示</w:t>
      </w:r>
      <w:r>
        <w:rPr>
          <w:rFonts w:hint="eastAsia" w:ascii="微软雅黑" w:hAnsi="微软雅黑" w:eastAsia="微软雅黑" w:cs="微软雅黑"/>
          <w:lang w:eastAsia="zh-CN"/>
        </w:rPr>
        <w:t>）</w:t>
      </w:r>
      <w:r>
        <w:rPr>
          <w:rFonts w:hint="eastAsia" w:ascii="Times New Roman" w:hAnsi="Times New Roman" w:eastAsia="微软雅黑" w:cs="Times New Roman"/>
          <w:bCs/>
          <w:lang w:eastAsia="zh-CN"/>
        </w:rPr>
        <w:t>。</w:t>
      </w:r>
    </w:p>
    <w:p w14:paraId="1E36DF3B">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可能获益药物：根据AMP/ASCO/CAP相关指南[PMID: 27993330]共分为ABCD四个等级。A级：FDA/NMPA已经批准、或专业临床指南推荐在本癌种该靶点上可用的药物；B级：较大规模的临床试验证实、且取得临床专家共识在本癌种该靶点可用的药物；C级：FDA或其他专业机构批准于其他癌症类型、或已作为临床试验的筛选入组标准、或者有多个小型研究支持；D级：临床前研究、或者是病例报道支持。</w:t>
      </w:r>
    </w:p>
    <w:p w14:paraId="5BC2DDA4">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可能耐药药物：FDA/NMPA已经批准的、NCCN指南推荐的、临床试验或者临床研究有明确结果的、药物敏感性可能降低或产生耐药的靶向药物。</w:t>
      </w:r>
    </w:p>
    <w:p w14:paraId="57D6B00D">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“-”表示该位点无相应靶向药物提示。</w:t>
      </w:r>
    </w:p>
    <w:p w14:paraId="2B775FEC">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*标注的药物：NMPA批准的靶向药物。</w:t>
      </w:r>
    </w:p>
    <w:p w14:paraId="25B4FCAD">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分析注释时采用RefSeq转录本编号。</w:t>
      </w:r>
    </w:p>
    <w:p w14:paraId="41DCFBF0">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lang w:eastAsia="zh-CN"/>
        </w:rPr>
        <w:t>变异丰度：在某位点产生突变的等位基因在该位点全部等位基因中所占比率。</w:t>
      </w:r>
    </w:p>
    <w:p w14:paraId="44976004">
      <w:pPr>
        <w:pStyle w:val="12"/>
        <w:numPr>
          <w:ilvl w:val="0"/>
          <w:numId w:val="5"/>
        </w:numPr>
        <w:rPr>
          <w:rFonts w:ascii="Times New Roman" w:hAnsi="Times New Roman" w:eastAsia="微软雅黑" w:cs="Times New Roman"/>
          <w:bCs/>
          <w:highlight w:val="none"/>
          <w:lang w:eastAsia="zh-CN"/>
        </w:rPr>
      </w:pPr>
      <w:r>
        <w:rPr>
          <w:rFonts w:hint="eastAsia" w:ascii="Times New Roman" w:hAnsi="Times New Roman" w:eastAsia="微软雅黑" w:cs="Times New Roman"/>
          <w:bCs/>
          <w:lang w:eastAsia="zh-CN"/>
        </w:rPr>
        <w:t>拷贝数：是指某⼀种基因或某⼀段特定的DNA序列在单倍体基因组中出现的数</w:t>
      </w:r>
      <w:r>
        <w:rPr>
          <w:rFonts w:hint="eastAsia" w:ascii="Times New Roman" w:hAnsi="Times New Roman" w:eastAsia="微软雅黑" w:cs="Times New Roman"/>
          <w:bCs/>
          <w:lang w:val="en-US" w:eastAsia="zh-CN"/>
        </w:rPr>
        <w:t>目</w:t>
      </w:r>
      <w:r>
        <w:rPr>
          <w:rFonts w:hint="eastAsia" w:ascii="Times New Roman" w:hAnsi="Times New Roman" w:eastAsia="微软雅黑" w:cs="Times New Roman"/>
          <w:bCs/>
          <w:lang w:eastAsia="zh-CN"/>
        </w:rPr>
        <w:t>。</w:t>
      </w:r>
      <w:r>
        <w:rPr>
          <w:rFonts w:hint="eastAsia" w:ascii="Times New Roman" w:hAnsi="Times New Roman" w:eastAsia="微软雅黑" w:cs="Times New Roman"/>
          <w:highlight w:val="none"/>
          <w:lang w:eastAsia="zh-CN"/>
        </w:rPr>
        <w:t xml:space="preserve">{% if readsFlag == </w:t>
      </w:r>
      <w:r>
        <w:rPr>
          <w:rFonts w:hint="eastAsia" w:ascii="Times New Roman" w:hAnsi="Times New Roman" w:eastAsia="微软雅黑" w:cs="Times New Roman"/>
          <w:highlight w:val="none"/>
          <w:lang w:val="en-US" w:eastAsia="zh-CN"/>
        </w:rPr>
        <w:t>True</w:t>
      </w:r>
      <w:r>
        <w:rPr>
          <w:rFonts w:hint="eastAsia" w:ascii="Times New Roman" w:hAnsi="Times New Roman" w:eastAsia="微软雅黑" w:cs="Times New Roman"/>
          <w:highlight w:val="none"/>
          <w:lang w:eastAsia="zh-CN"/>
        </w:rPr>
        <w:t xml:space="preserve"> %}</w:t>
      </w:r>
    </w:p>
    <w:p w14:paraId="0B5E47FB">
      <w:pPr>
        <w:pStyle w:val="12"/>
        <w:numPr>
          <w:ilvl w:val="0"/>
          <w:numId w:val="5"/>
        </w:numPr>
        <w:rPr>
          <w:rFonts w:ascii="Times New Roman" w:hAnsi="Times New Roman" w:eastAsia="微软雅黑" w:cs="Times New Roman"/>
          <w:bCs/>
          <w:lang w:eastAsia="zh-CN"/>
        </w:rPr>
      </w:pPr>
      <w:r>
        <w:rPr>
          <w:rFonts w:hint="eastAsia" w:ascii="Times New Roman" w:hAnsi="Times New Roman" w:eastAsia="微软雅黑" w:cs="Times New Roman"/>
          <w:bCs/>
          <w:highlight w:val="none"/>
          <w:lang w:eastAsia="zh-CN"/>
        </w:rPr>
        <w:t>reads数：RNA层面检测到的支持融合基因的片段数。</w:t>
      </w:r>
      <w:r>
        <w:rPr>
          <w:rFonts w:hint="eastAsia" w:ascii="Times New Roman" w:hAnsi="Times New Roman" w:eastAsia="微软雅黑" w:cs="Times New Roman"/>
          <w:highlight w:val="none"/>
          <w:lang w:eastAsia="zh-CN"/>
        </w:rPr>
        <w:t>{% endif %}</w:t>
      </w:r>
    </w:p>
    <w:p w14:paraId="0AA55E20">
      <w:pPr>
        <w:pStyle w:val="12"/>
        <w:numPr>
          <w:ilvl w:val="0"/>
          <w:numId w:val="5"/>
        </w:numPr>
        <w:rPr>
          <w:rFonts w:ascii="Times New Roman" w:hAnsi="Times New Roman" w:eastAsia="微软雅黑" w:cs="Times New Roman"/>
          <w:lang w:eastAsia="zh-CN"/>
        </w:rPr>
      </w:pPr>
      <w:r>
        <w:rPr>
          <w:rFonts w:hint="eastAsia" w:ascii="Times New Roman" w:hAnsi="Times New Roman" w:eastAsia="微软雅黑" w:cs="Times New Roman"/>
          <w:bCs/>
          <w:lang w:eastAsia="zh-CN"/>
        </w:rPr>
        <w:t>基因变异检测结果：“NM”为基因的转录本编号，“exon”为外显</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，“intron”为内含</w:t>
      </w:r>
      <w:r>
        <w:rPr>
          <w:rFonts w:hint="eastAsia" w:ascii="Times New Roman" w:hAnsi="Times New Roman" w:eastAsia="微软雅黑" w:cs="Times New Roman"/>
          <w:bCs/>
          <w:lang w:val="en-US" w:eastAsia="zh-CN"/>
        </w:rPr>
        <w:t>子</w:t>
      </w:r>
      <w:r>
        <w:rPr>
          <w:rFonts w:hint="eastAsia" w:ascii="Times New Roman" w:hAnsi="Times New Roman" w:eastAsia="微软雅黑" w:cs="Times New Roman"/>
          <w:bCs/>
          <w:lang w:eastAsia="zh-CN"/>
        </w:rPr>
        <w:t>，“c”为DNA序列，“p”为蛋</w:t>
      </w:r>
      <w:r>
        <w:rPr>
          <w:rFonts w:hint="eastAsia" w:ascii="Times New Roman" w:hAnsi="Times New Roman" w:eastAsia="微软雅黑" w:cs="Times New Roman"/>
          <w:bCs/>
          <w:lang w:val="en-US" w:eastAsia="zh-CN"/>
        </w:rPr>
        <w:t>白</w:t>
      </w:r>
      <w:r>
        <w:rPr>
          <w:rFonts w:hint="eastAsia" w:ascii="Times New Roman" w:hAnsi="Times New Roman" w:eastAsia="微软雅黑" w:cs="Times New Roman"/>
          <w:bCs/>
          <w:lang w:eastAsia="zh-CN"/>
        </w:rPr>
        <w:t>质。在DNA水平对某一突变位点的描述方式包括：碱基位点，正常碱基，“&gt;”符号，突变碱基。</w:t>
      </w:r>
      <w:r>
        <w:rPr>
          <w:rFonts w:hint="eastAsia" w:ascii="Times New Roman" w:hAnsi="Times New Roman" w:eastAsia="微软雅黑" w:cs="Times New Roman"/>
          <w:lang w:eastAsia="zh-CN"/>
        </w:rPr>
        <w:t>{% if complex == True %}</w:t>
      </w:r>
    </w:p>
    <w:p w14:paraId="737187BC">
      <w:pPr>
        <w:pStyle w:val="12"/>
        <w:numPr>
          <w:ilvl w:val="0"/>
          <w:numId w:val="5"/>
        </w:numPr>
        <w:rPr>
          <w:rFonts w:ascii="Times New Roman" w:hAnsi="Times New Roman" w:eastAsia="微软雅黑" w:cs="Times New Roman"/>
          <w:lang w:eastAsia="zh-CN"/>
        </w:rPr>
      </w:pPr>
      <w:r>
        <w:rPr>
          <w:rFonts w:ascii="Times New Roman" w:hAnsi="Times New Roman" w:eastAsia="微软雅黑" w:cs="Times New Roman"/>
          <w:lang w:eastAsia="zh-CN"/>
        </w:rPr>
        <w:t>多靶点循证</w:t>
      </w:r>
      <w:r>
        <w:rPr>
          <w:rFonts w:hint="eastAsia" w:ascii="Times New Roman" w:hAnsi="Times New Roman" w:eastAsia="微软雅黑" w:cs="Times New Roman"/>
          <w:lang w:eastAsia="zh-CN"/>
        </w:rPr>
        <w:t>检测结果中的符号意义：“+”表示“并且”，“/”表示“或者”，“!”表示“不满足”。{% endif %}</w:t>
      </w:r>
    </w:p>
    <w:p w14:paraId="7E443537">
      <w:pPr>
        <w:numPr>
          <w:ilvl w:val="0"/>
          <w:numId w:val="6"/>
        </w:numPr>
        <w:rPr>
          <w:rFonts w:ascii="Times New Roman" w:hAnsi="Times New Roman" w:eastAsia="微软雅黑" w:cs="Times New Roman"/>
          <w:sz w:val="18"/>
          <w:szCs w:val="18"/>
          <w:lang w:eastAsia="zh-CN"/>
        </w:rPr>
      </w:pPr>
      <w:r>
        <w:rPr>
          <w:rFonts w:ascii="Times New Roman" w:hAnsi="Times New Roman" w:eastAsia="微软雅黑" w:cs="Times New Roman"/>
          <w:b/>
          <w:color w:val="00B050"/>
          <w:sz w:val="24"/>
          <w:szCs w:val="24"/>
          <w:lang w:eastAsia="zh-CN"/>
        </w:rPr>
        <w:br w:type="page"/>
      </w:r>
    </w:p>
    <w:p w14:paraId="75DB1FD5">
      <w:pPr>
        <w:pStyle w:val="3"/>
        <w:keepNext w:val="0"/>
        <w:keepLines w:val="0"/>
        <w:pageBreakBefore w:val="0"/>
        <w:widowControl w:val="0"/>
        <w:numPr>
          <w:ilvl w:val="0"/>
          <w:numId w:val="4"/>
        </w:numPr>
        <w:kinsoku/>
        <w:wordWrap/>
        <w:overflowPunct/>
        <w:topLinePunct w:val="0"/>
        <w:autoSpaceDE/>
        <w:autoSpaceDN/>
        <w:bidi w:val="0"/>
        <w:adjustRightInd/>
        <w:snapToGrid/>
        <w:ind w:left="414" w:leftChars="0" w:firstLine="11" w:firstLineChars="0"/>
        <w:textAlignment w:val="auto"/>
        <w:rPr>
          <w:rFonts w:hint="eastAsia" w:ascii="微软雅黑" w:hAnsi="微软雅黑" w:eastAsia="微软雅黑" w:cs="微软雅黑"/>
          <w:color w:val="244061"/>
          <w:lang w:val="en-US" w:eastAsia="zh-CN"/>
        </w:rPr>
      </w:pPr>
      <w:bookmarkStart w:id="10" w:name="_Toc22552"/>
      <w:bookmarkStart w:id="11" w:name="_Toc25737"/>
      <w:bookmarkStart w:id="12" w:name="_Toc20320"/>
      <w:bookmarkStart w:id="13" w:name="_Toc7551_WPSOffice_Level2"/>
      <w:bookmarkStart w:id="14" w:name="_Toc6221_WPSOffice_Level2"/>
      <w:bookmarkStart w:id="15" w:name="_Toc4339"/>
      <w:r>
        <w:rPr>
          <w:rFonts w:hint="eastAsia" w:ascii="微软雅黑" w:hAnsi="微软雅黑" w:eastAsia="微软雅黑" w:cs="微软雅黑"/>
          <w:color w:val="244061"/>
          <w:lang w:val="en-US" w:eastAsia="zh-CN"/>
        </w:rPr>
        <w:t>免疫药物用药提示</w:t>
      </w:r>
      <w:bookmarkEnd w:id="10"/>
      <w:bookmarkEnd w:id="11"/>
      <w:bookmarkEnd w:id="12"/>
      <w:bookmarkEnd w:id="13"/>
      <w:bookmarkEnd w:id="14"/>
      <w:bookmarkEnd w:id="15"/>
    </w:p>
    <w:p w14:paraId="15556B91">
      <w:pPr>
        <w:pStyle w:val="4"/>
        <w:numPr>
          <w:ilvl w:val="0"/>
          <w:numId w:val="0"/>
        </w:numPr>
        <w:ind w:left="412" w:leftChars="0"/>
        <w:jc w:val="both"/>
        <w:outlineLvl w:val="2"/>
        <w:rPr>
          <w:rFonts w:hint="eastAsia" w:ascii="微软雅黑" w:hAnsi="微软雅黑" w:eastAsia="微软雅黑" w:cs="微软雅黑"/>
          <w:b/>
          <w:bCs/>
          <w:color w:val="254061" w:themeColor="accent1" w:themeShade="80"/>
          <w:sz w:val="28"/>
          <w:szCs w:val="28"/>
          <w:lang w:val="en-US" w:eastAsia="zh-CN"/>
        </w:rPr>
      </w:pPr>
      <w:r>
        <w:rPr>
          <w:rFonts w:hint="eastAsia" w:ascii="微软雅黑" w:hAnsi="微软雅黑" w:eastAsia="微软雅黑" w:cs="微软雅黑"/>
          <w:b/>
          <w:bCs/>
          <w:color w:val="254061" w:themeColor="accent1" w:themeShade="80"/>
          <w:sz w:val="28"/>
          <w:szCs w:val="28"/>
          <w:lang w:val="en-US" w:eastAsia="zh-CN"/>
        </w:rPr>
        <w:t>免疫用药检测结果</w:t>
      </w:r>
    </w:p>
    <w:tbl>
      <w:tblPr>
        <w:tblStyle w:val="21"/>
        <w:tblW w:w="9938"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3739"/>
        <w:gridCol w:w="2626"/>
        <w:gridCol w:w="3573"/>
      </w:tblGrid>
      <w:tr w14:paraId="4A917C1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510" w:hRule="atLeast"/>
          <w:jc w:val="center"/>
        </w:trPr>
        <w:tc>
          <w:tcPr>
            <w:tcW w:w="3739" w:type="dxa"/>
            <w:tcBorders>
              <w:tl2br w:val="nil"/>
              <w:tr2bl w:val="nil"/>
            </w:tcBorders>
            <w:shd w:val="clear" w:color="auto" w:fill="auto"/>
            <w:vAlign w:val="center"/>
          </w:tcPr>
          <w:p w14:paraId="48E3DD8B">
            <w:pPr>
              <w:widowControl/>
              <w:snapToGrid w:val="0"/>
              <w:jc w:val="center"/>
              <w:textAlignment w:val="center"/>
              <w:rPr>
                <w:rFonts w:ascii="Times New Roman" w:hAnsi="Times New Roman" w:eastAsia="微软雅黑" w:cs="Times New Roman"/>
                <w:b/>
                <w:bCs/>
                <w:color w:val="244061"/>
                <w:sz w:val="21"/>
                <w:szCs w:val="21"/>
                <w:lang w:eastAsia="zh-CN"/>
              </w:rPr>
            </w:pPr>
            <w:r>
              <w:rPr>
                <w:rFonts w:hint="eastAsia" w:ascii="微软雅黑" w:hAnsi="微软雅黑" w:eastAsia="微软雅黑" w:cs="微软雅黑"/>
                <w:b/>
                <w:bCs/>
                <w:color w:val="244061"/>
                <w:sz w:val="21"/>
                <w:szCs w:val="21"/>
                <w:lang w:eastAsia="zh-CN"/>
              </w:rPr>
              <w:t>检出指标/基因</w:t>
            </w:r>
          </w:p>
        </w:tc>
        <w:tc>
          <w:tcPr>
            <w:tcW w:w="2626" w:type="dxa"/>
            <w:tcBorders>
              <w:tl2br w:val="nil"/>
              <w:tr2bl w:val="nil"/>
            </w:tcBorders>
            <w:shd w:val="clear" w:color="auto" w:fill="auto"/>
            <w:vAlign w:val="center"/>
          </w:tcPr>
          <w:p w14:paraId="202E2EC1">
            <w:pPr>
              <w:widowControl/>
              <w:snapToGrid w:val="0"/>
              <w:jc w:val="center"/>
              <w:textAlignment w:val="center"/>
              <w:rPr>
                <w:rFonts w:hint="eastAsia" w:ascii="微软雅黑" w:hAnsi="微软雅黑" w:eastAsia="微软雅黑" w:cs="微软雅黑"/>
                <w:b/>
                <w:bCs/>
                <w:color w:val="244061"/>
                <w:spacing w:val="6"/>
                <w:sz w:val="21"/>
                <w:szCs w:val="21"/>
              </w:rPr>
            </w:pPr>
            <w:r>
              <w:rPr>
                <w:rStyle w:val="36"/>
                <w:rFonts w:hint="eastAsia" w:ascii="微软雅黑" w:hAnsi="微软雅黑" w:eastAsia="微软雅黑" w:cs="微软雅黑"/>
                <w:b/>
                <w:bCs/>
                <w:color w:val="244061"/>
                <w:spacing w:val="6"/>
                <w:sz w:val="21"/>
                <w:szCs w:val="21"/>
                <w:lang w:eastAsia="zh-CN" w:bidi="ar"/>
              </w:rPr>
              <w:t>检测结果</w:t>
            </w:r>
          </w:p>
        </w:tc>
        <w:tc>
          <w:tcPr>
            <w:tcW w:w="3573" w:type="dxa"/>
            <w:tcBorders>
              <w:tl2br w:val="nil"/>
              <w:tr2bl w:val="nil"/>
            </w:tcBorders>
            <w:shd w:val="clear" w:color="auto" w:fill="auto"/>
            <w:vAlign w:val="center"/>
          </w:tcPr>
          <w:p w14:paraId="7A2926EA">
            <w:pPr>
              <w:widowControl/>
              <w:snapToGrid w:val="0"/>
              <w:jc w:val="center"/>
              <w:textAlignment w:val="center"/>
              <w:rPr>
                <w:rFonts w:hint="eastAsia" w:ascii="微软雅黑" w:hAnsi="微软雅黑" w:eastAsia="微软雅黑" w:cs="微软雅黑"/>
                <w:b/>
                <w:bCs/>
                <w:color w:val="244061"/>
                <w:spacing w:val="6"/>
                <w:sz w:val="21"/>
                <w:szCs w:val="21"/>
              </w:rPr>
            </w:pPr>
            <w:r>
              <w:rPr>
                <w:rStyle w:val="36"/>
                <w:rFonts w:hint="eastAsia" w:ascii="微软雅黑" w:hAnsi="微软雅黑" w:eastAsia="微软雅黑" w:cs="微软雅黑"/>
                <w:b/>
                <w:bCs/>
                <w:color w:val="244061"/>
                <w:spacing w:val="6"/>
                <w:sz w:val="21"/>
                <w:szCs w:val="21"/>
                <w:lang w:eastAsia="zh-CN" w:bidi="ar"/>
              </w:rPr>
              <w:t>检测意义</w:t>
            </w:r>
          </w:p>
        </w:tc>
      </w:tr>
      <w:tr w14:paraId="30CA2B2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97" w:hRule="atLeast"/>
          <w:jc w:val="center"/>
        </w:trPr>
        <w:tc>
          <w:tcPr>
            <w:tcW w:w="3739" w:type="dxa"/>
            <w:tcBorders>
              <w:tl2br w:val="nil"/>
              <w:tr2bl w:val="nil"/>
            </w:tcBorders>
            <w:shd w:val="clear" w:color="auto" w:fill="auto"/>
            <w:vAlign w:val="center"/>
          </w:tcPr>
          <w:p w14:paraId="1828637A">
            <w:pPr>
              <w:widowControl/>
              <w:snapToGrid w:val="0"/>
              <w:jc w:val="center"/>
              <w:textAlignment w:val="center"/>
              <w:rPr>
                <w:rFonts w:ascii="Times New Roman" w:hAnsi="Times New Roman" w:eastAsia="微软雅黑" w:cs="Times New Roman"/>
                <w:b/>
                <w:bCs/>
                <w:color w:val="244061"/>
                <w:sz w:val="21"/>
                <w:szCs w:val="21"/>
                <w:lang w:eastAsia="zh-CN"/>
              </w:rPr>
            </w:pPr>
            <w:r>
              <w:rPr>
                <w:rStyle w:val="64"/>
                <w:rFonts w:hint="default" w:ascii="Times New Roman" w:hAnsi="Times New Roman" w:cs="Times New Roman"/>
                <w:color w:val="244061"/>
                <w:lang w:eastAsia="zh-CN" w:bidi="ar"/>
              </w:rPr>
              <w:t>微卫星不稳定（</w:t>
            </w:r>
            <w:r>
              <w:rPr>
                <w:rStyle w:val="62"/>
                <w:rFonts w:eastAsia="微软雅黑"/>
                <w:color w:val="244061"/>
                <w:lang w:eastAsia="zh-CN" w:bidi="ar"/>
              </w:rPr>
              <w:t>MSI</w:t>
            </w:r>
            <w:r>
              <w:rPr>
                <w:rStyle w:val="64"/>
                <w:rFonts w:hint="default" w:ascii="Times New Roman" w:hAnsi="Times New Roman" w:cs="Times New Roman"/>
                <w:color w:val="244061"/>
                <w:lang w:eastAsia="zh-CN" w:bidi="ar"/>
              </w:rPr>
              <w:t>）</w:t>
            </w:r>
          </w:p>
        </w:tc>
        <w:tc>
          <w:tcPr>
            <w:tcW w:w="2626" w:type="dxa"/>
            <w:tcBorders>
              <w:tl2br w:val="nil"/>
              <w:tr2bl w:val="nil"/>
            </w:tcBorders>
            <w:shd w:val="clear" w:color="auto" w:fill="auto"/>
            <w:vAlign w:val="center"/>
          </w:tcPr>
          <w:p w14:paraId="65382760">
            <w:pPr>
              <w:widowControl/>
              <w:snapToGrid w:val="0"/>
              <w:jc w:val="center"/>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summaryOfRresults.msi_status_state }}</w:t>
            </w:r>
          </w:p>
        </w:tc>
        <w:tc>
          <w:tcPr>
            <w:tcW w:w="3573" w:type="dxa"/>
            <w:tcBorders>
              <w:tl2br w:val="nil"/>
              <w:tr2bl w:val="nil"/>
            </w:tcBorders>
            <w:shd w:val="clear" w:color="auto" w:fill="auto"/>
            <w:vAlign w:val="center"/>
          </w:tcPr>
          <w:p w14:paraId="0FE80CAF">
            <w:pPr>
              <w:widowControl/>
              <w:snapToGrid w:val="0"/>
              <w:spacing w:line="240" w:lineRule="atLeast"/>
              <w:jc w:val="both"/>
              <w:textAlignment w:val="center"/>
              <w:rPr>
                <w:rFonts w:ascii="Times New Roman" w:hAnsi="Times New Roman" w:eastAsia="微软雅黑" w:cs="Times New Roman"/>
                <w:color w:val="000000"/>
                <w:sz w:val="21"/>
                <w:szCs w:val="21"/>
              </w:rPr>
            </w:pPr>
            <w:r>
              <w:rPr>
                <w:rFonts w:hint="eastAsia" w:ascii="Times New Roman" w:hAnsi="Times New Roman" w:eastAsia="微软雅黑" w:cs="Times New Roman"/>
                <w:sz w:val="21"/>
                <w:szCs w:val="21"/>
                <w:lang w:eastAsia="zh-CN"/>
              </w:rPr>
              <w:t xml:space="preserve">{% if summaryOfRresults.msi_status == </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MSI-H</w:t>
            </w:r>
            <w:r>
              <w:rPr>
                <w:rFonts w:ascii="Times New Roman" w:hAnsi="Times New Roman" w:eastAsia="微软雅黑" w:cs="Times New Roman"/>
                <w:sz w:val="21"/>
                <w:szCs w:val="21"/>
                <w:lang w:eastAsia="zh-CN"/>
              </w:rPr>
              <w:t>’</w:t>
            </w:r>
            <w:r>
              <w:rPr>
                <w:rFonts w:hint="eastAsia" w:ascii="Times New Roman" w:hAnsi="Times New Roman" w:eastAsia="微软雅黑" w:cs="Times New Roman"/>
                <w:sz w:val="21"/>
                <w:szCs w:val="21"/>
                <w:lang w:eastAsia="zh-CN"/>
              </w:rPr>
              <w:t xml:space="preserve"> %}</w:t>
            </w:r>
            <w:r>
              <w:rPr>
                <w:rStyle w:val="63"/>
                <w:rFonts w:hint="default" w:ascii="Times New Roman" w:hAnsi="Times New Roman" w:cs="Times New Roman"/>
                <w:lang w:eastAsia="zh-CN" w:bidi="ar"/>
              </w:rPr>
              <w:t>微卫星不稳定型（</w:t>
            </w:r>
            <w:r>
              <w:rPr>
                <w:rStyle w:val="65"/>
                <w:rFonts w:eastAsia="微软雅黑"/>
                <w:lang w:eastAsia="zh-CN" w:bidi="ar"/>
              </w:rPr>
              <w:t>MSI-H</w:t>
            </w:r>
            <w:r>
              <w:rPr>
                <w:rStyle w:val="63"/>
                <w:rFonts w:hint="default" w:ascii="Times New Roman" w:hAnsi="Times New Roman" w:cs="Times New Roman"/>
                <w:lang w:eastAsia="zh-CN" w:bidi="ar"/>
              </w:rPr>
              <w:t>）患者免疫治疗预后较好，接受免疫检查点抑制剂药物治疗的获益率较高。</w:t>
            </w:r>
            <w:r>
              <w:rPr>
                <w:rFonts w:hint="eastAsia" w:ascii="Times New Roman" w:hAnsi="Times New Roman" w:eastAsia="微软雅黑" w:cs="Times New Roman"/>
                <w:sz w:val="21"/>
                <w:szCs w:val="21"/>
                <w:lang w:eastAsia="zh-CN"/>
              </w:rPr>
              <w:t>{% else %}</w:t>
            </w:r>
            <w:r>
              <w:rPr>
                <w:rFonts w:hint="eastAsia" w:ascii="Times New Roman" w:hAnsi="Times New Roman" w:eastAsia="微软雅黑" w:cs="Times New Roman"/>
                <w:color w:val="000000"/>
                <w:sz w:val="21"/>
                <w:szCs w:val="21"/>
                <w:lang w:eastAsia="zh-CN" w:bidi="ar"/>
              </w:rPr>
              <w:t>微卫星稳定型（</w:t>
            </w:r>
            <w:r>
              <w:rPr>
                <w:rFonts w:ascii="Times New Roman" w:hAnsi="Times New Roman" w:eastAsia="微软雅黑" w:cs="Times New Roman"/>
                <w:color w:val="000000"/>
                <w:sz w:val="21"/>
                <w:szCs w:val="21"/>
                <w:lang w:eastAsia="zh-CN" w:bidi="ar"/>
              </w:rPr>
              <w:t>MSS</w:t>
            </w:r>
            <w:r>
              <w:rPr>
                <w:rFonts w:hint="eastAsia" w:ascii="Times New Roman" w:hAnsi="Times New Roman" w:eastAsia="微软雅黑" w:cs="Times New Roman"/>
                <w:color w:val="000000"/>
                <w:sz w:val="21"/>
                <w:szCs w:val="21"/>
                <w:lang w:eastAsia="zh-CN" w:bidi="ar"/>
              </w:rPr>
              <w:t>）患者接受免疫检查点抑制剂药物治疗的获益率较低。</w:t>
            </w:r>
            <w:r>
              <w:rPr>
                <w:rFonts w:hint="eastAsia" w:ascii="Times New Roman" w:hAnsi="Times New Roman" w:eastAsia="微软雅黑" w:cs="Times New Roman"/>
                <w:sz w:val="21"/>
                <w:szCs w:val="21"/>
                <w:lang w:eastAsia="zh-CN"/>
              </w:rPr>
              <w:t>{% endif %}</w:t>
            </w:r>
          </w:p>
        </w:tc>
      </w:tr>
    </w:tbl>
    <w:p w14:paraId="0BCBE39F">
      <w:pPr>
        <w:spacing w:before="120" w:beforeLines="50"/>
        <w:rPr>
          <w:rFonts w:ascii="Times New Roman" w:hAnsi="Times New Roman" w:eastAsia="微软雅黑" w:cs="Times New Roman"/>
          <w:b/>
          <w:sz w:val="18"/>
          <w:shd w:val="clear" w:color="auto" w:fill="FFFFFF"/>
          <w:lang w:eastAsia="zh-CN"/>
        </w:rPr>
      </w:pPr>
      <w:r>
        <w:rPr>
          <w:rFonts w:hint="eastAsia" w:ascii="Times New Roman" w:hAnsi="Times New Roman" w:eastAsia="微软雅黑" w:cs="Times New Roman"/>
          <w:b/>
          <w:sz w:val="18"/>
          <w:shd w:val="clear" w:color="auto" w:fill="FFFFFF"/>
          <w:lang w:eastAsia="zh-CN"/>
        </w:rPr>
        <w:t>注：</w:t>
      </w:r>
    </w:p>
    <w:p w14:paraId="405C9F38">
      <w:pPr>
        <w:pStyle w:val="12"/>
        <w:numPr>
          <w:ilvl w:val="0"/>
          <w:numId w:val="7"/>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免疫药物疗效相关基因突变检测及免疫药物用药提示：通过高通量测序法检测与免疫药物疗效相关的基因突变，评估免疫检查点抑制剂获益情况。</w:t>
      </w:r>
    </w:p>
    <w:p w14:paraId="68EF9ACE">
      <w:pPr>
        <w:pStyle w:val="12"/>
        <w:numPr>
          <w:ilvl w:val="0"/>
          <w:numId w:val="7"/>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上述免疫治疗相关基因是指既往研究支持的可能与免疫治疗疗效有关的变异基因，但患者检测到的变异可能与文献报道的基因变异不完全一致，部分基因变异的致病性和临床意义不明或缺乏功能验证结果。本报告所列举的指标/基因临床解读仅供参考，具体决策请结合其他检测结果和临床实际谨慎用药。</w:t>
      </w:r>
    </w:p>
    <w:p w14:paraId="1600CFA4">
      <w:pPr>
        <w:pStyle w:val="12"/>
        <w:numPr>
          <w:ilvl w:val="0"/>
          <w:numId w:val="7"/>
        </w:numPr>
        <w:rPr>
          <w:rFonts w:hint="eastAsia" w:ascii="Times New Roman" w:hAnsi="Times New Roman" w:eastAsia="微软雅黑" w:cs="Times New Roman"/>
          <w:bCs/>
          <w:shd w:val="clear" w:color="auto" w:fill="FFFFFF"/>
          <w:lang w:eastAsia="zh-CN"/>
        </w:rPr>
      </w:pPr>
      <w:r>
        <w:rPr>
          <w:rFonts w:hint="eastAsia" w:ascii="Times New Roman" w:hAnsi="Times New Roman" w:eastAsia="微软雅黑" w:cs="Times New Roman"/>
          <w:bCs/>
          <w:shd w:val="clear" w:color="auto" w:fill="FFFFFF"/>
          <w:lang w:eastAsia="zh-CN"/>
        </w:rPr>
        <w:t>指标详细解析说明见免疫检查点抑制剂治疗相关指标检测结果解析。</w:t>
      </w:r>
    </w:p>
    <w:p w14:paraId="2C30E38A">
      <w:pP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b/>
          <w:color w:val="00B050"/>
          <w:sz w:val="24"/>
          <w:szCs w:val="24"/>
          <w:lang w:eastAsia="zh-CN"/>
        </w:rPr>
        <w:br w:type="page"/>
      </w:r>
    </w:p>
    <w:p w14:paraId="0C40F67C">
      <w:pPr>
        <w:rPr>
          <w:rFonts w:ascii="Times New Roman" w:hAnsi="Times New Roman" w:eastAsia="微软雅黑" w:cs="Times New Roman"/>
          <w:sz w:val="18"/>
          <w:szCs w:val="18"/>
          <w:highlight w:val="none"/>
          <w:shd w:val="clear" w:color="auto" w:fill="FFFFFF"/>
          <w:lang w:eastAsia="zh-CN"/>
        </w:rPr>
      </w:pPr>
      <w:r>
        <w:rPr>
          <w:rFonts w:hint="eastAsia" w:ascii="Times New Roman" w:hAnsi="Times New Roman" w:eastAsia="微软雅黑" w:cs="Times New Roman"/>
          <w:sz w:val="24"/>
          <w:szCs w:val="24"/>
          <w:highlight w:val="none"/>
          <w:lang w:eastAsia="zh-CN"/>
        </w:rPr>
        <w:t xml:space="preserve">{%if </w:t>
      </w:r>
      <w:r>
        <w:rPr>
          <w:rFonts w:ascii="Times New Roman" w:hAnsi="Times New Roman" w:eastAsia="微软雅黑" w:cs="Times New Roman"/>
          <w:sz w:val="24"/>
          <w:szCs w:val="24"/>
          <w:highlight w:val="none"/>
          <w:lang w:eastAsia="zh-CN"/>
        </w:rPr>
        <w:t>PDInfo</w:t>
      </w:r>
      <w:r>
        <w:rPr>
          <w:rFonts w:hint="eastAsia" w:ascii="Times New Roman" w:hAnsi="Times New Roman" w:eastAsia="微软雅黑" w:cs="Times New Roman"/>
          <w:sz w:val="24"/>
          <w:szCs w:val="24"/>
          <w:highlight w:val="none"/>
          <w:lang w:eastAsia="zh-CN"/>
        </w:rPr>
        <w:t xml:space="preserve"> != </w:t>
      </w:r>
      <w:r>
        <w:rPr>
          <w:rFonts w:ascii="Times New Roman" w:hAnsi="Times New Roman" w:eastAsia="微软雅黑" w:cs="Times New Roman"/>
          <w:sz w:val="24"/>
          <w:szCs w:val="24"/>
          <w:highlight w:val="none"/>
          <w:lang w:eastAsia="zh-CN"/>
        </w:rPr>
        <w:t>undefined</w:t>
      </w:r>
      <w:r>
        <w:rPr>
          <w:rFonts w:hint="eastAsia" w:ascii="Times New Roman" w:hAnsi="Times New Roman" w:eastAsia="微软雅黑" w:cs="Times New Roman"/>
          <w:sz w:val="24"/>
          <w:szCs w:val="24"/>
          <w:highlight w:val="none"/>
          <w:lang w:eastAsia="zh-CN"/>
        </w:rPr>
        <w:t xml:space="preserve"> %}</w:t>
      </w:r>
    </w:p>
    <w:p w14:paraId="256C3BB1">
      <w:pPr>
        <w:pStyle w:val="3"/>
        <w:keepNext w:val="0"/>
        <w:keepLines w:val="0"/>
        <w:pageBreakBefore w:val="0"/>
        <w:widowControl w:val="0"/>
        <w:numPr>
          <w:ilvl w:val="0"/>
          <w:numId w:val="4"/>
        </w:numPr>
        <w:kinsoku/>
        <w:wordWrap/>
        <w:overflowPunct/>
        <w:topLinePunct w:val="0"/>
        <w:autoSpaceDE/>
        <w:autoSpaceDN/>
        <w:bidi w:val="0"/>
        <w:adjustRightInd/>
        <w:snapToGrid/>
        <w:ind w:left="414" w:leftChars="0" w:firstLine="11" w:firstLineChars="0"/>
        <w:textAlignment w:val="auto"/>
        <w:rPr>
          <w:rFonts w:hint="eastAsia" w:ascii="微软雅黑" w:hAnsi="微软雅黑" w:eastAsia="微软雅黑" w:cs="微软雅黑"/>
          <w:color w:val="244061"/>
          <w:lang w:val="en-US" w:eastAsia="zh-CN"/>
        </w:rPr>
      </w:pPr>
      <w:bookmarkStart w:id="16" w:name="_Toc20034"/>
      <w:bookmarkStart w:id="17" w:name="_Toc10223"/>
      <w:bookmarkStart w:id="18" w:name="_Toc9387"/>
      <w:bookmarkStart w:id="19" w:name="_Toc106719764"/>
      <w:r>
        <w:rPr>
          <w:rFonts w:hint="eastAsia" w:ascii="微软雅黑" w:hAnsi="微软雅黑" w:eastAsia="微软雅黑" w:cs="微软雅黑"/>
          <w:color w:val="244061"/>
          <w:lang w:val="en-US" w:eastAsia="zh-CN"/>
        </w:rPr>
        <w:t>PD-L1检测结果</w:t>
      </w:r>
      <w:bookmarkEnd w:id="16"/>
      <w:bookmarkEnd w:id="17"/>
      <w:bookmarkEnd w:id="18"/>
      <w:bookmarkEnd w:id="19"/>
    </w:p>
    <w:p w14:paraId="272693A2">
      <w:pPr>
        <w:pStyle w:val="4"/>
        <w:keepNext w:val="0"/>
        <w:keepLines w:val="0"/>
        <w:pageBreakBefore w:val="0"/>
        <w:widowControl w:val="0"/>
        <w:numPr>
          <w:ilvl w:val="1"/>
          <w:numId w:val="4"/>
        </w:numPr>
        <w:kinsoku/>
        <w:wordWrap/>
        <w:overflowPunct/>
        <w:topLinePunct w:val="0"/>
        <w:autoSpaceDE/>
        <w:autoSpaceDN/>
        <w:bidi w:val="0"/>
        <w:adjustRightInd/>
        <w:snapToGrid/>
        <w:ind w:left="414" w:leftChars="0" w:firstLine="11" w:firstLineChars="0"/>
        <w:textAlignment w:val="auto"/>
        <w:outlineLvl w:val="2"/>
        <w:rPr>
          <w:rFonts w:hint="eastAsia" w:ascii="微软雅黑" w:hAnsi="微软雅黑" w:eastAsia="微软雅黑" w:cs="微软雅黑"/>
          <w:b/>
          <w:bCs/>
          <w:color w:val="244061"/>
          <w:sz w:val="28"/>
          <w:szCs w:val="28"/>
          <w:lang w:val="en-US" w:eastAsia="zh-CN"/>
        </w:rPr>
      </w:pPr>
      <w:r>
        <w:rPr>
          <w:rFonts w:hint="eastAsia" w:ascii="微软雅黑" w:hAnsi="微软雅黑" w:eastAsia="微软雅黑" w:cs="微软雅黑"/>
          <w:b/>
          <w:bCs/>
          <w:color w:val="244061"/>
          <w:sz w:val="28"/>
          <w:szCs w:val="28"/>
          <w:lang w:val="en-US" w:eastAsia="zh-CN"/>
        </w:rPr>
        <w:t>组织切片质控：</w:t>
      </w:r>
    </w:p>
    <w:tbl>
      <w:tblPr>
        <w:tblStyle w:val="22"/>
        <w:tblW w:w="10206"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3431"/>
        <w:gridCol w:w="6775"/>
      </w:tblGrid>
      <w:tr w14:paraId="2D89996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3431" w:type="dxa"/>
            <w:tcBorders>
              <w:tl2br w:val="nil"/>
              <w:tr2bl w:val="nil"/>
            </w:tcBorders>
            <w:vAlign w:val="center"/>
          </w:tcPr>
          <w:p w14:paraId="4D6ACFF9">
            <w:pPr>
              <w:jc w:val="center"/>
              <w:rPr>
                <w:rFonts w:ascii="Times New Roman" w:hAnsi="Times New Roman" w:eastAsia="微软雅黑" w:cs="Times New Roman"/>
                <w:bCs/>
                <w:color w:val="000000"/>
                <w:sz w:val="18"/>
                <w:szCs w:val="18"/>
                <w:lang w:eastAsia="zh-CN"/>
              </w:rPr>
            </w:pPr>
            <w:r>
              <w:rPr>
                <w:rFonts w:ascii="Times New Roman" w:hAnsi="Times New Roman" w:eastAsia="微软雅黑" w:cs="Times New Roman"/>
                <w:bCs/>
                <w:color w:val="000000"/>
                <w:sz w:val="18"/>
                <w:szCs w:val="18"/>
                <w:lang w:eastAsia="zh-CN"/>
              </w:rPr>
              <w:t>肿瘤细胞数是否大于</w:t>
            </w:r>
            <w:r>
              <w:rPr>
                <w:rFonts w:hint="eastAsia" w:ascii="Times New Roman" w:hAnsi="Times New Roman" w:eastAsia="微软雅黑" w:cs="Times New Roman"/>
                <w:bCs/>
                <w:color w:val="000000"/>
                <w:sz w:val="18"/>
                <w:szCs w:val="18"/>
                <w:lang w:eastAsia="zh-CN"/>
              </w:rPr>
              <w:t>1</w:t>
            </w:r>
            <w:r>
              <w:rPr>
                <w:rFonts w:ascii="Times New Roman" w:hAnsi="Times New Roman" w:eastAsia="微软雅黑" w:cs="Times New Roman"/>
                <w:bCs/>
                <w:color w:val="000000"/>
                <w:sz w:val="18"/>
                <w:szCs w:val="18"/>
                <w:lang w:eastAsia="zh-CN"/>
              </w:rPr>
              <w:t>00个</w:t>
            </w:r>
          </w:p>
        </w:tc>
        <w:tc>
          <w:tcPr>
            <w:tcW w:w="6775" w:type="dxa"/>
            <w:tcBorders>
              <w:tl2br w:val="nil"/>
              <w:tr2bl w:val="nil"/>
            </w:tcBorders>
            <w:vAlign w:val="center"/>
          </w:tcPr>
          <w:p w14:paraId="7C7B44DE">
            <w:pPr>
              <w:pStyle w:val="59"/>
            </w:pPr>
            <w:r>
              <w:rPr>
                <w:rFonts w:hint="eastAsia"/>
              </w:rPr>
              <w:t>{{</w:t>
            </w:r>
            <w:r>
              <w:t xml:space="preserve"> PDInfo</w:t>
            </w:r>
            <w:r>
              <w:rPr>
                <w:rFonts w:hint="eastAsia"/>
              </w:rPr>
              <w:t>.</w:t>
            </w:r>
            <w:r>
              <w:t>Tumor_cell_count</w:t>
            </w:r>
            <w:r>
              <w:rPr>
                <w:rFonts w:hint="eastAsia"/>
              </w:rPr>
              <w:t xml:space="preserve"> }}</w:t>
            </w:r>
          </w:p>
        </w:tc>
      </w:tr>
      <w:tr w14:paraId="0476DC4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jc w:val="center"/>
        </w:trPr>
        <w:tc>
          <w:tcPr>
            <w:tcW w:w="10206" w:type="dxa"/>
            <w:gridSpan w:val="2"/>
            <w:tcBorders>
              <w:tl2br w:val="nil"/>
              <w:tr2bl w:val="nil"/>
            </w:tcBorders>
          </w:tcPr>
          <w:p w14:paraId="12D7925F">
            <w:pPr>
              <w:pStyle w:val="60"/>
            </w:pPr>
            <w:r>
              <w:t>镜下描述：</w:t>
            </w:r>
            <w:r>
              <w:rPr>
                <w:rFonts w:hint="eastAsia"/>
              </w:rPr>
              <w:t>{{</w:t>
            </w:r>
            <w:r>
              <w:t xml:space="preserve"> PDInfo</w:t>
            </w:r>
            <w:r>
              <w:rPr>
                <w:rFonts w:hint="eastAsia"/>
              </w:rPr>
              <w:t>.</w:t>
            </w:r>
            <w:r>
              <w:t>Seen_microscopically</w:t>
            </w:r>
            <w:r>
              <w:rPr>
                <w:rFonts w:hint="eastAsia"/>
              </w:rPr>
              <w:t xml:space="preserve"> }}</w:t>
            </w:r>
          </w:p>
        </w:tc>
      </w:tr>
    </w:tbl>
    <w:p w14:paraId="456FE759">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if</w:t>
      </w:r>
      <w:r>
        <w:rPr>
          <w:rFonts w:ascii="Times New Roman" w:hAnsi="Times New Roman" w:eastAsia="微软雅黑" w:cs="Times New Roman"/>
          <w:b/>
          <w:sz w:val="21"/>
          <w:szCs w:val="21"/>
          <w:lang w:eastAsia="zh-CN"/>
        </w:rPr>
        <w:t xml:space="preserve"> 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he_PIC_status</w:t>
      </w:r>
      <w:r>
        <w:rPr>
          <w:rFonts w:hint="eastAsia" w:ascii="Times New Roman" w:hAnsi="Times New Roman" w:eastAsia="微软雅黑" w:cs="Times New Roman"/>
          <w:b/>
          <w:sz w:val="21"/>
          <w:szCs w:val="21"/>
          <w:lang w:eastAsia="zh-CN"/>
        </w:rPr>
        <w:t xml:space="preserve"> %}</w:t>
      </w:r>
    </w:p>
    <w:p w14:paraId="5E6DC1D3">
      <w:pPr>
        <w:jc w:val="center"/>
        <w:rPr>
          <w:rFonts w:ascii="Times New Roman" w:hAnsi="Times New Roman" w:eastAsia="微软雅黑" w:cs="Times New Roman"/>
          <w:b/>
          <w:sz w:val="21"/>
          <w:szCs w:val="21"/>
          <w:lang w:eastAsia="zh-CN"/>
        </w:rPr>
      </w:pPr>
      <w:r>
        <w:rPr>
          <w:rFonts w:hint="eastAsia" w:ascii="Times New Roman" w:hAnsi="Times New Roman" w:eastAsia="微软雅黑" w:cs="Times New Roman"/>
          <w:b/>
          <w:sz w:val="21"/>
          <w:szCs w:val="21"/>
          <w:lang w:eastAsia="zh-CN"/>
        </w:rPr>
        <w:t xml:space="preserve">{{ </w:t>
      </w:r>
      <w:r>
        <w:rPr>
          <w:rFonts w:ascii="Times New Roman" w:hAnsi="Times New Roman" w:eastAsia="微软雅黑" w:cs="Times New Roman"/>
          <w:b/>
          <w:sz w:val="21"/>
          <w:szCs w:val="21"/>
          <w:lang w:eastAsia="zh-CN"/>
        </w:rPr>
        <w:t>PDInfo</w:t>
      </w:r>
      <w:r>
        <w:rPr>
          <w:rFonts w:hint="eastAsia" w:ascii="Times New Roman" w:hAnsi="Times New Roman" w:eastAsia="微软雅黑" w:cs="Times New Roman"/>
          <w:b/>
          <w:sz w:val="21"/>
          <w:szCs w:val="21"/>
          <w:lang w:eastAsia="zh-CN"/>
        </w:rPr>
        <w:t>.</w:t>
      </w:r>
      <w:r>
        <w:rPr>
          <w:rFonts w:ascii="Times New Roman" w:hAnsi="Times New Roman" w:eastAsia="微软雅黑" w:cs="Times New Roman"/>
          <w:b/>
          <w:sz w:val="21"/>
          <w:szCs w:val="21"/>
          <w:lang w:eastAsia="zh-CN"/>
        </w:rPr>
        <w:t>he_PIC</w:t>
      </w:r>
      <w:r>
        <w:rPr>
          <w:rFonts w:hint="eastAsia" w:ascii="Times New Roman" w:hAnsi="Times New Roman" w:eastAsia="微软雅黑" w:cs="Times New Roman"/>
          <w:b/>
          <w:sz w:val="21"/>
          <w:szCs w:val="21"/>
          <w:lang w:eastAsia="zh-CN"/>
        </w:rPr>
        <w:t xml:space="preserve"> | pdi</w:t>
      </w:r>
      <w:r>
        <w:rPr>
          <w:rFonts w:hint="eastAsia" w:ascii="Times New Roman" w:hAnsi="Times New Roman" w:eastAsia="微软雅黑" w:cs="Times New Roman"/>
          <w:b/>
          <w:szCs w:val="21"/>
        </w:rPr>
        <w:t>(131,94.4)</w:t>
      </w:r>
      <w:r>
        <w:rPr>
          <w:rFonts w:hint="eastAsia" w:ascii="Times New Roman" w:hAnsi="Times New Roman" w:eastAsia="微软雅黑" w:cs="Times New Roman"/>
          <w:b/>
          <w:sz w:val="21"/>
          <w:szCs w:val="21"/>
          <w:lang w:eastAsia="zh-CN"/>
        </w:rPr>
        <w:t xml:space="preserve"> }}{% endif %}</w:t>
      </w:r>
    </w:p>
    <w:p w14:paraId="5D99E338">
      <w:pPr>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HE染色切片200X</w:t>
      </w:r>
    </w:p>
    <w:p w14:paraId="37BC36F3">
      <w:pPr>
        <w:pStyle w:val="4"/>
        <w:keepNext w:val="0"/>
        <w:keepLines w:val="0"/>
        <w:pageBreakBefore w:val="0"/>
        <w:widowControl w:val="0"/>
        <w:numPr>
          <w:ilvl w:val="1"/>
          <w:numId w:val="4"/>
        </w:numPr>
        <w:kinsoku/>
        <w:wordWrap/>
        <w:overflowPunct/>
        <w:topLinePunct w:val="0"/>
        <w:autoSpaceDE/>
        <w:autoSpaceDN/>
        <w:bidi w:val="0"/>
        <w:adjustRightInd/>
        <w:snapToGrid/>
        <w:ind w:left="414" w:leftChars="0" w:firstLine="11" w:firstLineChars="0"/>
        <w:textAlignment w:val="auto"/>
        <w:outlineLvl w:val="2"/>
        <w:rPr>
          <w:rFonts w:hint="eastAsia" w:ascii="微软雅黑" w:hAnsi="微软雅黑" w:eastAsia="微软雅黑" w:cs="微软雅黑"/>
          <w:b/>
          <w:bCs/>
          <w:color w:val="244061"/>
          <w:sz w:val="28"/>
          <w:szCs w:val="28"/>
          <w:lang w:val="en-US" w:eastAsia="zh-CN"/>
        </w:rPr>
      </w:pPr>
      <w:r>
        <w:rPr>
          <w:rFonts w:hint="eastAsia" w:ascii="微软雅黑" w:hAnsi="微软雅黑" w:eastAsia="微软雅黑" w:cs="微软雅黑"/>
          <w:b/>
          <w:bCs/>
          <w:color w:val="244061"/>
          <w:sz w:val="28"/>
          <w:szCs w:val="28"/>
          <w:lang w:val="en-US" w:eastAsia="zh-CN"/>
        </w:rPr>
        <w:t>检测结果：</w:t>
      </w:r>
    </w:p>
    <w:tbl>
      <w:tblPr>
        <w:tblStyle w:val="21"/>
        <w:tblW w:w="10204"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2194"/>
        <w:gridCol w:w="2127"/>
        <w:gridCol w:w="2190"/>
        <w:gridCol w:w="3693"/>
      </w:tblGrid>
      <w:tr w14:paraId="183D9AB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388" w:hRule="exact"/>
          <w:jc w:val="center"/>
        </w:trPr>
        <w:tc>
          <w:tcPr>
            <w:tcW w:w="2194" w:type="dxa"/>
            <w:tcBorders>
              <w:tl2br w:val="nil"/>
              <w:tr2bl w:val="nil"/>
            </w:tcBorders>
            <w:shd w:val="clear" w:color="auto" w:fill="auto"/>
            <w:vAlign w:val="center"/>
          </w:tcPr>
          <w:p w14:paraId="6D51147A">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检测项目</w:t>
            </w:r>
          </w:p>
        </w:tc>
        <w:tc>
          <w:tcPr>
            <w:tcW w:w="2127" w:type="dxa"/>
            <w:tcBorders>
              <w:tl2br w:val="nil"/>
              <w:tr2bl w:val="nil"/>
            </w:tcBorders>
            <w:shd w:val="clear" w:color="auto" w:fill="auto"/>
            <w:vAlign w:val="center"/>
          </w:tcPr>
          <w:p w14:paraId="28CCC14B">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检测方法</w:t>
            </w:r>
          </w:p>
        </w:tc>
        <w:tc>
          <w:tcPr>
            <w:tcW w:w="2190" w:type="dxa"/>
            <w:tcBorders>
              <w:tl2br w:val="nil"/>
              <w:tr2bl w:val="nil"/>
            </w:tcBorders>
            <w:shd w:val="clear" w:color="auto" w:fill="auto"/>
          </w:tcPr>
          <w:p w14:paraId="6F7F31B2">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检测抗体</w:t>
            </w:r>
          </w:p>
        </w:tc>
        <w:tc>
          <w:tcPr>
            <w:tcW w:w="3693" w:type="dxa"/>
            <w:tcBorders>
              <w:tl2br w:val="nil"/>
              <w:tr2bl w:val="nil"/>
            </w:tcBorders>
            <w:shd w:val="clear" w:color="auto" w:fill="auto"/>
            <w:vAlign w:val="center"/>
          </w:tcPr>
          <w:p w14:paraId="6883BE38">
            <w:pPr>
              <w:jc w:val="center"/>
              <w:rPr>
                <w:rFonts w:ascii="Times New Roman" w:hAnsi="Times New Roman" w:eastAsia="微软雅黑" w:cs="Times New Roman"/>
                <w:b/>
                <w:bCs/>
                <w:color w:val="244061"/>
                <w:sz w:val="21"/>
                <w:szCs w:val="21"/>
                <w:lang w:val="en-US" w:eastAsia="en-US" w:bidi="ar-SA"/>
              </w:rPr>
            </w:pPr>
            <w:r>
              <w:rPr>
                <w:rFonts w:hint="eastAsia" w:ascii="Times New Roman" w:hAnsi="Times New Roman" w:eastAsia="微软雅黑" w:cs="Times New Roman"/>
                <w:b/>
                <w:bCs/>
                <w:color w:val="244061"/>
                <w:sz w:val="21"/>
                <w:szCs w:val="21"/>
                <w:lang w:val="en-US" w:eastAsia="en-US" w:bidi="ar-SA"/>
              </w:rPr>
              <w:t>检测结果</w:t>
            </w:r>
          </w:p>
        </w:tc>
      </w:tr>
      <w:tr w14:paraId="45E9CD5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8" w:hRule="atLeast"/>
          <w:jc w:val="center"/>
        </w:trPr>
        <w:tc>
          <w:tcPr>
            <w:tcW w:w="2194" w:type="dxa"/>
            <w:vMerge w:val="restart"/>
            <w:tcBorders>
              <w:tl2br w:val="nil"/>
              <w:tr2bl w:val="nil"/>
            </w:tcBorders>
            <w:shd w:val="clear" w:color="auto" w:fill="auto"/>
            <w:vAlign w:val="center"/>
          </w:tcPr>
          <w:p w14:paraId="4F3D8E26">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test_item</w:t>
            </w:r>
            <w:r>
              <w:rPr>
                <w:rFonts w:hint="eastAsia" w:ascii="Times New Roman" w:hAnsi="Times New Roman" w:eastAsia="微软雅黑" w:cs="Times New Roman"/>
                <w:sz w:val="18"/>
                <w:szCs w:val="18"/>
              </w:rPr>
              <w:t xml:space="preserve"> }}</w:t>
            </w:r>
          </w:p>
        </w:tc>
        <w:tc>
          <w:tcPr>
            <w:tcW w:w="2127" w:type="dxa"/>
            <w:vMerge w:val="restart"/>
            <w:tcBorders>
              <w:tl2br w:val="nil"/>
              <w:tr2bl w:val="nil"/>
            </w:tcBorders>
            <w:shd w:val="clear" w:color="auto" w:fill="auto"/>
            <w:vAlign w:val="center"/>
          </w:tcPr>
          <w:p w14:paraId="32F0B137">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Detection_method</w:t>
            </w:r>
            <w:r>
              <w:rPr>
                <w:rFonts w:hint="eastAsia" w:ascii="Times New Roman" w:hAnsi="Times New Roman" w:eastAsia="微软雅黑" w:cs="Times New Roman"/>
                <w:sz w:val="18"/>
                <w:szCs w:val="18"/>
              </w:rPr>
              <w:t xml:space="preserve"> }}</w:t>
            </w:r>
          </w:p>
        </w:tc>
        <w:tc>
          <w:tcPr>
            <w:tcW w:w="2190" w:type="dxa"/>
            <w:vMerge w:val="restart"/>
            <w:tcBorders>
              <w:tl2br w:val="nil"/>
              <w:tr2bl w:val="nil"/>
            </w:tcBorders>
            <w:shd w:val="clear" w:color="auto" w:fill="auto"/>
            <w:vAlign w:val="center"/>
          </w:tcPr>
          <w:p w14:paraId="1FE431A1">
            <w:pPr>
              <w:spacing w:line="276" w:lineRule="auto"/>
              <w:jc w:val="center"/>
              <w:rPr>
                <w:rFonts w:ascii="Times New Roman" w:hAnsi="Times New Roman" w:eastAsia="微软雅黑" w:cs="Times New Roman"/>
                <w:b/>
                <w:sz w:val="18"/>
                <w:szCs w:val="18"/>
              </w:rPr>
            </w:pP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Detect_antibody</w:t>
            </w:r>
            <w:r>
              <w:rPr>
                <w:rFonts w:hint="eastAsia" w:ascii="Times New Roman" w:hAnsi="Times New Roman" w:eastAsia="微软雅黑" w:cs="Times New Roman"/>
                <w:sz w:val="18"/>
                <w:szCs w:val="18"/>
              </w:rPr>
              <w:t xml:space="preserve"> }}</w:t>
            </w:r>
          </w:p>
        </w:tc>
        <w:tc>
          <w:tcPr>
            <w:tcW w:w="3693" w:type="dxa"/>
            <w:tcBorders>
              <w:tl2br w:val="nil"/>
              <w:tr2bl w:val="nil"/>
            </w:tcBorders>
            <w:shd w:val="clear" w:color="auto" w:fill="auto"/>
            <w:vAlign w:val="center"/>
          </w:tcPr>
          <w:p w14:paraId="5C570C66">
            <w:pPr>
              <w:pStyle w:val="61"/>
            </w:pPr>
            <w:r>
              <w:t>TPS：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.TPS }}</w:t>
            </w:r>
          </w:p>
        </w:tc>
      </w:tr>
      <w:tr w14:paraId="3E599DF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217" w:hRule="atLeast"/>
          <w:jc w:val="center"/>
        </w:trPr>
        <w:tc>
          <w:tcPr>
            <w:tcW w:w="2194" w:type="dxa"/>
            <w:vMerge w:val="continue"/>
            <w:tcBorders>
              <w:tl2br w:val="nil"/>
              <w:tr2bl w:val="nil"/>
            </w:tcBorders>
            <w:shd w:val="clear" w:color="auto" w:fill="auto"/>
            <w:vAlign w:val="center"/>
          </w:tcPr>
          <w:p w14:paraId="1E859AA0">
            <w:pPr>
              <w:spacing w:line="276" w:lineRule="auto"/>
              <w:jc w:val="center"/>
              <w:rPr>
                <w:rFonts w:ascii="微软雅黑" w:hAnsi="微软雅黑" w:eastAsia="微软雅黑" w:cs="微软雅黑"/>
                <w:color w:val="000000"/>
                <w:sz w:val="18"/>
                <w:szCs w:val="18"/>
              </w:rPr>
            </w:pPr>
          </w:p>
        </w:tc>
        <w:tc>
          <w:tcPr>
            <w:tcW w:w="2127" w:type="dxa"/>
            <w:vMerge w:val="continue"/>
            <w:tcBorders>
              <w:tl2br w:val="nil"/>
              <w:tr2bl w:val="nil"/>
            </w:tcBorders>
            <w:shd w:val="clear" w:color="auto" w:fill="auto"/>
            <w:vAlign w:val="center"/>
          </w:tcPr>
          <w:p w14:paraId="3FAC0683">
            <w:pPr>
              <w:spacing w:line="276" w:lineRule="auto"/>
              <w:jc w:val="center"/>
              <w:rPr>
                <w:rFonts w:ascii="Times New Roman" w:hAnsi="Times New Roman" w:eastAsia="微软雅黑" w:cs="Times New Roman"/>
                <w:sz w:val="18"/>
                <w:szCs w:val="18"/>
              </w:rPr>
            </w:pPr>
          </w:p>
        </w:tc>
        <w:tc>
          <w:tcPr>
            <w:tcW w:w="2190" w:type="dxa"/>
            <w:vMerge w:val="continue"/>
            <w:tcBorders>
              <w:tl2br w:val="nil"/>
              <w:tr2bl w:val="nil"/>
            </w:tcBorders>
            <w:shd w:val="clear" w:color="auto" w:fill="auto"/>
            <w:vAlign w:val="center"/>
          </w:tcPr>
          <w:p w14:paraId="46A1AF30">
            <w:pPr>
              <w:spacing w:line="276" w:lineRule="auto"/>
              <w:jc w:val="center"/>
              <w:rPr>
                <w:rFonts w:ascii="Times New Roman" w:hAnsi="Times New Roman" w:eastAsia="微软雅黑" w:cs="Times New Roman"/>
                <w:sz w:val="18"/>
                <w:szCs w:val="18"/>
              </w:rPr>
            </w:pPr>
          </w:p>
        </w:tc>
        <w:tc>
          <w:tcPr>
            <w:tcW w:w="3693" w:type="dxa"/>
            <w:tcBorders>
              <w:tl2br w:val="nil"/>
              <w:tr2bl w:val="nil"/>
            </w:tcBorders>
            <w:shd w:val="clear" w:color="auto" w:fill="auto"/>
            <w:vAlign w:val="center"/>
          </w:tcPr>
          <w:p w14:paraId="314698FE">
            <w:pPr>
              <w:pStyle w:val="61"/>
            </w:pPr>
            <w:r>
              <w:t>CPS：</w:t>
            </w:r>
            <w:r>
              <w:rPr>
                <w:rFonts w:hint="eastAsia" w:ascii="Times New Roman" w:hAnsi="Times New Roman" w:cs="Times New Roman"/>
              </w:rPr>
              <w:t>{{</w:t>
            </w:r>
            <w:r>
              <w:rPr>
                <w:rFonts w:ascii="Times New Roman" w:hAnsi="Times New Roman" w:cs="Times New Roman"/>
              </w:rPr>
              <w:t xml:space="preserve"> PDInfo</w:t>
            </w:r>
            <w:r>
              <w:rPr>
                <w:rFonts w:hint="eastAsia" w:ascii="Times New Roman" w:hAnsi="Times New Roman" w:cs="Times New Roman"/>
              </w:rPr>
              <w:t>.CPS }}</w:t>
            </w:r>
          </w:p>
        </w:tc>
      </w:tr>
    </w:tbl>
    <w:p w14:paraId="5CF71B93">
      <w:pPr>
        <w:spacing w:line="276" w:lineRule="auto"/>
        <w:ind w:right="449" w:rightChars="204"/>
        <w:rPr>
          <w:rFonts w:ascii="微软雅黑" w:hAnsi="微软雅黑" w:eastAsia="微软雅黑" w:cs="微软雅黑"/>
          <w:b/>
          <w:color w:val="000000"/>
          <w:sz w:val="18"/>
          <w:szCs w:val="18"/>
        </w:rPr>
      </w:pPr>
    </w:p>
    <w:p w14:paraId="34D62A0B">
      <w:pPr>
        <w:pStyle w:val="4"/>
        <w:keepNext w:val="0"/>
        <w:keepLines w:val="0"/>
        <w:pageBreakBefore w:val="0"/>
        <w:widowControl w:val="0"/>
        <w:numPr>
          <w:ilvl w:val="1"/>
          <w:numId w:val="4"/>
        </w:numPr>
        <w:kinsoku/>
        <w:wordWrap/>
        <w:overflowPunct/>
        <w:topLinePunct w:val="0"/>
        <w:autoSpaceDE/>
        <w:autoSpaceDN/>
        <w:bidi w:val="0"/>
        <w:adjustRightInd/>
        <w:snapToGrid/>
        <w:ind w:left="414" w:leftChars="0" w:firstLine="11" w:firstLineChars="0"/>
        <w:textAlignment w:val="auto"/>
        <w:outlineLvl w:val="2"/>
        <w:rPr>
          <w:rFonts w:hint="eastAsia" w:ascii="微软雅黑" w:hAnsi="微软雅黑" w:eastAsia="微软雅黑" w:cs="微软雅黑"/>
          <w:b/>
          <w:bCs/>
          <w:color w:val="244061"/>
          <w:sz w:val="28"/>
          <w:szCs w:val="28"/>
          <w:lang w:val="en-US" w:eastAsia="zh-CN"/>
        </w:rPr>
      </w:pPr>
      <w:r>
        <w:rPr>
          <w:rFonts w:hint="eastAsia" w:ascii="微软雅黑" w:hAnsi="微软雅黑" w:eastAsia="微软雅黑" w:cs="微软雅黑"/>
          <w:b/>
          <w:bCs/>
          <w:color w:val="244061"/>
          <w:sz w:val="28"/>
          <w:szCs w:val="28"/>
          <w:lang w:val="en-US" w:eastAsia="zh-CN"/>
        </w:rPr>
        <w:t>检测图谱：</w:t>
      </w:r>
    </w:p>
    <w:p w14:paraId="7EB76189">
      <w:pPr>
        <w:spacing w:line="276" w:lineRule="auto"/>
        <w:ind w:left="1252" w:leftChars="78" w:right="449" w:rightChars="204" w:hanging="1080" w:hangingChars="600"/>
        <w:rPr>
          <w:rFonts w:ascii="Times New Roman" w:hAnsi="Times New Roman" w:eastAsia="微软雅黑" w:cs="Times New Roman"/>
          <w:sz w:val="18"/>
          <w:szCs w:val="18"/>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13" w:type="dxa"/>
          <w:bottom w:w="0" w:type="dxa"/>
          <w:right w:w="113" w:type="dxa"/>
        </w:tblCellMar>
      </w:tblPr>
      <w:tblGrid>
        <w:gridCol w:w="3118"/>
        <w:gridCol w:w="3118"/>
        <w:gridCol w:w="3118"/>
      </w:tblGrid>
      <w:tr w14:paraId="7521154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trHeight w:val="1984" w:hRule="atLeast"/>
          <w:jc w:val="center"/>
        </w:trPr>
        <w:tc>
          <w:tcPr>
            <w:tcW w:w="3118" w:type="dxa"/>
            <w:vAlign w:val="center"/>
          </w:tcPr>
          <w:p w14:paraId="1E51D00C">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yangkong_PIC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53D512A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w:t>
            </w:r>
            <w:r>
              <w:rPr>
                <w:rFonts w:hint="eastAsia" w:ascii="Times New Roman" w:hAnsi="Times New Roman" w:eastAsia="微软雅黑" w:cs="Times New Roman"/>
                <w:b/>
                <w:szCs w:val="21"/>
              </w:rPr>
              <w:t xml:space="preserve">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w:t>
            </w:r>
            <w:r>
              <w:rPr>
                <w:rFonts w:ascii="Times New Roman" w:hAnsi="Times New Roman" w:eastAsia="微软雅黑" w:cs="Times New Roman"/>
                <w:b/>
                <w:szCs w:val="21"/>
              </w:rPr>
              <w:t>yinkong_PIC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c>
          <w:tcPr>
            <w:tcW w:w="3118" w:type="dxa"/>
            <w:vAlign w:val="center"/>
          </w:tcPr>
          <w:p w14:paraId="218BCE14">
            <w:pPr>
              <w:jc w:val="center"/>
            </w:pPr>
            <w:r>
              <w:rPr>
                <w:rFonts w:hint="eastAsia" w:ascii="Times New Roman" w:hAnsi="Times New Roman" w:eastAsia="微软雅黑" w:cs="Times New Roman"/>
                <w:b/>
                <w:szCs w:val="21"/>
              </w:rPr>
              <w:t xml:space="preserve">{% if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 xml:space="preserve">.pd_PIC_status %}{{ </w:t>
            </w:r>
            <w:r>
              <w:rPr>
                <w:rFonts w:ascii="Times New Roman" w:hAnsi="Times New Roman" w:eastAsia="微软雅黑" w:cs="Times New Roman"/>
                <w:b/>
                <w:szCs w:val="21"/>
              </w:rPr>
              <w:t>PDInfo</w:t>
            </w:r>
            <w:r>
              <w:rPr>
                <w:rFonts w:hint="eastAsia" w:ascii="Times New Roman" w:hAnsi="Times New Roman" w:eastAsia="微软雅黑" w:cs="Times New Roman"/>
                <w:b/>
                <w:szCs w:val="21"/>
              </w:rPr>
              <w:t>.pd</w:t>
            </w:r>
            <w:r>
              <w:rPr>
                <w:rFonts w:ascii="Times New Roman" w:hAnsi="Times New Roman" w:eastAsia="微软雅黑" w:cs="Times New Roman"/>
                <w:b/>
                <w:szCs w:val="21"/>
              </w:rPr>
              <w:t>_PIC</w:t>
            </w:r>
            <w:r>
              <w:rPr>
                <w:rFonts w:hint="eastAsia" w:ascii="Times New Roman" w:hAnsi="Times New Roman" w:eastAsia="微软雅黑" w:cs="Times New Roman"/>
                <w:b/>
                <w:szCs w:val="21"/>
              </w:rPr>
              <w:t xml:space="preserve"> | </w:t>
            </w:r>
            <w:r>
              <w:rPr>
                <w:rFonts w:hint="eastAsia" w:ascii="Times New Roman" w:hAnsi="Times New Roman" w:eastAsia="微软雅黑" w:cs="Times New Roman"/>
                <w:b/>
                <w:szCs w:val="21"/>
                <w:lang w:eastAsia="zh-CN"/>
              </w:rPr>
              <w:t>pd</w:t>
            </w:r>
            <w:r>
              <w:rPr>
                <w:rFonts w:hint="eastAsia" w:ascii="Times New Roman" w:hAnsi="Times New Roman" w:eastAsia="微软雅黑" w:cs="Times New Roman"/>
                <w:b/>
                <w:szCs w:val="21"/>
              </w:rPr>
              <w:t>i(131,94.4) }}{% endif %}</w:t>
            </w:r>
          </w:p>
        </w:tc>
      </w:tr>
      <w:tr w14:paraId="7506F78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13" w:type="dxa"/>
            <w:bottom w:w="0" w:type="dxa"/>
            <w:right w:w="113" w:type="dxa"/>
          </w:tblCellMar>
        </w:tblPrEx>
        <w:trPr>
          <w:jc w:val="center"/>
        </w:trPr>
        <w:tc>
          <w:tcPr>
            <w:tcW w:w="3118" w:type="dxa"/>
            <w:vAlign w:val="center"/>
          </w:tcPr>
          <w:p w14:paraId="12D1BB9B">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阳性对照 200X</w:t>
            </w:r>
          </w:p>
        </w:tc>
        <w:tc>
          <w:tcPr>
            <w:tcW w:w="3118" w:type="dxa"/>
            <w:vAlign w:val="center"/>
          </w:tcPr>
          <w:p w14:paraId="2C639FF6">
            <w:pPr>
              <w:jc w:val="center"/>
              <w:rPr>
                <w:rFonts w:ascii="Times New Roman" w:hAnsi="Times New Roman" w:eastAsia="微软雅黑" w:cs="Times New Roman"/>
                <w:sz w:val="18"/>
                <w:szCs w:val="18"/>
              </w:rPr>
            </w:pPr>
            <w:r>
              <w:rPr>
                <w:rFonts w:hint="eastAsia" w:ascii="Times New Roman" w:hAnsi="Times New Roman" w:eastAsia="微软雅黑" w:cs="Times New Roman"/>
                <w:sz w:val="18"/>
                <w:szCs w:val="18"/>
              </w:rPr>
              <w:t>PD-L1{{</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 阴性对照 200X</w:t>
            </w:r>
          </w:p>
        </w:tc>
        <w:tc>
          <w:tcPr>
            <w:tcW w:w="3118" w:type="dxa"/>
            <w:vAlign w:val="center"/>
          </w:tcPr>
          <w:p w14:paraId="1409598C">
            <w:pPr>
              <w:jc w:val="center"/>
              <w:rPr>
                <w:rFonts w:ascii="Times New Roman" w:hAnsi="Times New Roman" w:eastAsia="微软雅黑" w:cs="Times New Roman"/>
                <w:sz w:val="18"/>
                <w:szCs w:val="18"/>
              </w:rPr>
            </w:pPr>
            <w:r>
              <w:rPr>
                <w:rFonts w:ascii="Times New Roman" w:hAnsi="Times New Roman" w:eastAsia="微软雅黑" w:cs="Times New Roman"/>
                <w:sz w:val="18"/>
                <w:szCs w:val="18"/>
              </w:rPr>
              <w:t>PD-L1</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 xml:space="preserve"> PDInfo</w:t>
            </w:r>
            <w:r>
              <w:rPr>
                <w:rFonts w:hint="eastAsia" w:ascii="Times New Roman" w:hAnsi="Times New Roman" w:eastAsia="微软雅黑" w:cs="Times New Roman"/>
                <w:sz w:val="18"/>
                <w:szCs w:val="18"/>
              </w:rPr>
              <w:t>.</w:t>
            </w:r>
            <w:r>
              <w:rPr>
                <w:rFonts w:ascii="Times New Roman" w:hAnsi="Times New Roman" w:eastAsia="微软雅黑" w:cs="Times New Roman"/>
                <w:sz w:val="18"/>
                <w:szCs w:val="18"/>
              </w:rPr>
              <w:t>antibody</w:t>
            </w:r>
            <w:r>
              <w:rPr>
                <w:rFonts w:hint="eastAsia" w:ascii="Times New Roman" w:hAnsi="Times New Roman" w:eastAsia="微软雅黑" w:cs="Times New Roman"/>
                <w:sz w:val="18"/>
                <w:szCs w:val="18"/>
              </w:rPr>
              <w:t xml:space="preserve"> }}</w:t>
            </w:r>
            <w:r>
              <w:rPr>
                <w:rFonts w:ascii="Times New Roman" w:hAnsi="Times New Roman" w:eastAsia="微软雅黑" w:cs="Times New Roman"/>
                <w:sz w:val="18"/>
                <w:szCs w:val="18"/>
              </w:rPr>
              <w:t xml:space="preserve"> 200X</w:t>
            </w:r>
          </w:p>
        </w:tc>
      </w:tr>
    </w:tbl>
    <w:p w14:paraId="450CDA26">
      <w:pPr>
        <w:spacing w:line="276" w:lineRule="auto"/>
        <w:ind w:left="1252" w:leftChars="78" w:right="449" w:rightChars="204" w:hanging="1080" w:hangingChars="600"/>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rPr>
        <w:t>注</w:t>
      </w:r>
    </w:p>
    <w:tbl>
      <w:tblPr>
        <w:tblStyle w:val="22"/>
        <w:tblW w:w="0" w:type="auto"/>
        <w:tblInd w:w="7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075"/>
        <w:gridCol w:w="4067"/>
        <w:gridCol w:w="1306"/>
        <w:gridCol w:w="767"/>
      </w:tblGrid>
      <w:tr w14:paraId="4C8474B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8CD9847">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TPS（Tumor Proportion Score）=</w:t>
            </w:r>
          </w:p>
        </w:tc>
        <w:tc>
          <w:tcPr>
            <w:tcW w:w="4318" w:type="dxa"/>
            <w:tcBorders>
              <w:bottom w:val="single" w:color="auto" w:sz="4" w:space="0"/>
            </w:tcBorders>
            <w:vAlign w:val="center"/>
          </w:tcPr>
          <w:p w14:paraId="74A9C88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P</w:t>
            </w:r>
            <w:r>
              <w:rPr>
                <w:rFonts w:hint="eastAsia" w:ascii="Times New Roman" w:hAnsi="Times New Roman" w:eastAsia="微软雅黑" w:cs="Times New Roman"/>
                <w:sz w:val="18"/>
                <w:szCs w:val="18"/>
                <w:shd w:val="clear" w:color="auto" w:fill="FFFFFF"/>
                <w:lang w:eastAsia="zh-CN"/>
              </w:rPr>
              <w:t>D-L1染色细胞(肿瘤细胞)数量</w:t>
            </w:r>
          </w:p>
        </w:tc>
        <w:tc>
          <w:tcPr>
            <w:tcW w:w="2168" w:type="dxa"/>
            <w:gridSpan w:val="2"/>
            <w:vMerge w:val="restart"/>
            <w:vAlign w:val="center"/>
          </w:tcPr>
          <w:p w14:paraId="6F19DEF3">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3A41947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vAlign w:val="center"/>
          </w:tcPr>
          <w:p w14:paraId="30F6324D">
            <w:pPr>
              <w:spacing w:line="276" w:lineRule="auto"/>
              <w:jc w:val="both"/>
              <w:rPr>
                <w:rFonts w:ascii="Times New Roman" w:hAnsi="Times New Roman" w:eastAsia="微软雅黑" w:cs="Times New Roman"/>
                <w:sz w:val="18"/>
                <w:szCs w:val="18"/>
                <w:shd w:val="clear" w:color="auto" w:fill="FFFFFF"/>
                <w:lang w:eastAsia="zh-CN"/>
              </w:rPr>
            </w:pPr>
          </w:p>
        </w:tc>
        <w:tc>
          <w:tcPr>
            <w:tcW w:w="4318" w:type="dxa"/>
            <w:tcBorders>
              <w:top w:val="single" w:color="auto" w:sz="4" w:space="0"/>
            </w:tcBorders>
            <w:vAlign w:val="center"/>
          </w:tcPr>
          <w:p w14:paraId="42398966">
            <w:pPr>
              <w:spacing w:line="276" w:lineRule="auto"/>
              <w:jc w:val="center"/>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活的肿瘤细胞总数</w:t>
            </w:r>
          </w:p>
        </w:tc>
        <w:tc>
          <w:tcPr>
            <w:tcW w:w="2168" w:type="dxa"/>
            <w:gridSpan w:val="2"/>
            <w:vMerge w:val="continue"/>
          </w:tcPr>
          <w:p w14:paraId="69D1610A">
            <w:pPr>
              <w:spacing w:line="276" w:lineRule="auto"/>
              <w:jc w:val="left"/>
              <w:rPr>
                <w:rFonts w:ascii="Times New Roman" w:hAnsi="Times New Roman" w:eastAsia="微软雅黑" w:cs="Times New Roman"/>
                <w:sz w:val="18"/>
                <w:szCs w:val="18"/>
                <w:shd w:val="clear" w:color="auto" w:fill="FFFFFF"/>
                <w:lang w:eastAsia="zh-CN"/>
              </w:rPr>
            </w:pPr>
          </w:p>
        </w:tc>
      </w:tr>
      <w:tr w14:paraId="704577E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3" w:hRule="atLeast"/>
        </w:trPr>
        <w:tc>
          <w:tcPr>
            <w:tcW w:w="3255" w:type="dxa"/>
            <w:vMerge w:val="restart"/>
            <w:vAlign w:val="center"/>
          </w:tcPr>
          <w:p w14:paraId="7C5D172F">
            <w:pPr>
              <w:wordWrap w:val="0"/>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CPS（Combined Positive Score）=</w:t>
            </w:r>
          </w:p>
        </w:tc>
        <w:tc>
          <w:tcPr>
            <w:tcW w:w="5710" w:type="dxa"/>
            <w:gridSpan w:val="2"/>
            <w:tcBorders>
              <w:bottom w:val="single" w:color="auto" w:sz="4" w:space="0"/>
            </w:tcBorders>
            <w:vAlign w:val="center"/>
          </w:tcPr>
          <w:p w14:paraId="455C05CF">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PD-L1染色细胞(肿瘤细胞+淋巴细胞+巨噬细胞)数量</w:t>
            </w:r>
          </w:p>
        </w:tc>
        <w:tc>
          <w:tcPr>
            <w:tcW w:w="776" w:type="dxa"/>
            <w:vMerge w:val="restart"/>
            <w:vAlign w:val="center"/>
          </w:tcPr>
          <w:p w14:paraId="286CA4AB">
            <w:pPr>
              <w:spacing w:line="276" w:lineRule="auto"/>
              <w:jc w:val="both"/>
              <w:rPr>
                <w:rFonts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×100</w:t>
            </w:r>
          </w:p>
        </w:tc>
      </w:tr>
      <w:tr w14:paraId="0D7C0A2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2" w:hRule="atLeast"/>
        </w:trPr>
        <w:tc>
          <w:tcPr>
            <w:tcW w:w="3255" w:type="dxa"/>
            <w:vMerge w:val="continue"/>
          </w:tcPr>
          <w:p w14:paraId="6ABEF685">
            <w:pPr>
              <w:spacing w:line="276" w:lineRule="auto"/>
              <w:jc w:val="left"/>
              <w:rPr>
                <w:rFonts w:ascii="Times New Roman" w:hAnsi="Times New Roman" w:eastAsia="微软雅黑" w:cs="Times New Roman"/>
                <w:sz w:val="18"/>
                <w:szCs w:val="18"/>
                <w:shd w:val="clear" w:color="auto" w:fill="FFFFFF"/>
                <w:lang w:eastAsia="zh-CN"/>
              </w:rPr>
            </w:pPr>
          </w:p>
        </w:tc>
        <w:tc>
          <w:tcPr>
            <w:tcW w:w="5710" w:type="dxa"/>
            <w:gridSpan w:val="2"/>
            <w:tcBorders>
              <w:top w:val="single" w:color="auto" w:sz="4" w:space="0"/>
            </w:tcBorders>
            <w:vAlign w:val="center"/>
          </w:tcPr>
          <w:p w14:paraId="34334446">
            <w:pPr>
              <w:spacing w:line="276" w:lineRule="auto"/>
              <w:jc w:val="center"/>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活的肿瘤细胞总数</w:t>
            </w:r>
          </w:p>
        </w:tc>
        <w:tc>
          <w:tcPr>
            <w:tcW w:w="776" w:type="dxa"/>
            <w:vMerge w:val="continue"/>
          </w:tcPr>
          <w:p w14:paraId="0CB13887">
            <w:pPr>
              <w:spacing w:line="276" w:lineRule="auto"/>
              <w:jc w:val="left"/>
              <w:rPr>
                <w:rFonts w:ascii="Times New Roman" w:hAnsi="Times New Roman" w:eastAsia="微软雅黑" w:cs="Times New Roman"/>
                <w:sz w:val="18"/>
                <w:szCs w:val="18"/>
                <w:shd w:val="clear" w:color="auto" w:fill="FFFFFF"/>
                <w:lang w:eastAsia="zh-CN"/>
              </w:rPr>
            </w:pPr>
          </w:p>
        </w:tc>
      </w:tr>
    </w:tbl>
    <w:p w14:paraId="637C3C45">
      <w:pPr>
        <w:spacing w:line="276" w:lineRule="auto"/>
        <w:ind w:firstLine="360" w:firstLineChars="200"/>
        <w:rPr>
          <w:rFonts w:ascii="Times New Roman" w:hAnsi="Times New Roman" w:eastAsia="微软雅黑" w:cs="Times New Roman"/>
          <w:sz w:val="18"/>
          <w:szCs w:val="18"/>
          <w:shd w:val="clear" w:color="auto" w:fill="FFFFFF"/>
          <w:lang w:eastAsia="zh-CN"/>
        </w:rPr>
      </w:pPr>
      <w:r>
        <w:rPr>
          <w:rFonts w:hint="eastAsia" w:ascii="Times New Roman" w:hAnsi="Times New Roman" w:eastAsia="微软雅黑" w:cs="Times New Roman"/>
          <w:sz w:val="18"/>
          <w:szCs w:val="18"/>
          <w:shd w:val="clear" w:color="auto" w:fill="FFFFFF"/>
          <w:lang w:eastAsia="zh-CN"/>
        </w:rPr>
        <w:tab/>
      </w:r>
      <w:r>
        <w:rPr>
          <w:rFonts w:hint="eastAsia" w:ascii="Times New Roman" w:hAnsi="Times New Roman" w:eastAsia="微软雅黑" w:cs="Times New Roman"/>
          <w:sz w:val="18"/>
          <w:szCs w:val="18"/>
          <w:shd w:val="clear" w:color="auto" w:fill="FFFFFF"/>
          <w:lang w:eastAsia="zh-CN"/>
        </w:rPr>
        <w:t>CPS</w:t>
      </w:r>
      <w:r>
        <w:rPr>
          <w:rFonts w:ascii="Times New Roman" w:hAnsi="Times New Roman" w:eastAsia="微软雅黑" w:cs="Times New Roman"/>
          <w:sz w:val="18"/>
          <w:szCs w:val="18"/>
          <w:shd w:val="clear" w:color="auto" w:fill="FFFFFF"/>
          <w:lang w:eastAsia="zh-CN"/>
        </w:rPr>
        <w:t>结果采用0~100数值来表示</w:t>
      </w:r>
      <w:r>
        <w:rPr>
          <w:rFonts w:hint="eastAsia" w:ascii="Times New Roman" w:hAnsi="Times New Roman" w:eastAsia="微软雅黑" w:cs="Times New Roman"/>
          <w:sz w:val="18"/>
          <w:szCs w:val="18"/>
          <w:shd w:val="clear" w:color="auto" w:fill="FFFFFF"/>
          <w:lang w:eastAsia="zh-CN"/>
        </w:rPr>
        <w:t>，</w:t>
      </w:r>
      <w:r>
        <w:rPr>
          <w:rFonts w:ascii="Times New Roman" w:hAnsi="Times New Roman" w:eastAsia="微软雅黑" w:cs="Times New Roman"/>
          <w:sz w:val="18"/>
          <w:szCs w:val="18"/>
          <w:shd w:val="clear" w:color="auto" w:fill="FFFFFF"/>
          <w:lang w:eastAsia="zh-CN"/>
        </w:rPr>
        <w:t>当计算结果超过100时，最终结果按照100来计算。</w:t>
      </w:r>
    </w:p>
    <w:p w14:paraId="6C715D36">
      <w:pPr>
        <w:spacing w:line="276" w:lineRule="auto"/>
        <w:ind w:left="172" w:leftChars="78" w:right="449" w:rightChars="204" w:firstLine="248"/>
        <w:rPr>
          <w:rFonts w:hint="eastAsia" w:ascii="Times New Roman" w:hAnsi="Times New Roman" w:eastAsia="微软雅黑" w:cs="Times New Roman"/>
          <w:sz w:val="18"/>
          <w:szCs w:val="18"/>
          <w:shd w:val="clear" w:color="auto" w:fill="FFFFFF"/>
          <w:lang w:eastAsia="zh-CN"/>
        </w:rPr>
      </w:pPr>
      <w:r>
        <w:rPr>
          <w:rFonts w:ascii="Times New Roman" w:hAnsi="Times New Roman" w:eastAsia="微软雅黑" w:cs="Times New Roman"/>
          <w:sz w:val="18"/>
          <w:szCs w:val="18"/>
          <w:shd w:val="clear" w:color="auto" w:fill="FFFFFF"/>
          <w:lang w:eastAsia="zh-CN"/>
        </w:rPr>
        <w:t>程序性死亡</w:t>
      </w:r>
      <w:r>
        <w:rPr>
          <w:rFonts w:hint="eastAsia" w:ascii="Times New Roman" w:hAnsi="Times New Roman" w:eastAsia="微软雅黑" w:cs="Times New Roman"/>
          <w:sz w:val="18"/>
          <w:szCs w:val="18"/>
          <w:shd w:val="clear" w:color="auto" w:fill="FFFFFF"/>
          <w:lang w:eastAsia="zh-CN"/>
        </w:rPr>
        <w:t>受体</w:t>
      </w:r>
      <w:r>
        <w:rPr>
          <w:rFonts w:ascii="Times New Roman" w:hAnsi="Times New Roman" w:eastAsia="微软雅黑" w:cs="Times New Roman"/>
          <w:sz w:val="18"/>
          <w:szCs w:val="18"/>
          <w:shd w:val="clear" w:color="auto" w:fill="FFFFFF"/>
          <w:lang w:eastAsia="zh-CN"/>
        </w:rPr>
        <w:t>1(PD-1)是一种重要的免疫抑制分子，主要在激活的T细胞和B细胞中表达。肿瘤细胞中高表达程序性死亡配体1(PD-L1)，与PD-1结合后可抑制T细胞激活，从而使肿瘤细胞躲避免疫系统的识别与攻击。通过PD-1/PD-L1抑制剂阻断该信号通路，阻断负向调控信号，能够使T细胞恢复活性，增强免疫应答。近期研究发现PD-1和PD-L1抑制剂在非小细胞肺癌、黑色素瘤、膀胱癌等多种肿瘤中疗效显著</w:t>
      </w:r>
      <w:r>
        <w:rPr>
          <w:rFonts w:hint="eastAsia" w:ascii="Times New Roman" w:hAnsi="Times New Roman" w:eastAsia="微软雅黑" w:cs="Times New Roman"/>
          <w:sz w:val="18"/>
          <w:szCs w:val="18"/>
          <w:shd w:val="clear" w:color="auto" w:fill="FFFFFF"/>
          <w:lang w:eastAsia="zh-CN"/>
        </w:rPr>
        <w:t>,其中</w:t>
      </w:r>
      <w:r>
        <w:rPr>
          <w:rFonts w:ascii="Times New Roman" w:hAnsi="Times New Roman" w:eastAsia="微软雅黑" w:cs="Times New Roman"/>
          <w:sz w:val="18"/>
          <w:szCs w:val="18"/>
          <w:shd w:val="clear" w:color="auto" w:fill="FFFFFF"/>
          <w:lang w:eastAsia="zh-CN"/>
        </w:rPr>
        <w:t>肿瘤组织中PD-L1的表达水平对预测PD-1和PD-L1抑制剂疗效具有重要意义</w:t>
      </w:r>
      <w:r>
        <w:rPr>
          <w:rFonts w:hint="eastAsia" w:ascii="Times New Roman" w:hAnsi="Times New Roman" w:eastAsia="微软雅黑" w:cs="Times New Roman"/>
          <w:sz w:val="18"/>
          <w:szCs w:val="18"/>
          <w:shd w:val="clear" w:color="auto" w:fill="FFFFFF"/>
          <w:lang w:eastAsia="zh-CN"/>
        </w:rPr>
        <w:t>。</w:t>
      </w:r>
    </w:p>
    <w:p w14:paraId="6BEC1109">
      <w:pPr>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p>
    <w:p w14:paraId="15EC9FBC">
      <w:pPr>
        <w:rPr>
          <w:rFonts w:hint="eastAsia" w:ascii="Times New Roman" w:hAnsi="Times New Roman" w:eastAsia="微软雅黑" w:cs="Times New Roman"/>
          <w:sz w:val="24"/>
          <w:szCs w:val="24"/>
          <w:lang w:eastAsia="zh-CN"/>
        </w:rPr>
      </w:pPr>
      <w:r>
        <w:rPr>
          <w:rFonts w:hint="eastAsia" w:ascii="Times New Roman" w:hAnsi="Times New Roman" w:eastAsia="微软雅黑" w:cs="Times New Roman"/>
          <w:sz w:val="24"/>
          <w:szCs w:val="24"/>
          <w:lang w:eastAsia="zh-CN"/>
        </w:rPr>
        <w:t xml:space="preserve">{%if </w:t>
      </w:r>
      <w:r>
        <w:rPr>
          <w:rFonts w:ascii="Times New Roman" w:hAnsi="Times New Roman" w:eastAsia="微软雅黑" w:cs="Times New Roman"/>
          <w:sz w:val="24"/>
          <w:szCs w:val="24"/>
          <w:lang w:eastAsia="zh-CN"/>
        </w:rPr>
        <w:t>PDInfo</w:t>
      </w:r>
      <w:r>
        <w:rPr>
          <w:rFonts w:hint="eastAsia" w:ascii="Times New Roman" w:hAnsi="Times New Roman" w:eastAsia="微软雅黑" w:cs="Times New Roman"/>
          <w:sz w:val="24"/>
          <w:szCs w:val="24"/>
          <w:lang w:val="en-US" w:eastAsia="zh-CN"/>
        </w:rPr>
        <w:t>.pdInfoTable</w:t>
      </w:r>
      <w:r>
        <w:rPr>
          <w:rFonts w:hint="eastAsia" w:ascii="Times New Roman" w:hAnsi="Times New Roman" w:eastAsia="微软雅黑" w:cs="Times New Roman"/>
          <w:sz w:val="24"/>
          <w:szCs w:val="24"/>
          <w:lang w:eastAsia="zh-CN"/>
        </w:rPr>
        <w:t xml:space="preserve"> != </w:t>
      </w:r>
      <w:r>
        <w:rPr>
          <w:rFonts w:hint="eastAsia" w:ascii="Times New Roman" w:hAnsi="Times New Roman" w:eastAsia="微软雅黑" w:cs="Times New Roman"/>
          <w:sz w:val="24"/>
          <w:szCs w:val="24"/>
          <w:lang w:val="en-US" w:eastAsia="zh-CN"/>
        </w:rPr>
        <w:t>[]</w:t>
      </w:r>
      <w:r>
        <w:rPr>
          <w:rFonts w:hint="eastAsia" w:ascii="Times New Roman" w:hAnsi="Times New Roman" w:eastAsia="微软雅黑" w:cs="Times New Roman"/>
          <w:sz w:val="24"/>
          <w:szCs w:val="24"/>
          <w:lang w:eastAsia="zh-CN"/>
        </w:rPr>
        <w:t xml:space="preserve"> %}</w:t>
      </w:r>
    </w:p>
    <w:p w14:paraId="2EFF4C83">
      <w:pPr>
        <w:pStyle w:val="4"/>
        <w:keepNext w:val="0"/>
        <w:keepLines w:val="0"/>
        <w:pageBreakBefore w:val="0"/>
        <w:widowControl w:val="0"/>
        <w:numPr>
          <w:ilvl w:val="1"/>
          <w:numId w:val="4"/>
        </w:numPr>
        <w:kinsoku/>
        <w:wordWrap/>
        <w:overflowPunct/>
        <w:topLinePunct w:val="0"/>
        <w:autoSpaceDE/>
        <w:autoSpaceDN/>
        <w:bidi w:val="0"/>
        <w:adjustRightInd/>
        <w:snapToGrid/>
        <w:ind w:left="414" w:leftChars="0" w:firstLine="11" w:firstLineChars="0"/>
        <w:textAlignment w:val="auto"/>
        <w:outlineLvl w:val="2"/>
        <w:rPr>
          <w:rFonts w:hint="eastAsia" w:ascii="微软雅黑" w:hAnsi="微软雅黑" w:eastAsia="微软雅黑" w:cs="微软雅黑"/>
          <w:b/>
          <w:bCs/>
          <w:color w:val="244061"/>
          <w:sz w:val="28"/>
          <w:szCs w:val="28"/>
          <w:lang w:val="en-US" w:eastAsia="zh-CN"/>
        </w:rPr>
      </w:pPr>
      <w:r>
        <w:rPr>
          <w:rFonts w:hint="eastAsia" w:ascii="微软雅黑" w:hAnsi="微软雅黑" w:eastAsia="微软雅黑" w:cs="微软雅黑"/>
          <w:b/>
          <w:bCs/>
          <w:color w:val="244061"/>
          <w:sz w:val="28"/>
          <w:szCs w:val="28"/>
          <w:lang w:val="en-US" w:eastAsia="zh-CN"/>
        </w:rPr>
        <w:t>PD-L1表达阳性阈值：</w:t>
      </w:r>
    </w:p>
    <w:p w14:paraId="5474314D">
      <w:pPr>
        <w:pStyle w:val="12"/>
        <w:spacing w:before="18"/>
        <w:rPr>
          <w:b/>
          <w:sz w:val="6"/>
          <w:lang w:val="en-US"/>
        </w:rPr>
      </w:pPr>
    </w:p>
    <w:tbl>
      <w:tblPr>
        <w:tblStyle w:val="21"/>
        <w:tblW w:w="964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2043"/>
        <w:gridCol w:w="2093"/>
        <w:gridCol w:w="5504"/>
      </w:tblGrid>
      <w:tr w14:paraId="10780AF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35" w:hRule="atLeast"/>
          <w:jc w:val="center"/>
        </w:trPr>
        <w:tc>
          <w:tcPr>
            <w:tcW w:w="2043" w:type="dxa"/>
            <w:shd w:val="clear" w:color="auto" w:fill="auto"/>
            <w:vAlign w:val="center"/>
          </w:tcPr>
          <w:p w14:paraId="463E6034">
            <w:pPr>
              <w:pStyle w:val="35"/>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癌种</w:t>
            </w:r>
          </w:p>
        </w:tc>
        <w:tc>
          <w:tcPr>
            <w:tcW w:w="2093" w:type="dxa"/>
            <w:shd w:val="clear" w:color="auto" w:fill="auto"/>
            <w:vAlign w:val="center"/>
          </w:tcPr>
          <w:p w14:paraId="3862794D">
            <w:pPr>
              <w:pStyle w:val="35"/>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ascii="微软雅黑" w:hAnsi="微软雅黑" w:eastAsia="微软雅黑" w:cs="微软雅黑"/>
                <w:b/>
                <w:color w:val="244061"/>
                <w:kern w:val="0"/>
                <w:lang w:val="zh-CN" w:eastAsia="zh-CN" w:bidi="zh-CN"/>
              </w:rPr>
              <w:t>判读标准</w:t>
            </w:r>
          </w:p>
        </w:tc>
        <w:tc>
          <w:tcPr>
            <w:tcW w:w="5504" w:type="dxa"/>
            <w:shd w:val="clear" w:color="auto" w:fill="auto"/>
            <w:vAlign w:val="center"/>
          </w:tcPr>
          <w:p w14:paraId="41B3D457">
            <w:pPr>
              <w:pStyle w:val="35"/>
              <w:keepNext w:val="0"/>
              <w:keepLines w:val="0"/>
              <w:pageBreakBefore w:val="0"/>
              <w:widowControl w:val="0"/>
              <w:kinsoku/>
              <w:wordWrap/>
              <w:overflowPunct/>
              <w:topLinePunct w:val="0"/>
              <w:autoSpaceDE w:val="0"/>
              <w:autoSpaceDN w:val="0"/>
              <w:bidi w:val="0"/>
              <w:adjustRightInd/>
              <w:snapToGrid/>
              <w:ind w:right="164"/>
              <w:jc w:val="center"/>
              <w:textAlignment w:val="auto"/>
              <w:rPr>
                <w:rFonts w:ascii="微软雅黑" w:hAnsi="微软雅黑" w:eastAsia="微软雅黑" w:cs="微软雅黑"/>
                <w:b/>
                <w:color w:val="244061"/>
                <w:kern w:val="0"/>
                <w:lang w:val="zh-CN" w:eastAsia="zh-CN" w:bidi="zh-CN"/>
              </w:rPr>
            </w:pPr>
            <w:r>
              <w:rPr>
                <w:rFonts w:hint="eastAsia" w:ascii="微软雅黑" w:hAnsi="微软雅黑" w:eastAsia="微软雅黑" w:cs="微软雅黑"/>
                <w:b/>
                <w:color w:val="244061"/>
                <w:kern w:val="0"/>
                <w:lang w:val="zh-CN" w:eastAsia="zh-CN" w:bidi="zh-CN"/>
              </w:rPr>
              <w:t>临床意义</w:t>
            </w:r>
          </w:p>
        </w:tc>
      </w:tr>
      <w:tr w14:paraId="2384151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272C0AE8">
            <w:pPr>
              <w:pStyle w:val="35"/>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 xml:space="preserve">{%tr for </w:t>
            </w:r>
            <w:r>
              <w:rPr>
                <w:rFonts w:hint="eastAsia" w:ascii="Times New Roman" w:hAnsi="Times New Roman" w:eastAsia="微软雅黑" w:cs="Times New Roman"/>
                <w:b w:val="0"/>
                <w:bCs/>
                <w:sz w:val="18"/>
                <w:szCs w:val="18"/>
                <w:lang w:val="en-US" w:eastAsia="zh-CN"/>
              </w:rPr>
              <w:t>pd</w:t>
            </w:r>
            <w:r>
              <w:rPr>
                <w:rFonts w:hint="eastAsia" w:ascii="Times New Roman" w:hAnsi="Times New Roman" w:eastAsia="微软雅黑" w:cs="Times New Roman"/>
                <w:b w:val="0"/>
                <w:bCs/>
                <w:sz w:val="18"/>
                <w:szCs w:val="18"/>
                <w:lang w:eastAsia="zh-CN"/>
              </w:rPr>
              <w:t xml:space="preserve"> in PDInfo</w:t>
            </w:r>
            <w:r>
              <w:rPr>
                <w:rFonts w:hint="eastAsia" w:ascii="Times New Roman" w:hAnsi="Times New Roman" w:eastAsia="微软雅黑" w:cs="Times New Roman"/>
                <w:b w:val="0"/>
                <w:bCs/>
                <w:sz w:val="18"/>
                <w:szCs w:val="18"/>
                <w:lang w:val="en-US" w:eastAsia="zh-CN"/>
              </w:rPr>
              <w:t>.pdInfoTable</w:t>
            </w:r>
            <w:r>
              <w:rPr>
                <w:rFonts w:hint="eastAsia" w:ascii="Times New Roman" w:hAnsi="Times New Roman" w:eastAsia="微软雅黑" w:cs="Times New Roman"/>
                <w:b w:val="0"/>
                <w:bCs/>
                <w:sz w:val="18"/>
                <w:szCs w:val="18"/>
                <w:lang w:eastAsia="zh-CN"/>
              </w:rPr>
              <w:t xml:space="preserve"> %}</w:t>
            </w:r>
          </w:p>
        </w:tc>
      </w:tr>
      <w:tr w14:paraId="49D5BE3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48" w:hRule="atLeast"/>
          <w:jc w:val="center"/>
        </w:trPr>
        <w:tc>
          <w:tcPr>
            <w:tcW w:w="2043" w:type="dxa"/>
            <w:vAlign w:val="center"/>
          </w:tcPr>
          <w:p w14:paraId="71D8AE60">
            <w:pPr>
              <w:pStyle w:val="35"/>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.disease_name }}</w:t>
            </w:r>
          </w:p>
        </w:tc>
        <w:tc>
          <w:tcPr>
            <w:tcW w:w="2093" w:type="dxa"/>
            <w:vAlign w:val="center"/>
          </w:tcPr>
          <w:p w14:paraId="522AC939">
            <w:pPr>
              <w:pStyle w:val="35"/>
              <w:keepNext w:val="0"/>
              <w:keepLines w:val="0"/>
              <w:pageBreakBefore w:val="0"/>
              <w:widowControl w:val="0"/>
              <w:kinsoku/>
              <w:wordWrap/>
              <w:overflowPunct/>
              <w:topLinePunct w:val="0"/>
              <w:autoSpaceDE w:val="0"/>
              <w:autoSpaceDN w:val="0"/>
              <w:bidi w:val="0"/>
              <w:adjustRightInd/>
              <w:snapToGrid/>
              <w:spacing w:before="0" w:beforeLines="10" w:after="0" w:afterLines="10"/>
              <w:ind w:right="165"/>
              <w:jc w:val="center"/>
              <w:textAlignment w:val="auto"/>
              <w:rPr>
                <w:rFonts w:hint="eastAsia" w:ascii="微软雅黑" w:hAnsi="微软雅黑" w:eastAsia="微软雅黑" w:cs="微软雅黑"/>
                <w:kern w:val="0"/>
                <w:sz w:val="18"/>
                <w:szCs w:val="18"/>
                <w:lang w:val="zh-CN"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.interpretive_standard }}</w:t>
            </w:r>
          </w:p>
        </w:tc>
        <w:tc>
          <w:tcPr>
            <w:tcW w:w="5504" w:type="dxa"/>
            <w:vAlign w:val="center"/>
          </w:tcPr>
          <w:p w14:paraId="05697218">
            <w:pPr>
              <w:pStyle w:val="35"/>
              <w:keepNext w:val="0"/>
              <w:keepLines w:val="0"/>
              <w:pageBreakBefore w:val="0"/>
              <w:widowControl w:val="0"/>
              <w:kinsoku/>
              <w:wordWrap/>
              <w:overflowPunct/>
              <w:topLinePunct w:val="0"/>
              <w:autoSpaceDE w:val="0"/>
              <w:autoSpaceDN w:val="0"/>
              <w:bidi w:val="0"/>
              <w:adjustRightInd/>
              <w:snapToGrid/>
              <w:spacing w:before="0" w:beforeLines="10" w:after="0" w:afterLines="10"/>
              <w:ind w:left="88" w:leftChars="40" w:right="113"/>
              <w:jc w:val="left"/>
              <w:textAlignment w:val="auto"/>
              <w:rPr>
                <w:rFonts w:hint="eastAsia" w:ascii="微软雅黑" w:hAnsi="微软雅黑" w:eastAsia="微软雅黑" w:cs="微软雅黑"/>
                <w:kern w:val="0"/>
                <w:sz w:val="18"/>
                <w:szCs w:val="18"/>
                <w:lang w:val="en-US" w:eastAsia="zh-CN" w:bidi="zh-CN"/>
              </w:rPr>
            </w:pPr>
            <w:r>
              <w:rPr>
                <w:rFonts w:hint="eastAsia" w:ascii="微软雅黑" w:hAnsi="微软雅黑" w:eastAsia="微软雅黑" w:cs="微软雅黑"/>
                <w:sz w:val="18"/>
                <w:szCs w:val="18"/>
              </w:rPr>
              <w:t xml:space="preserve">{{ </w:t>
            </w:r>
            <w:r>
              <w:rPr>
                <w:rFonts w:hint="eastAsia" w:ascii="微软雅黑" w:hAnsi="微软雅黑" w:eastAsia="微软雅黑" w:cs="微软雅黑"/>
                <w:sz w:val="18"/>
                <w:szCs w:val="18"/>
                <w:lang w:val="en-US" w:eastAsia="zh-CN"/>
              </w:rPr>
              <w:t>pd</w:t>
            </w:r>
            <w:r>
              <w:rPr>
                <w:rFonts w:hint="eastAsia" w:ascii="微软雅黑" w:hAnsi="微软雅黑" w:eastAsia="微软雅黑" w:cs="微软雅黑"/>
                <w:sz w:val="18"/>
                <w:szCs w:val="18"/>
              </w:rPr>
              <w:t>.clinical_significance }}</w:t>
            </w:r>
            <w:r>
              <w:rPr>
                <w:rFonts w:hint="eastAsia" w:ascii="微软雅黑" w:hAnsi="微软雅黑" w:eastAsia="微软雅黑" w:cs="微软雅黑"/>
                <w:sz w:val="18"/>
                <w:szCs w:val="18"/>
                <w:vertAlign w:val="superscript"/>
              </w:rPr>
              <w:t xml:space="preserve">{{ </w:t>
            </w:r>
            <w:r>
              <w:rPr>
                <w:rFonts w:hint="eastAsia" w:ascii="微软雅黑" w:hAnsi="微软雅黑" w:eastAsia="微软雅黑" w:cs="微软雅黑"/>
                <w:sz w:val="18"/>
                <w:szCs w:val="18"/>
                <w:vertAlign w:val="superscript"/>
                <w:lang w:val="en-US" w:eastAsia="zh-CN"/>
              </w:rPr>
              <w:t>pd.</w:t>
            </w:r>
            <w:r>
              <w:rPr>
                <w:rFonts w:hint="eastAsia" w:ascii="微软雅黑" w:hAnsi="微软雅黑" w:eastAsia="微软雅黑" w:cs="微软雅黑"/>
                <w:sz w:val="18"/>
                <w:szCs w:val="18"/>
                <w:vertAlign w:val="superscript"/>
              </w:rPr>
              <w:t>superscript }}</w:t>
            </w:r>
          </w:p>
        </w:tc>
      </w:tr>
      <w:tr w14:paraId="30D88D9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765" w:hRule="atLeast"/>
          <w:jc w:val="center"/>
        </w:trPr>
        <w:tc>
          <w:tcPr>
            <w:tcW w:w="9640" w:type="dxa"/>
            <w:gridSpan w:val="3"/>
            <w:vAlign w:val="center"/>
          </w:tcPr>
          <w:p w14:paraId="08D1946C">
            <w:pPr>
              <w:pStyle w:val="35"/>
              <w:autoSpaceDE w:val="0"/>
              <w:autoSpaceDN w:val="0"/>
              <w:spacing w:before="1"/>
              <w:ind w:right="115"/>
              <w:jc w:val="center"/>
              <w:rPr>
                <w:rFonts w:hint="eastAsia" w:ascii="微软雅黑" w:hAnsi="微软雅黑" w:eastAsia="微软雅黑" w:cs="微软雅黑"/>
                <w:kern w:val="0"/>
                <w:sz w:val="18"/>
                <w:szCs w:val="18"/>
                <w:lang w:val="en-US" w:eastAsia="zh-CN" w:bidi="zh-CN"/>
              </w:rPr>
            </w:pPr>
            <w:r>
              <w:rPr>
                <w:rFonts w:hint="eastAsia" w:ascii="Times New Roman" w:hAnsi="Times New Roman" w:eastAsia="微软雅黑" w:cs="Times New Roman"/>
                <w:b w:val="0"/>
                <w:bCs/>
                <w:sz w:val="18"/>
                <w:szCs w:val="18"/>
                <w:lang w:eastAsia="zh-CN"/>
              </w:rPr>
              <w:t>{%tr endfor %}</w:t>
            </w:r>
          </w:p>
        </w:tc>
      </w:tr>
    </w:tbl>
    <w:p w14:paraId="2DFAF27A">
      <w:pPr>
        <w:widowControl/>
        <w:ind w:firstLine="180" w:firstLineChars="100"/>
        <w:jc w:val="left"/>
        <w:rPr>
          <w:rFonts w:ascii="微软雅黑" w:hAnsi="微软雅黑" w:eastAsia="微软雅黑" w:cs="微软雅黑"/>
          <w:kern w:val="0"/>
          <w:sz w:val="18"/>
          <w:szCs w:val="18"/>
          <w:lang w:bidi="zh-CN"/>
        </w:rPr>
      </w:pPr>
      <w:r>
        <w:rPr>
          <w:rFonts w:hint="eastAsia" w:ascii="Times New Roman" w:hAnsi="Times New Roman" w:eastAsia="微软雅黑" w:cs="Times New Roman"/>
          <w:sz w:val="18"/>
          <w:szCs w:val="18"/>
          <w:lang w:eastAsia="zh-CN"/>
        </w:rPr>
        <w:t xml:space="preserve">{%if </w:t>
      </w:r>
      <w:r>
        <w:rPr>
          <w:rFonts w:hint="eastAsia" w:ascii="Times New Roman" w:hAnsi="Times New Roman" w:eastAsia="微软雅黑" w:cs="Times New Roman"/>
          <w:b w:val="0"/>
          <w:bCs/>
          <w:sz w:val="18"/>
          <w:szCs w:val="18"/>
          <w:lang w:eastAsia="zh-CN"/>
        </w:rPr>
        <w:t>PDInfo</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superscript_remark </w:t>
      </w:r>
      <w:r>
        <w:rPr>
          <w:rFonts w:hint="eastAsia" w:ascii="Times New Roman" w:hAnsi="Times New Roman" w:eastAsia="微软雅黑" w:cs="Times New Roman"/>
          <w:b w:val="0"/>
          <w:bCs/>
          <w:sz w:val="18"/>
          <w:szCs w:val="18"/>
          <w:lang w:val="en-US" w:eastAsia="zh-CN"/>
        </w:rPr>
        <w:t>=</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b w:val="0"/>
          <w:bCs/>
          <w:sz w:val="18"/>
          <w:szCs w:val="18"/>
          <w:lang w:val="en-US" w:eastAsia="zh-CN"/>
        </w:rPr>
        <w:t>True</w:t>
      </w:r>
      <w:r>
        <w:rPr>
          <w:rFonts w:hint="eastAsia" w:ascii="Times New Roman" w:hAnsi="Times New Roman" w:eastAsia="微软雅黑" w:cs="Times New Roman"/>
          <w:b w:val="0"/>
          <w:bCs/>
          <w:sz w:val="18"/>
          <w:szCs w:val="18"/>
          <w:lang w:eastAsia="zh-CN"/>
        </w:rPr>
        <w:t xml:space="preserve"> %</w:t>
      </w:r>
      <w:r>
        <w:rPr>
          <w:rFonts w:hint="eastAsia" w:ascii="Times New Roman" w:hAnsi="Times New Roman" w:eastAsia="微软雅黑" w:cs="Times New Roman"/>
          <w:sz w:val="18"/>
          <w:szCs w:val="18"/>
          <w:lang w:eastAsia="zh-CN"/>
        </w:rPr>
        <w:t>}</w:t>
      </w:r>
      <w:r>
        <w:rPr>
          <w:rFonts w:hint="eastAsia" w:ascii="微软雅黑" w:hAnsi="微软雅黑" w:eastAsia="微软雅黑" w:cs="微软雅黑"/>
          <w:kern w:val="0"/>
          <w:sz w:val="18"/>
          <w:szCs w:val="18"/>
          <w:lang w:bidi="zh-CN"/>
        </w:rPr>
        <w:t>[1]实体肿瘤PD-L1免疫组织化学检测专家共识（2021版）</w:t>
      </w:r>
      <w:r>
        <w:rPr>
          <w:rFonts w:hint="eastAsia" w:ascii="Times New Roman" w:hAnsi="Times New Roman" w:eastAsia="微软雅黑" w:cs="Times New Roman"/>
          <w:b w:val="0"/>
          <w:bCs/>
          <w:sz w:val="18"/>
          <w:szCs w:val="18"/>
          <w:lang w:val="en-US" w:eastAsia="zh-CN"/>
        </w:rPr>
        <w:t>{% endif %}</w:t>
      </w:r>
    </w:p>
    <w:p w14:paraId="15C8363E">
      <w:pPr>
        <w:widowControl/>
        <w:rPr>
          <w:rFonts w:ascii="Times New Roman" w:hAnsi="Times New Roman" w:eastAsia="微软雅黑" w:cs="Times New Roman"/>
          <w:b/>
          <w:bCs/>
          <w:lang w:eastAsia="zh-CN"/>
        </w:rPr>
      </w:pPr>
      <w:r>
        <w:rPr>
          <w:rFonts w:ascii="Times New Roman" w:hAnsi="Times New Roman" w:eastAsia="微软雅黑" w:cs="Times New Roman"/>
          <w:b/>
          <w:bCs/>
          <w:lang w:eastAsia="zh-CN"/>
        </w:rPr>
        <w:br w:type="page"/>
      </w:r>
      <w:r>
        <w:rPr>
          <w:rFonts w:hint="eastAsia" w:ascii="Times New Roman" w:hAnsi="Times New Roman" w:eastAsia="微软雅黑" w:cs="Times New Roman"/>
          <w:sz w:val="24"/>
          <w:szCs w:val="24"/>
          <w:lang w:eastAsia="zh-CN"/>
        </w:rPr>
        <w:t>{% endif %}{% endif %}</w:t>
      </w:r>
    </w:p>
    <w:p w14:paraId="38978678">
      <w:pPr>
        <w:jc w:val="center"/>
        <w:outlineLvl w:val="0"/>
        <w:rPr>
          <w:rFonts w:hint="eastAsia" w:ascii="微软雅黑" w:hAnsi="微软雅黑" w:eastAsia="微软雅黑" w:cs="微软雅黑"/>
          <w:b/>
          <w:bCs/>
          <w:color w:val="FFFFFF"/>
          <w:sz w:val="36"/>
          <w:szCs w:val="36"/>
          <w:shd w:val="clear" w:color="auto" w:fill="1F3864"/>
        </w:rPr>
      </w:pPr>
      <w:bookmarkStart w:id="20" w:name="_Toc534637498"/>
      <w:bookmarkStart w:id="21" w:name="_Toc25428"/>
      <w:bookmarkStart w:id="22" w:name="_Toc527112385"/>
      <w:bookmarkStart w:id="23" w:name="_Toc526855037"/>
      <w:r>
        <w:rPr>
          <w:rFonts w:hint="eastAsia" w:ascii="微软雅黑" w:hAnsi="微软雅黑" w:eastAsia="微软雅黑" w:cs="微软雅黑"/>
          <w:b/>
          <w:bCs/>
          <w:color w:val="FFFFFF"/>
          <w:sz w:val="36"/>
          <w:szCs w:val="36"/>
          <w:shd w:val="clear" w:color="auto" w:fill="1F3864"/>
          <w:lang w:val="en-US" w:eastAsia="zh-CN"/>
        </w:rPr>
        <w:t>检测结果详细解析</w:t>
      </w:r>
    </w:p>
    <w:p w14:paraId="25F9097F">
      <w:pPr>
        <w:outlineLvl w:val="1"/>
        <w:rPr>
          <w:rFonts w:hint="eastAsia" w:ascii="Times New Roman" w:hAnsi="Times New Roman" w:eastAsia="微软雅黑" w:cs="黑体"/>
          <w:b/>
          <w:bCs/>
          <w:color w:val="254061" w:themeColor="accent1" w:themeShade="80"/>
          <w:sz w:val="32"/>
          <w:szCs w:val="32"/>
          <w:lang w:val="en-US" w:eastAsia="zh-CN" w:bidi="ar-SA"/>
        </w:rPr>
      </w:pPr>
      <w:r>
        <w:rPr>
          <w:rFonts w:hint="eastAsia" w:ascii="Times New Roman" w:hAnsi="Times New Roman" w:eastAsia="微软雅黑" w:cs="黑体"/>
          <w:b/>
          <w:bCs/>
          <w:color w:val="254061" w:themeColor="accent1" w:themeShade="80"/>
          <w:sz w:val="32"/>
          <w:szCs w:val="32"/>
          <w:lang w:val="en-US" w:eastAsia="zh-CN" w:bidi="ar-SA"/>
        </w:rPr>
        <w:t>三 检测结果详细解析</w:t>
      </w:r>
    </w:p>
    <w:p w14:paraId="0CFC2373">
      <w:pPr>
        <w:pStyle w:val="3"/>
        <w:keepNext w:val="0"/>
        <w:keepLines w:val="0"/>
        <w:pageBreakBefore w:val="0"/>
        <w:widowControl w:val="0"/>
        <w:numPr>
          <w:ilvl w:val="0"/>
          <w:numId w:val="8"/>
        </w:numPr>
        <w:kinsoku/>
        <w:wordWrap/>
        <w:overflowPunct/>
        <w:topLinePunct w:val="0"/>
        <w:autoSpaceDE/>
        <w:autoSpaceDN/>
        <w:bidi w:val="0"/>
        <w:adjustRightInd/>
        <w:snapToGrid/>
        <w:ind w:left="414" w:leftChars="0" w:firstLine="11" w:firstLine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变异位点结果解析</w:t>
      </w:r>
    </w:p>
    <w:p w14:paraId="15843F95">
      <w:pPr>
        <w:numPr>
          <w:ilvl w:val="0"/>
          <w:numId w:val="0"/>
        </w:numPr>
        <w:ind w:left="412" w:leftChars="0"/>
        <w:jc w:val="both"/>
        <w:outlineLvl w:val="9"/>
        <w:rPr>
          <w:rFonts w:hint="eastAsia"/>
          <w:color w:val="254061" w:themeColor="accent1" w:themeShade="80"/>
          <w:lang w:val="en-US" w:eastAsia="zh-CN"/>
        </w:rPr>
      </w:pPr>
      <w:r>
        <w:rPr>
          <w:rFonts w:hint="eastAsia" w:ascii="Times New Roman" w:hAnsi="Times New Roman" w:eastAsia="微软雅黑" w:cs="Times New Roman"/>
          <w:b w:val="0"/>
          <w:bCs/>
          <w:color w:val="auto"/>
          <w:sz w:val="24"/>
          <w:szCs w:val="24"/>
          <w:lang w:val="en-US" w:eastAsia="zh-CN"/>
        </w:rPr>
        <w:t>{% if BodyDrugDrugDetectionStr == [] and unknownVarAnalysisStr == []%}</w:t>
      </w:r>
      <w:r>
        <w:rPr>
          <w:rFonts w:hint="eastAsia" w:ascii="Times New Roman" w:hAnsi="Times New Roman" w:eastAsia="微软雅黑" w:cs="Times New Roman"/>
          <w:b w:val="0"/>
          <w:bCs/>
          <w:color w:val="auto"/>
          <w:sz w:val="24"/>
          <w:szCs w:val="24"/>
          <w:lang w:eastAsia="zh-CN"/>
        </w:rPr>
        <w:t>未检出靶向用药相关的</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；未检出未知临床意义</w:t>
      </w:r>
      <w:r>
        <w:rPr>
          <w:rFonts w:hint="eastAsia" w:ascii="Times New Roman" w:hAnsi="Times New Roman" w:eastAsia="微软雅黑" w:cs="Times New Roman"/>
          <w:b w:val="0"/>
          <w:bCs/>
          <w:color w:val="auto"/>
          <w:sz w:val="24"/>
          <w:szCs w:val="24"/>
          <w:lang w:val="en-US" w:eastAsia="zh-CN"/>
        </w:rPr>
        <w:t>变异位点</w:t>
      </w:r>
      <w:r>
        <w:rPr>
          <w:rFonts w:hint="eastAsia" w:ascii="Times New Roman" w:hAnsi="Times New Roman" w:eastAsia="微软雅黑" w:cs="Times New Roman"/>
          <w:b w:val="0"/>
          <w:bCs/>
          <w:color w:val="auto"/>
          <w:sz w:val="24"/>
          <w:szCs w:val="24"/>
          <w:lang w:eastAsia="zh-CN"/>
        </w:rPr>
        <w:t>。</w:t>
      </w:r>
      <w:r>
        <w:rPr>
          <w:rFonts w:hint="eastAsia" w:ascii="Times New Roman" w:hAnsi="Times New Roman" w:eastAsia="微软雅黑" w:cs="Times New Roman"/>
          <w:b w:val="0"/>
          <w:bCs/>
          <w:color w:val="auto"/>
          <w:sz w:val="24"/>
          <w:szCs w:val="24"/>
          <w:lang w:val="en-US" w:eastAsia="zh-CN"/>
        </w:rPr>
        <w:t>{% endif %}</w:t>
      </w:r>
      <w:r>
        <w:rPr>
          <w:rFonts w:hint="eastAsia" w:ascii="Times New Roman" w:hAnsi="Times New Roman" w:eastAsia="微软雅黑" w:cs="Times New Roman"/>
          <w:b/>
          <w:color w:val="auto"/>
          <w:sz w:val="24"/>
          <w:szCs w:val="24"/>
          <w:lang w:val="en-US" w:eastAsia="zh-CN"/>
        </w:rPr>
        <w:t>{%if BodyDrugDrugDetectionStr or unknownVarAnalysisStr %}{% for tdd in BodyDrugNoComplexStr %}</w:t>
      </w:r>
    </w:p>
    <w:p w14:paraId="61664333">
      <w:pPr>
        <w:keepNext/>
        <w:numPr>
          <w:ilvl w:val="0"/>
          <w:numId w:val="9"/>
        </w:numPr>
        <w:spacing w:before="120" w:beforeLines="50" w:after="120" w:afterLines="50"/>
        <w:ind w:left="420" w:leftChars="0" w:firstLine="20" w:firstLineChars="0"/>
        <w:rPr>
          <w:rFonts w:ascii="Times New Roman" w:hAnsi="Times New Roman" w:eastAsia="微软雅黑" w:cs="Times New Roman"/>
          <w:b/>
          <w:color w:val="000000" w:themeColor="text1"/>
          <w:sz w:val="24"/>
          <w:szCs w:val="24"/>
          <w:lang w:eastAsia="zh-CN"/>
          <w14:textFill>
            <w14:solidFill>
              <w14:schemeClr w14:val="tx1"/>
            </w14:solidFill>
          </w14:textFill>
        </w:rPr>
      </w:pPr>
      <w:bookmarkStart w:id="24" w:name="_Toc6931_WPSOffice_Level3"/>
      <w:bookmarkStart w:id="25" w:name="_Toc15289_WPSOffice_Level3"/>
      <w:bookmarkStart w:id="26" w:name="_Toc18091_WPSOffice_Level3"/>
      <w:r>
        <w:rPr>
          <w:rFonts w:hint="eastAsia" w:ascii="Times New Roman" w:hAnsi="Times New Roman" w:eastAsia="微软雅黑" w:cs="Times New Roman"/>
          <w:b/>
          <w:color w:val="auto"/>
          <w:sz w:val="24"/>
          <w:szCs w:val="24"/>
          <w:lang w:eastAsia="zh-CN"/>
        </w:rPr>
        <w:t>{{ tdd.gene }}</w:t>
      </w:r>
    </w:p>
    <w:bookmarkEnd w:id="24"/>
    <w:bookmarkEnd w:id="25"/>
    <w:bookmarkEnd w:id="26"/>
    <w:tbl>
      <w:tblPr>
        <w:tblStyle w:val="2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3B51DCF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38F4AE51">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7C23B46C">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tdd.ori_variant }}</w:t>
            </w:r>
          </w:p>
        </w:tc>
      </w:tr>
      <w:tr w14:paraId="1BEA6CC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3DDA804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3FD8F8B3">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4B11E3C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16B578DF">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C7F07F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4442905">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84C421B">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2D5451D0">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8AC3A2C">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C587F5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53DB89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CCC83E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29091489">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680CC8A">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B9AC40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B15EE6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288C6E3">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E685DCE">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6B819B1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5FDE722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DCE707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0AF6A6D">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40262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74103E40">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07ADEB5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9C9AE15">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CBDE9FF">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13323D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842444A">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236EEA5F">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6B4CC05">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B0A8051">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B6407B">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FD1CB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5F556B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4FA817E">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30F7A80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2208A436">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31F57244">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31A616A7">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2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526"/>
        <w:gridCol w:w="1417"/>
        <w:gridCol w:w="1232"/>
        <w:gridCol w:w="5695"/>
      </w:tblGrid>
      <w:tr w14:paraId="3C93510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526" w:type="dxa"/>
            <w:tcBorders>
              <w:top w:val="single" w:color="244061" w:sz="18" w:space="0"/>
              <w:left w:val="nil"/>
              <w:bottom w:val="dashed" w:color="244061" w:sz="4" w:space="0"/>
              <w:right w:val="dashed" w:color="244061" w:sz="4" w:space="0"/>
            </w:tcBorders>
            <w:shd w:val="clear" w:color="auto" w:fill="auto"/>
            <w:vAlign w:val="center"/>
          </w:tcPr>
          <w:p w14:paraId="36D26F0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4EEBE258">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op w:val="single" w:color="244061" w:sz="18" w:space="0"/>
              <w:left w:val="dashed" w:color="244061" w:sz="4" w:space="0"/>
              <w:bottom w:val="dashed" w:color="244061" w:sz="4" w:space="0"/>
              <w:right w:val="dashed" w:color="244061" w:sz="4" w:space="0"/>
            </w:tcBorders>
            <w:shd w:val="clear" w:color="auto" w:fill="auto"/>
            <w:vAlign w:val="center"/>
          </w:tcPr>
          <w:p w14:paraId="01F8E58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op w:val="single" w:color="244061" w:sz="18" w:space="0"/>
              <w:left w:val="dashed" w:color="244061" w:sz="4" w:space="0"/>
              <w:bottom w:val="dashed" w:color="244061" w:sz="4" w:space="0"/>
              <w:right w:val="nil"/>
            </w:tcBorders>
            <w:shd w:val="clear" w:color="auto" w:fill="auto"/>
            <w:vAlign w:val="center"/>
          </w:tcPr>
          <w:p w14:paraId="10F5BCE9">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75C368F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7538718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5DCDB47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526" w:type="dxa"/>
            <w:tcBorders>
              <w:top w:val="dashed" w:color="244061" w:sz="4" w:space="0"/>
              <w:left w:val="nil"/>
              <w:bottom w:val="dashed" w:color="244061" w:sz="4" w:space="0"/>
              <w:right w:val="dashed" w:color="244061" w:sz="4" w:space="0"/>
            </w:tcBorders>
            <w:vAlign w:val="center"/>
          </w:tcPr>
          <w:p w14:paraId="6C88708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op w:val="dashed" w:color="244061" w:sz="4" w:space="0"/>
              <w:left w:val="dashed" w:color="244061" w:sz="4" w:space="0"/>
              <w:bottom w:val="dashed" w:color="244061" w:sz="4" w:space="0"/>
              <w:right w:val="dashed" w:color="244061" w:sz="4" w:space="0"/>
            </w:tcBorders>
            <w:vAlign w:val="center"/>
          </w:tcPr>
          <w:p w14:paraId="61EC3129">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op w:val="dashed" w:color="244061" w:sz="4" w:space="0"/>
              <w:left w:val="dashed" w:color="244061" w:sz="4" w:space="0"/>
              <w:bottom w:val="dashed" w:color="244061" w:sz="4" w:space="0"/>
              <w:right w:val="dashed" w:color="244061" w:sz="4" w:space="0"/>
            </w:tcBorders>
            <w:vAlign w:val="center"/>
          </w:tcPr>
          <w:p w14:paraId="5CE12DE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op w:val="dashed" w:color="244061" w:sz="4" w:space="0"/>
              <w:left w:val="dashed" w:color="244061" w:sz="4" w:space="0"/>
              <w:bottom w:val="dashed" w:color="244061" w:sz="4" w:space="0"/>
              <w:right w:val="nil"/>
            </w:tcBorders>
            <w:vAlign w:val="center"/>
          </w:tcPr>
          <w:p w14:paraId="468D5FB2">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704F65A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9870" w:type="dxa"/>
            <w:gridSpan w:val="4"/>
            <w:tcBorders>
              <w:top w:val="dashed" w:color="244061" w:sz="4" w:space="0"/>
              <w:left w:val="nil"/>
              <w:bottom w:val="dashed" w:color="244061" w:sz="4" w:space="0"/>
              <w:right w:val="nil"/>
            </w:tcBorders>
            <w:vAlign w:val="center"/>
          </w:tcPr>
          <w:p w14:paraId="29128062">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1E50EC3">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1A4E584D">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21"/>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FA2D30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1A0845D1">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777728DF">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77CC2DE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66BC8E9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ABCF21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070E5B7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1936877A">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6A341B90">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377D0D5A">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51BDFA3">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208048C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3E450A2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1635DB5F">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2BEFCC59">
      <w:pPr>
        <w:numPr>
          <w:ilvl w:val="0"/>
          <w:numId w:val="0"/>
        </w:numPr>
        <w:ind w:left="412" w:leftChars="0"/>
        <w:jc w:val="both"/>
        <w:outlineLvl w:val="9"/>
        <w:rPr>
          <w:rFonts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for vus in unknownVarAnalysisStr %}</w:t>
      </w:r>
    </w:p>
    <w:p w14:paraId="5A52AA45">
      <w:pPr>
        <w:keepNext/>
        <w:numPr>
          <w:ilvl w:val="0"/>
          <w:numId w:val="9"/>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vus.gene}}</w:t>
      </w:r>
    </w:p>
    <w:tbl>
      <w:tblPr>
        <w:tblStyle w:val="21"/>
        <w:tblpPr w:leftFromText="180" w:rightFromText="180" w:vertAnchor="text" w:tblpXSpec="center" w:tblpY="1"/>
        <w:tblOverlap w:val="never"/>
        <w:tblW w:w="9870" w:type="dxa"/>
        <w:tblInd w:w="0" w:type="dxa"/>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1843"/>
        <w:gridCol w:w="8027"/>
      </w:tblGrid>
      <w:tr w14:paraId="6B6FCD8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329" w:hRule="atLeast"/>
        </w:trPr>
        <w:tc>
          <w:tcPr>
            <w:tcW w:w="1843" w:type="dxa"/>
            <w:tcBorders>
              <w:top w:val="single" w:color="244061" w:sz="18" w:space="0"/>
              <w:left w:val="nil"/>
              <w:bottom w:val="dashed" w:color="244061" w:sz="4" w:space="0"/>
              <w:right w:val="dashed" w:color="244061" w:sz="4" w:space="0"/>
            </w:tcBorders>
            <w:shd w:val="clear" w:color="auto" w:fill="auto"/>
            <w:vAlign w:val="center"/>
          </w:tcPr>
          <w:p w14:paraId="2A48F4C5">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027" w:type="dxa"/>
            <w:tcBorders>
              <w:top w:val="single" w:color="244061" w:sz="18" w:space="0"/>
              <w:left w:val="dashed" w:color="244061" w:sz="4" w:space="0"/>
              <w:bottom w:val="dashed" w:color="244061" w:sz="4" w:space="0"/>
              <w:right w:val="nil"/>
            </w:tcBorders>
            <w:vAlign w:val="center"/>
          </w:tcPr>
          <w:p w14:paraId="491FFF42">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vus.ori_variant }}</w:t>
            </w:r>
          </w:p>
        </w:tc>
      </w:tr>
      <w:tr w14:paraId="29859FA2">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48DFBAA3">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突变说明</w:t>
            </w:r>
          </w:p>
        </w:tc>
        <w:tc>
          <w:tcPr>
            <w:tcW w:w="8027" w:type="dxa"/>
            <w:tcBorders>
              <w:top w:val="dashed" w:color="244061" w:sz="4" w:space="0"/>
              <w:left w:val="dashed" w:color="244061" w:sz="4" w:space="0"/>
              <w:bottom w:val="dashed" w:color="244061" w:sz="4" w:space="0"/>
              <w:right w:val="nil"/>
            </w:tcBorders>
            <w:vAlign w:val="center"/>
          </w:tcPr>
          <w:p w14:paraId="6EC9ED21">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color w:val="000000"/>
                <w:sz w:val="18"/>
                <w:szCs w:val="18"/>
                <w:lang w:eastAsia="zh-CN"/>
              </w:rPr>
              <w:t>{{ vus.mutDesc }}</w:t>
            </w:r>
          </w:p>
        </w:tc>
      </w:tr>
      <w:tr w14:paraId="1CF76CB1">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c>
          <w:tcPr>
            <w:tcW w:w="1843" w:type="dxa"/>
            <w:tcBorders>
              <w:top w:val="dashed" w:color="244061" w:sz="4" w:space="0"/>
              <w:left w:val="nil"/>
              <w:bottom w:val="dashed" w:color="244061" w:sz="4" w:space="0"/>
              <w:right w:val="dashed" w:color="244061" w:sz="4" w:space="0"/>
            </w:tcBorders>
            <w:shd w:val="clear" w:color="auto" w:fill="auto"/>
            <w:vAlign w:val="center"/>
          </w:tcPr>
          <w:p w14:paraId="1B4D1CC9">
            <w:pPr>
              <w:keepNext/>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基因说明</w:t>
            </w:r>
          </w:p>
        </w:tc>
        <w:tc>
          <w:tcPr>
            <w:tcW w:w="8027" w:type="dxa"/>
            <w:tcBorders>
              <w:top w:val="dashed" w:color="244061" w:sz="4" w:space="0"/>
              <w:left w:val="dashed" w:color="244061" w:sz="4" w:space="0"/>
              <w:bottom w:val="dashed" w:color="244061" w:sz="4" w:space="0"/>
              <w:right w:val="nil"/>
            </w:tcBorders>
            <w:vAlign w:val="center"/>
          </w:tcPr>
          <w:p w14:paraId="26AFA76A">
            <w:pPr>
              <w:keepNext/>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vus.gene_description_chinese }}</w:t>
            </w:r>
          </w:p>
        </w:tc>
      </w:tr>
    </w:tbl>
    <w:p w14:paraId="515E37CD">
      <w:pPr>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endfor %}{% for tdd in ComplexDrugStr</w:t>
      </w:r>
      <w:r>
        <w:rPr>
          <w:rFonts w:hint="eastAsia" w:ascii="Times New Roman" w:hAnsi="Times New Roman" w:eastAsia="微软雅黑" w:cs="Times New Roman"/>
          <w:b/>
          <w:sz w:val="24"/>
          <w:szCs w:val="24"/>
          <w:lang w:val="en-US" w:eastAsia="zh-CN"/>
        </w:rPr>
        <w:t xml:space="preserve"> </w:t>
      </w:r>
      <w:r>
        <w:rPr>
          <w:rFonts w:hint="eastAsia" w:ascii="Times New Roman" w:hAnsi="Times New Roman" w:eastAsia="微软雅黑" w:cs="Times New Roman"/>
          <w:b/>
          <w:sz w:val="24"/>
          <w:szCs w:val="24"/>
          <w:lang w:eastAsia="zh-CN"/>
        </w:rPr>
        <w:t>%}</w:t>
      </w:r>
    </w:p>
    <w:p w14:paraId="5E0BE501">
      <w:pPr>
        <w:keepNext/>
        <w:numPr>
          <w:ilvl w:val="0"/>
          <w:numId w:val="9"/>
        </w:numPr>
        <w:spacing w:before="120" w:beforeLines="50" w:after="120" w:afterLines="50"/>
        <w:ind w:left="420" w:leftChars="0" w:firstLine="20" w:firstLineChars="0"/>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color w:val="auto"/>
          <w:sz w:val="24"/>
          <w:szCs w:val="24"/>
          <w:lang w:eastAsia="zh-CN"/>
        </w:rPr>
        <w:t>{{ tdd.comutation }}</w:t>
      </w:r>
    </w:p>
    <w:tbl>
      <w:tblPr>
        <w:tblStyle w:val="21"/>
        <w:tblpPr w:leftFromText="180" w:rightFromText="180" w:vertAnchor="text" w:tblpXSpec="center" w:tblpY="1"/>
        <w:tblOverlap w:val="never"/>
        <w:tblW w:w="9870" w:type="dxa"/>
        <w:jc w:val="center"/>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Layout w:type="fixed"/>
        <w:tblCellMar>
          <w:top w:w="0" w:type="dxa"/>
          <w:left w:w="108" w:type="dxa"/>
          <w:bottom w:w="0" w:type="dxa"/>
          <w:right w:w="108" w:type="dxa"/>
        </w:tblCellMar>
      </w:tblPr>
      <w:tblGrid>
        <w:gridCol w:w="432"/>
        <w:gridCol w:w="1191"/>
        <w:gridCol w:w="8247"/>
      </w:tblGrid>
      <w:tr w14:paraId="14F2AB3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623" w:type="dxa"/>
            <w:gridSpan w:val="2"/>
            <w:tcBorders>
              <w:top w:val="single" w:color="244061" w:sz="18" w:space="0"/>
              <w:left w:val="nil"/>
              <w:bottom w:val="dashed" w:color="244061" w:sz="4" w:space="0"/>
              <w:right w:val="dashed" w:color="244061" w:sz="4" w:space="0"/>
            </w:tcBorders>
            <w:shd w:val="clear" w:color="auto" w:fill="auto"/>
            <w:vAlign w:val="center"/>
          </w:tcPr>
          <w:p w14:paraId="7E76EAB7">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突变形式</w:t>
            </w:r>
          </w:p>
        </w:tc>
        <w:tc>
          <w:tcPr>
            <w:tcW w:w="8247" w:type="dxa"/>
            <w:tcBorders>
              <w:top w:val="single" w:color="244061" w:sz="18" w:space="0"/>
              <w:left w:val="dashed" w:color="244061" w:sz="4" w:space="0"/>
              <w:bottom w:val="dashed" w:color="244061" w:sz="4" w:space="0"/>
              <w:right w:val="nil"/>
            </w:tcBorders>
            <w:vAlign w:val="center"/>
          </w:tcPr>
          <w:p w14:paraId="0086AE80">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val="en-US" w:eastAsia="zh-CN"/>
              </w:rPr>
              <w:t>-</w:t>
            </w:r>
          </w:p>
        </w:tc>
      </w:tr>
      <w:tr w14:paraId="6AE05AF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1A17EC50">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highlight w:val="none"/>
                <w:lang w:eastAsia="zh-CN"/>
              </w:rPr>
              <w:t>{{ tdd.mutFreq</w:t>
            </w:r>
            <w:r>
              <w:rPr>
                <w:rFonts w:hint="eastAsia" w:ascii="Times New Roman" w:hAnsi="Times New Roman" w:eastAsia="微软雅黑" w:cs="Times New Roman"/>
                <w:b/>
                <w:color w:val="244061"/>
                <w:sz w:val="18"/>
                <w:szCs w:val="18"/>
                <w:highlight w:val="none"/>
                <w:lang w:val="en-US" w:eastAsia="zh-CN"/>
              </w:rPr>
              <w:t>Type</w:t>
            </w:r>
            <w:r>
              <w:rPr>
                <w:rFonts w:hint="eastAsia" w:ascii="Times New Roman" w:hAnsi="Times New Roman" w:eastAsia="微软雅黑" w:cs="Times New Roman"/>
                <w:b/>
                <w:color w:val="244061"/>
                <w:sz w:val="18"/>
                <w:szCs w:val="18"/>
                <w:highlight w:val="none"/>
                <w:lang w:eastAsia="zh-CN"/>
              </w:rPr>
              <w:t xml:space="preserve"> }}</w:t>
            </w:r>
          </w:p>
        </w:tc>
        <w:tc>
          <w:tcPr>
            <w:tcW w:w="8247" w:type="dxa"/>
            <w:tcBorders>
              <w:top w:val="dashed" w:color="244061" w:sz="4" w:space="0"/>
              <w:left w:val="dashed" w:color="244061" w:sz="4" w:space="0"/>
              <w:bottom w:val="dashed" w:color="244061" w:sz="4" w:space="0"/>
              <w:right w:val="nil"/>
            </w:tcBorders>
            <w:vAlign w:val="center"/>
          </w:tcPr>
          <w:p w14:paraId="1148FAC1">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tdd.mutFreq }}</w:t>
            </w:r>
          </w:p>
        </w:tc>
      </w:tr>
      <w:tr w14:paraId="1BD46427">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49C4418B">
            <w:pPr>
              <w:spacing w:before="1" w:line="250" w:lineRule="auto"/>
              <w:jc w:val="center"/>
              <w:rPr>
                <w:rFonts w:ascii="Times New Roman" w:hAnsi="Times New Roman" w:eastAsia="微软雅黑" w:cs="Times New Roman"/>
                <w:color w:val="244061"/>
                <w:sz w:val="18"/>
                <w:szCs w:val="18"/>
                <w:lang w:eastAsia="zh-CN"/>
              </w:rPr>
            </w:pPr>
            <w:r>
              <w:rPr>
                <w:rFonts w:ascii="Times New Roman" w:hAnsi="Times New Roman" w:eastAsia="微软雅黑" w:cs="Times New Roman"/>
                <w:b/>
                <w:color w:val="244061"/>
                <w:sz w:val="18"/>
                <w:szCs w:val="18"/>
                <w:lang w:eastAsia="zh-CN"/>
              </w:rPr>
              <w:t>潜在获益药物</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79973A0F">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7E00188">
            <w:pPr>
              <w:spacing w:before="1" w:line="250" w:lineRule="auto"/>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tdd.drugaStr == [] %}无{% else%}{% for d in tdd.drugaStr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4A1A0E6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4994027B">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5FEE0B3">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F881131">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tdd.drugbStr == [] %}无{% else%}{% for d in tdd.drugbStr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7FDCC9C3">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10FF1D19">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4136D435">
            <w:pPr>
              <w:spacing w:before="1" w:line="250" w:lineRule="auto"/>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0DC6FC45">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tdd.drugcStr == [] %}无{% else%}{% for d in tdd.drugcStr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0A80C18">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629BB142">
            <w:pPr>
              <w:spacing w:before="1" w:line="250" w:lineRule="auto"/>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C44CAF7">
            <w:pPr>
              <w:spacing w:before="1" w:line="250" w:lineRule="auto"/>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1CCC46AD">
            <w:pPr>
              <w:keepNext/>
              <w:spacing w:before="26"/>
              <w:jc w:val="center"/>
              <w:rPr>
                <w:rFonts w:ascii="Times New Roman" w:hAnsi="Times New Roman" w:eastAsia="微软雅黑" w:cs="Times New Roman"/>
                <w:b/>
                <w:color w:val="FFFFFF" w:themeColor="background1"/>
                <w:sz w:val="18"/>
                <w:szCs w:val="18"/>
                <w:lang w:eastAsia="zh-CN"/>
                <w14:textFill>
                  <w14:solidFill>
                    <w14:schemeClr w14:val="bg1"/>
                  </w14:solidFill>
                </w14:textFill>
              </w:rPr>
            </w:pPr>
            <w:r>
              <w:rPr>
                <w:rFonts w:ascii="Times New Roman" w:hAnsi="Times New Roman" w:eastAsia="微软雅黑" w:cs="Times New Roman"/>
                <w:sz w:val="18"/>
                <w:szCs w:val="18"/>
                <w:lang w:eastAsia="zh-CN"/>
              </w:rPr>
              <w:t>{% if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tdd.drug</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2AF226BE">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restart"/>
            <w:tcBorders>
              <w:top w:val="dashed" w:color="244061" w:sz="4" w:space="0"/>
              <w:left w:val="nil"/>
              <w:bottom w:val="dashed" w:color="244061" w:sz="4" w:space="0"/>
              <w:right w:val="dashed" w:color="244061" w:sz="4" w:space="0"/>
            </w:tcBorders>
            <w:shd w:val="clear" w:color="auto" w:fill="auto"/>
            <w:vAlign w:val="center"/>
          </w:tcPr>
          <w:p w14:paraId="75AAD30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潜在耐药信息</w:t>
            </w: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1CD8BA5D">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A级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7EDDBA69">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a</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4F6507A">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30673817">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3ED80D9E">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B级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4D0A105B">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b</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1E62B72C">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547A48FC">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509BD629">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C级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610D18F6">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c</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38345FA4">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trHeight w:val="474" w:hRule="atLeast"/>
          <w:jc w:val="center"/>
        </w:trPr>
        <w:tc>
          <w:tcPr>
            <w:tcW w:w="432" w:type="dxa"/>
            <w:vMerge w:val="continue"/>
            <w:tcBorders>
              <w:top w:val="dashed" w:color="244061" w:sz="4" w:space="0"/>
              <w:left w:val="nil"/>
              <w:bottom w:val="dashed" w:color="244061" w:sz="4" w:space="0"/>
              <w:right w:val="dashed" w:color="244061" w:sz="4" w:space="0"/>
            </w:tcBorders>
            <w:shd w:val="clear" w:color="auto" w:fill="auto"/>
            <w:vAlign w:val="center"/>
          </w:tcPr>
          <w:p w14:paraId="002FC6A3">
            <w:pPr>
              <w:keepNext/>
              <w:spacing w:before="26"/>
              <w:jc w:val="center"/>
              <w:rPr>
                <w:rFonts w:ascii="Times New Roman" w:hAnsi="Times New Roman" w:eastAsia="微软雅黑" w:cs="Times New Roman"/>
                <w:b/>
                <w:color w:val="244061"/>
                <w:sz w:val="18"/>
                <w:szCs w:val="18"/>
                <w:lang w:eastAsia="zh-CN"/>
              </w:rPr>
            </w:pPr>
          </w:p>
        </w:tc>
        <w:tc>
          <w:tcPr>
            <w:tcW w:w="1191" w:type="dxa"/>
            <w:tcBorders>
              <w:top w:val="dashed" w:color="244061" w:sz="4" w:space="0"/>
              <w:left w:val="dashed" w:color="244061" w:sz="4" w:space="0"/>
              <w:bottom w:val="dashed" w:color="244061" w:sz="4" w:space="0"/>
              <w:right w:val="dashed" w:color="244061" w:sz="4" w:space="0"/>
            </w:tcBorders>
            <w:shd w:val="clear" w:color="auto" w:fill="auto"/>
            <w:vAlign w:val="center"/>
          </w:tcPr>
          <w:p w14:paraId="6D97D813">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D</w:t>
            </w:r>
            <w:r>
              <w:rPr>
                <w:rFonts w:ascii="Times New Roman" w:hAnsi="Times New Roman" w:eastAsia="微软雅黑" w:cs="Times New Roman"/>
                <w:b/>
                <w:color w:val="244061"/>
                <w:sz w:val="18"/>
                <w:szCs w:val="18"/>
                <w:lang w:eastAsia="zh-CN"/>
              </w:rPr>
              <w:t>级</w:t>
            </w:r>
          </w:p>
        </w:tc>
        <w:tc>
          <w:tcPr>
            <w:tcW w:w="8247" w:type="dxa"/>
            <w:tcBorders>
              <w:top w:val="dashed" w:color="244061" w:sz="4" w:space="0"/>
              <w:left w:val="dashed" w:color="244061" w:sz="4" w:space="0"/>
              <w:bottom w:val="dashed" w:color="244061" w:sz="4" w:space="0"/>
              <w:right w:val="nil"/>
            </w:tcBorders>
            <w:shd w:val="clear" w:color="auto" w:fill="auto"/>
            <w:vAlign w:val="center"/>
          </w:tcPr>
          <w:p w14:paraId="3F4EDE77">
            <w:pPr>
              <w:keepNext/>
              <w:spacing w:before="26"/>
              <w:jc w:val="center"/>
              <w:rPr>
                <w:rFonts w:ascii="Times New Roman" w:hAnsi="Times New Roman" w:eastAsia="微软雅黑" w:cs="Times New Roman"/>
                <w:sz w:val="18"/>
                <w:szCs w:val="18"/>
                <w:lang w:eastAsia="zh-CN"/>
              </w:rPr>
            </w:pPr>
            <w:r>
              <w:rPr>
                <w:rFonts w:ascii="Times New Roman" w:hAnsi="Times New Roman" w:eastAsia="微软雅黑" w:cs="Times New Roman"/>
                <w:sz w:val="18"/>
                <w:szCs w:val="18"/>
                <w:lang w:eastAsia="zh-CN"/>
              </w:rPr>
              <w:t>{% if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 [] %}无{% else%}{% for d in tdd.resistant</w:t>
            </w:r>
            <w:r>
              <w:rPr>
                <w:rFonts w:hint="eastAsia" w:ascii="Times New Roman" w:hAnsi="Times New Roman" w:eastAsia="微软雅黑" w:cs="Times New Roman"/>
                <w:sz w:val="18"/>
                <w:szCs w:val="18"/>
                <w:lang w:eastAsia="zh-CN"/>
              </w:rPr>
              <w:t>d</w:t>
            </w:r>
            <w:r>
              <w:rPr>
                <w:rFonts w:ascii="Times New Roman" w:hAnsi="Times New Roman" w:eastAsia="微软雅黑" w:cs="Times New Roman"/>
                <w:sz w:val="18"/>
                <w:szCs w:val="18"/>
                <w:lang w:eastAsia="zh-CN"/>
              </w:rPr>
              <w:t>Str %}{%if loop.last%}</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{%else%}</w:t>
            </w:r>
            <w:r>
              <w:rPr>
                <w:rFonts w:hint="eastAsia" w:ascii="Times New Roman" w:hAnsi="Times New Roman" w:eastAsia="微软雅黑" w:cs="Times New Roman"/>
                <w:sz w:val="18"/>
                <w:szCs w:val="18"/>
                <w:lang w:eastAsia="zh-CN"/>
              </w:rPr>
              <w:t>{{ d.nameLevel }}</w:t>
            </w:r>
            <w:r>
              <w:rPr>
                <w:rFonts w:ascii="Times New Roman" w:hAnsi="Times New Roman" w:eastAsia="微软雅黑" w:cs="Times New Roman"/>
                <w:sz w:val="18"/>
                <w:szCs w:val="18"/>
                <w:lang w:eastAsia="zh-CN"/>
              </w:rPr>
              <w:t>，{%endif%}{% endfor %}{% endif%}</w:t>
            </w:r>
          </w:p>
        </w:tc>
      </w:tr>
      <w:tr w14:paraId="0EEBDD29">
        <w:tblPrEx>
          <w:tblBorders>
            <w:top w:val="single" w:color="45A3A7" w:sz="18" w:space="0"/>
            <w:left w:val="none" w:color="auto" w:sz="0" w:space="0"/>
            <w:bottom w:val="dotted" w:color="45A3A7" w:sz="4" w:space="0"/>
            <w:right w:val="none" w:color="auto" w:sz="0" w:space="0"/>
            <w:insideH w:val="dotted" w:color="45A3A7" w:sz="4" w:space="0"/>
            <w:insideV w:val="dotted" w:color="45A3A7" w:sz="4" w:space="0"/>
          </w:tblBorders>
          <w:tblCellMar>
            <w:top w:w="0" w:type="dxa"/>
            <w:left w:w="108" w:type="dxa"/>
            <w:bottom w:w="0" w:type="dxa"/>
            <w:right w:w="108" w:type="dxa"/>
          </w:tblCellMar>
        </w:tblPrEx>
        <w:trPr>
          <w:jc w:val="center"/>
        </w:trPr>
        <w:tc>
          <w:tcPr>
            <w:tcW w:w="1623" w:type="dxa"/>
            <w:gridSpan w:val="2"/>
            <w:tcBorders>
              <w:top w:val="dashed" w:color="244061" w:sz="4" w:space="0"/>
              <w:left w:val="nil"/>
              <w:bottom w:val="dashed" w:color="244061" w:sz="4" w:space="0"/>
              <w:right w:val="dashed" w:color="244061" w:sz="4" w:space="0"/>
            </w:tcBorders>
            <w:shd w:val="clear" w:color="auto" w:fill="auto"/>
            <w:vAlign w:val="center"/>
          </w:tcPr>
          <w:p w14:paraId="5C690B36">
            <w:pPr>
              <w:keepNext/>
              <w:spacing w:before="26"/>
              <w:jc w:val="center"/>
              <w:rPr>
                <w:rFonts w:ascii="Times New Roman" w:hAnsi="Times New Roman" w:eastAsia="微软雅黑" w:cs="Times New Roman"/>
                <w:b/>
                <w:color w:val="244061"/>
                <w:sz w:val="18"/>
                <w:szCs w:val="18"/>
                <w:lang w:eastAsia="zh-CN"/>
              </w:rPr>
            </w:pPr>
            <w:r>
              <w:rPr>
                <w:rFonts w:hint="eastAsia" w:ascii="Times New Roman" w:hAnsi="Times New Roman" w:eastAsia="微软雅黑" w:cs="Times New Roman"/>
                <w:b/>
                <w:color w:val="244061"/>
                <w:sz w:val="18"/>
                <w:szCs w:val="18"/>
                <w:lang w:eastAsia="zh-CN"/>
              </w:rPr>
              <w:t>基因突变相关说明</w:t>
            </w:r>
          </w:p>
        </w:tc>
        <w:tc>
          <w:tcPr>
            <w:tcW w:w="8247" w:type="dxa"/>
            <w:tcBorders>
              <w:top w:val="dashed" w:color="244061" w:sz="4" w:space="0"/>
              <w:left w:val="dashed" w:color="244061" w:sz="4" w:space="0"/>
              <w:bottom w:val="dashed" w:color="244061" w:sz="4" w:space="0"/>
              <w:right w:val="nil"/>
            </w:tcBorders>
            <w:vAlign w:val="center"/>
          </w:tcPr>
          <w:p w14:paraId="002C4148">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for md in tdd.medicationDescription %}{% if md.key == '突变说明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w:t>
            </w:r>
          </w:p>
          <w:p w14:paraId="65FCD8C2">
            <w:pPr>
              <w:keepNext/>
              <w:spacing w:before="26"/>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endif %}{% endfor %}</w:t>
            </w:r>
          </w:p>
        </w:tc>
      </w:tr>
    </w:tbl>
    <w:p w14:paraId="0D2EBC6B">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{%if tdd.drugResearchList != [] %}</w:t>
      </w:r>
    </w:p>
    <w:p w14:paraId="4C47442A">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潜在受益药物研究信息：</w:t>
      </w:r>
    </w:p>
    <w:tbl>
      <w:tblPr>
        <w:tblStyle w:val="21"/>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32"/>
        <w:gridCol w:w="5695"/>
      </w:tblGrid>
      <w:tr w14:paraId="2BCBC6A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2BC3439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0EE2D05">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32" w:type="dxa"/>
            <w:tcBorders>
              <w:tl2br w:val="nil"/>
              <w:tr2bl w:val="nil"/>
            </w:tcBorders>
            <w:shd w:val="clear" w:color="auto" w:fill="auto"/>
            <w:vAlign w:val="center"/>
          </w:tcPr>
          <w:p w14:paraId="79E7A043">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95" w:type="dxa"/>
            <w:tcBorders>
              <w:tl2br w:val="nil"/>
              <w:tr2bl w:val="nil"/>
            </w:tcBorders>
            <w:shd w:val="clear" w:color="auto" w:fill="auto"/>
            <w:vAlign w:val="center"/>
          </w:tcPr>
          <w:p w14:paraId="2257040B">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1910F6B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7C498A3B">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tdd.drugResearchList %}</w:t>
            </w:r>
          </w:p>
        </w:tc>
      </w:tr>
      <w:tr w14:paraId="2C9B3AF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638B2EA">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42E7F05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32" w:type="dxa"/>
            <w:tcBorders>
              <w:tl2br w:val="nil"/>
              <w:tr2bl w:val="nil"/>
            </w:tcBorders>
            <w:vAlign w:val="center"/>
          </w:tcPr>
          <w:p w14:paraId="28B18B46">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95" w:type="dxa"/>
            <w:tcBorders>
              <w:tl2br w:val="nil"/>
              <w:tr2bl w:val="nil"/>
            </w:tcBorders>
            <w:vAlign w:val="center"/>
          </w:tcPr>
          <w:p w14:paraId="0A20296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4CD7DC6C">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3343C70D">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62688676">
      <w:pPr>
        <w:spacing w:before="26"/>
        <w:rPr>
          <w:rFonts w:ascii="Times New Roman" w:hAnsi="Times New Roman" w:eastAsia="微软雅黑" w:cs="Times New Roman"/>
          <w:b/>
          <w:sz w:val="24"/>
          <w:szCs w:val="24"/>
          <w:lang w:eastAsia="zh-CN"/>
        </w:rPr>
      </w:pPr>
      <w:r>
        <w:rPr>
          <w:rFonts w:hint="eastAsia" w:ascii="Times New Roman" w:hAnsi="Times New Roman" w:eastAsia="微软雅黑" w:cs="Times New Roman"/>
          <w:b/>
          <w:sz w:val="24"/>
          <w:szCs w:val="24"/>
          <w:lang w:eastAsia="zh-CN"/>
        </w:rPr>
        <w:t>{% endif %}{%if tdd.potentialDrugList != [] %}</w:t>
      </w:r>
    </w:p>
    <w:p w14:paraId="4D996CA4">
      <w:pPr>
        <w:keepNext/>
        <w:keepLines w:val="0"/>
        <w:pageBreakBefore w:val="0"/>
        <w:widowControl w:val="0"/>
        <w:kinsoku/>
        <w:wordWrap/>
        <w:overflowPunct/>
        <w:topLinePunct w:val="0"/>
        <w:autoSpaceDE/>
        <w:autoSpaceDN/>
        <w:bidi w:val="0"/>
        <w:adjustRightInd/>
        <w:snapToGrid/>
        <w:spacing w:before="26"/>
        <w:ind w:left="414"/>
        <w:textAlignment w:val="auto"/>
        <w:rPr>
          <w:rFonts w:hint="eastAsia" w:ascii="Times New Roman" w:hAnsi="Times New Roman" w:eastAsia="微软雅黑" w:cs="Times New Roman"/>
          <w:b/>
          <w:sz w:val="24"/>
          <w:lang w:eastAsia="zh-CN"/>
        </w:rPr>
      </w:pPr>
      <w:r>
        <w:rPr>
          <w:rFonts w:hint="eastAsia" w:ascii="Times New Roman" w:hAnsi="Times New Roman" w:eastAsia="微软雅黑" w:cs="Times New Roman"/>
          <w:b/>
          <w:sz w:val="24"/>
          <w:lang w:eastAsia="zh-CN"/>
        </w:rPr>
        <w:t>潜在耐药研究信息：</w:t>
      </w:r>
    </w:p>
    <w:tbl>
      <w:tblPr>
        <w:tblStyle w:val="21"/>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108" w:type="dxa"/>
          <w:bottom w:w="0" w:type="dxa"/>
          <w:right w:w="108" w:type="dxa"/>
        </w:tblCellMar>
      </w:tblPr>
      <w:tblGrid>
        <w:gridCol w:w="1526"/>
        <w:gridCol w:w="1417"/>
        <w:gridCol w:w="1261"/>
        <w:gridCol w:w="5666"/>
      </w:tblGrid>
      <w:tr w14:paraId="50F801DE">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17" w:hRule="atLeast"/>
          <w:jc w:val="center"/>
        </w:trPr>
        <w:tc>
          <w:tcPr>
            <w:tcW w:w="1526" w:type="dxa"/>
            <w:tcBorders>
              <w:tl2br w:val="nil"/>
              <w:tr2bl w:val="nil"/>
            </w:tcBorders>
            <w:shd w:val="clear" w:color="auto" w:fill="auto"/>
            <w:vAlign w:val="center"/>
          </w:tcPr>
          <w:p w14:paraId="08E061F7">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tcBorders>
              <w:tl2br w:val="nil"/>
              <w:tr2bl w:val="nil"/>
            </w:tcBorders>
            <w:shd w:val="clear" w:color="auto" w:fill="auto"/>
            <w:vAlign w:val="center"/>
          </w:tcPr>
          <w:p w14:paraId="5959119A">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261" w:type="dxa"/>
            <w:tcBorders>
              <w:tl2br w:val="nil"/>
              <w:tr2bl w:val="nil"/>
            </w:tcBorders>
            <w:shd w:val="clear" w:color="auto" w:fill="auto"/>
            <w:vAlign w:val="center"/>
          </w:tcPr>
          <w:p w14:paraId="008832B6">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666" w:type="dxa"/>
            <w:tcBorders>
              <w:tl2br w:val="nil"/>
              <w:tr2bl w:val="nil"/>
            </w:tcBorders>
            <w:shd w:val="clear" w:color="auto" w:fill="auto"/>
            <w:vAlign w:val="center"/>
          </w:tcPr>
          <w:p w14:paraId="28707684">
            <w:pPr>
              <w:keepNext/>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06AD751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231AA2DF">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b/>
                <w:sz w:val="18"/>
                <w:szCs w:val="18"/>
                <w:lang w:eastAsia="zh-CN"/>
              </w:rPr>
              <w:t>{%tr for dis in tdd.</w:t>
            </w:r>
            <w:r>
              <w:rPr>
                <w:rFonts w:ascii="Times New Roman" w:hAnsi="Times New Roman" w:eastAsia="微软雅黑" w:cs="Times New Roman"/>
                <w:b/>
                <w:sz w:val="18"/>
                <w:szCs w:val="18"/>
                <w:lang w:eastAsia="zh-CN"/>
              </w:rPr>
              <w:t>potentialDrugList</w:t>
            </w:r>
            <w:r>
              <w:rPr>
                <w:rFonts w:hint="eastAsia" w:ascii="Times New Roman" w:hAnsi="Times New Roman" w:eastAsia="微软雅黑" w:cs="Times New Roman"/>
                <w:b/>
                <w:sz w:val="18"/>
                <w:szCs w:val="18"/>
                <w:lang w:eastAsia="zh-CN"/>
              </w:rPr>
              <w:t xml:space="preserve"> %}</w:t>
            </w:r>
          </w:p>
        </w:tc>
      </w:tr>
      <w:tr w14:paraId="29BBC93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tcBorders>
              <w:tl2br w:val="nil"/>
              <w:tr2bl w:val="nil"/>
            </w:tcBorders>
            <w:vAlign w:val="center"/>
          </w:tcPr>
          <w:p w14:paraId="53D32311">
            <w:pPr>
              <w:spacing w:before="1" w:line="249" w:lineRule="auto"/>
              <w:ind w:right="131"/>
              <w:jc w:val="center"/>
              <w:rPr>
                <w:rFonts w:ascii="Times New Roman" w:hAnsi="Times New Roman" w:eastAsia="微软雅黑" w:cs="Times New Roman"/>
                <w:b/>
                <w:sz w:val="18"/>
                <w:szCs w:val="18"/>
                <w:highlight w:val="yellow"/>
              </w:rPr>
            </w:pPr>
            <w:r>
              <w:rPr>
                <w:rFonts w:ascii="Times New Roman" w:hAnsi="Times New Roman" w:eastAsia="微软雅黑" w:cs="Times New Roman"/>
                <w:sz w:val="18"/>
                <w:szCs w:val="18"/>
                <w:lang w:eastAsia="zh-CN"/>
              </w:rPr>
              <w:t>{{</w:t>
            </w:r>
            <w:r>
              <w:rPr>
                <w:rFonts w:ascii="Times New Roman" w:hAnsi="Times New Roman" w:eastAsia="微软雅黑" w:cs="Times New Roman"/>
                <w:bCs/>
                <w:sz w:val="18"/>
                <w:szCs w:val="18"/>
                <w:lang w:eastAsia="zh-CN"/>
              </w:rPr>
              <w:t>dis.drug_name_chinese</w:t>
            </w:r>
            <w:r>
              <w:rPr>
                <w:rFonts w:hint="eastAsia" w:ascii="Times New Roman" w:hAnsi="Times New Roman" w:eastAsia="微软雅黑" w:cs="Times New Roman"/>
                <w:bCs/>
                <w:sz w:val="18"/>
                <w:szCs w:val="18"/>
                <w:lang w:eastAsia="zh-CN"/>
              </w:rPr>
              <w:t>3</w:t>
            </w:r>
            <w:r>
              <w:rPr>
                <w:rFonts w:ascii="Times New Roman" w:hAnsi="Times New Roman" w:eastAsia="微软雅黑" w:cs="Times New Roman"/>
                <w:sz w:val="18"/>
                <w:szCs w:val="18"/>
                <w:lang w:eastAsia="zh-CN"/>
              </w:rPr>
              <w:t xml:space="preserve"> }}</w:t>
            </w:r>
          </w:p>
        </w:tc>
        <w:tc>
          <w:tcPr>
            <w:tcW w:w="1417" w:type="dxa"/>
            <w:tcBorders>
              <w:tl2br w:val="nil"/>
              <w:tr2bl w:val="nil"/>
            </w:tcBorders>
            <w:vAlign w:val="center"/>
          </w:tcPr>
          <w:p w14:paraId="78C74FEE">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{{dis.</w:t>
            </w:r>
            <w:r>
              <w:rPr>
                <w:rFonts w:hint="eastAsia" w:ascii="Times New Roman" w:hAnsi="Times New Roman" w:eastAsia="微软雅黑" w:cs="Times New Roman"/>
                <w:bCs/>
                <w:sz w:val="18"/>
                <w:szCs w:val="18"/>
                <w:lang w:eastAsia="zh-CN"/>
              </w:rPr>
              <w:t>disease_name_chinese</w:t>
            </w:r>
            <w:r>
              <w:rPr>
                <w:rFonts w:hint="eastAsia" w:ascii="Times New Roman" w:hAnsi="Times New Roman" w:eastAsia="微软雅黑" w:cs="Times New Roman"/>
                <w:sz w:val="18"/>
                <w:szCs w:val="18"/>
                <w:lang w:eastAsia="zh-CN"/>
              </w:rPr>
              <w:t>}}</w:t>
            </w:r>
          </w:p>
        </w:tc>
        <w:tc>
          <w:tcPr>
            <w:tcW w:w="1261" w:type="dxa"/>
            <w:tcBorders>
              <w:tl2br w:val="nil"/>
              <w:tr2bl w:val="nil"/>
            </w:tcBorders>
            <w:vAlign w:val="center"/>
          </w:tcPr>
          <w:p w14:paraId="5E065FED">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dis.evidence_phase_chinese</w:t>
            </w:r>
            <w:r>
              <w:rPr>
                <w:rFonts w:hint="eastAsia" w:ascii="Times New Roman" w:hAnsi="Times New Roman" w:eastAsia="微软雅黑" w:cs="Times New Roman"/>
                <w:sz w:val="18"/>
                <w:szCs w:val="18"/>
                <w:lang w:eastAsia="zh-CN"/>
              </w:rPr>
              <w:t>}}</w:t>
            </w:r>
          </w:p>
        </w:tc>
        <w:tc>
          <w:tcPr>
            <w:tcW w:w="5666" w:type="dxa"/>
            <w:tcBorders>
              <w:tl2br w:val="nil"/>
              <w:tr2bl w:val="nil"/>
            </w:tcBorders>
            <w:vAlign w:val="center"/>
          </w:tcPr>
          <w:p w14:paraId="0CCED810">
            <w:pPr>
              <w:keepNext/>
              <w:spacing w:before="26"/>
              <w:jc w:val="center"/>
              <w:rPr>
                <w:rFonts w:ascii="Times New Roman" w:hAnsi="Times New Roman" w:eastAsia="微软雅黑" w:cs="Times New Roman"/>
                <w:bCs/>
                <w:sz w:val="18"/>
                <w:szCs w:val="18"/>
                <w:highlight w:val="yellow"/>
                <w:lang w:eastAsia="zh-CN"/>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bCs/>
                <w:sz w:val="18"/>
                <w:szCs w:val="18"/>
                <w:lang w:eastAsia="zh-CN"/>
              </w:rPr>
              <w:t>dis.annotation_chinese</w:t>
            </w:r>
            <w:r>
              <w:rPr>
                <w:rFonts w:hint="eastAsia" w:ascii="Times New Roman" w:hAnsi="Times New Roman" w:eastAsia="微软雅黑" w:cs="Times New Roman"/>
                <w:sz w:val="18"/>
                <w:szCs w:val="18"/>
                <w:lang w:eastAsia="zh-CN"/>
              </w:rPr>
              <w:t>}}</w:t>
            </w:r>
          </w:p>
        </w:tc>
      </w:tr>
      <w:tr w14:paraId="6AA64250">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tcBorders>
              <w:tl2br w:val="nil"/>
              <w:tr2bl w:val="nil"/>
            </w:tcBorders>
            <w:vAlign w:val="center"/>
          </w:tcPr>
          <w:p w14:paraId="6EED5319">
            <w:pPr>
              <w:keepNext/>
              <w:spacing w:before="26"/>
              <w:jc w:val="center"/>
              <w:rPr>
                <w:rFonts w:ascii="Times New Roman" w:hAnsi="Times New Roman" w:eastAsia="微软雅黑" w:cs="Times New Roman"/>
                <w:bCs/>
                <w:sz w:val="18"/>
                <w:szCs w:val="18"/>
                <w:lang w:eastAsia="zh-CN"/>
              </w:rPr>
            </w:pPr>
            <w:r>
              <w:rPr>
                <w:rFonts w:hint="eastAsia" w:ascii="Times New Roman" w:hAnsi="Times New Roman" w:eastAsia="微软雅黑" w:cs="Times New Roman"/>
                <w:b/>
                <w:sz w:val="18"/>
                <w:szCs w:val="18"/>
                <w:lang w:eastAsia="zh-CN"/>
              </w:rPr>
              <w:t>{%tr endfor %}</w:t>
            </w:r>
          </w:p>
        </w:tc>
      </w:tr>
    </w:tbl>
    <w:p w14:paraId="0BF504B2">
      <w:pPr>
        <w:numPr>
          <w:ilvl w:val="0"/>
          <w:numId w:val="0"/>
        </w:numPr>
        <w:ind w:left="412" w:leftChars="0"/>
        <w:jc w:val="both"/>
        <w:outlineLvl w:val="9"/>
        <w:rPr>
          <w:rFonts w:hint="eastAsia" w:ascii="Times New Roman" w:hAnsi="Times New Roman" w:eastAsia="微软雅黑" w:cs="Times New Roman"/>
          <w:b/>
          <w:color w:val="auto"/>
          <w:sz w:val="24"/>
          <w:szCs w:val="24"/>
          <w:lang w:eastAsia="zh-CN"/>
        </w:rPr>
      </w:pPr>
      <w:r>
        <w:rPr>
          <w:rFonts w:hint="eastAsia" w:ascii="Times New Roman" w:hAnsi="Times New Roman" w:eastAsia="微软雅黑" w:cs="Times New Roman"/>
          <w:b/>
          <w:sz w:val="24"/>
          <w:szCs w:val="24"/>
          <w:lang w:eastAsia="zh-CN"/>
        </w:rPr>
        <w:t>{% endif %}{% endfor %}{% endif %}</w:t>
      </w:r>
      <w:r>
        <w:rPr>
          <w:rFonts w:hint="eastAsia" w:ascii="Times New Roman" w:hAnsi="Times New Roman" w:eastAsia="微软雅黑" w:cs="Times New Roman"/>
          <w:b/>
          <w:color w:val="auto"/>
          <w:sz w:val="24"/>
          <w:szCs w:val="24"/>
          <w:lang w:eastAsia="zh-CN"/>
        </w:rPr>
        <w:br w:type="page"/>
      </w:r>
    </w:p>
    <w:p w14:paraId="57BFD777">
      <w:pPr>
        <w:pStyle w:val="3"/>
        <w:keepNext w:val="0"/>
        <w:keepLines w:val="0"/>
        <w:pageBreakBefore w:val="0"/>
        <w:widowControl w:val="0"/>
        <w:numPr>
          <w:ilvl w:val="0"/>
          <w:numId w:val="8"/>
        </w:numPr>
        <w:kinsoku/>
        <w:wordWrap/>
        <w:overflowPunct/>
        <w:topLinePunct w:val="0"/>
        <w:autoSpaceDE/>
        <w:autoSpaceDN/>
        <w:bidi w:val="0"/>
        <w:adjustRightInd/>
        <w:snapToGrid/>
        <w:ind w:left="414" w:leftChars="0" w:firstLine="11" w:firstLineChars="0"/>
        <w:jc w:val="both"/>
        <w:textAlignment w:val="auto"/>
        <w:rPr>
          <w:rFonts w:hint="eastAsia" w:ascii="微软雅黑" w:hAnsi="微软雅黑" w:eastAsia="微软雅黑" w:cs="微软雅黑"/>
          <w:color w:val="254061" w:themeColor="accent1" w:themeShade="80"/>
          <w:lang w:val="en-US" w:eastAsia="zh-CN"/>
        </w:rPr>
      </w:pPr>
      <w:bookmarkStart w:id="27" w:name="_Toc11393"/>
      <w:bookmarkStart w:id="28" w:name="_Toc9080"/>
      <w:bookmarkStart w:id="29" w:name="_Toc9494"/>
      <w:r>
        <w:rPr>
          <w:rFonts w:hint="eastAsia" w:ascii="微软雅黑" w:hAnsi="微软雅黑" w:eastAsia="微软雅黑" w:cs="微软雅黑"/>
          <w:color w:val="254061" w:themeColor="accent1" w:themeShade="80"/>
          <w:lang w:val="en-US" w:eastAsia="zh-CN"/>
        </w:rPr>
        <w:t>免疫检测结果解析</w:t>
      </w:r>
      <w:bookmarkEnd w:id="27"/>
      <w:bookmarkEnd w:id="28"/>
      <w:bookmarkEnd w:id="29"/>
    </w:p>
    <w:p w14:paraId="79DF2A89">
      <w:pPr>
        <w:pStyle w:val="4"/>
        <w:numPr>
          <w:ilvl w:val="0"/>
          <w:numId w:val="0"/>
        </w:numPr>
        <w:ind w:left="414" w:leftChars="0"/>
        <w:jc w:val="both"/>
        <w:outlineLvl w:val="2"/>
        <w:rPr>
          <w:rFonts w:hint="eastAsia" w:ascii="微软雅黑" w:hAnsi="微软雅黑" w:eastAsia="微软雅黑" w:cs="微软雅黑"/>
          <w:b/>
          <w:bCs/>
          <w:color w:val="254061" w:themeColor="accent1" w:themeShade="80"/>
          <w:sz w:val="28"/>
          <w:szCs w:val="28"/>
          <w:lang w:val="en-US" w:eastAsia="zh-CN"/>
        </w:rPr>
      </w:pPr>
      <w:bookmarkStart w:id="30" w:name="_Toc11562_WPSOffice_Level3"/>
      <w:r>
        <w:rPr>
          <w:rFonts w:hint="eastAsia" w:ascii="微软雅黑" w:hAnsi="微软雅黑" w:eastAsia="微软雅黑" w:cs="微软雅黑"/>
          <w:b/>
          <w:bCs/>
          <w:color w:val="254061" w:themeColor="accent1" w:themeShade="80"/>
          <w:sz w:val="28"/>
          <w:szCs w:val="28"/>
          <w:lang w:val="en-US" w:eastAsia="zh-CN"/>
        </w:rPr>
        <w:t>微卫星不稳定（MSI）检测结果解析</w:t>
      </w:r>
    </w:p>
    <w:bookmarkEnd w:id="30"/>
    <w:tbl>
      <w:tblPr>
        <w:tblStyle w:val="21"/>
        <w:tblW w:w="9870" w:type="dxa"/>
        <w:jc w:val="center"/>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Layout w:type="fixed"/>
        <w:tblCellMar>
          <w:top w:w="0" w:type="dxa"/>
          <w:left w:w="108" w:type="dxa"/>
          <w:bottom w:w="0" w:type="dxa"/>
          <w:right w:w="108" w:type="dxa"/>
        </w:tblCellMar>
      </w:tblPr>
      <w:tblGrid>
        <w:gridCol w:w="1783"/>
        <w:gridCol w:w="8087"/>
      </w:tblGrid>
      <w:tr w14:paraId="25FA34BB">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17" w:hRule="atLeast"/>
          <w:jc w:val="center"/>
        </w:trPr>
        <w:tc>
          <w:tcPr>
            <w:tcW w:w="1783" w:type="dxa"/>
            <w:tcBorders>
              <w:top w:val="single" w:color="243F61" w:themeColor="accent1" w:themeShade="7F" w:sz="18" w:space="0"/>
              <w:left w:val="nil"/>
              <w:bottom w:val="dashed" w:color="243F61" w:themeColor="accent1" w:themeShade="7F" w:sz="4" w:space="0"/>
              <w:right w:val="dashed" w:color="243F61" w:themeColor="accent1" w:themeShade="7F" w:sz="4" w:space="0"/>
            </w:tcBorders>
            <w:shd w:val="clear" w:color="auto" w:fill="auto"/>
            <w:vAlign w:val="center"/>
          </w:tcPr>
          <w:p w14:paraId="6BF8B20D">
            <w:pPr>
              <w:spacing w:before="26"/>
              <w:jc w:val="center"/>
              <w:rPr>
                <w:rFonts w:ascii="Times New Roman" w:hAnsi="Times New Roman" w:eastAsia="微软雅黑" w:cs="Times New Roman"/>
                <w:b/>
                <w:color w:val="254061" w:themeColor="accent1" w:themeShade="80"/>
                <w:sz w:val="18"/>
                <w:szCs w:val="18"/>
              </w:rPr>
            </w:pPr>
            <w:bookmarkStart w:id="31" w:name="_Toc7307_WPSOffice_Level3"/>
            <w:r>
              <w:rPr>
                <w:rFonts w:ascii="Times New Roman" w:hAnsi="Times New Roman" w:eastAsia="微软雅黑" w:cs="Times New Roman"/>
                <w:b/>
                <w:color w:val="254061" w:themeColor="accent1" w:themeShade="80"/>
                <w:sz w:val="18"/>
                <w:szCs w:val="18"/>
                <w:lang w:eastAsia="zh-CN" w:bidi="ar"/>
              </w:rPr>
              <w:t>检测项目</w:t>
            </w:r>
          </w:p>
        </w:tc>
        <w:tc>
          <w:tcPr>
            <w:tcW w:w="8087" w:type="dxa"/>
            <w:tcBorders>
              <w:top w:val="single" w:color="243F61" w:themeColor="accent1" w:themeShade="7F" w:sz="18" w:space="0"/>
              <w:left w:val="dashed" w:color="243F61" w:themeColor="accent1" w:themeShade="7F" w:sz="4" w:space="0"/>
              <w:bottom w:val="dashed" w:color="243F61" w:themeColor="accent1" w:themeShade="7F" w:sz="4" w:space="0"/>
              <w:right w:val="nil"/>
            </w:tcBorders>
            <w:shd w:val="clear" w:color="auto" w:fill="auto"/>
            <w:vAlign w:val="center"/>
          </w:tcPr>
          <w:p w14:paraId="232E6C75">
            <w:pPr>
              <w:spacing w:before="26"/>
              <w:jc w:val="center"/>
              <w:rPr>
                <w:rFonts w:ascii="Times New Roman" w:hAnsi="Times New Roman" w:eastAsia="微软雅黑" w:cs="Times New Roman"/>
                <w:sz w:val="18"/>
                <w:szCs w:val="18"/>
              </w:rPr>
            </w:pPr>
            <w:r>
              <w:rPr>
                <w:rFonts w:ascii="Times New Roman" w:hAnsi="Times New Roman" w:eastAsia="微软雅黑" w:cs="Times New Roman"/>
                <w:sz w:val="21"/>
                <w:szCs w:val="21"/>
                <w:lang w:eastAsia="zh-CN" w:bidi="ar"/>
              </w:rPr>
              <w:t>微卫星不稳定（microsatellite instability,</w:t>
            </w:r>
            <w:r>
              <w:rPr>
                <w:rFonts w:ascii="Times New Roman" w:hAnsi="Times New Roman" w:eastAsia="微软雅黑" w:cs="Times New Roman"/>
                <w:b/>
                <w:sz w:val="21"/>
                <w:szCs w:val="21"/>
                <w:lang w:eastAsia="zh-CN" w:bidi="ar"/>
              </w:rPr>
              <w:t>MSI</w:t>
            </w:r>
            <w:r>
              <w:rPr>
                <w:rFonts w:ascii="Times New Roman" w:hAnsi="Times New Roman" w:eastAsia="微软雅黑" w:cs="Times New Roman"/>
                <w:sz w:val="21"/>
                <w:szCs w:val="21"/>
                <w:lang w:eastAsia="zh-CN" w:bidi="ar"/>
              </w:rPr>
              <w:t>）</w:t>
            </w:r>
          </w:p>
        </w:tc>
      </w:tr>
      <w:tr w14:paraId="2C1DAB34">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trHeight w:val="494" w:hRule="atLeast"/>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00D6F8A8">
            <w:pPr>
              <w:spacing w:before="26"/>
              <w:jc w:val="center"/>
              <w:rPr>
                <w:rFonts w:ascii="Times New Roman" w:hAnsi="Times New Roman" w:eastAsia="微软雅黑" w:cs="Times New Roman"/>
                <w:b/>
                <w:color w:val="254061" w:themeColor="accent1" w:themeShade="80"/>
                <w:sz w:val="18"/>
                <w:szCs w:val="18"/>
              </w:rPr>
            </w:pPr>
            <w:r>
              <w:rPr>
                <w:rFonts w:ascii="Times New Roman" w:hAnsi="Times New Roman" w:eastAsia="微软雅黑" w:cs="Times New Roman"/>
                <w:b/>
                <w:color w:val="254061" w:themeColor="accent1" w:themeShade="80"/>
                <w:sz w:val="18"/>
                <w:szCs w:val="18"/>
                <w:lang w:eastAsia="zh-CN" w:bidi="ar"/>
              </w:rPr>
              <w:t>检测结果</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1BB1C706">
            <w:pPr>
              <w:spacing w:before="26"/>
              <w:jc w:val="center"/>
              <w:rPr>
                <w:rFonts w:ascii="Times New Roman" w:hAnsi="Times New Roman" w:eastAsia="微软雅黑" w:cs="Times New Roman"/>
                <w:sz w:val="18"/>
                <w:szCs w:val="18"/>
              </w:rPr>
            </w:pPr>
            <w:r>
              <w:rPr>
                <w:rFonts w:hint="eastAsia" w:ascii="Times New Roman" w:hAnsi="Times New Roman" w:eastAsia="微软雅黑" w:cs="黑体"/>
                <w:sz w:val="21"/>
                <w:lang w:eastAsia="zh-CN"/>
              </w:rPr>
              <w:t>{{summaryOfRresults.msi_status}}</w:t>
            </w:r>
          </w:p>
        </w:tc>
      </w:tr>
      <w:tr w14:paraId="4DC8794A">
        <w:tblPrEx>
          <w:tblBorders>
            <w:top w:val="single" w:color="45A3A7" w:sz="18" w:space="0"/>
            <w:left w:val="none" w:color="auto" w:sz="6" w:space="0"/>
            <w:bottom w:val="dotted" w:color="45A3A7" w:sz="4" w:space="0"/>
            <w:right w:val="none" w:color="auto" w:sz="6" w:space="0"/>
            <w:insideH w:val="dotted" w:color="45A3A7" w:sz="4" w:space="0"/>
            <w:insideV w:val="dotted" w:color="45A3A7" w:sz="4" w:space="0"/>
          </w:tblBorders>
          <w:tblCellMar>
            <w:top w:w="0" w:type="dxa"/>
            <w:left w:w="108" w:type="dxa"/>
            <w:bottom w:w="0" w:type="dxa"/>
            <w:right w:w="108" w:type="dxa"/>
          </w:tblCellMar>
        </w:tblPrEx>
        <w:trPr>
          <w:jc w:val="center"/>
        </w:trPr>
        <w:tc>
          <w:tcPr>
            <w:tcW w:w="1783" w:type="dxa"/>
            <w:tcBorders>
              <w:top w:val="dashed" w:color="243F61" w:themeColor="accent1" w:themeShade="7F" w:sz="4" w:space="0"/>
              <w:left w:val="nil"/>
              <w:bottom w:val="dashed" w:color="243F61" w:themeColor="accent1" w:themeShade="7F" w:sz="4" w:space="0"/>
              <w:right w:val="dashed" w:color="243F61" w:themeColor="accent1" w:themeShade="7F" w:sz="4" w:space="0"/>
            </w:tcBorders>
            <w:shd w:val="clear" w:color="auto" w:fill="auto"/>
            <w:vAlign w:val="center"/>
          </w:tcPr>
          <w:p w14:paraId="1200515A">
            <w:pPr>
              <w:spacing w:before="26"/>
              <w:jc w:val="center"/>
              <w:rPr>
                <w:rFonts w:ascii="Times New Roman" w:hAnsi="Times New Roman" w:eastAsia="微软雅黑" w:cs="Times New Roman"/>
                <w:b/>
                <w:color w:val="254061" w:themeColor="accent1" w:themeShade="80"/>
                <w:sz w:val="18"/>
                <w:szCs w:val="18"/>
              </w:rPr>
            </w:pPr>
            <w:r>
              <w:rPr>
                <w:rFonts w:hint="eastAsia" w:ascii="Times New Roman" w:hAnsi="Times New Roman" w:eastAsia="微软雅黑" w:cs="Times New Roman"/>
                <w:b/>
                <w:color w:val="254061" w:themeColor="accent1" w:themeShade="80"/>
                <w:sz w:val="18"/>
                <w:szCs w:val="18"/>
                <w:lang w:eastAsia="zh-CN"/>
              </w:rPr>
              <w:t>基因突变相关说明</w:t>
            </w:r>
          </w:p>
        </w:tc>
        <w:tc>
          <w:tcPr>
            <w:tcW w:w="8087" w:type="dxa"/>
            <w:tcBorders>
              <w:top w:val="dashed" w:color="243F61" w:themeColor="accent1" w:themeShade="7F" w:sz="4" w:space="0"/>
              <w:left w:val="dashed" w:color="243F61" w:themeColor="accent1" w:themeShade="7F" w:sz="4" w:space="0"/>
              <w:bottom w:val="dashed" w:color="243F61" w:themeColor="accent1" w:themeShade="7F" w:sz="4" w:space="0"/>
              <w:right w:val="nil"/>
            </w:tcBorders>
            <w:shd w:val="clear" w:color="auto" w:fill="auto"/>
            <w:vAlign w:val="center"/>
          </w:tcPr>
          <w:p w14:paraId="7D682CE9">
            <w:pPr>
              <w:keepNext/>
              <w:spacing w:before="26"/>
              <w:jc w:val="both"/>
              <w:rPr>
                <w:rFonts w:ascii="Times New Roman" w:hAnsi="Times New Roman" w:eastAsia="微软雅黑" w:cs="Times New Roman"/>
                <w:sz w:val="18"/>
                <w:szCs w:val="18"/>
                <w:lang w:eastAsia="zh-CN"/>
              </w:rPr>
            </w:pPr>
            <w:r>
              <w:rPr>
                <w:rFonts w:hint="eastAsia" w:ascii="Times New Roman" w:hAnsi="Times New Roman" w:eastAsia="微软雅黑" w:cs="Times New Roman"/>
                <w:sz w:val="18"/>
                <w:szCs w:val="18"/>
                <w:lang w:eastAsia="zh-CN"/>
              </w:rPr>
              <w:t xml:space="preserve">{% for md in </w:t>
            </w:r>
            <w:r>
              <w:rPr>
                <w:rFonts w:hint="eastAsia" w:ascii="Times New Roman" w:hAnsi="Times New Roman" w:eastAsia="微软雅黑" w:cs="Times New Roman"/>
                <w:bCs/>
                <w:sz w:val="18"/>
                <w:szCs w:val="18"/>
                <w:lang w:eastAsia="zh-CN" w:bidi="ar"/>
              </w:rPr>
              <w:t>msianalysisOfImmuneTestResults.varDrugNote</w:t>
            </w:r>
            <w:r>
              <w:rPr>
                <w:rFonts w:hint="eastAsia" w:ascii="Times New Roman" w:hAnsi="Times New Roman" w:eastAsia="微软雅黑" w:cs="Times New Roman"/>
                <w:sz w:val="18"/>
                <w:szCs w:val="18"/>
                <w:lang w:eastAsia="zh-CN"/>
              </w:rPr>
              <w:t xml:space="preserve"> %}{% if md.key == '位点说明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{{md.value}}{% elif md.value == '' %}{% else%}{% if md.key==</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基因说明:</w:t>
            </w:r>
            <w:r>
              <w:rPr>
                <w:rFonts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eastAsia="zh-CN"/>
              </w:rPr>
              <w:t xml:space="preserve"> %}</w:t>
            </w:r>
            <w:r>
              <w:rPr>
                <w:rFonts w:hint="eastAsia" w:ascii="Times New Roman" w:hAnsi="Times New Roman" w:eastAsia="微软雅黑" w:cs="Times New Roman"/>
                <w:b/>
                <w:bCs/>
                <w:sz w:val="18"/>
                <w:szCs w:val="18"/>
                <w:lang w:eastAsia="zh-CN"/>
              </w:rPr>
              <w:t>MSI定义:</w:t>
            </w:r>
            <w:r>
              <w:rPr>
                <w:rFonts w:hint="eastAsia" w:ascii="Times New Roman" w:hAnsi="Times New Roman" w:eastAsia="微软雅黑" w:cs="Times New Roman"/>
                <w:sz w:val="18"/>
                <w:szCs w:val="18"/>
                <w:lang w:eastAsia="zh-CN"/>
              </w:rPr>
              <w:t>{% else%}</w:t>
            </w:r>
            <w:r>
              <w:rPr>
                <w:rFonts w:hint="eastAsia" w:ascii="Times New Roman" w:hAnsi="Times New Roman" w:eastAsia="微软雅黑" w:cs="Times New Roman"/>
                <w:b/>
                <w:bCs/>
                <w:sz w:val="18"/>
                <w:szCs w:val="18"/>
                <w:lang w:eastAsia="zh-CN"/>
              </w:rPr>
              <w:t>{{md.key}}</w:t>
            </w:r>
            <w:r>
              <w:rPr>
                <w:rFonts w:hint="eastAsia" w:ascii="Times New Roman" w:hAnsi="Times New Roman" w:eastAsia="微软雅黑" w:cs="Times New Roman"/>
                <w:sz w:val="18"/>
                <w:szCs w:val="18"/>
                <w:lang w:eastAsia="zh-CN"/>
              </w:rPr>
              <w:t>{% endif %}{{md.value}}</w:t>
            </w:r>
          </w:p>
          <w:p w14:paraId="1AC14064">
            <w:pPr>
              <w:spacing w:before="26"/>
              <w:jc w:val="both"/>
              <w:rPr>
                <w:rFonts w:ascii="Times New Roman" w:hAnsi="Times New Roman" w:eastAsia="微软雅黑" w:cs="Times New Roman"/>
                <w:sz w:val="18"/>
                <w:szCs w:val="18"/>
              </w:rPr>
            </w:pPr>
            <w:r>
              <w:rPr>
                <w:rFonts w:hint="eastAsia" w:ascii="Times New Roman" w:hAnsi="Times New Roman" w:eastAsia="微软雅黑" w:cs="Times New Roman"/>
                <w:sz w:val="18"/>
                <w:szCs w:val="18"/>
                <w:lang w:eastAsia="zh-CN"/>
              </w:rPr>
              <w:t>{% endif %}{% endfor %}</w:t>
            </w:r>
          </w:p>
        </w:tc>
      </w:tr>
    </w:tbl>
    <w:p w14:paraId="719BF718">
      <w:pPr>
        <w:spacing w:before="26"/>
        <w:rPr>
          <w:rFonts w:ascii="Times New Roman" w:hAnsi="Times New Roman" w:eastAsia="微软雅黑" w:cs="Times New Roman"/>
          <w:b/>
          <w:color w:val="auto"/>
          <w:sz w:val="24"/>
          <w:szCs w:val="24"/>
        </w:rPr>
      </w:pP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drugResearchList</w:t>
      </w:r>
      <w:r>
        <w:rPr>
          <w:rFonts w:hint="eastAsia" w:ascii="Times New Roman" w:hAnsi="Times New Roman" w:eastAsia="微软雅黑" w:cs="Times New Roman"/>
          <w:b/>
          <w:color w:val="auto"/>
          <w:sz w:val="24"/>
          <w:szCs w:val="24"/>
          <w:lang w:eastAsia="zh-CN"/>
        </w:rPr>
        <w:t xml:space="preserve"> != [] %}</w:t>
      </w:r>
    </w:p>
    <w:p w14:paraId="16652CD8">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rPr>
      </w:pPr>
      <w:r>
        <w:rPr>
          <w:rFonts w:ascii="Times New Roman" w:hAnsi="Times New Roman" w:eastAsia="微软雅黑" w:cs="Times New Roman"/>
          <w:b/>
          <w:color w:val="auto"/>
          <w:sz w:val="24"/>
          <w:lang w:eastAsia="zh-CN"/>
        </w:rPr>
        <w:t>潜在受益药物研究信息：</w:t>
      </w:r>
    </w:p>
    <w:tbl>
      <w:tblPr>
        <w:tblStyle w:val="21"/>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5D80581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526" w:type="dxa"/>
            <w:shd w:val="clear" w:color="auto" w:fill="auto"/>
            <w:vAlign w:val="center"/>
          </w:tcPr>
          <w:p w14:paraId="10014945">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0C84F9BC">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BD0189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2ED0EE33">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66AAFA4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31D2F4AD">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msianalysisOfImmuneTestResults.drugResearchList %}</w:t>
            </w:r>
          </w:p>
        </w:tc>
      </w:tr>
      <w:tr w14:paraId="6904C8E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1526" w:type="dxa"/>
            <w:shd w:val="clear" w:color="auto" w:fill="auto"/>
            <w:vAlign w:val="center"/>
          </w:tcPr>
          <w:p w14:paraId="7767F3FE">
            <w:pPr>
              <w:spacing w:before="1" w:line="249" w:lineRule="auto"/>
              <w:ind w:right="131"/>
              <w:jc w:val="center"/>
              <w:rPr>
                <w:rFonts w:hint="default" w:ascii="Times New Roman" w:hAnsi="Times New Roman" w:eastAsia="微软雅黑" w:cs="Times New Roman"/>
                <w:b/>
                <w:color w:val="auto"/>
                <w:sz w:val="18"/>
                <w:szCs w:val="18"/>
                <w:highlight w:val="yellow"/>
                <w:lang w:val="en-US"/>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FDF23F6">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5CFBD63E">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444EC3D4">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C2441C8">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6992AF91">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1E54CDA4">
      <w:pPr>
        <w:spacing w:before="26"/>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r>
        <w:rPr>
          <w:rFonts w:hint="eastAsia" w:ascii="Times New Roman" w:hAnsi="Times New Roman" w:eastAsia="微软雅黑" w:cs="Times New Roman"/>
          <w:b/>
          <w:color w:val="auto"/>
          <w:sz w:val="24"/>
          <w:szCs w:val="24"/>
          <w:lang w:eastAsia="zh-CN"/>
        </w:rPr>
        <w:t>{% if msianalysisOfImmuneTestResults.</w:t>
      </w:r>
      <w:r>
        <w:rPr>
          <w:rFonts w:ascii="Times New Roman" w:hAnsi="Times New Roman" w:eastAsia="微软雅黑" w:cs="Times New Roman"/>
          <w:b/>
          <w:color w:val="auto"/>
          <w:sz w:val="24"/>
          <w:szCs w:val="24"/>
          <w:lang w:eastAsia="zh-CN"/>
        </w:rPr>
        <w:t>potentialDrugList</w:t>
      </w:r>
      <w:r>
        <w:rPr>
          <w:rFonts w:hint="eastAsia" w:ascii="Times New Roman" w:hAnsi="Times New Roman" w:eastAsia="微软雅黑" w:cs="Times New Roman"/>
          <w:b/>
          <w:color w:val="auto"/>
          <w:sz w:val="24"/>
          <w:szCs w:val="24"/>
          <w:lang w:eastAsia="zh-CN"/>
        </w:rPr>
        <w:t xml:space="preserve"> != [] %}</w:t>
      </w:r>
    </w:p>
    <w:p w14:paraId="02DDA8C9">
      <w:pPr>
        <w:keepNext w:val="0"/>
        <w:keepLines w:val="0"/>
        <w:pageBreakBefore w:val="0"/>
        <w:widowControl w:val="0"/>
        <w:kinsoku/>
        <w:wordWrap/>
        <w:overflowPunct/>
        <w:topLinePunct w:val="0"/>
        <w:autoSpaceDE/>
        <w:autoSpaceDN/>
        <w:bidi w:val="0"/>
        <w:adjustRightInd/>
        <w:snapToGrid/>
        <w:spacing w:before="26"/>
        <w:ind w:left="414"/>
        <w:textAlignment w:val="auto"/>
        <w:rPr>
          <w:rFonts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lang w:eastAsia="zh-CN"/>
        </w:rPr>
        <w:t>潜在耐药研究信息：</w:t>
      </w:r>
    </w:p>
    <w:tbl>
      <w:tblPr>
        <w:tblStyle w:val="21"/>
        <w:tblpPr w:leftFromText="180" w:rightFromText="180" w:vertAnchor="text" w:tblpXSpec="center" w:tblpY="1"/>
        <w:tblOverlap w:val="never"/>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shd w:val="clear" w:color="auto" w:fill="auto"/>
        <w:tblLayout w:type="fixed"/>
        <w:tblCellMar>
          <w:top w:w="0" w:type="dxa"/>
          <w:left w:w="108" w:type="dxa"/>
          <w:bottom w:w="0" w:type="dxa"/>
          <w:right w:w="108" w:type="dxa"/>
        </w:tblCellMar>
      </w:tblPr>
      <w:tblGrid>
        <w:gridCol w:w="1526"/>
        <w:gridCol w:w="1417"/>
        <w:gridCol w:w="1134"/>
        <w:gridCol w:w="5793"/>
      </w:tblGrid>
      <w:tr w14:paraId="02DAF7ED">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PrEx>
        <w:trPr>
          <w:trHeight w:val="417" w:hRule="atLeast"/>
          <w:jc w:val="center"/>
        </w:trPr>
        <w:tc>
          <w:tcPr>
            <w:tcW w:w="1526" w:type="dxa"/>
            <w:shd w:val="clear" w:color="auto" w:fill="auto"/>
            <w:vAlign w:val="center"/>
          </w:tcPr>
          <w:p w14:paraId="26BE71D6">
            <w:pPr>
              <w:keepNext/>
              <w:spacing w:before="26"/>
              <w:ind w:firstLine="180" w:firstLineChars="100"/>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药物名称</w:t>
            </w:r>
          </w:p>
        </w:tc>
        <w:tc>
          <w:tcPr>
            <w:tcW w:w="1417" w:type="dxa"/>
            <w:shd w:val="clear" w:color="auto" w:fill="auto"/>
            <w:vAlign w:val="center"/>
          </w:tcPr>
          <w:p w14:paraId="4EFD166F">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相关疾病</w:t>
            </w:r>
          </w:p>
        </w:tc>
        <w:tc>
          <w:tcPr>
            <w:tcW w:w="1134" w:type="dxa"/>
            <w:shd w:val="clear" w:color="auto" w:fill="auto"/>
            <w:vAlign w:val="center"/>
          </w:tcPr>
          <w:p w14:paraId="5A891DAB">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证据</w:t>
            </w:r>
            <w:r>
              <w:rPr>
                <w:rFonts w:hint="eastAsia" w:ascii="Times New Roman" w:hAnsi="Times New Roman" w:eastAsia="微软雅黑" w:cs="Times New Roman"/>
                <w:b/>
                <w:color w:val="244061"/>
                <w:sz w:val="18"/>
                <w:szCs w:val="18"/>
                <w:lang w:eastAsia="zh-CN"/>
              </w:rPr>
              <w:t>等级</w:t>
            </w:r>
          </w:p>
        </w:tc>
        <w:tc>
          <w:tcPr>
            <w:tcW w:w="5793" w:type="dxa"/>
            <w:shd w:val="clear" w:color="auto" w:fill="auto"/>
            <w:vAlign w:val="center"/>
          </w:tcPr>
          <w:p w14:paraId="6F4ACDE6">
            <w:pPr>
              <w:keepNext/>
              <w:spacing w:before="26"/>
              <w:jc w:val="center"/>
              <w:rPr>
                <w:rFonts w:ascii="Times New Roman" w:hAnsi="Times New Roman" w:eastAsia="微软雅黑" w:cs="Times New Roman"/>
                <w:b/>
                <w:color w:val="244061"/>
                <w:sz w:val="18"/>
                <w:szCs w:val="18"/>
                <w:lang w:eastAsia="zh-CN"/>
              </w:rPr>
            </w:pPr>
            <w:r>
              <w:rPr>
                <w:rFonts w:ascii="Times New Roman" w:hAnsi="Times New Roman" w:eastAsia="微软雅黑" w:cs="Times New Roman"/>
                <w:b/>
                <w:color w:val="244061"/>
                <w:sz w:val="18"/>
                <w:szCs w:val="18"/>
                <w:lang w:eastAsia="zh-CN"/>
              </w:rPr>
              <w:t>循证医学信息</w:t>
            </w:r>
          </w:p>
        </w:tc>
      </w:tr>
      <w:tr w14:paraId="4E413F52">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2B8B562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b/>
                <w:color w:val="auto"/>
                <w:sz w:val="18"/>
                <w:szCs w:val="18"/>
                <w:lang w:eastAsia="zh-CN"/>
              </w:rPr>
              <w:t>{%tr for msicli in msianalysisOfImmuneTestResults.</w:t>
            </w:r>
            <w:r>
              <w:rPr>
                <w:rFonts w:ascii="Times New Roman" w:hAnsi="Times New Roman" w:eastAsia="微软雅黑" w:cs="Times New Roman"/>
                <w:b/>
                <w:color w:val="auto"/>
                <w:sz w:val="18"/>
                <w:szCs w:val="18"/>
                <w:lang w:eastAsia="zh-CN"/>
              </w:rPr>
              <w:t>potentialDrugList</w:t>
            </w:r>
            <w:r>
              <w:rPr>
                <w:rFonts w:hint="eastAsia" w:ascii="Times New Roman" w:hAnsi="Times New Roman" w:eastAsia="微软雅黑" w:cs="Times New Roman"/>
                <w:b/>
                <w:color w:val="auto"/>
                <w:sz w:val="18"/>
                <w:szCs w:val="18"/>
                <w:lang w:eastAsia="zh-CN"/>
              </w:rPr>
              <w:t xml:space="preserve"> %}</w:t>
            </w:r>
          </w:p>
        </w:tc>
      </w:tr>
      <w:tr w14:paraId="785EA6CF">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1526" w:type="dxa"/>
            <w:shd w:val="clear" w:color="auto" w:fill="auto"/>
            <w:vAlign w:val="center"/>
          </w:tcPr>
          <w:p w14:paraId="2200F453">
            <w:pPr>
              <w:spacing w:before="1" w:line="249" w:lineRule="auto"/>
              <w:ind w:right="131"/>
              <w:jc w:val="center"/>
              <w:rPr>
                <w:rFonts w:ascii="Times New Roman" w:hAnsi="Times New Roman" w:eastAsia="微软雅黑" w:cs="Times New Roman"/>
                <w:b/>
                <w:color w:val="auto"/>
                <w:sz w:val="18"/>
                <w:szCs w:val="18"/>
                <w:highlight w:val="yellow"/>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msicli.drug_name_chinese|replace('#', '')</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color w:val="auto"/>
                <w:sz w:val="18"/>
                <w:szCs w:val="18"/>
                <w:lang w:val="en-US" w:eastAsia="zh-CN"/>
              </w:rPr>
              <w:t>}</w:t>
            </w:r>
          </w:p>
        </w:tc>
        <w:tc>
          <w:tcPr>
            <w:tcW w:w="1417" w:type="dxa"/>
            <w:shd w:val="clear" w:color="auto" w:fill="auto"/>
            <w:vAlign w:val="center"/>
          </w:tcPr>
          <w:p w14:paraId="21EBE0B8">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w:t>
            </w: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disease_name_chinese</w:t>
            </w:r>
            <w:r>
              <w:rPr>
                <w:rFonts w:hint="eastAsia" w:ascii="Times New Roman" w:hAnsi="Times New Roman" w:eastAsia="微软雅黑" w:cs="Times New Roman"/>
                <w:color w:val="auto"/>
                <w:sz w:val="18"/>
                <w:szCs w:val="18"/>
                <w:lang w:eastAsia="zh-CN"/>
              </w:rPr>
              <w:t>}}</w:t>
            </w:r>
          </w:p>
        </w:tc>
        <w:tc>
          <w:tcPr>
            <w:tcW w:w="1134" w:type="dxa"/>
            <w:shd w:val="clear" w:color="auto" w:fill="auto"/>
            <w:vAlign w:val="center"/>
          </w:tcPr>
          <w:p w14:paraId="4CA50C9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msicli.evidence_phase_chinese</w:t>
            </w:r>
            <w:r>
              <w:rPr>
                <w:rFonts w:hint="eastAsia" w:ascii="Times New Roman" w:hAnsi="Times New Roman" w:eastAsia="微软雅黑" w:cs="Times New Roman"/>
                <w:color w:val="auto"/>
                <w:sz w:val="18"/>
                <w:szCs w:val="18"/>
                <w:lang w:eastAsia="zh-CN"/>
              </w:rPr>
              <w:t>}}</w:t>
            </w:r>
          </w:p>
        </w:tc>
        <w:tc>
          <w:tcPr>
            <w:tcW w:w="5793" w:type="dxa"/>
            <w:shd w:val="clear" w:color="auto" w:fill="auto"/>
            <w:vAlign w:val="center"/>
          </w:tcPr>
          <w:p w14:paraId="193AA10C">
            <w:pPr>
              <w:keepNext/>
              <w:spacing w:before="26"/>
              <w:jc w:val="center"/>
              <w:rPr>
                <w:rFonts w:ascii="Times New Roman" w:hAnsi="Times New Roman" w:eastAsia="微软雅黑" w:cs="Times New Roman"/>
                <w:bCs/>
                <w:color w:val="auto"/>
                <w:sz w:val="18"/>
                <w:szCs w:val="18"/>
                <w:highlight w:val="yellow"/>
                <w:lang w:eastAsia="zh-CN"/>
              </w:rPr>
            </w:pPr>
            <w:r>
              <w:rPr>
                <w:rFonts w:hint="eastAsia" w:ascii="Times New Roman" w:hAnsi="Times New Roman" w:eastAsia="微软雅黑" w:cs="Times New Roman"/>
                <w:color w:val="auto"/>
                <w:sz w:val="18"/>
                <w:szCs w:val="18"/>
                <w:lang w:eastAsia="zh-CN"/>
              </w:rPr>
              <w:t>{{</w:t>
            </w:r>
            <w:r>
              <w:rPr>
                <w:rFonts w:hint="eastAsia" w:ascii="Times New Roman" w:hAnsi="Times New Roman" w:eastAsia="微软雅黑" w:cs="Times New Roman"/>
                <w:bCs/>
                <w:color w:val="auto"/>
                <w:sz w:val="18"/>
                <w:szCs w:val="18"/>
                <w:lang w:eastAsia="zh-CN"/>
              </w:rPr>
              <w:t xml:space="preserve"> msicli.annotation_chinese</w:t>
            </w:r>
            <w:r>
              <w:rPr>
                <w:rFonts w:hint="eastAsia" w:ascii="Times New Roman" w:hAnsi="Times New Roman" w:eastAsia="微软雅黑" w:cs="Times New Roman"/>
                <w:color w:val="auto"/>
                <w:sz w:val="18"/>
                <w:szCs w:val="18"/>
                <w:lang w:eastAsia="zh-CN"/>
              </w:rPr>
              <w:t>}}</w:t>
            </w:r>
          </w:p>
        </w:tc>
      </w:tr>
      <w:tr w14:paraId="029240E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494" w:hRule="atLeast"/>
          <w:jc w:val="center"/>
        </w:trPr>
        <w:tc>
          <w:tcPr>
            <w:tcW w:w="9870" w:type="dxa"/>
            <w:gridSpan w:val="4"/>
            <w:shd w:val="clear" w:color="auto" w:fill="auto"/>
            <w:vAlign w:val="center"/>
          </w:tcPr>
          <w:p w14:paraId="5F508FF0">
            <w:pPr>
              <w:keepNext/>
              <w:spacing w:before="26"/>
              <w:jc w:val="center"/>
              <w:rPr>
                <w:rFonts w:ascii="Times New Roman" w:hAnsi="Times New Roman" w:eastAsia="微软雅黑" w:cs="Times New Roman"/>
                <w:bCs/>
                <w:color w:val="auto"/>
                <w:sz w:val="18"/>
                <w:szCs w:val="18"/>
                <w:lang w:eastAsia="zh-CN"/>
              </w:rPr>
            </w:pPr>
            <w:r>
              <w:rPr>
                <w:rFonts w:hint="eastAsia" w:ascii="Times New Roman" w:hAnsi="Times New Roman" w:eastAsia="微软雅黑" w:cs="Times New Roman"/>
                <w:b/>
                <w:color w:val="auto"/>
                <w:sz w:val="18"/>
                <w:szCs w:val="18"/>
                <w:lang w:eastAsia="zh-CN"/>
              </w:rPr>
              <w:t>{%tr endfor %}</w:t>
            </w:r>
          </w:p>
        </w:tc>
      </w:tr>
    </w:tbl>
    <w:p w14:paraId="74FD1FA7">
      <w:pPr>
        <w:spacing w:before="26"/>
        <w:rPr>
          <w:rFonts w:hint="eastAsia" w:ascii="Times New Roman" w:hAnsi="Times New Roman" w:eastAsia="微软雅黑" w:cs="Times New Roman"/>
          <w:b/>
          <w:color w:val="auto"/>
          <w:sz w:val="24"/>
          <w:szCs w:val="24"/>
          <w:lang w:eastAsia="zh-CN" w:bidi="ar"/>
        </w:rPr>
      </w:pPr>
      <w:r>
        <w:rPr>
          <w:rFonts w:hint="eastAsia" w:ascii="Times New Roman" w:hAnsi="Times New Roman" w:eastAsia="微软雅黑" w:cs="Times New Roman"/>
          <w:b/>
          <w:color w:val="auto"/>
          <w:sz w:val="24"/>
          <w:szCs w:val="24"/>
          <w:lang w:eastAsia="zh-CN" w:bidi="ar"/>
        </w:rPr>
        <w:t>{% endif %}</w:t>
      </w:r>
    </w:p>
    <w:p w14:paraId="0D08CD8A">
      <w:pPr>
        <w:rPr>
          <w:rFonts w:ascii="微软雅黑" w:hAnsi="微软雅黑" w:eastAsia="微软雅黑" w:cs="微软雅黑"/>
          <w:sz w:val="18"/>
          <w:szCs w:val="18"/>
          <w:shd w:val="clear" w:color="auto" w:fill="FFFFFF"/>
          <w:lang w:eastAsia="zh-CN" w:bidi="ar"/>
        </w:rPr>
      </w:pPr>
      <w:r>
        <w:rPr>
          <w:rFonts w:hint="eastAsia" w:ascii="Times New Roman" w:hAnsi="Times New Roman" w:eastAsia="微软雅黑" w:cs="Times New Roman"/>
          <w:b/>
          <w:sz w:val="21"/>
          <w:szCs w:val="21"/>
          <w:lang w:eastAsia="zh-CN" w:bidi="ar"/>
        </w:rPr>
        <w:br w:type="page"/>
      </w:r>
      <w:bookmarkEnd w:id="31"/>
    </w:p>
    <w:p w14:paraId="62157443">
      <w:pPr>
        <w:pStyle w:val="3"/>
        <w:keepNext w:val="0"/>
        <w:keepLines w:val="0"/>
        <w:pageBreakBefore w:val="0"/>
        <w:widowControl w:val="0"/>
        <w:numPr>
          <w:ilvl w:val="0"/>
          <w:numId w:val="8"/>
        </w:numPr>
        <w:kinsoku/>
        <w:wordWrap/>
        <w:overflowPunct/>
        <w:topLinePunct w:val="0"/>
        <w:autoSpaceDE/>
        <w:autoSpaceDN/>
        <w:bidi w:val="0"/>
        <w:adjustRightInd/>
        <w:snapToGrid/>
        <w:ind w:left="414" w:leftChars="0" w:firstLine="11" w:firstLineChars="0"/>
        <w:jc w:val="both"/>
        <w:textAlignment w:val="auto"/>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化疗药物检测解析</w:t>
      </w:r>
    </w:p>
    <w:p w14:paraId="0C601755">
      <w:pPr>
        <w:pStyle w:val="3"/>
        <w:keepNext w:val="0"/>
        <w:keepLines w:val="0"/>
        <w:pageBreakBefore w:val="0"/>
        <w:widowControl w:val="0"/>
        <w:numPr>
          <w:ilvl w:val="1"/>
          <w:numId w:val="8"/>
        </w:numPr>
        <w:kinsoku/>
        <w:wordWrap/>
        <w:overflowPunct/>
        <w:topLinePunct w:val="0"/>
        <w:autoSpaceDE/>
        <w:autoSpaceDN/>
        <w:bidi w:val="0"/>
        <w:adjustRightInd/>
        <w:snapToGrid/>
        <w:ind w:left="414" w:leftChars="0" w:firstLine="11"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化疗药物用药提示</w:t>
      </w:r>
    </w:p>
    <w:tbl>
      <w:tblPr>
        <w:tblStyle w:val="22"/>
        <w:tblW w:w="9870" w:type="dxa"/>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autofit"/>
        <w:tblCellMar>
          <w:top w:w="0" w:type="dxa"/>
          <w:left w:w="108" w:type="dxa"/>
          <w:bottom w:w="0" w:type="dxa"/>
          <w:right w:w="108" w:type="dxa"/>
        </w:tblCellMar>
      </w:tblPr>
      <w:tblGrid>
        <w:gridCol w:w="1499"/>
        <w:gridCol w:w="8371"/>
      </w:tblGrid>
      <w:tr w14:paraId="663179A3">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5BB5B6E3">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本癌种</w:t>
            </w:r>
          </w:p>
        </w:tc>
        <w:tc>
          <w:tcPr>
            <w:tcW w:w="7480" w:type="dxa"/>
            <w:tcBorders>
              <w:tl2br w:val="nil"/>
              <w:tr2bl w:val="nil"/>
            </w:tcBorders>
            <w:vAlign w:val="center"/>
          </w:tcPr>
          <w:p w14:paraId="36A7FDCB">
            <w:pPr>
              <w:keepNext w:val="0"/>
              <w:keepLines w:val="0"/>
              <w:widowControl/>
              <w:suppressLineNumbers w:val="0"/>
              <w:spacing w:line="240" w:lineRule="auto"/>
              <w:jc w:val="both"/>
              <w:rPr>
                <w:rFonts w:hint="default" w:ascii="Times New Roman" w:hAnsi="Times New Roman" w:eastAsia="微软雅黑" w:cs="Times New Roman"/>
                <w:color w:val="4F4F4F"/>
                <w:kern w:val="0"/>
                <w:sz w:val="18"/>
                <w:szCs w:val="18"/>
                <w:vertAlign w:val="baseline"/>
                <w:lang w:val="en-US" w:eastAsia="zh-CN" w:bidi="ar"/>
              </w:rPr>
            </w:pPr>
            <w:r>
              <w:rPr>
                <w:rFonts w:hint="eastAsia" w:ascii="Times New Roman" w:hAnsi="Times New Roman" w:eastAsia="微软雅黑" w:cs="Times New Roman"/>
                <w:b w:val="0"/>
                <w:bCs/>
                <w:color w:val="auto"/>
                <w:sz w:val="18"/>
                <w:szCs w:val="18"/>
                <w:lang w:val="en-US" w:eastAsia="zh-CN"/>
              </w:rPr>
              <w:t>{{ chemoSummary.certain_cancer_eff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2DEA92A5">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shd w:val="clear" w:color="auto" w:fill="auto"/>
            <w:vAlign w:val="center"/>
          </w:tcPr>
          <w:p w14:paraId="27309422">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p>
        </w:tc>
        <w:tc>
          <w:tcPr>
            <w:tcW w:w="7480" w:type="dxa"/>
            <w:tcBorders>
              <w:tl2br w:val="nil"/>
              <w:tr2bl w:val="nil"/>
            </w:tcBorders>
            <w:vAlign w:val="center"/>
          </w:tcPr>
          <w:p w14:paraId="2FE7355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chemoSummary.certain_cancer_tox</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6F94DCA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restart"/>
            <w:shd w:val="clear" w:color="auto" w:fill="auto"/>
            <w:vAlign w:val="center"/>
          </w:tcPr>
          <w:p w14:paraId="33D16950">
            <w:pPr>
              <w:keepNext w:val="0"/>
              <w:keepLines w:val="0"/>
              <w:widowControl/>
              <w:suppressLineNumbers w:val="0"/>
              <w:spacing w:line="240" w:lineRule="auto"/>
              <w:jc w:val="center"/>
              <w:rPr>
                <w:rFonts w:hint="default" w:ascii="Times New Roman" w:hAnsi="Times New Roman" w:eastAsia="微软雅黑" w:cs="Times New Roman"/>
                <w:b/>
                <w:bCs/>
                <w:color w:val="244061"/>
                <w:kern w:val="0"/>
                <w:sz w:val="18"/>
                <w:szCs w:val="18"/>
                <w:vertAlign w:val="baseline"/>
                <w:lang w:val="en-US" w:eastAsia="zh-CN" w:bidi="ar"/>
              </w:rPr>
            </w:pPr>
            <w:r>
              <w:rPr>
                <w:rFonts w:hint="default" w:ascii="Times New Roman" w:hAnsi="Times New Roman" w:eastAsia="微软雅黑" w:cs="Times New Roman"/>
                <w:b/>
                <w:bCs/>
                <w:color w:val="244061"/>
                <w:kern w:val="0"/>
                <w:sz w:val="18"/>
                <w:szCs w:val="18"/>
                <w:vertAlign w:val="baseline"/>
                <w:lang w:val="en-US" w:eastAsia="zh-CN" w:bidi="ar"/>
              </w:rPr>
              <w:t>其他癌种</w:t>
            </w:r>
          </w:p>
        </w:tc>
        <w:tc>
          <w:tcPr>
            <w:tcW w:w="7480" w:type="dxa"/>
            <w:tcBorders>
              <w:tl2br w:val="nil"/>
              <w:tr2bl w:val="nil"/>
            </w:tcBorders>
            <w:vAlign w:val="center"/>
          </w:tcPr>
          <w:p w14:paraId="350B0608">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chemoSummary.other_cancer_eff</w:t>
            </w:r>
            <w:r>
              <w:rPr>
                <w:rFonts w:hint="default" w:ascii="Times New Roman" w:hAnsi="Times New Roman" w:eastAsia="微软雅黑" w:cs="Times New Roman"/>
                <w:b w:val="0"/>
                <w:bCs/>
                <w:color w:val="auto"/>
                <w:sz w:val="18"/>
                <w:szCs w:val="18"/>
                <w:lang w:val="en-US" w:eastAsia="zh-CN"/>
              </w:rPr>
              <w:t>St</w:t>
            </w:r>
            <w:r>
              <w:rPr>
                <w:rFonts w:hint="eastAsia" w:ascii="Times New Roman" w:hAnsi="Times New Roman" w:eastAsia="微软雅黑" w:cs="Times New Roman"/>
                <w:b w:val="0"/>
                <w:bCs/>
                <w:color w:val="auto"/>
                <w:sz w:val="18"/>
                <w:szCs w:val="18"/>
                <w:lang w:val="en-US" w:eastAsia="zh-CN"/>
              </w:rPr>
              <w:t>r }}</w:t>
            </w:r>
          </w:p>
        </w:tc>
      </w:tr>
      <w:tr w14:paraId="0FD8E354">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108" w:type="dxa"/>
            <w:bottom w:w="0" w:type="dxa"/>
            <w:right w:w="108" w:type="dxa"/>
          </w:tblCellMar>
        </w:tblPrEx>
        <w:trPr>
          <w:trHeight w:val="0" w:hRule="atLeast"/>
          <w:jc w:val="center"/>
        </w:trPr>
        <w:tc>
          <w:tcPr>
            <w:tcW w:w="1339" w:type="dxa"/>
            <w:vMerge w:val="continue"/>
            <w:tcBorders>
              <w:tl2br w:val="nil"/>
              <w:tr2bl w:val="nil"/>
            </w:tcBorders>
            <w:shd w:val="clear" w:color="auto" w:fill="auto"/>
            <w:vAlign w:val="center"/>
          </w:tcPr>
          <w:p w14:paraId="37FC9A7A">
            <w:pPr>
              <w:keepNext w:val="0"/>
              <w:keepLines w:val="0"/>
              <w:widowControl/>
              <w:suppressLineNumbers w:val="0"/>
              <w:spacing w:line="240" w:lineRule="auto"/>
              <w:jc w:val="center"/>
              <w:rPr>
                <w:rFonts w:hint="default" w:ascii="Times New Roman" w:hAnsi="Times New Roman" w:eastAsia="微软雅黑" w:cs="Times New Roman"/>
                <w:color w:val="4F4F4F"/>
                <w:kern w:val="0"/>
                <w:sz w:val="18"/>
                <w:szCs w:val="18"/>
                <w:vertAlign w:val="baseline"/>
                <w:lang w:val="en-US" w:eastAsia="zh-CN" w:bidi="ar"/>
              </w:rPr>
            </w:pPr>
          </w:p>
        </w:tc>
        <w:tc>
          <w:tcPr>
            <w:tcW w:w="7480" w:type="dxa"/>
            <w:tcBorders>
              <w:tl2br w:val="nil"/>
              <w:tr2bl w:val="nil"/>
            </w:tcBorders>
            <w:vAlign w:val="center"/>
          </w:tcPr>
          <w:p w14:paraId="1EC6937D">
            <w:pPr>
              <w:keepNext w:val="0"/>
              <w:keepLines w:val="0"/>
              <w:widowControl/>
              <w:suppressLineNumbers w:val="0"/>
              <w:spacing w:line="240" w:lineRule="auto"/>
              <w:jc w:val="both"/>
              <w:rPr>
                <w:rFonts w:hint="default" w:ascii="Times New Roman" w:hAnsi="Times New Roman" w:eastAsia="微软雅黑" w:cs="Times New Roman"/>
                <w:b w:val="0"/>
                <w:bCs/>
                <w:color w:val="auto"/>
                <w:sz w:val="18"/>
                <w:szCs w:val="18"/>
                <w:lang w:val="en-US" w:eastAsia="zh-CN"/>
              </w:rPr>
            </w:pPr>
            <w:r>
              <w:rPr>
                <w:rFonts w:hint="eastAsia" w:ascii="Times New Roman" w:hAnsi="Times New Roman" w:eastAsia="微软雅黑" w:cs="Times New Roman"/>
                <w:b w:val="0"/>
                <w:bCs/>
                <w:color w:val="auto"/>
                <w:sz w:val="18"/>
                <w:szCs w:val="18"/>
                <w:lang w:val="en-US" w:eastAsia="zh-CN"/>
              </w:rPr>
              <w:t>{{ chemoSummary.</w:t>
            </w:r>
            <w:r>
              <w:rPr>
                <w:rFonts w:hint="default" w:ascii="Times New Roman" w:hAnsi="Times New Roman" w:eastAsia="微软雅黑" w:cs="Times New Roman"/>
                <w:b w:val="0"/>
                <w:bCs/>
                <w:color w:val="auto"/>
                <w:sz w:val="18"/>
                <w:szCs w:val="18"/>
                <w:lang w:val="en-US" w:eastAsia="zh-CN"/>
              </w:rPr>
              <w:t>other_cancer_toxStr</w:t>
            </w:r>
            <w:r>
              <w:rPr>
                <w:rFonts w:hint="eastAsia" w:ascii="Times New Roman" w:hAnsi="Times New Roman" w:eastAsia="微软雅黑" w:cs="Times New Roman"/>
                <w:b w:val="0"/>
                <w:bCs/>
                <w:color w:val="auto"/>
                <w:sz w:val="18"/>
                <w:szCs w:val="18"/>
                <w:lang w:val="en-US" w:eastAsia="zh-CN"/>
              </w:rPr>
              <w:t xml:space="preserve"> }}</w:t>
            </w:r>
          </w:p>
        </w:tc>
      </w:tr>
    </w:tbl>
    <w:p w14:paraId="3D75BECB">
      <w:pPr>
        <w:rPr>
          <w:rFonts w:ascii="Times New Roman" w:hAnsi="Times New Roman" w:eastAsia="微软雅黑" w:cs="Times New Roman"/>
        </w:rPr>
      </w:pPr>
      <w:r>
        <w:rPr>
          <w:rFonts w:ascii="Times New Roman" w:hAnsi="Times New Roman" w:eastAsia="微软雅黑" w:cs="Times New Roman"/>
          <w:b/>
          <w:sz w:val="18"/>
          <w:szCs w:val="18"/>
          <w:lang w:eastAsia="zh-CN" w:bidi="ar"/>
        </w:rPr>
        <w:t>注：</w:t>
      </w:r>
    </w:p>
    <w:p w14:paraId="67798FE1">
      <w:pPr>
        <w:numPr>
          <w:ilvl w:val="0"/>
          <w:numId w:val="10"/>
        </w:numPr>
        <w:rPr>
          <w:rFonts w:ascii="Times New Roman" w:hAnsi="Times New Roman" w:eastAsia="微软雅黑" w:cs="Times New Roman"/>
          <w:lang w:eastAsia="zh-CN"/>
        </w:rPr>
      </w:pPr>
      <w:r>
        <w:rPr>
          <w:rFonts w:ascii="Times New Roman" w:hAnsi="Times New Roman" w:eastAsia="微软雅黑" w:cs="Times New Roman"/>
          <w:sz w:val="18"/>
          <w:szCs w:val="18"/>
          <w:lang w:eastAsia="zh-CN" w:bidi="ar"/>
        </w:rPr>
        <w:t>本癌种化疗药物的毒副风险和</w:t>
      </w:r>
      <w:r>
        <w:rPr>
          <w:rFonts w:hint="eastAsia" w:ascii="Times New Roman" w:hAnsi="Times New Roman" w:eastAsia="微软雅黑" w:cs="Times New Roman"/>
          <w:sz w:val="18"/>
          <w:szCs w:val="18"/>
          <w:lang w:val="en-US" w:eastAsia="zh-CN" w:bidi="ar"/>
        </w:rPr>
        <w:t>敏感</w:t>
      </w:r>
      <w:r>
        <w:rPr>
          <w:rFonts w:ascii="Times New Roman" w:hAnsi="Times New Roman" w:eastAsia="微软雅黑" w:cs="Times New Roman"/>
          <w:sz w:val="18"/>
          <w:szCs w:val="18"/>
          <w:lang w:eastAsia="zh-CN" w:bidi="ar"/>
        </w:rPr>
        <w:t>性预测参考纳入人群为本癌种患者的研究文献。</w:t>
      </w:r>
    </w:p>
    <w:p w14:paraId="0C920539">
      <w:pPr>
        <w:numPr>
          <w:ilvl w:val="0"/>
          <w:numId w:val="10"/>
        </w:numPr>
        <w:rPr>
          <w:rFonts w:ascii="Times New Roman" w:hAnsi="Times New Roman" w:eastAsia="微软雅黑" w:cs="Times New Roman"/>
          <w:sz w:val="18"/>
          <w:szCs w:val="18"/>
          <w:lang w:eastAsia="zh-CN" w:bidi="ar"/>
        </w:rPr>
      </w:pPr>
      <w:r>
        <w:rPr>
          <w:rFonts w:ascii="Times New Roman" w:hAnsi="Times New Roman" w:eastAsia="微软雅黑" w:cs="Times New Roman"/>
          <w:sz w:val="18"/>
          <w:szCs w:val="18"/>
          <w:lang w:eastAsia="zh-CN" w:bidi="ar"/>
        </w:rPr>
        <w:t>更详细的化疗基因多态性和药物信息参见“</w:t>
      </w:r>
      <w:r>
        <w:rPr>
          <w:rFonts w:hint="eastAsia" w:ascii="Times New Roman" w:hAnsi="Times New Roman" w:eastAsia="微软雅黑" w:cs="Times New Roman"/>
          <w:sz w:val="18"/>
          <w:szCs w:val="18"/>
          <w:lang w:eastAsia="zh-CN" w:bidi="ar"/>
        </w:rPr>
        <w:t>化疗药物用药解析</w:t>
      </w:r>
      <w:r>
        <w:rPr>
          <w:rFonts w:ascii="Times New Roman" w:hAnsi="Times New Roman" w:eastAsia="微软雅黑" w:cs="Times New Roman"/>
          <w:sz w:val="18"/>
          <w:szCs w:val="18"/>
          <w:lang w:eastAsia="zh-CN" w:bidi="ar"/>
        </w:rPr>
        <w:t>”。</w:t>
      </w:r>
    </w:p>
    <w:p w14:paraId="62611D0B">
      <w:pPr>
        <w:rPr>
          <w:rFonts w:ascii="Times New Roman" w:hAnsi="Times New Roman" w:eastAsia="微软雅黑" w:cs="Times New Roman"/>
          <w:b/>
          <w:color w:val="45A3A7"/>
          <w:sz w:val="24"/>
          <w:lang w:eastAsia="zh-CN"/>
        </w:rPr>
      </w:pPr>
      <w:r>
        <w:rPr>
          <w:rFonts w:ascii="Times New Roman" w:hAnsi="Times New Roman" w:eastAsia="微软雅黑" w:cs="Times New Roman"/>
          <w:b/>
          <w:color w:val="45A3A7"/>
          <w:sz w:val="24"/>
          <w:lang w:eastAsia="zh-CN"/>
        </w:rPr>
        <w:br w:type="page"/>
      </w:r>
    </w:p>
    <w:p w14:paraId="3CB3191B">
      <w:pPr>
        <w:pStyle w:val="3"/>
        <w:keepNext w:val="0"/>
        <w:keepLines w:val="0"/>
        <w:pageBreakBefore w:val="0"/>
        <w:widowControl w:val="0"/>
        <w:numPr>
          <w:ilvl w:val="1"/>
          <w:numId w:val="8"/>
        </w:numPr>
        <w:kinsoku/>
        <w:wordWrap/>
        <w:overflowPunct/>
        <w:topLinePunct w:val="0"/>
        <w:autoSpaceDE/>
        <w:autoSpaceDN/>
        <w:bidi w:val="0"/>
        <w:adjustRightInd/>
        <w:snapToGrid/>
        <w:ind w:left="414" w:leftChars="0" w:firstLine="11" w:firstLineChars="0"/>
        <w:jc w:val="both"/>
        <w:textAlignment w:val="auto"/>
        <w:rPr>
          <w:rFonts w:hint="eastAsia" w:ascii="微软雅黑" w:hAnsi="微软雅黑" w:eastAsia="微软雅黑" w:cs="微软雅黑"/>
          <w:color w:val="254061" w:themeColor="accent1" w:themeShade="80"/>
          <w:sz w:val="28"/>
          <w:szCs w:val="28"/>
          <w:lang w:val="en-US" w:eastAsia="zh-CN"/>
        </w:rPr>
      </w:pPr>
      <w:r>
        <w:rPr>
          <w:rFonts w:hint="eastAsia" w:ascii="微软雅黑" w:hAnsi="微软雅黑" w:eastAsia="微软雅黑" w:cs="微软雅黑"/>
          <w:color w:val="254061" w:themeColor="accent1" w:themeShade="80"/>
          <w:sz w:val="28"/>
          <w:szCs w:val="28"/>
          <w:lang w:val="en-US" w:eastAsia="zh-CN"/>
        </w:rPr>
        <w:t>化疗药物用药解析</w:t>
      </w:r>
    </w:p>
    <w:tbl>
      <w:tblPr>
        <w:tblStyle w:val="21"/>
        <w:tblW w:w="4955" w:type="pct"/>
        <w:jc w:val="center"/>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019"/>
        <w:gridCol w:w="796"/>
        <w:gridCol w:w="781"/>
        <w:gridCol w:w="836"/>
        <w:gridCol w:w="796"/>
        <w:gridCol w:w="2693"/>
        <w:gridCol w:w="814"/>
        <w:gridCol w:w="752"/>
        <w:gridCol w:w="506"/>
      </w:tblGrid>
      <w:tr w14:paraId="034053F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614" w:hRule="atLeast"/>
          <w:tblHeader/>
          <w:jc w:val="center"/>
        </w:trPr>
        <w:tc>
          <w:tcPr>
            <w:tcW w:w="566" w:type="pct"/>
            <w:shd w:val="clear" w:color="auto" w:fill="auto"/>
            <w:vAlign w:val="center"/>
          </w:tcPr>
          <w:p w14:paraId="2EE925B2">
            <w:pPr>
              <w:spacing w:line="206" w:lineRule="exact"/>
              <w:jc w:val="center"/>
              <w:rPr>
                <w:rFonts w:hint="default" w:ascii="Times New Roman" w:hAnsi="Times New Roman" w:eastAsia="微软雅黑" w:cs="Times New Roman"/>
                <w:b/>
                <w:bCs/>
                <w:color w:val="244061"/>
                <w:sz w:val="18"/>
                <w:szCs w:val="18"/>
                <w:lang w:val="en-US" w:eastAsia="zh-CN"/>
              </w:rPr>
            </w:pPr>
            <w:r>
              <w:rPr>
                <w:rFonts w:hint="eastAsia" w:ascii="Times New Roman" w:hAnsi="Times New Roman" w:eastAsia="微软雅黑" w:cs="Times New Roman"/>
                <w:b/>
                <w:bCs/>
                <w:color w:val="244061"/>
                <w:sz w:val="18"/>
                <w:szCs w:val="18"/>
                <w:lang w:val="en-US" w:eastAsia="zh-CN"/>
              </w:rPr>
              <w:t>药物类别</w:t>
            </w:r>
          </w:p>
        </w:tc>
        <w:tc>
          <w:tcPr>
            <w:tcW w:w="443" w:type="pct"/>
            <w:shd w:val="clear" w:color="auto" w:fill="auto"/>
            <w:vAlign w:val="center"/>
          </w:tcPr>
          <w:p w14:paraId="25F46C4E">
            <w:pPr>
              <w:spacing w:line="206" w:lineRule="exact"/>
              <w:jc w:val="center"/>
              <w:rPr>
                <w:rFonts w:ascii="Times New Roman" w:hAnsi="Times New Roman" w:eastAsia="微软雅黑" w:cs="Times New Roman"/>
                <w:b/>
                <w:bCs/>
                <w:color w:val="244061"/>
                <w:sz w:val="18"/>
                <w:szCs w:val="18"/>
              </w:rPr>
            </w:pPr>
            <w:r>
              <w:rPr>
                <w:rFonts w:hint="eastAsia" w:ascii="Times New Roman" w:hAnsi="Times New Roman" w:eastAsia="微软雅黑" w:cs="Times New Roman"/>
                <w:b/>
                <w:bCs/>
                <w:color w:val="244061"/>
                <w:sz w:val="18"/>
                <w:szCs w:val="18"/>
                <w:lang w:eastAsia="zh-CN"/>
              </w:rPr>
              <w:t>化疗药物</w:t>
            </w:r>
          </w:p>
        </w:tc>
        <w:tc>
          <w:tcPr>
            <w:tcW w:w="434" w:type="pct"/>
            <w:shd w:val="clear" w:color="auto" w:fill="auto"/>
            <w:vAlign w:val="center"/>
          </w:tcPr>
          <w:p w14:paraId="7E9EF6AE">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检测基因</w:t>
            </w:r>
          </w:p>
        </w:tc>
        <w:tc>
          <w:tcPr>
            <w:tcW w:w="464" w:type="pct"/>
            <w:shd w:val="clear" w:color="auto" w:fill="auto"/>
            <w:vAlign w:val="center"/>
          </w:tcPr>
          <w:p w14:paraId="58D20815">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检测位点</w:t>
            </w:r>
          </w:p>
        </w:tc>
        <w:tc>
          <w:tcPr>
            <w:tcW w:w="442" w:type="pct"/>
            <w:shd w:val="clear" w:color="auto" w:fill="auto"/>
            <w:vAlign w:val="center"/>
          </w:tcPr>
          <w:p w14:paraId="53BD9946">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检测结果</w:t>
            </w:r>
          </w:p>
        </w:tc>
        <w:tc>
          <w:tcPr>
            <w:tcW w:w="1498" w:type="pct"/>
            <w:shd w:val="clear" w:color="auto" w:fill="auto"/>
            <w:vAlign w:val="center"/>
          </w:tcPr>
          <w:p w14:paraId="68961C03">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用药提示(仅供参考)</w:t>
            </w:r>
          </w:p>
        </w:tc>
        <w:tc>
          <w:tcPr>
            <w:tcW w:w="452" w:type="pct"/>
            <w:shd w:val="clear" w:color="auto" w:fill="auto"/>
            <w:vAlign w:val="center"/>
          </w:tcPr>
          <w:p w14:paraId="1892F85B">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毒副作用风险</w:t>
            </w:r>
          </w:p>
        </w:tc>
        <w:tc>
          <w:tcPr>
            <w:tcW w:w="417" w:type="pct"/>
            <w:shd w:val="clear" w:color="auto" w:fill="auto"/>
            <w:vAlign w:val="center"/>
          </w:tcPr>
          <w:p w14:paraId="7E6E932A">
            <w:pPr>
              <w:spacing w:line="204" w:lineRule="exact"/>
              <w:jc w:val="center"/>
              <w:rPr>
                <w:rFonts w:hint="eastAsia" w:ascii="Times New Roman" w:hAnsi="Times New Roman" w:eastAsia="微软雅黑" w:cs="Times New Roman"/>
                <w:b/>
                <w:bCs/>
                <w:color w:val="244061"/>
                <w:sz w:val="18"/>
                <w:szCs w:val="18"/>
                <w:lang w:eastAsia="zh-CN"/>
              </w:rPr>
            </w:pPr>
            <w:r>
              <w:rPr>
                <w:rFonts w:hint="eastAsia" w:ascii="Times New Roman" w:hAnsi="Times New Roman" w:eastAsia="微软雅黑" w:cs="Times New Roman"/>
                <w:b/>
                <w:bCs/>
                <w:color w:val="244061"/>
                <w:sz w:val="18"/>
                <w:szCs w:val="18"/>
                <w:lang w:eastAsia="zh-CN"/>
              </w:rPr>
              <w:t>药物</w:t>
            </w:r>
            <w:r>
              <w:rPr>
                <w:rFonts w:hint="eastAsia" w:ascii="Times New Roman" w:hAnsi="Times New Roman" w:eastAsia="微软雅黑" w:cs="Times New Roman"/>
                <w:b/>
                <w:bCs/>
                <w:color w:val="244061"/>
                <w:sz w:val="18"/>
                <w:szCs w:val="18"/>
                <w:lang w:val="en-US" w:eastAsia="zh-CN"/>
              </w:rPr>
              <w:t>敏感</w:t>
            </w:r>
            <w:r>
              <w:rPr>
                <w:rFonts w:hint="eastAsia" w:ascii="Times New Roman" w:hAnsi="Times New Roman" w:eastAsia="微软雅黑" w:cs="Times New Roman"/>
                <w:b/>
                <w:bCs/>
                <w:color w:val="244061"/>
                <w:sz w:val="18"/>
                <w:szCs w:val="18"/>
                <w:lang w:eastAsia="zh-CN"/>
              </w:rPr>
              <w:t>性</w:t>
            </w:r>
          </w:p>
        </w:tc>
        <w:tc>
          <w:tcPr>
            <w:tcW w:w="281" w:type="pct"/>
            <w:shd w:val="clear" w:color="auto" w:fill="auto"/>
            <w:vAlign w:val="center"/>
          </w:tcPr>
          <w:p w14:paraId="6488FDBA">
            <w:pPr>
              <w:spacing w:line="204" w:lineRule="exact"/>
              <w:jc w:val="center"/>
              <w:rPr>
                <w:rFonts w:ascii="Times New Roman" w:hAnsi="Times New Roman" w:eastAsia="微软雅黑" w:cs="Times New Roman"/>
                <w:color w:val="244061"/>
                <w:sz w:val="18"/>
                <w:szCs w:val="18"/>
                <w:lang w:eastAsia="zh-CN"/>
              </w:rPr>
            </w:pPr>
            <w:r>
              <w:rPr>
                <w:rFonts w:hint="eastAsia" w:ascii="Times New Roman" w:hAnsi="Times New Roman" w:eastAsia="微软雅黑" w:cs="Times New Roman"/>
                <w:b/>
                <w:bCs/>
                <w:color w:val="244061"/>
                <w:sz w:val="18"/>
                <w:szCs w:val="18"/>
                <w:lang w:eastAsia="zh-CN"/>
              </w:rPr>
              <w:t>等级</w:t>
            </w:r>
          </w:p>
        </w:tc>
      </w:tr>
      <w:tr w14:paraId="53EC9077">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1C96DF67">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ca in chemoAnalysis%}</w:t>
            </w:r>
          </w:p>
        </w:tc>
      </w:tr>
      <w:tr w14:paraId="6B1F8B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566E49C6">
            <w:pPr>
              <w:spacing w:line="206" w:lineRule="exact"/>
              <w:jc w:val="center"/>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{%tr for c in ca %}</w:t>
            </w:r>
          </w:p>
        </w:tc>
      </w:tr>
      <w:tr w14:paraId="0C98F021">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2" w:hRule="atLeast"/>
          <w:jc w:val="center"/>
        </w:trPr>
        <w:tc>
          <w:tcPr>
            <w:tcW w:w="566" w:type="pct"/>
            <w:shd w:val="clear" w:color="auto" w:fill="auto"/>
            <w:vAlign w:val="center"/>
          </w:tcPr>
          <w:p w14:paraId="7C25FA66">
            <w:pPr>
              <w:spacing w:line="206" w:lineRule="exact"/>
              <w:jc w:val="center"/>
              <w:rPr>
                <w:rFonts w:hint="default"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vm %}{{ c.drug_class</w:t>
            </w:r>
            <w:r>
              <w:rPr>
                <w:rFonts w:hint="eastAsia" w:ascii="Times New Roman" w:hAnsi="Times New Roman" w:eastAsia="微软雅黑" w:cs="Times New Roman"/>
                <w:b w:val="0"/>
                <w:bCs/>
                <w:sz w:val="18"/>
                <w:szCs w:val="18"/>
                <w:lang w:eastAsia="zh-CN"/>
              </w:rPr>
              <w:t xml:space="preserve"> }}</w:t>
            </w:r>
          </w:p>
        </w:tc>
        <w:tc>
          <w:tcPr>
            <w:tcW w:w="443" w:type="pct"/>
            <w:shd w:val="clear" w:color="auto" w:fill="auto"/>
            <w:vAlign w:val="center"/>
          </w:tcPr>
          <w:p w14:paraId="0627EC6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c.drug_name_chinese</w:t>
            </w:r>
            <w:r>
              <w:rPr>
                <w:rFonts w:hint="eastAsia" w:ascii="Times New Roman" w:hAnsi="Times New Roman" w:eastAsia="微软雅黑" w:cs="Times New Roman"/>
                <w:b w:val="0"/>
                <w:bCs/>
                <w:sz w:val="18"/>
                <w:szCs w:val="18"/>
                <w:lang w:eastAsia="zh-CN"/>
              </w:rPr>
              <w:t xml:space="preserve"> }}</w:t>
            </w:r>
          </w:p>
        </w:tc>
        <w:tc>
          <w:tcPr>
            <w:tcW w:w="434" w:type="pct"/>
            <w:shd w:val="clear" w:color="auto" w:fill="auto"/>
            <w:vAlign w:val="center"/>
          </w:tcPr>
          <w:p w14:paraId="755C8DE7">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c.gene</w:t>
            </w:r>
            <w:r>
              <w:rPr>
                <w:rFonts w:hint="eastAsia" w:ascii="Times New Roman" w:hAnsi="Times New Roman" w:eastAsia="微软雅黑" w:cs="Times New Roman"/>
                <w:b w:val="0"/>
                <w:bCs/>
                <w:sz w:val="18"/>
                <w:szCs w:val="18"/>
                <w:lang w:eastAsia="zh-CN"/>
              </w:rPr>
              <w:t xml:space="preserve"> }}</w:t>
            </w:r>
          </w:p>
        </w:tc>
        <w:tc>
          <w:tcPr>
            <w:tcW w:w="464" w:type="pct"/>
            <w:shd w:val="clear" w:color="auto" w:fill="auto"/>
            <w:vAlign w:val="center"/>
          </w:tcPr>
          <w:p w14:paraId="078B10E9">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c.rs_id</w:t>
            </w:r>
            <w:r>
              <w:rPr>
                <w:rFonts w:hint="eastAsia" w:ascii="Times New Roman" w:hAnsi="Times New Roman" w:eastAsia="微软雅黑" w:cs="Times New Roman"/>
                <w:b w:val="0"/>
                <w:bCs/>
                <w:sz w:val="18"/>
                <w:szCs w:val="18"/>
                <w:lang w:eastAsia="zh-CN"/>
              </w:rPr>
              <w:t xml:space="preserve"> }}</w:t>
            </w:r>
          </w:p>
        </w:tc>
        <w:tc>
          <w:tcPr>
            <w:tcW w:w="442" w:type="pct"/>
            <w:shd w:val="clear" w:color="auto" w:fill="auto"/>
            <w:vAlign w:val="center"/>
          </w:tcPr>
          <w:p w14:paraId="66ABD125">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c.allele</w:t>
            </w:r>
            <w:r>
              <w:rPr>
                <w:rFonts w:hint="eastAsia" w:ascii="Times New Roman" w:hAnsi="Times New Roman" w:eastAsia="微软雅黑" w:cs="Times New Roman"/>
                <w:b w:val="0"/>
                <w:bCs/>
                <w:sz w:val="18"/>
                <w:szCs w:val="18"/>
                <w:lang w:eastAsia="zh-CN"/>
              </w:rPr>
              <w:t xml:space="preserve"> }}</w:t>
            </w:r>
          </w:p>
        </w:tc>
        <w:tc>
          <w:tcPr>
            <w:tcW w:w="1498" w:type="pct"/>
            <w:shd w:val="clear" w:color="auto" w:fill="auto"/>
            <w:vAlign w:val="center"/>
          </w:tcPr>
          <w:p w14:paraId="73079BAC">
            <w:pPr>
              <w:spacing w:line="206" w:lineRule="exact"/>
              <w:jc w:val="both"/>
              <w:rPr>
                <w:rFonts w:hint="eastAsia" w:ascii="Times New Roman" w:hAnsi="Times New Roman" w:eastAsia="微软雅黑" w:cs="Times New Roman"/>
                <w:b w:val="0"/>
                <w:bCs/>
                <w:sz w:val="18"/>
                <w:szCs w:val="18"/>
                <w:lang w:val="en-US" w:eastAsia="zh-CN"/>
              </w:rPr>
            </w:pPr>
            <w:r>
              <w:rPr>
                <w:rFonts w:hint="eastAsia" w:ascii="Times New Roman" w:hAnsi="Times New Roman" w:eastAsia="微软雅黑" w:cs="Times New Roman"/>
                <w:b w:val="0"/>
                <w:bCs/>
                <w:sz w:val="18"/>
                <w:szCs w:val="18"/>
                <w:lang w:val="en-US" w:eastAsia="zh-CN"/>
              </w:rPr>
              <w:t>{{ c.trans_PMID</w:t>
            </w:r>
            <w:r>
              <w:rPr>
                <w:rFonts w:hint="eastAsia" w:ascii="Times New Roman" w:hAnsi="Times New Roman" w:eastAsia="微软雅黑" w:cs="Times New Roman"/>
                <w:b w:val="0"/>
                <w:bCs/>
                <w:sz w:val="18"/>
                <w:szCs w:val="18"/>
                <w:lang w:eastAsia="zh-CN"/>
              </w:rPr>
              <w:t xml:space="preserve"> }}</w:t>
            </w:r>
          </w:p>
        </w:tc>
        <w:tc>
          <w:tcPr>
            <w:tcW w:w="452" w:type="pct"/>
            <w:shd w:val="clear" w:color="auto" w:fill="auto"/>
            <w:vAlign w:val="center"/>
          </w:tcPr>
          <w:p w14:paraId="7E02AAAA">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c.tox</w:t>
            </w:r>
            <w:r>
              <w:rPr>
                <w:rFonts w:hint="eastAsia" w:ascii="Times New Roman" w:hAnsi="Times New Roman" w:eastAsia="微软雅黑" w:cs="Times New Roman"/>
                <w:b w:val="0"/>
                <w:bCs/>
                <w:sz w:val="18"/>
                <w:szCs w:val="18"/>
                <w:lang w:eastAsia="zh-CN"/>
              </w:rPr>
              <w:t xml:space="preserve"> }}</w:t>
            </w:r>
          </w:p>
        </w:tc>
        <w:tc>
          <w:tcPr>
            <w:tcW w:w="417" w:type="pct"/>
            <w:shd w:val="clear" w:color="auto" w:fill="auto"/>
            <w:vAlign w:val="center"/>
          </w:tcPr>
          <w:p w14:paraId="35A90127">
            <w:pPr>
              <w:spacing w:line="206" w:lineRule="exact"/>
              <w:jc w:val="center"/>
              <w:rPr>
                <w:rFonts w:hint="eastAsia" w:ascii="Times New Roman" w:hAnsi="Times New Roman" w:eastAsia="微软雅黑" w:cs="Times New Roman"/>
                <w:color w:val="000000" w:themeColor="text1"/>
                <w:sz w:val="18"/>
                <w:szCs w:val="18"/>
                <w:lang w:val="en-US"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c.eff</w:t>
            </w:r>
            <w:r>
              <w:rPr>
                <w:rFonts w:hint="eastAsia" w:ascii="Times New Roman" w:hAnsi="Times New Roman" w:eastAsia="微软雅黑" w:cs="Times New Roman"/>
                <w:b w:val="0"/>
                <w:bCs/>
                <w:sz w:val="18"/>
                <w:szCs w:val="18"/>
                <w:lang w:eastAsia="zh-CN"/>
              </w:rPr>
              <w:t xml:space="preserve"> }}</w:t>
            </w:r>
          </w:p>
        </w:tc>
        <w:tc>
          <w:tcPr>
            <w:tcW w:w="281" w:type="pct"/>
            <w:shd w:val="clear" w:color="auto" w:fill="auto"/>
            <w:vAlign w:val="center"/>
          </w:tcPr>
          <w:p w14:paraId="2BB0931F">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b w:val="0"/>
                <w:bCs/>
                <w:sz w:val="18"/>
                <w:szCs w:val="18"/>
                <w:lang w:val="en-US" w:eastAsia="zh-CN"/>
              </w:rPr>
              <w:t>{{ c.evidence</w:t>
            </w:r>
            <w:r>
              <w:rPr>
                <w:rFonts w:hint="eastAsia" w:ascii="Times New Roman" w:hAnsi="Times New Roman" w:eastAsia="微软雅黑" w:cs="Times New Roman"/>
                <w:b w:val="0"/>
                <w:bCs/>
                <w:sz w:val="18"/>
                <w:szCs w:val="18"/>
                <w:lang w:eastAsia="zh-CN"/>
              </w:rPr>
              <w:t xml:space="preserve"> }}</w:t>
            </w:r>
          </w:p>
        </w:tc>
      </w:tr>
      <w:tr w14:paraId="379ACC29">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3E97FDFD">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r w14:paraId="40FCA33B">
        <w:tblPrEx>
          <w:tblBorders>
            <w:top w:val="single" w:color="244061" w:sz="18"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420" w:hRule="atLeast"/>
          <w:jc w:val="center"/>
        </w:trPr>
        <w:tc>
          <w:tcPr>
            <w:tcW w:w="5000" w:type="pct"/>
            <w:gridSpan w:val="9"/>
            <w:shd w:val="clear" w:color="auto" w:fill="auto"/>
            <w:vAlign w:val="center"/>
          </w:tcPr>
          <w:p w14:paraId="27C23F76">
            <w:pPr>
              <w:spacing w:line="206" w:lineRule="exact"/>
              <w:jc w:val="center"/>
              <w:rPr>
                <w:rFonts w:hint="eastAsia" w:ascii="Times New Roman" w:hAnsi="Times New Roman" w:eastAsia="微软雅黑" w:cs="Times New Roman"/>
                <w:color w:val="000000" w:themeColor="text1"/>
                <w:sz w:val="18"/>
                <w:szCs w:val="18"/>
                <w:lang w:eastAsia="zh-CN"/>
                <w14:textFill>
                  <w14:solidFill>
                    <w14:schemeClr w14:val="tx1"/>
                  </w14:solidFill>
                </w14:textFill>
              </w:rPr>
            </w:pPr>
            <w:r>
              <w:rPr>
                <w:rFonts w:hint="eastAsia" w:ascii="Times New Roman" w:hAnsi="Times New Roman" w:eastAsia="微软雅黑" w:cs="Times New Roman"/>
                <w:sz w:val="18"/>
                <w:szCs w:val="18"/>
                <w:lang w:eastAsia="zh-CN"/>
              </w:rPr>
              <w:t>{%</w:t>
            </w:r>
            <w:r>
              <w:rPr>
                <w:rFonts w:hint="eastAsia" w:ascii="Times New Roman" w:hAnsi="Times New Roman" w:eastAsia="微软雅黑" w:cs="Times New Roman"/>
                <w:sz w:val="18"/>
                <w:szCs w:val="18"/>
                <w:lang w:val="en-US" w:eastAsia="zh-CN"/>
              </w:rPr>
              <w:t>tr</w:t>
            </w:r>
            <w:r>
              <w:rPr>
                <w:rFonts w:hint="eastAsia" w:ascii="Times New Roman" w:hAnsi="Times New Roman" w:eastAsia="微软雅黑" w:cs="Times New Roman"/>
                <w:sz w:val="18"/>
                <w:szCs w:val="18"/>
                <w:lang w:eastAsia="zh-CN"/>
              </w:rPr>
              <w:t xml:space="preserve"> endfor %}</w:t>
            </w:r>
          </w:p>
        </w:tc>
      </w:tr>
    </w:tbl>
    <w:p w14:paraId="0DCC645C">
      <w:pPr>
        <w:pStyle w:val="34"/>
        <w:tabs>
          <w:tab w:val="left" w:pos="1317"/>
        </w:tabs>
        <w:kinsoku w:val="0"/>
        <w:overflowPunct w:val="0"/>
        <w:spacing w:before="1" w:line="187" w:lineRule="auto"/>
        <w:ind w:left="0" w:right="1131" w:firstLine="0"/>
        <w:jc w:val="left"/>
        <w:rPr>
          <w:rFonts w:hint="default" w:ascii="微软雅黑" w:hAnsi="微软雅黑" w:eastAsia="微软雅黑" w:cs="宋体"/>
          <w:b/>
          <w:bCs/>
          <w:kern w:val="0"/>
          <w:sz w:val="18"/>
          <w:szCs w:val="22"/>
          <w:lang w:val="en-US" w:eastAsia="zh-CN"/>
        </w:rPr>
      </w:pPr>
      <w:r>
        <w:rPr>
          <w:rFonts w:hint="eastAsia" w:ascii="微软雅黑" w:hAnsi="微软雅黑" w:eastAsia="微软雅黑" w:cs="宋体"/>
          <w:b/>
          <w:bCs/>
          <w:kern w:val="0"/>
          <w:sz w:val="18"/>
          <w:szCs w:val="22"/>
          <w:lang w:val="en-US" w:eastAsia="zh-CN"/>
        </w:rPr>
        <w:t>注：</w:t>
      </w:r>
    </w:p>
    <w:p w14:paraId="7BDEF77F">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名词注释：“位点”指和化疗药物或方案的有效性、毒副作用等药效学相关的，位于基因组上的多态性位点，通常用rs号表示；单个“位点”上的遗传变异，在人群中会组合出多个“基因型”，不同基因型患者的药物反应在临床上可能会有所差异。</w:t>
      </w:r>
    </w:p>
    <w:p w14:paraId="094F68CE">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PharmGKB是美国国立卫生研究院资助的提供人类基因变异与药物反应相关关系的知识库。</w:t>
      </w:r>
    </w:p>
    <w:p w14:paraId="187F2D8D">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临床证据等级来源于临床证据等级来源于PharmGKB Clinical Annotation Levels of Evidence (https://www.pharmgkb.org/page/clinAnnLevels)，证据等级 1A、1B、2A、2B、3 、4分别代表证据支持程度依次降低：</w:t>
      </w:r>
    </w:p>
    <w:p w14:paraId="23D55CE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1A：由临床药物基因组学实施联盟 (CPIC) 或遗传药理学指南认可，或在遗传药理学研究网络 (PGRN) 或某些重大卫生系统认可。</w:t>
      </w:r>
    </w:p>
    <w:p w14:paraId="6C48AD34">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1B：相关性基于多项有统计显著性的研究，此相关性必须在多于一个群体的研究中被重复，且显著性较强。</w:t>
      </w:r>
    </w:p>
    <w:p w14:paraId="2E96D48B">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2A：PharmGKB 定义的 2B 级之上的有 VIP（Very Important Pharmacogene，非常重要的用药相关基因）的变异。2A 级变异为已知用药相关基因，与 2B 级相比功能相关性更显著。</w:t>
      </w:r>
    </w:p>
    <w:p w14:paraId="36263E77">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2B：相关性基于多项重复性研究所得的中等程度证据，但其中某些研究可能缺乏统计学显著性或规模效应较小。</w:t>
      </w:r>
    </w:p>
    <w:p w14:paraId="4216034C">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3 ：相关性基于单一显著性（尚无重复性）研究或多项缺乏明确证据的研究。</w:t>
      </w:r>
    </w:p>
    <w:p w14:paraId="7138213A">
      <w:pPr>
        <w:numPr>
          <w:ilvl w:val="0"/>
          <w:numId w:val="0"/>
        </w:numPr>
        <w:ind w:left="420" w:left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4</w:t>
      </w:r>
      <w:r>
        <w:rPr>
          <w:rFonts w:hint="eastAsia" w:ascii="Times New Roman" w:hAnsi="Times New Roman" w:eastAsia="微软雅黑" w:cs="Times New Roman"/>
          <w:kern w:val="0"/>
          <w:sz w:val="18"/>
          <w:szCs w:val="22"/>
          <w:lang w:val="en-US" w:eastAsia="zh-CN"/>
        </w:rPr>
        <w:t xml:space="preserve"> </w:t>
      </w:r>
      <w:r>
        <w:rPr>
          <w:rFonts w:hint="default" w:ascii="Times New Roman" w:hAnsi="Times New Roman" w:eastAsia="微软雅黑" w:cs="Times New Roman"/>
          <w:kern w:val="0"/>
          <w:sz w:val="18"/>
          <w:szCs w:val="22"/>
          <w:lang w:val="en-US" w:eastAsia="zh-CN"/>
        </w:rPr>
        <w:t>：注释仅基于少量病例、非权威研究或体外的分子功能研究。</w:t>
      </w:r>
    </w:p>
    <w:p w14:paraId="00A7DCBC">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本报告中参考药物并非按照疗效排序。</w:t>
      </w:r>
    </w:p>
    <w:p w14:paraId="5FD8BF91">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此处检测结果仅从基因角度进行分析，化疗药物的药效及毒副作用还会受到多种临床因素影响，用药上会存在个体差异，所以实际临床用药方案需临床医生综合判断。</w:t>
      </w:r>
    </w:p>
    <w:p w14:paraId="4AB46EC2">
      <w:pPr>
        <w:numPr>
          <w:ilvl w:val="0"/>
          <w:numId w:val="11"/>
        </w:numPr>
        <w:ind w:left="425" w:leftChars="0" w:hanging="425" w:firstLineChars="0"/>
        <w:jc w:val="left"/>
        <w:rPr>
          <w:rFonts w:hint="default" w:ascii="Times New Roman" w:hAnsi="Times New Roman" w:eastAsia="微软雅黑" w:cs="Times New Roman"/>
          <w:kern w:val="0"/>
          <w:sz w:val="18"/>
          <w:szCs w:val="22"/>
          <w:lang w:val="en-US" w:eastAsia="zh-CN"/>
        </w:rPr>
      </w:pPr>
      <w:r>
        <w:rPr>
          <w:rFonts w:hint="default" w:ascii="Times New Roman" w:hAnsi="Times New Roman" w:eastAsia="微软雅黑" w:cs="Times New Roman"/>
          <w:kern w:val="0"/>
          <w:sz w:val="18"/>
          <w:szCs w:val="22"/>
          <w:lang w:val="en-US" w:eastAsia="zh-CN"/>
        </w:rPr>
        <w:t>“/” 未有研究报道或现有研究结论不一致。</w:t>
      </w:r>
    </w:p>
    <w:p w14:paraId="330ED2B1">
      <w:pPr>
        <w:rPr>
          <w:rFonts w:ascii="Times New Roman" w:hAnsi="Times New Roman" w:cs="Times New Roman"/>
          <w:b w:val="0"/>
          <w:bCs w:val="0"/>
          <w:color w:val="FFFFFF"/>
          <w:sz w:val="36"/>
          <w:szCs w:val="36"/>
          <w:shd w:val="clear" w:color="auto" w:fill="1F3864"/>
        </w:rPr>
      </w:pPr>
      <w:r>
        <w:rPr>
          <w:rFonts w:ascii="Times New Roman" w:hAnsi="Times New Roman" w:cs="Times New Roman"/>
          <w:b w:val="0"/>
          <w:bCs w:val="0"/>
          <w:color w:val="FFFFFF"/>
          <w:sz w:val="36"/>
          <w:szCs w:val="36"/>
          <w:shd w:val="clear" w:color="auto" w:fill="1F3864"/>
        </w:rPr>
        <w:br w:type="page"/>
      </w:r>
    </w:p>
    <w:p w14:paraId="25EAD1F8">
      <w:pPr>
        <w:jc w:val="center"/>
        <w:outlineLvl w:val="0"/>
        <w:rPr>
          <w:rFonts w:hint="eastAsia" w:ascii="微软雅黑" w:hAnsi="微软雅黑" w:eastAsia="微软雅黑" w:cs="微软雅黑"/>
          <w:b/>
          <w:bCs/>
          <w:color w:val="FFFFFF"/>
          <w:sz w:val="36"/>
          <w:szCs w:val="36"/>
          <w:shd w:val="clear" w:color="auto" w:fill="1F3864"/>
        </w:rPr>
      </w:pPr>
      <w:r>
        <w:rPr>
          <w:rFonts w:hint="eastAsia" w:ascii="微软雅黑" w:hAnsi="微软雅黑" w:eastAsia="微软雅黑" w:cs="微软雅黑"/>
          <w:b/>
          <w:bCs/>
          <w:color w:val="FFFFFF"/>
          <w:sz w:val="36"/>
          <w:szCs w:val="36"/>
          <w:shd w:val="clear" w:color="auto" w:fill="1F3864"/>
        </w:rPr>
        <w:t>附录</w:t>
      </w:r>
      <w:bookmarkEnd w:id="20"/>
      <w:bookmarkEnd w:id="21"/>
      <w:bookmarkEnd w:id="22"/>
      <w:bookmarkEnd w:id="23"/>
    </w:p>
    <w:p w14:paraId="7747C2C2">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2" w:name="_Toc534637499"/>
      <w:bookmarkStart w:id="33" w:name="_Toc527112386"/>
      <w:bookmarkStart w:id="34" w:name="_Toc526855038"/>
      <w:r>
        <w:rPr>
          <w:rFonts w:hint="eastAsia" w:ascii="微软雅黑" w:hAnsi="微软雅黑" w:eastAsia="微软雅黑" w:cs="微软雅黑"/>
          <w:color w:val="254061" w:themeColor="accent1" w:themeShade="80"/>
          <w:lang w:val="en-US" w:eastAsia="zh-CN"/>
        </w:rPr>
        <w:t>一 样本质控情况</w:t>
      </w:r>
    </w:p>
    <w:tbl>
      <w:tblPr>
        <w:tblStyle w:val="21"/>
        <w:tblW w:w="9810" w:type="dxa"/>
        <w:jc w:val="center"/>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Layout w:type="fixed"/>
        <w:tblCellMar>
          <w:top w:w="0" w:type="dxa"/>
          <w:left w:w="0" w:type="dxa"/>
          <w:bottom w:w="0" w:type="dxa"/>
          <w:right w:w="0" w:type="dxa"/>
        </w:tblCellMar>
      </w:tblPr>
      <w:tblGrid>
        <w:gridCol w:w="1987"/>
        <w:gridCol w:w="2721"/>
        <w:gridCol w:w="2381"/>
        <w:gridCol w:w="2721"/>
      </w:tblGrid>
      <w:tr w14:paraId="4FA01B7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3" w:hRule="atLeast"/>
          <w:jc w:val="center"/>
        </w:trPr>
        <w:tc>
          <w:tcPr>
            <w:tcW w:w="1987" w:type="dxa"/>
            <w:tcBorders>
              <w:top w:val="single" w:color="244061" w:sz="18" w:space="0"/>
            </w:tcBorders>
            <w:shd w:val="clear" w:color="auto" w:fill="auto"/>
            <w:vAlign w:val="center"/>
          </w:tcPr>
          <w:p w14:paraId="32468FAE">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质控环节</w:t>
            </w:r>
          </w:p>
        </w:tc>
        <w:tc>
          <w:tcPr>
            <w:tcW w:w="2721" w:type="dxa"/>
            <w:tcBorders>
              <w:top w:val="single" w:color="244061" w:sz="18" w:space="0"/>
            </w:tcBorders>
            <w:shd w:val="clear" w:color="auto" w:fill="auto"/>
            <w:vAlign w:val="center"/>
          </w:tcPr>
          <w:p w14:paraId="4B46B919">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质控参数</w:t>
            </w:r>
          </w:p>
        </w:tc>
        <w:tc>
          <w:tcPr>
            <w:tcW w:w="2381" w:type="dxa"/>
            <w:tcBorders>
              <w:top w:val="single" w:color="244061" w:sz="18" w:space="0"/>
            </w:tcBorders>
            <w:shd w:val="clear" w:color="auto" w:fill="auto"/>
            <w:vAlign w:val="center"/>
          </w:tcPr>
          <w:p w14:paraId="0C49BC5F">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lang w:eastAsia="zh-CN"/>
              </w:rPr>
            </w:pPr>
            <w:r>
              <w:rPr>
                <w:rFonts w:hint="eastAsia" w:ascii="Times New Roman" w:hAnsi="Times New Roman" w:eastAsia="微软雅黑" w:cs="Times New Roman"/>
                <w:b/>
                <w:color w:val="244061"/>
                <w:sz w:val="21"/>
                <w:lang w:eastAsia="zh-CN"/>
              </w:rPr>
              <w:t>质控数值</w:t>
            </w:r>
          </w:p>
        </w:tc>
        <w:tc>
          <w:tcPr>
            <w:tcW w:w="2721" w:type="dxa"/>
            <w:tcBorders>
              <w:top w:val="single" w:color="244061" w:sz="18" w:space="0"/>
            </w:tcBorders>
            <w:shd w:val="clear" w:color="auto" w:fill="auto"/>
            <w:vAlign w:val="center"/>
          </w:tcPr>
          <w:p w14:paraId="1B9CA42A">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color w:val="244061"/>
                <w:sz w:val="21"/>
              </w:rPr>
            </w:pPr>
            <w:r>
              <w:rPr>
                <w:rFonts w:ascii="Times New Roman" w:hAnsi="Times New Roman" w:eastAsia="微软雅黑" w:cs="Times New Roman"/>
                <w:b/>
                <w:color w:val="244061"/>
                <w:sz w:val="21"/>
              </w:rPr>
              <w:t>质控标准</w:t>
            </w:r>
          </w:p>
        </w:tc>
      </w:tr>
      <w:tr w14:paraId="6B3CCC27">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Align w:val="center"/>
          </w:tcPr>
          <w:p w14:paraId="6661E1A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病理</w:t>
            </w:r>
            <w:r>
              <w:rPr>
                <w:rFonts w:hint="eastAsia" w:ascii="Times New Roman" w:hAnsi="Times New Roman" w:eastAsia="微软雅黑" w:cs="Times New Roman"/>
                <w:b/>
                <w:bCs w:val="0"/>
                <w:color w:val="auto"/>
                <w:sz w:val="21"/>
                <w:lang w:eastAsia="zh-CN"/>
              </w:rPr>
              <w:t>评估</w:t>
            </w:r>
          </w:p>
        </w:tc>
        <w:tc>
          <w:tcPr>
            <w:tcW w:w="2721" w:type="dxa"/>
            <w:vAlign w:val="center"/>
          </w:tcPr>
          <w:p w14:paraId="35D1C30A">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肿瘤细胞含量</w:t>
            </w:r>
          </w:p>
        </w:tc>
        <w:tc>
          <w:tcPr>
            <w:tcW w:w="2381" w:type="dxa"/>
            <w:vAlign w:val="center"/>
          </w:tcPr>
          <w:p w14:paraId="029BD8A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tumorcellcontent</w:t>
            </w:r>
            <w:r>
              <w:rPr>
                <w:rFonts w:hint="eastAsia" w:ascii="Times New Roman" w:hAnsi="Times New Roman" w:eastAsia="微软雅黑" w:cs="Times New Roman"/>
                <w:sz w:val="21"/>
                <w:lang w:eastAsia="zh-CN"/>
              </w:rPr>
              <w:t xml:space="preserve"> }}</w:t>
            </w:r>
          </w:p>
        </w:tc>
        <w:tc>
          <w:tcPr>
            <w:tcW w:w="2721" w:type="dxa"/>
            <w:vAlign w:val="center"/>
          </w:tcPr>
          <w:p w14:paraId="06E6A0D4">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1</w:t>
            </w:r>
            <w:r>
              <w:rPr>
                <w:rFonts w:ascii="Times New Roman" w:hAnsi="Times New Roman" w:eastAsia="微软雅黑" w:cs="Times New Roman"/>
                <w:sz w:val="21"/>
                <w:szCs w:val="21"/>
                <w:lang w:eastAsia="zh-CN" w:bidi="ar"/>
              </w:rPr>
              <w:t>0%</w:t>
            </w:r>
          </w:p>
        </w:tc>
      </w:tr>
      <w:tr w14:paraId="331CC70A">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03643745">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hint="eastAsia" w:ascii="Times New Roman" w:hAnsi="Times New Roman" w:eastAsia="微软雅黑" w:cs="Times New Roman"/>
                <w:b/>
                <w:bCs w:val="0"/>
                <w:color w:val="auto"/>
                <w:sz w:val="21"/>
                <w:lang w:eastAsia="zh-CN"/>
              </w:rPr>
              <w:t>核酸质量评估</w:t>
            </w:r>
          </w:p>
        </w:tc>
        <w:tc>
          <w:tcPr>
            <w:tcW w:w="2721" w:type="dxa"/>
            <w:vAlign w:val="center"/>
          </w:tcPr>
          <w:p w14:paraId="2CC400B9">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7909AC94">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DNA_total</w:t>
            </w:r>
            <w:r>
              <w:rPr>
                <w:rFonts w:hint="eastAsia" w:ascii="Times New Roman" w:hAnsi="Times New Roman" w:eastAsia="微软雅黑" w:cs="Times New Roman"/>
                <w:sz w:val="21"/>
                <w:lang w:eastAsia="zh-CN"/>
              </w:rPr>
              <w:t xml:space="preserve"> }}</w:t>
            </w:r>
          </w:p>
        </w:tc>
        <w:tc>
          <w:tcPr>
            <w:tcW w:w="2721" w:type="dxa"/>
            <w:vAlign w:val="center"/>
          </w:tcPr>
          <w:p w14:paraId="228EA85B">
            <w:pPr>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100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eastAsia="微软雅黑" w:cs="Times New Roman"/>
                <w:sz w:val="21"/>
                <w:szCs w:val="21"/>
                <w:lang w:eastAsia="zh-CN" w:bidi="ar"/>
              </w:rPr>
              <w:t>2</w:t>
            </w:r>
            <w:r>
              <w:rPr>
                <w:rFonts w:ascii="Times New Roman" w:hAnsi="Times New Roman" w:eastAsia="微软雅黑" w:cs="Times New Roman"/>
                <w:sz w:val="21"/>
                <w:szCs w:val="21"/>
                <w:lang w:eastAsia="zh-CN" w:bidi="ar"/>
              </w:rPr>
              <w:t>0</w:t>
            </w:r>
            <w:r>
              <w:rPr>
                <w:rFonts w:hint="eastAsia" w:ascii="Times New Roman" w:hAnsi="Times New Roman" w:eastAsia="微软雅黑" w:cs="黑体"/>
                <w:sz w:val="21"/>
                <w:lang w:eastAsia="zh-CN"/>
              </w:rPr>
              <w:t>{% endif %}</w:t>
            </w:r>
          </w:p>
        </w:tc>
      </w:tr>
      <w:tr w14:paraId="6D05392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52D9E2E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505F93E1">
            <w:pPr>
              <w:autoSpaceDE w:val="0"/>
              <w:ind w:left="110" w:leftChars="50"/>
              <w:jc w:val="center"/>
              <w:rPr>
                <w:rFonts w:ascii="Times New Roman" w:hAnsi="Times New Roman" w:eastAsia="微软雅黑" w:cs="Times New Roman"/>
                <w:bCs/>
                <w:sz w:val="21"/>
              </w:rPr>
            </w:pPr>
            <w:r>
              <w:rPr>
                <w:rFonts w:ascii="Times New Roman" w:hAnsi="Times New Roman" w:eastAsia="微软雅黑" w:cs="Times New Roman"/>
                <w:sz w:val="21"/>
                <w:szCs w:val="21"/>
                <w:lang w:eastAsia="zh-CN" w:bidi="ar"/>
              </w:rPr>
              <w:t>DNA</w:t>
            </w:r>
            <w:r>
              <w:rPr>
                <w:rFonts w:hint="eastAsia" w:ascii="Times New Roman" w:hAnsi="Times New Roman" w:eastAsia="微软雅黑" w:cs="微软雅黑"/>
                <w:sz w:val="21"/>
                <w:szCs w:val="21"/>
                <w:lang w:eastAsia="zh-CN" w:bidi="ar"/>
              </w:rPr>
              <w:t>降解程度</w:t>
            </w:r>
          </w:p>
        </w:tc>
        <w:tc>
          <w:tcPr>
            <w:tcW w:w="2381" w:type="dxa"/>
            <w:vAlign w:val="center"/>
          </w:tcPr>
          <w:p w14:paraId="3E99848B">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DNA_degradation</w:t>
            </w:r>
            <w:r>
              <w:rPr>
                <w:rFonts w:hint="eastAsia" w:ascii="Times New Roman" w:hAnsi="Times New Roman" w:eastAsia="微软雅黑" w:cs="Times New Roman"/>
                <w:sz w:val="21"/>
                <w:lang w:eastAsia="zh-CN"/>
              </w:rPr>
              <w:t xml:space="preserve"> }}</w:t>
            </w:r>
          </w:p>
        </w:tc>
        <w:tc>
          <w:tcPr>
            <w:tcW w:w="2721" w:type="dxa"/>
            <w:vAlign w:val="center"/>
          </w:tcPr>
          <w:p w14:paraId="693FF4BE">
            <w:pPr>
              <w:autoSpaceDE w:val="0"/>
              <w:ind w:left="110" w:leftChars="50"/>
              <w:jc w:val="center"/>
              <w:rPr>
                <w:rFonts w:ascii="Times New Roman" w:hAnsi="Times New Roman" w:eastAsia="微软雅黑" w:cs="Times New Roman"/>
                <w:bCs/>
                <w:sz w:val="21"/>
                <w:lang w:eastAsia="zh-CN"/>
              </w:rPr>
            </w:pPr>
            <w:r>
              <w:rPr>
                <w:rFonts w:ascii="Times New Roman" w:hAnsi="Times New Roman" w:eastAsia="微软雅黑" w:cs="Times New Roman"/>
                <w:sz w:val="21"/>
                <w:szCs w:val="21"/>
                <w:lang w:eastAsia="zh-CN" w:bidi="ar"/>
              </w:rPr>
              <w:t>A/B/C</w:t>
            </w:r>
            <w:r>
              <w:rPr>
                <w:rFonts w:hint="eastAsia" w:ascii="微软雅黑" w:hAnsi="微软雅黑" w:eastAsia="微软雅黑" w:cs="微软雅黑"/>
                <w:sz w:val="21"/>
                <w:szCs w:val="21"/>
                <w:lang w:eastAsia="zh-CN" w:bidi="ar"/>
              </w:rPr>
              <w:t>级</w:t>
            </w:r>
          </w:p>
        </w:tc>
      </w:tr>
      <w:tr w14:paraId="7EBE35A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435E8582">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0F2C4527">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预文库总量（</w:t>
            </w:r>
            <w:r>
              <w:rPr>
                <w:rFonts w:ascii="Times New Roman" w:hAnsi="Times New Roman" w:eastAsia="微软雅黑" w:cs="Times New Roman"/>
                <w:sz w:val="21"/>
                <w:szCs w:val="21"/>
                <w:lang w:eastAsia="zh-CN" w:bidi="ar"/>
              </w:rPr>
              <w:t>ng</w:t>
            </w:r>
            <w:r>
              <w:rPr>
                <w:rFonts w:hint="eastAsia" w:ascii="Times New Roman" w:hAnsi="Times New Roman" w:eastAsia="微软雅黑" w:cs="微软雅黑"/>
                <w:sz w:val="21"/>
                <w:szCs w:val="21"/>
                <w:lang w:eastAsia="zh-CN" w:bidi="ar"/>
              </w:rPr>
              <w:t>）</w:t>
            </w:r>
          </w:p>
        </w:tc>
        <w:tc>
          <w:tcPr>
            <w:tcW w:w="2381" w:type="dxa"/>
            <w:vAlign w:val="center"/>
          </w:tcPr>
          <w:p w14:paraId="4FAB378A">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outbound_quantity</w:t>
            </w:r>
            <w:r>
              <w:rPr>
                <w:rFonts w:hint="eastAsia" w:ascii="Times New Roman" w:hAnsi="Times New Roman" w:eastAsia="微软雅黑" w:cs="Times New Roman"/>
                <w:sz w:val="21"/>
                <w:lang w:eastAsia="zh-CN"/>
              </w:rPr>
              <w:t xml:space="preserve"> }}</w:t>
            </w:r>
          </w:p>
        </w:tc>
        <w:tc>
          <w:tcPr>
            <w:tcW w:w="2721" w:type="dxa"/>
            <w:vAlign w:val="center"/>
          </w:tcPr>
          <w:p w14:paraId="31BC84AE">
            <w:pPr>
              <w:autoSpaceDE w:val="0"/>
              <w:ind w:left="110" w:leftChars="50"/>
              <w:jc w:val="center"/>
              <w:rPr>
                <w:rFonts w:ascii="Times New Roman" w:hAnsi="Times New Roman" w:eastAsia="微软雅黑" w:cs="Times New Roman"/>
                <w:bCs/>
                <w:sz w:val="21"/>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p>
        </w:tc>
      </w:tr>
      <w:tr w14:paraId="656A564C">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restart"/>
            <w:vAlign w:val="center"/>
          </w:tcPr>
          <w:p w14:paraId="38A6A8D3">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lang w:eastAsia="zh-CN"/>
              </w:rPr>
            </w:pPr>
            <w:r>
              <w:rPr>
                <w:rFonts w:ascii="Times New Roman" w:hAnsi="Times New Roman" w:eastAsia="微软雅黑" w:cs="Times New Roman"/>
                <w:b/>
                <w:bCs w:val="0"/>
                <w:color w:val="auto"/>
                <w:sz w:val="21"/>
              </w:rPr>
              <w:t>测序</w:t>
            </w:r>
            <w:r>
              <w:rPr>
                <w:rFonts w:hint="eastAsia" w:ascii="Times New Roman" w:hAnsi="Times New Roman" w:eastAsia="微软雅黑" w:cs="Times New Roman"/>
                <w:b/>
                <w:bCs w:val="0"/>
                <w:color w:val="auto"/>
                <w:sz w:val="21"/>
                <w:lang w:eastAsia="zh-CN"/>
              </w:rPr>
              <w:t>质量评估</w:t>
            </w:r>
          </w:p>
        </w:tc>
        <w:tc>
          <w:tcPr>
            <w:tcW w:w="2721" w:type="dxa"/>
            <w:vAlign w:val="center"/>
          </w:tcPr>
          <w:p w14:paraId="3B6EECFF">
            <w:pPr>
              <w:autoSpaceDE w:val="0"/>
              <w:ind w:left="110" w:leftChars="50"/>
              <w:jc w:val="center"/>
              <w:rPr>
                <w:rFonts w:ascii="Times New Roman" w:hAnsi="Times New Roman" w:eastAsia="微软雅黑" w:cs="Times New Roman"/>
                <w:bCs/>
                <w:sz w:val="21"/>
              </w:rPr>
            </w:pPr>
            <w:r>
              <w:rPr>
                <w:rFonts w:hint="eastAsia" w:ascii="Times New Roman" w:hAnsi="Times New Roman" w:eastAsia="微软雅黑" w:cs="微软雅黑"/>
                <w:sz w:val="21"/>
                <w:szCs w:val="21"/>
                <w:lang w:eastAsia="zh-CN" w:bidi="ar"/>
              </w:rPr>
              <w:t>平均测序深度</w:t>
            </w:r>
          </w:p>
        </w:tc>
        <w:tc>
          <w:tcPr>
            <w:tcW w:w="2381" w:type="dxa"/>
            <w:vAlign w:val="center"/>
          </w:tcPr>
          <w:p w14:paraId="67A683D8">
            <w:pPr>
              <w:ind w:left="119" w:leftChars="0"/>
              <w:jc w:val="center"/>
              <w:rPr>
                <w:rFonts w:ascii="Times New Roman" w:hAnsi="Times New Roman" w:eastAsia="微软雅黑" w:cs="Times New Roman"/>
                <w:bCs/>
                <w:sz w:val="21"/>
              </w:rPr>
            </w:pPr>
            <w:r>
              <w:rPr>
                <w:rFonts w:hint="eastAsia" w:ascii="Times New Roman" w:hAnsi="Times New Roman" w:eastAsia="微软雅黑" w:cs="Times New Roman"/>
                <w:sz w:val="21"/>
                <w:lang w:eastAsia="zh-CN"/>
              </w:rPr>
              <w:t xml:space="preserve">{{ </w:t>
            </w:r>
            <w:r>
              <w:rPr>
                <w:rFonts w:ascii="Times New Roman" w:hAnsi="Times New Roman" w:eastAsia="微软雅黑" w:cs="Times New Roman"/>
                <w:sz w:val="21"/>
                <w:lang w:eastAsia="zh-CN"/>
              </w:rPr>
              <w:t>sequencing_depth</w:t>
            </w:r>
            <w:r>
              <w:rPr>
                <w:rFonts w:hint="eastAsia" w:ascii="Times New Roman" w:hAnsi="Times New Roman" w:eastAsia="微软雅黑" w:cs="Times New Roman"/>
                <w:sz w:val="21"/>
                <w:lang w:eastAsia="zh-CN"/>
              </w:rPr>
              <w:t xml:space="preserve"> }}</w:t>
            </w:r>
          </w:p>
        </w:tc>
        <w:tc>
          <w:tcPr>
            <w:tcW w:w="2721" w:type="dxa"/>
            <w:vAlign w:val="center"/>
          </w:tcPr>
          <w:p w14:paraId="756B321A">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黑体"/>
                <w:sz w:val="21"/>
                <w:lang w:eastAsia="zh-CN"/>
              </w:rPr>
              <w:t xml:space="preserve">{% if summaryOfRresults.type == </w:t>
            </w:r>
            <w:r>
              <w:rPr>
                <w:rFonts w:ascii="Times New Roman" w:hAnsi="Times New Roman" w:eastAsia="微软雅黑" w:cs="黑体"/>
                <w:sz w:val="21"/>
                <w:lang w:eastAsia="zh-CN"/>
              </w:rPr>
              <w:t>“tissue”</w:t>
            </w:r>
            <w:r>
              <w:rPr>
                <w:rFonts w:hint="eastAsia" w:ascii="Times New Roman" w:hAnsi="Times New Roman" w:eastAsia="微软雅黑" w:cs="黑体"/>
                <w:sz w:val="21"/>
                <w:lang w:eastAsia="zh-CN"/>
              </w:rPr>
              <w:t xml:space="preserve"> %}</w:t>
            </w: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500</w:t>
            </w:r>
            <w:r>
              <w:rPr>
                <w:rFonts w:hint="eastAsia" w:ascii="Times New Roman" w:hAnsi="Times New Roman" w:eastAsia="微软雅黑" w:cs="黑体"/>
                <w:sz w:val="21"/>
                <w:lang w:eastAsia="zh-CN"/>
              </w:rPr>
              <w:t>{% else %}</w:t>
            </w:r>
            <w:r>
              <w:rPr>
                <w:rFonts w:hint="eastAsia" w:ascii="微软雅黑" w:hAnsi="微软雅黑" w:eastAsia="微软雅黑" w:cs="微软雅黑"/>
                <w:sz w:val="21"/>
                <w:szCs w:val="21"/>
                <w:lang w:eastAsia="zh-CN" w:bidi="ar"/>
              </w:rPr>
              <w:t>≥</w:t>
            </w:r>
            <w:r>
              <w:rPr>
                <w:rFonts w:hint="eastAsia" w:ascii="Times New Roman" w:hAnsi="Times New Roman" w:cs="Times New Roman"/>
                <w:color w:val="000000"/>
                <w:sz w:val="21"/>
                <w:szCs w:val="21"/>
                <w:lang w:eastAsia="zh-CN"/>
              </w:rPr>
              <w:t>15</w:t>
            </w:r>
            <w:r>
              <w:rPr>
                <w:rFonts w:ascii="Times New Roman" w:hAnsi="Times New Roman" w:cs="Times New Roman"/>
                <w:color w:val="000000"/>
                <w:sz w:val="21"/>
                <w:szCs w:val="21"/>
              </w:rPr>
              <w:t>00</w:t>
            </w:r>
            <w:r>
              <w:rPr>
                <w:rFonts w:hint="eastAsia" w:ascii="Times New Roman" w:hAnsi="Times New Roman" w:eastAsia="微软雅黑" w:cs="黑体"/>
                <w:sz w:val="21"/>
                <w:lang w:eastAsia="zh-CN"/>
              </w:rPr>
              <w:t>{% endif %}</w:t>
            </w:r>
          </w:p>
        </w:tc>
      </w:tr>
      <w:tr w14:paraId="6A39838B">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45D9240">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1837EEEC">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覆盖均一性</w:t>
            </w:r>
          </w:p>
        </w:tc>
        <w:tc>
          <w:tcPr>
            <w:tcW w:w="2381" w:type="dxa"/>
            <w:vAlign w:val="center"/>
          </w:tcPr>
          <w:p w14:paraId="34C3D5FD">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coverage_uniformity }}</w:t>
            </w:r>
          </w:p>
        </w:tc>
        <w:tc>
          <w:tcPr>
            <w:tcW w:w="2721" w:type="dxa"/>
            <w:vAlign w:val="center"/>
          </w:tcPr>
          <w:p w14:paraId="2FEDE000">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90%</w:t>
            </w:r>
          </w:p>
        </w:tc>
      </w:tr>
      <w:tr w14:paraId="11D1404D">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01A78611">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29971CCE">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基因组比对率</w:t>
            </w:r>
          </w:p>
        </w:tc>
        <w:tc>
          <w:tcPr>
            <w:tcW w:w="2381" w:type="dxa"/>
            <w:vAlign w:val="center"/>
          </w:tcPr>
          <w:p w14:paraId="279B0302">
            <w:pPr>
              <w:ind w:left="119" w:leftChars="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genome_alignment }}</w:t>
            </w:r>
          </w:p>
        </w:tc>
        <w:tc>
          <w:tcPr>
            <w:tcW w:w="2721" w:type="dxa"/>
            <w:vAlign w:val="center"/>
          </w:tcPr>
          <w:p w14:paraId="0BF2FCFD">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95%</w:t>
            </w:r>
          </w:p>
        </w:tc>
      </w:tr>
      <w:tr w14:paraId="00D5E33F">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2" w:hRule="atLeast"/>
          <w:jc w:val="center"/>
        </w:trPr>
        <w:tc>
          <w:tcPr>
            <w:tcW w:w="1987" w:type="dxa"/>
            <w:vMerge w:val="continue"/>
            <w:vAlign w:val="center"/>
          </w:tcPr>
          <w:p w14:paraId="298A4F66">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p>
        </w:tc>
        <w:tc>
          <w:tcPr>
            <w:tcW w:w="2721" w:type="dxa"/>
            <w:vAlign w:val="center"/>
          </w:tcPr>
          <w:p w14:paraId="3113A4E9">
            <w:pPr>
              <w:autoSpaceDE w:val="0"/>
              <w:ind w:left="110" w:leftChars="50"/>
              <w:jc w:val="center"/>
              <w:rPr>
                <w:rFonts w:ascii="Times New Roman" w:hAnsi="Times New Roman" w:eastAsia="微软雅黑" w:cs="Times New Roman"/>
                <w:bCs/>
                <w:sz w:val="21"/>
                <w:lang w:eastAsia="zh-CN"/>
              </w:rPr>
            </w:pPr>
            <w:r>
              <w:rPr>
                <w:rFonts w:hint="eastAsia" w:ascii="Times New Roman" w:hAnsi="Times New Roman" w:eastAsia="微软雅黑" w:cs="微软雅黑"/>
                <w:sz w:val="21"/>
                <w:szCs w:val="21"/>
                <w:lang w:eastAsia="zh-CN" w:bidi="ar"/>
              </w:rPr>
              <w:t>碱基质量</w:t>
            </w:r>
            <w:r>
              <w:rPr>
                <w:rFonts w:ascii="Times New Roman" w:hAnsi="Times New Roman" w:eastAsia="微软雅黑" w:cs="Times New Roman"/>
                <w:sz w:val="21"/>
                <w:szCs w:val="21"/>
                <w:lang w:eastAsia="zh-CN" w:bidi="ar"/>
              </w:rPr>
              <w:t>Q30</w:t>
            </w:r>
            <w:r>
              <w:rPr>
                <w:rFonts w:hint="eastAsia" w:ascii="Times New Roman" w:hAnsi="Times New Roman" w:eastAsia="微软雅黑" w:cs="微软雅黑"/>
                <w:sz w:val="21"/>
                <w:szCs w:val="21"/>
                <w:lang w:eastAsia="zh-CN" w:bidi="ar"/>
              </w:rPr>
              <w:t>占比</w:t>
            </w:r>
          </w:p>
        </w:tc>
        <w:tc>
          <w:tcPr>
            <w:tcW w:w="2381" w:type="dxa"/>
            <w:vAlign w:val="center"/>
          </w:tcPr>
          <w:p w14:paraId="4A5DB67F">
            <w:pPr>
              <w:autoSpaceDE w:val="0"/>
              <w:ind w:left="110" w:leftChars="50"/>
              <w:jc w:val="center"/>
              <w:rPr>
                <w:rFonts w:ascii="Times New Roman" w:hAnsi="Times New Roman" w:eastAsia="微软雅黑" w:cs="Times New Roman"/>
                <w:sz w:val="21"/>
                <w:lang w:eastAsia="zh-CN"/>
              </w:rPr>
            </w:pPr>
            <w:r>
              <w:rPr>
                <w:rFonts w:hint="eastAsia" w:ascii="Times New Roman" w:hAnsi="Times New Roman" w:eastAsia="微软雅黑" w:cs="Times New Roman"/>
                <w:sz w:val="21"/>
                <w:lang w:eastAsia="zh-CN"/>
              </w:rPr>
              <w:t>{{ base_quality }}</w:t>
            </w:r>
          </w:p>
        </w:tc>
        <w:tc>
          <w:tcPr>
            <w:tcW w:w="2721" w:type="dxa"/>
            <w:vAlign w:val="center"/>
          </w:tcPr>
          <w:p w14:paraId="18961435">
            <w:pPr>
              <w:autoSpaceDE w:val="0"/>
              <w:ind w:left="110" w:leftChars="50"/>
              <w:jc w:val="center"/>
              <w:rPr>
                <w:rFonts w:ascii="Times New Roman" w:hAnsi="Times New Roman" w:eastAsia="微软雅黑" w:cs="Times New Roman"/>
                <w:bCs/>
                <w:sz w:val="21"/>
                <w:lang w:eastAsia="zh-CN"/>
              </w:rPr>
            </w:pPr>
            <w:r>
              <w:rPr>
                <w:rFonts w:hint="eastAsia" w:ascii="微软雅黑" w:hAnsi="微软雅黑" w:eastAsia="微软雅黑" w:cs="微软雅黑"/>
                <w:sz w:val="21"/>
                <w:szCs w:val="21"/>
                <w:lang w:eastAsia="zh-CN" w:bidi="ar"/>
              </w:rPr>
              <w:t>≥</w:t>
            </w:r>
            <w:r>
              <w:rPr>
                <w:rFonts w:ascii="Times New Roman" w:hAnsi="Times New Roman" w:eastAsia="微软雅黑" w:cs="Times New Roman"/>
                <w:sz w:val="21"/>
                <w:szCs w:val="21"/>
                <w:lang w:eastAsia="zh-CN" w:bidi="ar"/>
              </w:rPr>
              <w:t>80%</w:t>
            </w:r>
          </w:p>
        </w:tc>
      </w:tr>
      <w:tr w14:paraId="5EAF8189">
        <w:tblPrEx>
          <w:tblBorders>
            <w:top w:val="dashed" w:color="244061" w:sz="4" w:space="0"/>
            <w:left w:val="none" w:color="auto" w:sz="0" w:space="0"/>
            <w:bottom w:val="dashed" w:color="244061" w:sz="4" w:space="0"/>
            <w:right w:val="none" w:color="auto" w:sz="0" w:space="0"/>
            <w:insideH w:val="dashed" w:color="244061" w:sz="4" w:space="0"/>
            <w:insideV w:val="dashed" w:color="244061" w:sz="4" w:space="0"/>
          </w:tblBorders>
          <w:tblCellMar>
            <w:top w:w="0" w:type="dxa"/>
            <w:left w:w="0" w:type="dxa"/>
            <w:bottom w:w="0" w:type="dxa"/>
            <w:right w:w="0" w:type="dxa"/>
          </w:tblCellMar>
        </w:tblPrEx>
        <w:trPr>
          <w:trHeight w:val="510" w:hRule="atLeast"/>
          <w:jc w:val="center"/>
        </w:trPr>
        <w:tc>
          <w:tcPr>
            <w:tcW w:w="1987" w:type="dxa"/>
            <w:shd w:val="clear" w:color="auto" w:fill="F1F1F1"/>
            <w:vAlign w:val="center"/>
          </w:tcPr>
          <w:p w14:paraId="4EC40604">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
                <w:bCs w:val="0"/>
                <w:color w:val="auto"/>
                <w:sz w:val="21"/>
              </w:rPr>
            </w:pPr>
            <w:r>
              <w:rPr>
                <w:rFonts w:ascii="Times New Roman" w:hAnsi="Times New Roman" w:eastAsia="微软雅黑" w:cs="Times New Roman"/>
                <w:b/>
                <w:bCs w:val="0"/>
                <w:color w:val="auto"/>
                <w:sz w:val="21"/>
              </w:rPr>
              <w:t>总体质量评估</w:t>
            </w:r>
          </w:p>
        </w:tc>
        <w:tc>
          <w:tcPr>
            <w:tcW w:w="7823" w:type="dxa"/>
            <w:gridSpan w:val="3"/>
            <w:shd w:val="clear" w:color="auto" w:fill="F1F1F1"/>
            <w:vAlign w:val="center"/>
          </w:tcPr>
          <w:p w14:paraId="63A76E2B">
            <w:pPr>
              <w:keepNext w:val="0"/>
              <w:keepLines w:val="0"/>
              <w:pageBreakBefore w:val="0"/>
              <w:widowControl w:val="0"/>
              <w:kinsoku/>
              <w:wordWrap/>
              <w:overflowPunct/>
              <w:topLinePunct w:val="0"/>
              <w:autoSpaceDE/>
              <w:autoSpaceDN/>
              <w:bidi w:val="0"/>
              <w:adjustRightInd/>
              <w:snapToGrid/>
              <w:ind w:left="119"/>
              <w:jc w:val="center"/>
              <w:textAlignment w:val="auto"/>
              <w:rPr>
                <w:rFonts w:ascii="Times New Roman" w:hAnsi="Times New Roman" w:eastAsia="微软雅黑" w:cs="Times New Roman"/>
                <w:bCs/>
                <w:sz w:val="21"/>
                <w:lang w:eastAsia="zh-CN"/>
              </w:rPr>
            </w:pPr>
            <w:r>
              <w:rPr>
                <w:rFonts w:hint="eastAsia" w:ascii="微软雅黑" w:hAnsi="微软雅黑" w:eastAsia="微软雅黑"/>
                <w:color w:val="000000"/>
                <w:sz w:val="21"/>
                <w:szCs w:val="21"/>
                <w:lang w:eastAsia="zh-CN"/>
              </w:rPr>
              <w:t xml:space="preserve">{{ </w:t>
            </w:r>
            <w:r>
              <w:rPr>
                <w:rFonts w:ascii="微软雅黑" w:hAnsi="微软雅黑" w:eastAsia="微软雅黑"/>
                <w:color w:val="000000"/>
                <w:sz w:val="21"/>
                <w:szCs w:val="21"/>
                <w:lang w:eastAsia="zh-CN"/>
              </w:rPr>
              <w:t>overall_quality_assessment</w:t>
            </w:r>
            <w:r>
              <w:rPr>
                <w:rFonts w:hint="eastAsia" w:ascii="微软雅黑" w:hAnsi="微软雅黑" w:eastAsia="微软雅黑"/>
                <w:color w:val="000000"/>
                <w:sz w:val="21"/>
                <w:szCs w:val="21"/>
                <w:lang w:eastAsia="zh-CN"/>
              </w:rPr>
              <w:t xml:space="preserve"> }}</w:t>
            </w:r>
          </w:p>
        </w:tc>
      </w:tr>
    </w:tbl>
    <w:p w14:paraId="75305989">
      <w:pPr>
        <w:spacing w:before="53" w:line="301" w:lineRule="exact"/>
        <w:rPr>
          <w:rFonts w:hint="default" w:ascii="Times New Roman" w:hAnsi="Times New Roman" w:eastAsia="微软雅黑" w:cs="Times New Roman"/>
          <w:bCs/>
          <w:sz w:val="18"/>
          <w:highlight w:val="none"/>
          <w:lang w:val="en-US" w:eastAsia="zh-CN"/>
        </w:rPr>
      </w:pPr>
      <w:r>
        <w:rPr>
          <w:rFonts w:hint="eastAsia" w:ascii="Times New Roman" w:hAnsi="Times New Roman" w:eastAsia="微软雅黑" w:cs="Times New Roman"/>
          <w:bCs/>
          <w:sz w:val="18"/>
          <w:highlight w:val="none"/>
          <w:lang w:val="en-US" w:eastAsia="zh-CN"/>
        </w:rPr>
        <w:t>注：</w:t>
      </w:r>
    </w:p>
    <w:p w14:paraId="3FF20C2A">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肿瘤细胞含量：送检样本经HE染色评估的肿瘤细胞含量。如送检样本不满足病理评估所需条件，则不进行此项评估。血浆cfDNA样本不做此项评估。</w:t>
      </w:r>
    </w:p>
    <w:p w14:paraId="749914C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DNA总量：送检样本的DNA提取总量。</w:t>
      </w:r>
    </w:p>
    <w:p w14:paraId="339692BC">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DNA降解程度：cfDNA样本不适用于此项评估。</w:t>
      </w:r>
    </w:p>
    <w:p w14:paraId="7B1BAAC2">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A级：有主带，或降解均匀且降解区域主要集中在5000bp以上</w:t>
      </w:r>
      <w:r>
        <w:rPr>
          <w:rFonts w:hint="eastAsia" w:ascii="Times New Roman" w:hAnsi="Times New Roman" w:eastAsia="微软雅黑" w:cs="Times New Roman"/>
          <w:bCs/>
          <w:sz w:val="18"/>
          <w:szCs w:val="18"/>
          <w:lang w:eastAsia="zh-CN"/>
        </w:rPr>
        <w:t>；</w:t>
      </w:r>
    </w:p>
    <w:p w14:paraId="38DCC53B">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B级：无主带，降解均匀且降解区域主要集中在1500-5000bp之间</w:t>
      </w:r>
      <w:r>
        <w:rPr>
          <w:rFonts w:hint="eastAsia" w:ascii="Times New Roman" w:hAnsi="Times New Roman" w:eastAsia="微软雅黑" w:cs="Times New Roman"/>
          <w:bCs/>
          <w:sz w:val="18"/>
          <w:szCs w:val="18"/>
          <w:lang w:eastAsia="zh-CN"/>
        </w:rPr>
        <w:t>；</w:t>
      </w:r>
    </w:p>
    <w:p w14:paraId="067399D7">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z w:val="18"/>
          <w:szCs w:val="18"/>
          <w:lang w:eastAsia="zh-CN"/>
        </w:rPr>
        <w:t>C级：无主带，降解均匀且降解区域主要集中在500-1500bp之间</w:t>
      </w:r>
      <w:r>
        <w:rPr>
          <w:rFonts w:hint="eastAsia" w:ascii="Times New Roman" w:hAnsi="Times New Roman" w:eastAsia="微软雅黑" w:cs="Times New Roman"/>
          <w:bCs/>
          <w:sz w:val="18"/>
          <w:szCs w:val="18"/>
          <w:lang w:eastAsia="zh-CN"/>
        </w:rPr>
        <w:t>；</w:t>
      </w:r>
    </w:p>
    <w:p w14:paraId="45EE5552">
      <w:pPr>
        <w:numPr>
          <w:ilvl w:val="0"/>
          <w:numId w:val="13"/>
        </w:numPr>
        <w:spacing w:line="270" w:lineRule="exact"/>
        <w:ind w:left="613" w:leftChars="150" w:hanging="283"/>
        <w:rPr>
          <w:rFonts w:ascii="Times New Roman" w:hAnsi="Times New Roman" w:eastAsia="微软雅黑" w:cs="Times New Roman"/>
          <w:bCs/>
          <w:sz w:val="18"/>
          <w:szCs w:val="18"/>
          <w:lang w:eastAsia="zh-CN"/>
        </w:rPr>
      </w:pPr>
      <w:r>
        <w:rPr>
          <w:rFonts w:ascii="Times New Roman" w:hAnsi="Times New Roman" w:eastAsia="微软雅黑" w:cs="Times New Roman"/>
          <w:bCs/>
          <w:spacing w:val="3"/>
          <w:sz w:val="18"/>
          <w:szCs w:val="18"/>
          <w:lang w:eastAsia="zh-CN"/>
        </w:rPr>
        <w:t>D级</w:t>
      </w:r>
      <w:r>
        <w:rPr>
          <w:rFonts w:ascii="Times New Roman" w:hAnsi="Times New Roman" w:eastAsia="微软雅黑" w:cs="Times New Roman"/>
          <w:bCs/>
          <w:sz w:val="18"/>
          <w:szCs w:val="18"/>
          <w:lang w:eastAsia="zh-CN"/>
        </w:rPr>
        <w:t>（</w:t>
      </w:r>
      <w:r>
        <w:rPr>
          <w:rFonts w:ascii="Times New Roman" w:hAnsi="Times New Roman" w:eastAsia="微软雅黑" w:cs="Times New Roman"/>
          <w:bCs/>
          <w:spacing w:val="1"/>
          <w:sz w:val="18"/>
          <w:szCs w:val="18"/>
          <w:lang w:eastAsia="zh-CN"/>
        </w:rPr>
        <w:t>不合格</w:t>
      </w:r>
      <w:r>
        <w:rPr>
          <w:rFonts w:ascii="Times New Roman" w:hAnsi="Times New Roman" w:eastAsia="微软雅黑" w:cs="Times New Roman"/>
          <w:bCs/>
          <w:spacing w:val="-90"/>
          <w:sz w:val="18"/>
          <w:szCs w:val="18"/>
          <w:lang w:eastAsia="zh-CN"/>
        </w:rPr>
        <w:t>）</w:t>
      </w:r>
      <w:r>
        <w:rPr>
          <w:rFonts w:ascii="Times New Roman" w:hAnsi="Times New Roman" w:eastAsia="微软雅黑" w:cs="Times New Roman"/>
          <w:bCs/>
          <w:sz w:val="18"/>
          <w:szCs w:val="18"/>
          <w:lang w:eastAsia="zh-CN"/>
        </w:rPr>
        <w:t>）：无主带，降解均匀且降解区域主要集中在500-1500bp</w:t>
      </w:r>
      <w:r>
        <w:rPr>
          <w:rFonts w:ascii="Times New Roman" w:hAnsi="Times New Roman" w:eastAsia="微软雅黑" w:cs="Times New Roman"/>
          <w:bCs/>
          <w:spacing w:val="-1"/>
          <w:sz w:val="18"/>
          <w:szCs w:val="18"/>
          <w:lang w:eastAsia="zh-CN"/>
        </w:rPr>
        <w:t>之间，但总量介于</w:t>
      </w:r>
      <w:r>
        <w:rPr>
          <w:rFonts w:ascii="Times New Roman" w:hAnsi="Times New Roman" w:eastAsia="微软雅黑" w:cs="Times New Roman"/>
          <w:bCs/>
          <w:sz w:val="18"/>
          <w:szCs w:val="18"/>
          <w:lang w:eastAsia="zh-CN"/>
        </w:rPr>
        <w:t>100ng</w:t>
      </w:r>
      <w:r>
        <w:rPr>
          <w:rFonts w:ascii="Times New Roman" w:hAnsi="Times New Roman" w:eastAsia="微软雅黑" w:cs="Times New Roman"/>
          <w:bCs/>
          <w:spacing w:val="-3"/>
          <w:sz w:val="18"/>
          <w:szCs w:val="18"/>
          <w:lang w:eastAsia="zh-CN"/>
        </w:rPr>
        <w:t>到</w:t>
      </w:r>
      <w:r>
        <w:rPr>
          <w:rFonts w:ascii="Times New Roman" w:hAnsi="Times New Roman" w:eastAsia="微软雅黑" w:cs="Times New Roman"/>
          <w:bCs/>
          <w:sz w:val="18"/>
          <w:szCs w:val="18"/>
          <w:lang w:eastAsia="zh-CN"/>
        </w:rPr>
        <w:t>300ng之间；或降解区</w:t>
      </w:r>
      <w:r>
        <w:rPr>
          <w:rFonts w:ascii="Times New Roman" w:hAnsi="Times New Roman" w:eastAsia="微软雅黑" w:cs="Times New Roman"/>
          <w:bCs/>
          <w:spacing w:val="-2"/>
          <w:sz w:val="18"/>
          <w:szCs w:val="18"/>
          <w:lang w:eastAsia="zh-CN"/>
        </w:rPr>
        <w:t>域弥散在</w:t>
      </w:r>
      <w:r>
        <w:rPr>
          <w:rFonts w:ascii="Times New Roman" w:hAnsi="Times New Roman" w:eastAsia="微软雅黑" w:cs="Times New Roman"/>
          <w:bCs/>
          <w:sz w:val="18"/>
          <w:szCs w:val="18"/>
          <w:lang w:eastAsia="zh-CN"/>
        </w:rPr>
        <w:t>150-1000bp</w:t>
      </w:r>
      <w:r>
        <w:rPr>
          <w:rFonts w:ascii="Times New Roman" w:hAnsi="Times New Roman" w:eastAsia="微软雅黑" w:cs="Times New Roman"/>
          <w:bCs/>
          <w:spacing w:val="-2"/>
          <w:sz w:val="18"/>
          <w:szCs w:val="18"/>
          <w:lang w:eastAsia="zh-CN"/>
        </w:rPr>
        <w:t>，或集中在</w:t>
      </w:r>
      <w:r>
        <w:rPr>
          <w:rFonts w:ascii="Times New Roman" w:hAnsi="Times New Roman" w:eastAsia="微软雅黑" w:cs="Times New Roman"/>
          <w:bCs/>
          <w:sz w:val="18"/>
          <w:szCs w:val="18"/>
          <w:lang w:eastAsia="zh-CN"/>
        </w:rPr>
        <w:t>500bp以下。</w:t>
      </w:r>
    </w:p>
    <w:p w14:paraId="413C0292">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预文库总量：核酸片段经过接头连接和扩增纯化后中间产物的总量。</w:t>
      </w:r>
    </w:p>
    <w:p w14:paraId="2E62712F">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平均测序深度：目标区域每个碱基被测到的平均次数。</w:t>
      </w:r>
    </w:p>
    <w:p w14:paraId="0D5D0B66">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覆盖均一性：测序深度达到平均测序深度20%的碱基占比。</w:t>
      </w:r>
    </w:p>
    <w:p w14:paraId="75F6763B">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基因组比对率：比对到参考基因组上的reads数目占比。</w:t>
      </w:r>
    </w:p>
    <w:p w14:paraId="4BAFA980">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碱基质量Q30占比：测序数据中碱基质量在Q30以上（即碱基识别错误率在千分之一以下）的占比。</w:t>
      </w:r>
    </w:p>
    <w:p w14:paraId="0C85295A">
      <w:pPr>
        <w:numPr>
          <w:ilvl w:val="0"/>
          <w:numId w:val="12"/>
        </w:numPr>
        <w:spacing w:before="53" w:line="301" w:lineRule="exact"/>
        <w:ind w:left="133"/>
        <w:rPr>
          <w:rFonts w:ascii="Times New Roman" w:hAnsi="Times New Roman" w:eastAsia="微软雅黑" w:cs="Times New Roman"/>
          <w:bCs/>
          <w:sz w:val="18"/>
          <w:szCs w:val="18"/>
          <w:lang w:eastAsia="zh-CN"/>
        </w:rPr>
      </w:pPr>
      <w:r>
        <w:rPr>
          <w:rFonts w:hint="eastAsia" w:ascii="Times New Roman" w:hAnsi="Times New Roman" w:eastAsia="微软雅黑" w:cs="Times New Roman"/>
          <w:bCs/>
          <w:sz w:val="18"/>
          <w:szCs w:val="18"/>
          <w:lang w:eastAsia="zh-CN"/>
        </w:rPr>
        <w:t xml:space="preserve">总体质量评估：根据 </w:t>
      </w:r>
      <w:r>
        <w:rPr>
          <w:rFonts w:ascii="Times New Roman" w:hAnsi="Times New Roman" w:eastAsia="微软雅黑" w:cs="Times New Roman"/>
          <w:bCs/>
          <w:sz w:val="18"/>
          <w:szCs w:val="18"/>
          <w:lang w:eastAsia="zh-CN"/>
        </w:rPr>
        <w:t xml:space="preserve">DNA </w:t>
      </w:r>
      <w:r>
        <w:rPr>
          <w:rFonts w:hint="eastAsia" w:ascii="Times New Roman" w:hAnsi="Times New Roman" w:eastAsia="微软雅黑" w:cs="Times New Roman"/>
          <w:bCs/>
          <w:sz w:val="18"/>
          <w:szCs w:val="18"/>
          <w:lang w:eastAsia="zh-CN"/>
        </w:rPr>
        <w:t>平均测序深度进行评估，分为“合格”、“警戒”、“不合格”三个等级。总体质量评估为“警戒”或者“不合格”时，均会影响检测的准确性和敏感性。</w:t>
      </w:r>
    </w:p>
    <w:p w14:paraId="44B77DD1">
      <w:pPr>
        <w:rPr>
          <w:rFonts w:hint="eastAsia"/>
          <w:lang w:val="en-US" w:eastAsia="zh-CN"/>
        </w:rPr>
      </w:pPr>
      <w:r>
        <w:rPr>
          <w:rFonts w:hint="eastAsia"/>
          <w:lang w:val="en-US" w:eastAsia="zh-CN"/>
        </w:rPr>
        <w:br w:type="page"/>
      </w:r>
    </w:p>
    <w:p w14:paraId="323FBD29">
      <w:pPr>
        <w:pStyle w:val="3"/>
        <w:numPr>
          <w:ilvl w:val="0"/>
          <w:numId w:val="0"/>
        </w:numPr>
        <w:ind w:left="412" w:leftChars="0"/>
        <w:jc w:val="both"/>
        <w:rPr>
          <w:rFonts w:hint="eastAsia" w:ascii="微软雅黑" w:hAnsi="微软雅黑" w:eastAsia="微软雅黑" w:cs="微软雅黑"/>
          <w:color w:val="254061" w:themeColor="accent1" w:themeShade="80"/>
          <w:lang w:val="en-US" w:eastAsia="zh-CN"/>
        </w:rPr>
      </w:pPr>
      <w:bookmarkStart w:id="35" w:name="_Toc28910_WPSOffice_Level1"/>
      <w:bookmarkStart w:id="36" w:name="_Toc7549"/>
      <w:bookmarkStart w:id="37" w:name="_Toc22484_WPSOffice_Level1"/>
      <w:bookmarkStart w:id="38" w:name="_Toc19099"/>
      <w:bookmarkStart w:id="39" w:name="_Toc22458"/>
      <w:bookmarkStart w:id="40" w:name="_Toc16368_WPSOffice_Level1"/>
      <w:bookmarkStart w:id="41" w:name="_Toc30533"/>
      <w:r>
        <w:rPr>
          <w:rFonts w:hint="eastAsia" w:ascii="微软雅黑" w:hAnsi="微软雅黑" w:eastAsia="微软雅黑" w:cs="微软雅黑"/>
          <w:color w:val="254061" w:themeColor="accent1" w:themeShade="80"/>
          <w:lang w:val="en-US" w:eastAsia="zh-CN"/>
        </w:rPr>
        <w:t>二 检测基因列表</w:t>
      </w:r>
      <w:bookmarkEnd w:id="32"/>
      <w:bookmarkEnd w:id="33"/>
      <w:bookmarkEnd w:id="34"/>
      <w:bookmarkEnd w:id="35"/>
      <w:bookmarkEnd w:id="36"/>
      <w:bookmarkEnd w:id="37"/>
      <w:bookmarkEnd w:id="38"/>
      <w:bookmarkEnd w:id="39"/>
      <w:bookmarkEnd w:id="40"/>
      <w:bookmarkEnd w:id="41"/>
    </w:p>
    <w:tbl>
      <w:tblPr>
        <w:tblStyle w:val="22"/>
        <w:tblpPr w:leftFromText="180" w:rightFromText="180" w:vertAnchor="text" w:horzAnchor="page" w:tblpXSpec="center" w:tblpY="8"/>
        <w:tblOverlap w:val="never"/>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548"/>
        <w:gridCol w:w="1548"/>
        <w:gridCol w:w="1548"/>
        <w:gridCol w:w="1548"/>
        <w:gridCol w:w="1549"/>
        <w:gridCol w:w="1549"/>
      </w:tblGrid>
      <w:tr w14:paraId="6F042D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3AC19B0">
            <w:pPr>
              <w:widowControl/>
              <w:jc w:val="both"/>
              <w:rPr>
                <w:rFonts w:ascii="Times New Roman" w:hAnsi="Times New Roman" w:eastAsia="微软雅黑" w:cs="Times New Roman"/>
                <w:i/>
                <w:sz w:val="21"/>
                <w:szCs w:val="21"/>
              </w:rPr>
            </w:pPr>
            <w:r>
              <w:rPr>
                <w:rFonts w:hint="eastAsia" w:ascii="Times New Roman" w:hAnsi="Times New Roman" w:eastAsia="微软雅黑" w:cs="Times New Roman"/>
                <w:sz w:val="18"/>
                <w:szCs w:val="18"/>
                <w:lang w:eastAsia="zh-CN"/>
              </w:rPr>
              <w:t xml:space="preserve">{%tr for Gene in </w:t>
            </w:r>
            <w:r>
              <w:rPr>
                <w:rFonts w:hint="eastAsia" w:ascii="Times New Roman" w:hAnsi="Times New Roman" w:eastAsia="微软雅黑" w:cs="Times New Roman"/>
                <w:sz w:val="18"/>
                <w:szCs w:val="18"/>
                <w:lang w:eastAsia="zh-CN" w:bidi="ar"/>
              </w:rPr>
              <w:t>gene.genes</w:t>
            </w:r>
            <w:r>
              <w:rPr>
                <w:rFonts w:hint="eastAsia" w:ascii="Times New Roman" w:hAnsi="Times New Roman" w:eastAsia="微软雅黑" w:cs="Times New Roman"/>
                <w:sz w:val="18"/>
                <w:szCs w:val="18"/>
                <w:lang w:eastAsia="zh-CN"/>
              </w:rPr>
              <w:t xml:space="preserve"> | red(6,18,True) %}</w:t>
            </w:r>
          </w:p>
        </w:tc>
      </w:tr>
      <w:tr w14:paraId="786FA3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681" w:type="dxa"/>
            <w:vAlign w:val="center"/>
          </w:tcPr>
          <w:p w14:paraId="6A530EA9">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Gene[0] }}</w:t>
            </w:r>
          </w:p>
        </w:tc>
        <w:tc>
          <w:tcPr>
            <w:tcW w:w="1681" w:type="dxa"/>
            <w:vAlign w:val="center"/>
          </w:tcPr>
          <w:p w14:paraId="369D046E">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Gene[1] }}</w:t>
            </w:r>
          </w:p>
        </w:tc>
        <w:tc>
          <w:tcPr>
            <w:tcW w:w="1681" w:type="dxa"/>
            <w:vAlign w:val="center"/>
          </w:tcPr>
          <w:p w14:paraId="31A77B48">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Gene[2] }}</w:t>
            </w:r>
          </w:p>
        </w:tc>
        <w:tc>
          <w:tcPr>
            <w:tcW w:w="1681" w:type="dxa"/>
            <w:vAlign w:val="center"/>
          </w:tcPr>
          <w:p w14:paraId="3E632C5C">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Gene[3] }}</w:t>
            </w:r>
          </w:p>
        </w:tc>
        <w:tc>
          <w:tcPr>
            <w:tcW w:w="1681" w:type="dxa"/>
            <w:vAlign w:val="center"/>
          </w:tcPr>
          <w:p w14:paraId="1295D8F1">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Gene[4] }}</w:t>
            </w:r>
          </w:p>
        </w:tc>
        <w:tc>
          <w:tcPr>
            <w:tcW w:w="1681" w:type="dxa"/>
            <w:vAlign w:val="center"/>
          </w:tcPr>
          <w:p w14:paraId="198891F5">
            <w:pPr>
              <w:widowControl/>
              <w:jc w:val="center"/>
              <w:rPr>
                <w:rFonts w:ascii="Times New Roman" w:hAnsi="Times New Roman" w:eastAsia="微软雅黑" w:cs="Times New Roman"/>
                <w:i/>
                <w:sz w:val="21"/>
                <w:szCs w:val="21"/>
                <w:lang w:eastAsia="zh-CN"/>
              </w:rPr>
            </w:pPr>
            <w:r>
              <w:rPr>
                <w:rFonts w:hint="eastAsia" w:ascii="Times New Roman" w:hAnsi="Times New Roman" w:eastAsia="微软雅黑" w:cs="Times New Roman"/>
                <w:i/>
                <w:sz w:val="21"/>
                <w:szCs w:val="21"/>
                <w:lang w:eastAsia="zh-CN"/>
              </w:rPr>
              <w:t>{{r Gene[5] }}</w:t>
            </w:r>
          </w:p>
        </w:tc>
      </w:tr>
      <w:tr w14:paraId="630E60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086" w:type="dxa"/>
            <w:gridSpan w:val="6"/>
            <w:vAlign w:val="center"/>
          </w:tcPr>
          <w:p w14:paraId="13F19074">
            <w:pPr>
              <w:spacing w:line="276" w:lineRule="auto"/>
              <w:jc w:val="both"/>
              <w:rPr>
                <w:rFonts w:ascii="Times New Roman" w:hAnsi="Times New Roman" w:eastAsia="微软雅黑" w:cs="Times New Roman"/>
                <w:bCs/>
                <w:sz w:val="21"/>
                <w:szCs w:val="21"/>
                <w:lang w:eastAsia="zh-CN"/>
              </w:rPr>
            </w:pPr>
            <w:r>
              <w:rPr>
                <w:rFonts w:hint="eastAsia" w:ascii="Times New Roman" w:hAnsi="Times New Roman" w:eastAsia="微软雅黑" w:cs="Times New Roman"/>
                <w:sz w:val="18"/>
                <w:szCs w:val="18"/>
                <w:lang w:eastAsia="zh-CN"/>
              </w:rPr>
              <w:t>{%tr endfor%}</w:t>
            </w:r>
          </w:p>
        </w:tc>
      </w:tr>
    </w:tbl>
    <w:p w14:paraId="75938CE9">
      <w:pPr>
        <w:rPr>
          <w:rFonts w:hint="eastAsia" w:ascii="Times New Roman" w:hAnsi="Times New Roman" w:eastAsia="微软雅黑" w:cs="Times New Roman"/>
          <w:sz w:val="18"/>
          <w:szCs w:val="18"/>
          <w:lang w:val="en-US" w:eastAsia="zh-CN"/>
        </w:rPr>
      </w:pPr>
      <w:r>
        <w:rPr>
          <w:rFonts w:ascii="Times New Roman" w:hAnsi="Times New Roman" w:eastAsia="微软雅黑" w:cs="Times New Roman"/>
          <w:b/>
          <w:bCs/>
          <w:sz w:val="18"/>
          <w:szCs w:val="18"/>
          <w:lang w:eastAsia="zh-CN"/>
        </w:rPr>
        <w:t>注：</w:t>
      </w:r>
      <w:r>
        <w:rPr>
          <w:rFonts w:hint="eastAsia" w:ascii="Times New Roman" w:hAnsi="Times New Roman" w:eastAsia="微软雅黑" w:cs="Times New Roman"/>
          <w:sz w:val="18"/>
          <w:szCs w:val="18"/>
          <w:lang w:eastAsia="zh-CN"/>
        </w:rPr>
        <w:t>红色标注基因表示本次检出结果阳性，无红色标注基因表示本次检出结果阴性。</w:t>
      </w:r>
    </w:p>
    <w:p w14:paraId="77958551">
      <w:pPr>
        <w:rPr>
          <w:rFonts w:hint="eastAsia" w:ascii="Times New Roman" w:hAnsi="Times New Roman" w:eastAsia="微软雅黑" w:cs="Times New Roman"/>
          <w:sz w:val="18"/>
          <w:szCs w:val="18"/>
          <w:lang w:val="en-US" w:eastAsia="zh-CN"/>
        </w:rPr>
      </w:pPr>
      <w:r>
        <w:rPr>
          <w:rFonts w:hint="eastAsia" w:ascii="Times New Roman" w:hAnsi="Times New Roman" w:eastAsia="微软雅黑" w:cs="Times New Roman"/>
          <w:sz w:val="18"/>
          <w:szCs w:val="18"/>
          <w:lang w:val="en-US" w:eastAsia="zh-CN"/>
        </w:rPr>
        <w:br w:type="page"/>
      </w:r>
    </w:p>
    <w:p w14:paraId="6F956A18">
      <w:pPr>
        <w:pStyle w:val="3"/>
        <w:numPr>
          <w:ilvl w:val="0"/>
          <w:numId w:val="0"/>
        </w:numPr>
        <w:spacing w:line="360" w:lineRule="auto"/>
        <w:ind w:left="412" w:leftChars="0"/>
        <w:jc w:val="both"/>
        <w:rPr>
          <w:rFonts w:hint="eastAsia" w:ascii="微软雅黑" w:hAnsi="微软雅黑" w:eastAsia="微软雅黑" w:cs="微软雅黑"/>
          <w:color w:val="254061" w:themeColor="accent1" w:themeShade="80"/>
          <w:lang w:val="en-US" w:eastAsia="zh-CN"/>
        </w:rPr>
      </w:pPr>
      <w:r>
        <w:rPr>
          <w:rFonts w:hint="eastAsia" w:ascii="微软雅黑" w:hAnsi="微软雅黑" w:eastAsia="微软雅黑" w:cs="微软雅黑"/>
          <w:color w:val="254061" w:themeColor="accent1" w:themeShade="80"/>
          <w:lang w:val="en-US" w:eastAsia="zh-CN"/>
        </w:rPr>
        <w:t>三 检测局限性</w:t>
      </w:r>
    </w:p>
    <w:p w14:paraId="03EB0484">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检测结果仅供临床诊疗提供参考和辅助，具体治疗方案应由临床医师结合临床信息综合分析。</w:t>
      </w:r>
    </w:p>
    <w:p w14:paraId="07D19729">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本检测结果的解读主要基于药物批准信息（FDA/NMPA）、指南共识（NCCN、ASCO、CSCO和ESMO等）、公共数据库及文献会议，随着临床研究的进展和数据库的更新，变异分类和解读可能发生变化。</w:t>
      </w:r>
    </w:p>
    <w:p w14:paraId="19E638CB">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本次检测为肿瘤样本，未包括对照样本，可提供DNA水平的细胞变异，不适用于检测倒位、易位等基因组特殊结构变异。本检测不能排除胚系突变来源的可能性，不能排除染色体多倍体导致的拷贝数变异（CNV）和嵌合现象所致的结果偏差。</w:t>
      </w:r>
    </w:p>
    <w:p w14:paraId="45220728">
      <w:pPr>
        <w:numPr>
          <w:ilvl w:val="0"/>
          <w:numId w:val="14"/>
        </w:numPr>
        <w:spacing w:line="360" w:lineRule="auto"/>
        <w:ind w:left="425" w:leftChars="0" w:hanging="425" w:firstLineChars="0"/>
        <w:rPr>
          <w:rFonts w:hint="eastAsia" w:ascii="微软雅黑" w:hAnsi="微软雅黑" w:eastAsia="微软雅黑" w:cs="微软雅黑"/>
          <w:sz w:val="20"/>
          <w:szCs w:val="20"/>
          <w:lang w:val="en-US" w:eastAsia="zh-CN"/>
        </w:rPr>
      </w:pPr>
      <w:r>
        <w:rPr>
          <w:rFonts w:hint="eastAsia" w:ascii="微软雅黑" w:hAnsi="微软雅黑" w:eastAsia="微软雅黑" w:cs="微软雅黑"/>
          <w:sz w:val="20"/>
          <w:szCs w:val="20"/>
          <w:lang w:val="en-US" w:eastAsia="zh-CN"/>
        </w:rPr>
        <w:t>肿瘤基因突变具有时间和空间上的异质性，不同取样部位或不同取样时间的样本突变谱可能不同，本报告只对本次采集样本负责。</w:t>
      </w:r>
    </w:p>
    <w:sectPr>
      <w:headerReference r:id="rId5" w:type="default"/>
      <w:footerReference r:id="rId6" w:type="default"/>
      <w:pgSz w:w="11910" w:h="16840"/>
      <w:pgMar w:top="1440" w:right="1418" w:bottom="1440" w:left="1418" w:header="558" w:footer="680" w:gutter="0"/>
      <w:pgBorders>
        <w:top w:val="none" w:sz="0" w:space="0"/>
        <w:left w:val="none" w:sz="0" w:space="0"/>
        <w:bottom w:val="none" w:sz="0" w:space="0"/>
        <w:right w:val="none" w:sz="0" w:space="0"/>
      </w:pgBorders>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swiss"/>
    <w:pitch w:val="default"/>
    <w:sig w:usb0="80000287" w:usb1="2ACF3C50" w:usb2="00000016" w:usb3="00000000" w:csb0="0004001F" w:csb1="00000000"/>
  </w:font>
  <w:font w:name="font-weight : 400">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Cambria">
    <w:panose1 w:val="02040503050406030204"/>
    <w:charset w:val="00"/>
    <w:family w:val="roman"/>
    <w:pitch w:val="default"/>
    <w:sig w:usb0="E00006FF" w:usb1="420024FF" w:usb2="02000000" w:usb3="00000000" w:csb0="2000019F" w:csb1="00000000"/>
  </w:font>
  <w:font w:name="DINPro-Regular">
    <w:altName w:val="Cambria"/>
    <w:panose1 w:val="00000000000000000000"/>
    <w:charset w:val="00"/>
    <w:family w:val="auto"/>
    <w:pitch w:val="default"/>
    <w:sig w:usb0="00000000" w:usb1="00000000" w:usb2="00000000" w:usb3="00000000" w:csb0="00000000" w:csb1="00000000"/>
  </w:font>
  <w:font w:name="FZLTXHJW--GB1-0">
    <w:altName w:val="Cambria"/>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E578559">
    <w:pPr>
      <w:pStyle w:val="15"/>
      <w:tabs>
        <w:tab w:val="center" w:pos="4153"/>
        <w:tab w:val="center" w:pos="4965"/>
        <w:tab w:val="left" w:pos="7875"/>
        <w:tab w:val="right" w:pos="8306"/>
      </w:tabs>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EAEE60A">
    <w:pPr>
      <w:pStyle w:val="15"/>
      <w:tabs>
        <w:tab w:val="center" w:pos="4153"/>
        <w:tab w:val="center" w:pos="4965"/>
        <w:tab w:val="left" w:pos="7875"/>
        <w:tab w:val="right" w:pos="8306"/>
      </w:tabs>
    </w:pPr>
    <w:r>
      <mc:AlternateContent>
        <mc:Choice Requires="wps">
          <w:drawing>
            <wp:anchor distT="0" distB="0" distL="114300" distR="114300" simplePos="0" relativeHeight="251659264" behindDoc="0" locked="0" layoutInCell="1" allowOverlap="1">
              <wp:simplePos x="0" y="0"/>
              <wp:positionH relativeFrom="margin">
                <wp:posOffset>2414270</wp:posOffset>
              </wp:positionH>
              <wp:positionV relativeFrom="paragraph">
                <wp:posOffset>-25400</wp:posOffset>
              </wp:positionV>
              <wp:extent cx="899160" cy="195580"/>
              <wp:effectExtent l="0" t="0" r="0" b="0"/>
              <wp:wrapNone/>
              <wp:docPr id="1" name="文本框 1"/>
              <wp:cNvGraphicFramePr/>
              <a:graphic xmlns:a="http://schemas.openxmlformats.org/drawingml/2006/main">
                <a:graphicData uri="http://schemas.microsoft.com/office/word/2010/wordprocessingShape">
                  <wps:wsp>
                    <wps:cNvSpPr txBox="1"/>
                    <wps:spPr>
                      <a:xfrm>
                        <a:off x="0" y="0"/>
                        <a:ext cx="899160" cy="19558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F346396">
                          <w:pPr>
                            <w:pStyle w:val="15"/>
                            <w:jc w:val="center"/>
                          </w:pPr>
                          <w:r>
                            <w:fldChar w:fldCharType="begin"/>
                          </w:r>
                          <w:r>
                            <w:instrText xml:space="preserve"> PAGE  \* MERGEFORMAT </w:instrText>
                          </w:r>
                          <w:r>
                            <w:fldChar w:fldCharType="separate"/>
                          </w:r>
                          <w:r>
                            <w:t>4</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 id="_x0000_s1026" o:spid="_x0000_s1026" o:spt="202" type="#_x0000_t202" style="position:absolute;left:0pt;margin-left:190.1pt;margin-top:-2pt;height:15.4pt;width:70.8pt;mso-position-horizontal-relative:margin;z-index:251659264;mso-width-relative:page;mso-height-relative:page;" filled="f" stroked="f" coordsize="21600,21600" o:gfxdata="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">
              <v:fill on="f" focussize="0,0"/>
              <v:stroke on="f" weight="0.5pt"/>
              <v:imagedata o:title=""/>
              <o:lock v:ext="edit" aspectratio="f"/>
              <v:textbox inset="0mm,0mm,0mm,0mm">
                <w:txbxContent>
                  <w:p w14:paraId="4F346396">
                    <w:pPr>
                      <w:pStyle w:val="15"/>
                      <w:jc w:val="center"/>
                    </w:pPr>
                    <w:r>
                      <w:fldChar w:fldCharType="begin"/>
                    </w:r>
                    <w:r>
                      <w:instrText xml:space="preserve"> PAGE  \* MERGEFORMAT </w:instrText>
                    </w:r>
                    <w:r>
                      <w:fldChar w:fldCharType="separate"/>
                    </w:r>
                    <w:r>
                      <w:t>4</w:t>
                    </w:r>
                    <w:r>
                      <w:fldChar w:fldCharType="end"/>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5D2890">
    <w:pPr>
      <w:pStyle w:val="16"/>
      <w:pBdr>
        <w:bottom w:val="none" w:color="auto" w:sz="0" w:space="0"/>
      </w:pBdr>
      <w:tabs>
        <w:tab w:val="center" w:pos="4153"/>
        <w:tab w:val="right" w:pos="8306"/>
      </w:tabs>
      <w:jc w:val="left"/>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C3CFF">
    <w:pPr>
      <w:pStyle w:val="16"/>
      <w:pBdr>
        <w:bottom w:val="none" w:color="auto" w:sz="0" w:space="0"/>
      </w:pBdr>
      <w:tabs>
        <w:tab w:val="center" w:pos="4153"/>
        <w:tab w:val="right" w:pos="8306"/>
      </w:tabs>
      <w:spacing w:line="276" w:lineRule="auto"/>
      <w:jc w:val="left"/>
      <w:rPr>
        <w:rFonts w:hAnsi="Times New Roman"/>
        <w:sz w:val="15"/>
        <w:szCs w:val="15"/>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7940E54"/>
    <w:multiLevelType w:val="multilevel"/>
    <w:tmpl w:val="87940E54"/>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
    <w:nsid w:val="B4CD4596"/>
    <w:multiLevelType w:val="multilevel"/>
    <w:tmpl w:val="B4CD4596"/>
    <w:lvl w:ilvl="0" w:tentative="0">
      <w:start w:val="1"/>
      <w:numFmt w:val="decimal"/>
      <w:pStyle w:val="58"/>
      <w:suff w:val="nothing"/>
      <w:lvlText w:val="%1、"/>
      <w:lvlJc w:val="left"/>
      <w:pPr>
        <w:tabs>
          <w:tab w:val="left" w:pos="0"/>
        </w:tabs>
        <w:ind w:left="0" w:firstLine="0"/>
      </w:pPr>
      <w:rPr>
        <w:rFonts w:hint="default" w:ascii="宋体" w:hAnsi="宋体" w:eastAsia="宋体" w:cs="宋体"/>
        <w:b/>
        <w:bCs/>
      </w:rPr>
    </w:lvl>
    <w:lvl w:ilvl="1" w:tentative="0">
      <w:start w:val="1"/>
      <w:numFmt w:val="decimal"/>
      <w:suff w:val="space"/>
      <w:lvlText w:val="%2、"/>
      <w:lvlJc w:val="left"/>
      <w:pPr>
        <w:tabs>
          <w:tab w:val="left" w:pos="420"/>
        </w:tabs>
        <w:ind w:left="0" w:firstLine="0"/>
      </w:pPr>
      <w:rPr>
        <w:rFonts w:hint="default" w:ascii="宋体" w:hAnsi="宋体" w:eastAsia="宋体" w:cs="宋体"/>
        <w:b/>
        <w:i w:val="0"/>
        <w:color w:val="31849B"/>
      </w:rPr>
    </w:lvl>
    <w:lvl w:ilvl="2" w:tentative="0">
      <w:start w:val="1"/>
      <w:numFmt w:val="decimal"/>
      <w:suff w:val="space"/>
      <w:lvlText w:val="%2.%3"/>
      <w:lvlJc w:val="left"/>
      <w:pPr>
        <w:ind w:left="0" w:firstLine="0"/>
      </w:pPr>
      <w:rPr>
        <w:rFonts w:hint="default" w:ascii="黑体" w:hAnsi="黑体" w:eastAsia="黑体" w:cs="黑体"/>
        <w:b/>
        <w:bCs w:val="0"/>
        <w:i w:val="0"/>
        <w:iCs w:val="0"/>
        <w:caps w:val="0"/>
        <w:smallCaps w:val="0"/>
        <w:strike w:val="0"/>
        <w:dstrike w:val="0"/>
        <w:vanish w:val="0"/>
        <w:color w:val="244061"/>
        <w:spacing w:val="0"/>
        <w:kern w:val="0"/>
        <w:position w:val="0"/>
        <w:sz w:val="30"/>
        <w:szCs w:val="30"/>
        <w:u w:val="none"/>
        <w:vertAlign w:val="baseline"/>
      </w:rPr>
    </w:lvl>
    <w:lvl w:ilvl="3" w:tentative="0">
      <w:start w:val="1"/>
      <w:numFmt w:val="decimal"/>
      <w:suff w:val="space"/>
      <w:lvlText w:val="%2.%3.%4"/>
      <w:lvlJc w:val="left"/>
      <w:pPr>
        <w:ind w:left="0" w:firstLine="0"/>
      </w:pPr>
      <w:rPr>
        <w:rFonts w:hint="eastAsia"/>
      </w:rPr>
    </w:lvl>
    <w:lvl w:ilvl="4" w:tentative="0">
      <w:start w:val="1"/>
      <w:numFmt w:val="decimal"/>
      <w:lvlText w:val="%1.%2.%3.%4.%5"/>
      <w:lvlJc w:val="left"/>
      <w:pPr>
        <w:ind w:left="0" w:firstLine="0"/>
      </w:pPr>
      <w:rPr>
        <w:rFonts w:hint="eastAsia"/>
      </w:rPr>
    </w:lvl>
    <w:lvl w:ilvl="5" w:tentative="0">
      <w:start w:val="1"/>
      <w:numFmt w:val="decimal"/>
      <w:lvlText w:val="%1.%2.%3.%4.%5.%6"/>
      <w:lvlJc w:val="left"/>
      <w:pPr>
        <w:ind w:left="0" w:firstLine="0"/>
      </w:pPr>
      <w:rPr>
        <w:rFonts w:hint="eastAsia"/>
      </w:rPr>
    </w:lvl>
    <w:lvl w:ilvl="6" w:tentative="0">
      <w:start w:val="1"/>
      <w:numFmt w:val="decimal"/>
      <w:lvlText w:val="%1.%2.%3.%4.%5.%6.%7"/>
      <w:lvlJc w:val="left"/>
      <w:pPr>
        <w:ind w:left="0" w:firstLine="0"/>
      </w:pPr>
      <w:rPr>
        <w:rFonts w:hint="eastAsia"/>
      </w:rPr>
    </w:lvl>
    <w:lvl w:ilvl="7" w:tentative="0">
      <w:start w:val="1"/>
      <w:numFmt w:val="decimal"/>
      <w:lvlText w:val="%1.%2.%3.%4.%5.%6.%7.%8"/>
      <w:lvlJc w:val="left"/>
      <w:pPr>
        <w:ind w:left="0" w:firstLine="0"/>
      </w:pPr>
      <w:rPr>
        <w:rFonts w:hint="eastAsia"/>
      </w:rPr>
    </w:lvl>
    <w:lvl w:ilvl="8" w:tentative="0">
      <w:start w:val="1"/>
      <w:numFmt w:val="decimal"/>
      <w:lvlText w:val="%1.%2.%3.%4.%5.%6.%7.%8.%9"/>
      <w:lvlJc w:val="left"/>
      <w:pPr>
        <w:ind w:left="0" w:firstLine="0"/>
      </w:pPr>
      <w:rPr>
        <w:rFonts w:hint="eastAsia"/>
      </w:rPr>
    </w:lvl>
  </w:abstractNum>
  <w:abstractNum w:abstractNumId="2">
    <w:nsid w:val="CBCFB8FE"/>
    <w:multiLevelType w:val="singleLevel"/>
    <w:tmpl w:val="CBCFB8FE"/>
    <w:lvl w:ilvl="0" w:tentative="0">
      <w:start w:val="1"/>
      <w:numFmt w:val="decimal"/>
      <w:lvlText w:val="%1."/>
      <w:lvlJc w:val="left"/>
      <w:pPr>
        <w:ind w:left="425" w:hanging="425"/>
      </w:pPr>
      <w:rPr>
        <w:rFonts w:hint="default"/>
        <w:sz w:val="18"/>
        <w:szCs w:val="18"/>
      </w:rPr>
    </w:lvl>
  </w:abstractNum>
  <w:abstractNum w:abstractNumId="3">
    <w:nsid w:val="FE6C8412"/>
    <w:multiLevelType w:val="singleLevel"/>
    <w:tmpl w:val="FE6C8412"/>
    <w:lvl w:ilvl="0" w:tentative="0">
      <w:start w:val="1"/>
      <w:numFmt w:val="decimal"/>
      <w:lvlText w:val="%1."/>
      <w:lvlJc w:val="left"/>
      <w:pPr>
        <w:ind w:left="425" w:hanging="425"/>
      </w:pPr>
      <w:rPr>
        <w:rFonts w:hint="default" w:ascii="Times New Roman" w:hAnsi="Times New Roman" w:cs="Times New Roman"/>
        <w:sz w:val="18"/>
        <w:szCs w:val="18"/>
      </w:rPr>
    </w:lvl>
  </w:abstractNum>
  <w:abstractNum w:abstractNumId="4">
    <w:nsid w:val="219D0AF6"/>
    <w:multiLevelType w:val="singleLevel"/>
    <w:tmpl w:val="219D0AF6"/>
    <w:lvl w:ilvl="0" w:tentative="0">
      <w:start w:val="1"/>
      <w:numFmt w:val="decimal"/>
      <w:suff w:val="space"/>
      <w:lvlText w:val="%1."/>
      <w:lvlJc w:val="left"/>
    </w:lvl>
  </w:abstractNum>
  <w:abstractNum w:abstractNumId="5">
    <w:nsid w:val="2DA1C343"/>
    <w:multiLevelType w:val="singleLevel"/>
    <w:tmpl w:val="2DA1C343"/>
    <w:lvl w:ilvl="0" w:tentative="0">
      <w:start w:val="1"/>
      <w:numFmt w:val="decimal"/>
      <w:lvlText w:val="%1."/>
      <w:lvlJc w:val="left"/>
      <w:pPr>
        <w:ind w:left="425" w:hanging="425"/>
      </w:pPr>
      <w:rPr>
        <w:rFonts w:hint="default"/>
      </w:rPr>
    </w:lvl>
  </w:abstractNum>
  <w:abstractNum w:abstractNumId="6">
    <w:nsid w:val="2F8B9B55"/>
    <w:multiLevelType w:val="singleLevel"/>
    <w:tmpl w:val="2F8B9B55"/>
    <w:lvl w:ilvl="0" w:tentative="0">
      <w:start w:val="1"/>
      <w:numFmt w:val="bullet"/>
      <w:lvlText w:val=""/>
      <w:lvlJc w:val="left"/>
      <w:pPr>
        <w:ind w:left="420" w:hanging="420"/>
      </w:pPr>
      <w:rPr>
        <w:rFonts w:hint="default" w:ascii="Wingdings" w:hAnsi="Wingdings"/>
      </w:rPr>
    </w:lvl>
  </w:abstractNum>
  <w:abstractNum w:abstractNumId="7">
    <w:nsid w:val="361A96C8"/>
    <w:multiLevelType w:val="singleLevel"/>
    <w:tmpl w:val="361A96C8"/>
    <w:lvl w:ilvl="0" w:tentative="0">
      <w:start w:val="1"/>
      <w:numFmt w:val="decimal"/>
      <w:lvlText w:val="%1."/>
      <w:lvlJc w:val="left"/>
      <w:pPr>
        <w:tabs>
          <w:tab w:val="left" w:pos="295"/>
        </w:tabs>
        <w:ind w:left="295" w:hanging="295"/>
      </w:pPr>
      <w:rPr>
        <w:rFonts w:hint="default"/>
      </w:rPr>
    </w:lvl>
  </w:abstractNum>
  <w:abstractNum w:abstractNumId="8">
    <w:nsid w:val="4B4BF2F7"/>
    <w:multiLevelType w:val="multilevel"/>
    <w:tmpl w:val="4B4BF2F7"/>
    <w:lvl w:ilvl="0" w:tentative="0">
      <w:start w:val="1"/>
      <w:numFmt w:val="decimal"/>
      <w:pStyle w:val="2"/>
      <w:lvlText w:val="%1."/>
      <w:lvlJc w:val="left"/>
      <w:pPr>
        <w:ind w:left="432" w:hanging="432"/>
      </w:pPr>
      <w:rPr>
        <w:rFonts w:hint="default"/>
      </w:rPr>
    </w:lvl>
    <w:lvl w:ilvl="1" w:tentative="0">
      <w:start w:val="1"/>
      <w:numFmt w:val="none"/>
      <w:pStyle w:val="3"/>
      <w:suff w:val="space"/>
      <w:lvlText w:val="%1."/>
      <w:lvlJc w:val="left"/>
      <w:pPr>
        <w:ind w:left="6" w:leftChars="0" w:hanging="6" w:firstLineChars="0"/>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abstractNum w:abstractNumId="9">
    <w:nsid w:val="4BD542C2"/>
    <w:multiLevelType w:val="multilevel"/>
    <w:tmpl w:val="4BD542C2"/>
    <w:lvl w:ilvl="0" w:tentative="0">
      <w:start w:val="1"/>
      <w:numFmt w:val="decimal"/>
      <w:lvlText w:val="%1."/>
      <w:lvlJc w:val="left"/>
      <w:pPr>
        <w:ind w:left="425" w:hanging="425"/>
      </w:pPr>
      <w:rPr>
        <w:rFonts w:hint="default"/>
        <w:sz w:val="18"/>
        <w:szCs w:val="18"/>
      </w:rPr>
    </w:lvl>
    <w:lvl w:ilvl="1" w:tentative="0">
      <w:start w:val="1"/>
      <w:numFmt w:val="decimal"/>
      <w:lvlText w:val="(%2)"/>
      <w:lvlJc w:val="left"/>
      <w:pPr>
        <w:tabs>
          <w:tab w:val="left" w:pos="840"/>
        </w:tabs>
        <w:ind w:left="840" w:leftChars="0" w:hanging="420" w:firstLineChars="0"/>
      </w:pPr>
      <w:rPr>
        <w:rFonts w:hint="default"/>
      </w:rPr>
    </w:lvl>
    <w:lvl w:ilvl="2" w:tentative="0">
      <w:start w:val="1"/>
      <w:numFmt w:val="decimalEnclosedCircleChinese"/>
      <w:lvlText w:val="%3"/>
      <w:lvlJc w:val="left"/>
      <w:pPr>
        <w:tabs>
          <w:tab w:val="left" w:pos="1260"/>
        </w:tabs>
        <w:ind w:left="1260" w:leftChars="0" w:hanging="420" w:firstLineChars="0"/>
      </w:pPr>
      <w:rPr>
        <w:rFonts w:hint="default"/>
      </w:rPr>
    </w:lvl>
    <w:lvl w:ilvl="3" w:tentative="0">
      <w:start w:val="1"/>
      <w:numFmt w:val="decimal"/>
      <w:lvlText w:val="%4)"/>
      <w:lvlJc w:val="left"/>
      <w:pPr>
        <w:tabs>
          <w:tab w:val="left" w:pos="1680"/>
        </w:tabs>
        <w:ind w:left="1680" w:leftChars="0" w:hanging="420" w:firstLineChars="0"/>
      </w:pPr>
      <w:rPr>
        <w:rFonts w:hint="default"/>
      </w:rPr>
    </w:lvl>
    <w:lvl w:ilvl="4" w:tentative="0">
      <w:start w:val="1"/>
      <w:numFmt w:val="lowerLetter"/>
      <w:lvlText w:val="%5."/>
      <w:lvlJc w:val="left"/>
      <w:pPr>
        <w:tabs>
          <w:tab w:val="left" w:pos="2100"/>
        </w:tabs>
        <w:ind w:left="2100" w:leftChars="0" w:hanging="420" w:firstLineChars="0"/>
      </w:pPr>
      <w:rPr>
        <w:rFonts w:hint="default"/>
      </w:rPr>
    </w:lvl>
    <w:lvl w:ilvl="5" w:tentative="0">
      <w:start w:val="1"/>
      <w:numFmt w:val="lowerLetter"/>
      <w:lvlText w:val="%6)"/>
      <w:lvlJc w:val="left"/>
      <w:pPr>
        <w:tabs>
          <w:tab w:val="left" w:pos="2520"/>
        </w:tabs>
        <w:ind w:left="2520" w:leftChars="0" w:hanging="420" w:firstLineChars="0"/>
      </w:pPr>
      <w:rPr>
        <w:rFonts w:hint="default"/>
      </w:rPr>
    </w:lvl>
    <w:lvl w:ilvl="6" w:tentative="0">
      <w:start w:val="1"/>
      <w:numFmt w:val="lowerRoman"/>
      <w:lvlText w:val="%7."/>
      <w:lvlJc w:val="left"/>
      <w:pPr>
        <w:tabs>
          <w:tab w:val="left" w:pos="2940"/>
        </w:tabs>
        <w:ind w:left="2940" w:leftChars="0" w:hanging="420" w:firstLineChars="0"/>
      </w:pPr>
      <w:rPr>
        <w:rFonts w:hint="default"/>
      </w:rPr>
    </w:lvl>
    <w:lvl w:ilvl="7" w:tentative="0">
      <w:start w:val="1"/>
      <w:numFmt w:val="lowerRoman"/>
      <w:lvlText w:val="%8)"/>
      <w:lvlJc w:val="left"/>
      <w:pPr>
        <w:tabs>
          <w:tab w:val="left" w:pos="3360"/>
        </w:tabs>
        <w:ind w:left="3360" w:leftChars="0" w:hanging="420" w:firstLineChars="0"/>
      </w:pPr>
      <w:rPr>
        <w:rFonts w:hint="default"/>
      </w:rPr>
    </w:lvl>
    <w:lvl w:ilvl="8" w:tentative="0">
      <w:start w:val="1"/>
      <w:numFmt w:val="lowerLetter"/>
      <w:lvlText w:val="%9."/>
      <w:lvlJc w:val="left"/>
      <w:pPr>
        <w:tabs>
          <w:tab w:val="left" w:pos="3780"/>
        </w:tabs>
        <w:ind w:left="3780" w:leftChars="0" w:hanging="420" w:firstLineChars="0"/>
      </w:pPr>
      <w:rPr>
        <w:rFonts w:hint="default"/>
      </w:rPr>
    </w:lvl>
  </w:abstractNum>
  <w:abstractNum w:abstractNumId="10">
    <w:nsid w:val="50819BC7"/>
    <w:multiLevelType w:val="multilevel"/>
    <w:tmpl w:val="50819BC7"/>
    <w:lvl w:ilvl="0" w:tentative="0">
      <w:start w:val="1"/>
      <w:numFmt w:val="decimal"/>
      <w:suff w:val="space"/>
      <w:lvlText w:val="%1."/>
      <w:lvlJc w:val="left"/>
      <w:pPr>
        <w:ind w:left="425" w:hanging="425"/>
      </w:pPr>
      <w:rPr>
        <w:rFonts w:hint="default"/>
      </w:rPr>
    </w:lvl>
    <w:lvl w:ilvl="1" w:tentative="0">
      <w:start w:val="1"/>
      <w:numFmt w:val="decimal"/>
      <w:suff w:val="space"/>
      <w:lvlText w:val="%1.%2."/>
      <w:lvlJc w:val="left"/>
      <w:pPr>
        <w:ind w:left="567" w:hanging="567"/>
      </w:pPr>
      <w:rPr>
        <w:rFonts w:hint="default"/>
      </w:rPr>
    </w:lvl>
    <w:lvl w:ilvl="2" w:tentative="0">
      <w:start w:val="1"/>
      <w:numFmt w:val="decimal"/>
      <w:lvlText w:val="%1.%2.%3."/>
      <w:lvlJc w:val="left"/>
      <w:pPr>
        <w:ind w:left="709" w:hanging="709"/>
      </w:pPr>
      <w:rPr>
        <w:rFonts w:hint="default"/>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11">
    <w:nsid w:val="51FFA607"/>
    <w:multiLevelType w:val="singleLevel"/>
    <w:tmpl w:val="51FFA607"/>
    <w:lvl w:ilvl="0" w:tentative="0">
      <w:start w:val="1"/>
      <w:numFmt w:val="decimal"/>
      <w:lvlText w:val="%1."/>
      <w:lvlJc w:val="left"/>
      <w:pPr>
        <w:tabs>
          <w:tab w:val="left" w:pos="295"/>
        </w:tabs>
        <w:ind w:left="295" w:hanging="295"/>
      </w:pPr>
      <w:rPr>
        <w:rFonts w:hint="default"/>
      </w:rPr>
    </w:lvl>
  </w:abstractNum>
  <w:abstractNum w:abstractNumId="12">
    <w:nsid w:val="58AABCAB"/>
    <w:multiLevelType w:val="singleLevel"/>
    <w:tmpl w:val="58AABCAB"/>
    <w:lvl w:ilvl="0" w:tentative="0">
      <w:start w:val="1"/>
      <w:numFmt w:val="bullet"/>
      <w:lvlText w:val=""/>
      <w:lvlJc w:val="left"/>
      <w:pPr>
        <w:ind w:left="420" w:hanging="420"/>
      </w:pPr>
      <w:rPr>
        <w:rFonts w:hint="default" w:ascii="Wingdings" w:hAnsi="Wingdings"/>
      </w:rPr>
    </w:lvl>
  </w:abstractNum>
  <w:abstractNum w:abstractNumId="13">
    <w:nsid w:val="6D5ACEB7"/>
    <w:multiLevelType w:val="multilevel"/>
    <w:tmpl w:val="6D5ACEB7"/>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8"/>
  </w:num>
  <w:num w:numId="2">
    <w:abstractNumId w:val="1"/>
  </w:num>
  <w:num w:numId="3">
    <w:abstractNumId w:val="3"/>
  </w:num>
  <w:num w:numId="4">
    <w:abstractNumId w:val="10"/>
  </w:num>
  <w:num w:numId="5">
    <w:abstractNumId w:val="7"/>
  </w:num>
  <w:num w:numId="6">
    <w:abstractNumId w:val="13"/>
  </w:num>
  <w:num w:numId="7">
    <w:abstractNumId w:val="11"/>
  </w:num>
  <w:num w:numId="8">
    <w:abstractNumId w:val="0"/>
  </w:num>
  <w:num w:numId="9">
    <w:abstractNumId w:val="6"/>
  </w:num>
  <w:num w:numId="10">
    <w:abstractNumId w:val="2"/>
  </w:num>
  <w:num w:numId="11">
    <w:abstractNumId w:val="9"/>
  </w:num>
  <w:num w:numId="12">
    <w:abstractNumId w:val="4"/>
  </w:num>
  <w:num w:numId="13">
    <w:abstractNumId w:val="12"/>
  </w:num>
  <w:num w:numId="1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hideSpellingErrors/>
  <w:attachedTemplate r:id="rId1"/>
  <w:documentProtection w:enforcement="0"/>
  <w:defaultTabStop w:val="720"/>
  <w:drawingGridHorizontalSpacing w:val="110"/>
  <w:displayHorizontalDrawingGridEvery w:val="1"/>
  <w:displayVerticalDrawingGridEvery w:val="1"/>
  <w:noPunctuationKerning w:val="1"/>
  <w:characterSpacingControl w:val="doNotCompress"/>
  <w:compat>
    <w:balanceSingleByteDoubleByteWidth/>
    <w:ulTrailSpace/>
    <w:doNotExpandShiftReturn/>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Y2NjU5MGIzZGFmM2M5NTIxMmI2NjdmNGQ0NDdjMDUifQ=="/>
  </w:docVars>
  <w:rsids>
    <w:rsidRoot w:val="10952DF6"/>
    <w:rsid w:val="0000091B"/>
    <w:rsid w:val="00007C79"/>
    <w:rsid w:val="00020A1F"/>
    <w:rsid w:val="00042571"/>
    <w:rsid w:val="0005545A"/>
    <w:rsid w:val="0008232B"/>
    <w:rsid w:val="000A078B"/>
    <w:rsid w:val="000B062A"/>
    <w:rsid w:val="000C0002"/>
    <w:rsid w:val="000C0666"/>
    <w:rsid w:val="000F0CA2"/>
    <w:rsid w:val="00130EA7"/>
    <w:rsid w:val="00133AEC"/>
    <w:rsid w:val="00144B41"/>
    <w:rsid w:val="001523A7"/>
    <w:rsid w:val="00194ABE"/>
    <w:rsid w:val="00195005"/>
    <w:rsid w:val="001C5666"/>
    <w:rsid w:val="001F0642"/>
    <w:rsid w:val="0022157D"/>
    <w:rsid w:val="00223139"/>
    <w:rsid w:val="00223285"/>
    <w:rsid w:val="00251E14"/>
    <w:rsid w:val="002769A6"/>
    <w:rsid w:val="002A25B3"/>
    <w:rsid w:val="002E4445"/>
    <w:rsid w:val="002F59F8"/>
    <w:rsid w:val="003360E2"/>
    <w:rsid w:val="003362BB"/>
    <w:rsid w:val="00346EE9"/>
    <w:rsid w:val="003A0E51"/>
    <w:rsid w:val="003E201B"/>
    <w:rsid w:val="003F51E1"/>
    <w:rsid w:val="003F56EE"/>
    <w:rsid w:val="003F6AB2"/>
    <w:rsid w:val="00400EC3"/>
    <w:rsid w:val="004225FC"/>
    <w:rsid w:val="00432866"/>
    <w:rsid w:val="00434AD3"/>
    <w:rsid w:val="004403DD"/>
    <w:rsid w:val="00467EC1"/>
    <w:rsid w:val="004812AD"/>
    <w:rsid w:val="004B54E8"/>
    <w:rsid w:val="004C2DA9"/>
    <w:rsid w:val="004D4C06"/>
    <w:rsid w:val="004F3D4E"/>
    <w:rsid w:val="004F6473"/>
    <w:rsid w:val="004F7A3A"/>
    <w:rsid w:val="005378CC"/>
    <w:rsid w:val="005544D3"/>
    <w:rsid w:val="00572AD7"/>
    <w:rsid w:val="00581F7D"/>
    <w:rsid w:val="005A6B68"/>
    <w:rsid w:val="005F4CA2"/>
    <w:rsid w:val="005F5CB0"/>
    <w:rsid w:val="00613F4E"/>
    <w:rsid w:val="00620BC4"/>
    <w:rsid w:val="00637C26"/>
    <w:rsid w:val="00641FAE"/>
    <w:rsid w:val="0066491E"/>
    <w:rsid w:val="00672DA4"/>
    <w:rsid w:val="006768F9"/>
    <w:rsid w:val="006844F1"/>
    <w:rsid w:val="00690BA7"/>
    <w:rsid w:val="00697A61"/>
    <w:rsid w:val="006C2DD8"/>
    <w:rsid w:val="006E46D3"/>
    <w:rsid w:val="006E5008"/>
    <w:rsid w:val="00702746"/>
    <w:rsid w:val="00711329"/>
    <w:rsid w:val="00722C42"/>
    <w:rsid w:val="0073206E"/>
    <w:rsid w:val="007453F7"/>
    <w:rsid w:val="0078071F"/>
    <w:rsid w:val="007823FF"/>
    <w:rsid w:val="007976D1"/>
    <w:rsid w:val="007B1D56"/>
    <w:rsid w:val="007B6B24"/>
    <w:rsid w:val="007D10DC"/>
    <w:rsid w:val="007F493C"/>
    <w:rsid w:val="008167DA"/>
    <w:rsid w:val="00825E24"/>
    <w:rsid w:val="00845410"/>
    <w:rsid w:val="00850952"/>
    <w:rsid w:val="00850C79"/>
    <w:rsid w:val="008834B2"/>
    <w:rsid w:val="00887B09"/>
    <w:rsid w:val="008A70E9"/>
    <w:rsid w:val="008C1E8B"/>
    <w:rsid w:val="008C5BCB"/>
    <w:rsid w:val="008F10D4"/>
    <w:rsid w:val="008F7888"/>
    <w:rsid w:val="00916BE6"/>
    <w:rsid w:val="00917476"/>
    <w:rsid w:val="00924FD4"/>
    <w:rsid w:val="00942E3C"/>
    <w:rsid w:val="009526AD"/>
    <w:rsid w:val="00953E39"/>
    <w:rsid w:val="009604CD"/>
    <w:rsid w:val="00985DB3"/>
    <w:rsid w:val="009A00D4"/>
    <w:rsid w:val="009A32FE"/>
    <w:rsid w:val="009C7DC9"/>
    <w:rsid w:val="009E2994"/>
    <w:rsid w:val="00A04C25"/>
    <w:rsid w:val="00A23EAF"/>
    <w:rsid w:val="00A26E4A"/>
    <w:rsid w:val="00A455BE"/>
    <w:rsid w:val="00A9289B"/>
    <w:rsid w:val="00AB2EDB"/>
    <w:rsid w:val="00AD5AD3"/>
    <w:rsid w:val="00AF5201"/>
    <w:rsid w:val="00B22BE3"/>
    <w:rsid w:val="00B26578"/>
    <w:rsid w:val="00B60F8C"/>
    <w:rsid w:val="00B720E9"/>
    <w:rsid w:val="00B970D4"/>
    <w:rsid w:val="00BA0AFE"/>
    <w:rsid w:val="00BB4B87"/>
    <w:rsid w:val="00BB4BB9"/>
    <w:rsid w:val="00BD2FFA"/>
    <w:rsid w:val="00BD3A5B"/>
    <w:rsid w:val="00BE1879"/>
    <w:rsid w:val="00C1426D"/>
    <w:rsid w:val="00C26F90"/>
    <w:rsid w:val="00C2709E"/>
    <w:rsid w:val="00C53474"/>
    <w:rsid w:val="00C6748F"/>
    <w:rsid w:val="00C85D58"/>
    <w:rsid w:val="00C92964"/>
    <w:rsid w:val="00CB40C8"/>
    <w:rsid w:val="00D03E8E"/>
    <w:rsid w:val="00D10687"/>
    <w:rsid w:val="00D25488"/>
    <w:rsid w:val="00D32F2C"/>
    <w:rsid w:val="00D36C1F"/>
    <w:rsid w:val="00D457C4"/>
    <w:rsid w:val="00D46EA5"/>
    <w:rsid w:val="00D542B5"/>
    <w:rsid w:val="00D60ADE"/>
    <w:rsid w:val="00D76ADF"/>
    <w:rsid w:val="00D86E7D"/>
    <w:rsid w:val="00DA4524"/>
    <w:rsid w:val="00DC0672"/>
    <w:rsid w:val="00DC12FF"/>
    <w:rsid w:val="00DD48CE"/>
    <w:rsid w:val="00E0181B"/>
    <w:rsid w:val="00E020DB"/>
    <w:rsid w:val="00E04284"/>
    <w:rsid w:val="00E56DED"/>
    <w:rsid w:val="00E7120D"/>
    <w:rsid w:val="00E76EEA"/>
    <w:rsid w:val="00EA2069"/>
    <w:rsid w:val="00EB14BE"/>
    <w:rsid w:val="00EC23CA"/>
    <w:rsid w:val="00EC7C61"/>
    <w:rsid w:val="00ED6BDD"/>
    <w:rsid w:val="00ED7CF4"/>
    <w:rsid w:val="00F043BA"/>
    <w:rsid w:val="00F149E7"/>
    <w:rsid w:val="00F22E02"/>
    <w:rsid w:val="00F53D97"/>
    <w:rsid w:val="00FB6D26"/>
    <w:rsid w:val="00FC5C86"/>
    <w:rsid w:val="00FC7DE4"/>
    <w:rsid w:val="00FE40AD"/>
    <w:rsid w:val="00FE4FFD"/>
    <w:rsid w:val="015B023B"/>
    <w:rsid w:val="019705A5"/>
    <w:rsid w:val="01D8321C"/>
    <w:rsid w:val="025B62B5"/>
    <w:rsid w:val="02F76A02"/>
    <w:rsid w:val="030A1074"/>
    <w:rsid w:val="035A176A"/>
    <w:rsid w:val="035C523B"/>
    <w:rsid w:val="03643579"/>
    <w:rsid w:val="039F085D"/>
    <w:rsid w:val="045F1F7F"/>
    <w:rsid w:val="048F0205"/>
    <w:rsid w:val="04C72E3B"/>
    <w:rsid w:val="06DD5923"/>
    <w:rsid w:val="07222102"/>
    <w:rsid w:val="07EC2D37"/>
    <w:rsid w:val="080C0FCE"/>
    <w:rsid w:val="082C4FE6"/>
    <w:rsid w:val="085444F7"/>
    <w:rsid w:val="086E6D7C"/>
    <w:rsid w:val="090C5D4F"/>
    <w:rsid w:val="09676302"/>
    <w:rsid w:val="0A0502D0"/>
    <w:rsid w:val="0A4800D1"/>
    <w:rsid w:val="0ACD30F7"/>
    <w:rsid w:val="0B697485"/>
    <w:rsid w:val="0BB41131"/>
    <w:rsid w:val="0C1F7F06"/>
    <w:rsid w:val="0C65019C"/>
    <w:rsid w:val="0DA671FD"/>
    <w:rsid w:val="0DAD02D3"/>
    <w:rsid w:val="0DC976BC"/>
    <w:rsid w:val="0E4B4688"/>
    <w:rsid w:val="0E9D4EE3"/>
    <w:rsid w:val="0F0C746F"/>
    <w:rsid w:val="0F6A208A"/>
    <w:rsid w:val="0F726837"/>
    <w:rsid w:val="0FD17E1B"/>
    <w:rsid w:val="101A0FDC"/>
    <w:rsid w:val="10286214"/>
    <w:rsid w:val="103461AE"/>
    <w:rsid w:val="107E075E"/>
    <w:rsid w:val="10952DF6"/>
    <w:rsid w:val="11137E91"/>
    <w:rsid w:val="116D7726"/>
    <w:rsid w:val="11AC6707"/>
    <w:rsid w:val="120D6845"/>
    <w:rsid w:val="133040B2"/>
    <w:rsid w:val="133A1527"/>
    <w:rsid w:val="134645CE"/>
    <w:rsid w:val="135D699C"/>
    <w:rsid w:val="13604754"/>
    <w:rsid w:val="138E5E4D"/>
    <w:rsid w:val="14F416DE"/>
    <w:rsid w:val="16986E38"/>
    <w:rsid w:val="16BE0705"/>
    <w:rsid w:val="16CC5916"/>
    <w:rsid w:val="16E157FE"/>
    <w:rsid w:val="16EF30D8"/>
    <w:rsid w:val="16FF5177"/>
    <w:rsid w:val="172E1EC1"/>
    <w:rsid w:val="175A7638"/>
    <w:rsid w:val="176A3FD0"/>
    <w:rsid w:val="1836136A"/>
    <w:rsid w:val="18504D21"/>
    <w:rsid w:val="18624A54"/>
    <w:rsid w:val="197113F3"/>
    <w:rsid w:val="19B06471"/>
    <w:rsid w:val="1A556FE9"/>
    <w:rsid w:val="1A627D5C"/>
    <w:rsid w:val="1B125754"/>
    <w:rsid w:val="1B687AB0"/>
    <w:rsid w:val="1BE4783E"/>
    <w:rsid w:val="1BE5687C"/>
    <w:rsid w:val="1C46724D"/>
    <w:rsid w:val="1C5461C0"/>
    <w:rsid w:val="1C6B037B"/>
    <w:rsid w:val="1D741D7F"/>
    <w:rsid w:val="1DF15075"/>
    <w:rsid w:val="1ED9132E"/>
    <w:rsid w:val="1EDA2B4A"/>
    <w:rsid w:val="1F1E171F"/>
    <w:rsid w:val="1F931BBE"/>
    <w:rsid w:val="1FA77E9F"/>
    <w:rsid w:val="1FD33FBB"/>
    <w:rsid w:val="203945B9"/>
    <w:rsid w:val="207D13AB"/>
    <w:rsid w:val="2084273E"/>
    <w:rsid w:val="20A0049E"/>
    <w:rsid w:val="20B14425"/>
    <w:rsid w:val="20B147CB"/>
    <w:rsid w:val="2112792C"/>
    <w:rsid w:val="21E4370A"/>
    <w:rsid w:val="222B0335"/>
    <w:rsid w:val="22D00B25"/>
    <w:rsid w:val="22E73BCC"/>
    <w:rsid w:val="233740CD"/>
    <w:rsid w:val="23396F85"/>
    <w:rsid w:val="23823B1E"/>
    <w:rsid w:val="23E7405F"/>
    <w:rsid w:val="24735323"/>
    <w:rsid w:val="24737443"/>
    <w:rsid w:val="24A46D46"/>
    <w:rsid w:val="24E370FD"/>
    <w:rsid w:val="250971A1"/>
    <w:rsid w:val="258A5CD6"/>
    <w:rsid w:val="25A7268E"/>
    <w:rsid w:val="265C6F57"/>
    <w:rsid w:val="265D521E"/>
    <w:rsid w:val="268D2393"/>
    <w:rsid w:val="271D2C97"/>
    <w:rsid w:val="278857B8"/>
    <w:rsid w:val="278C73F8"/>
    <w:rsid w:val="288406F2"/>
    <w:rsid w:val="293140D5"/>
    <w:rsid w:val="29332B24"/>
    <w:rsid w:val="295C627B"/>
    <w:rsid w:val="29CF0D5E"/>
    <w:rsid w:val="2A152C79"/>
    <w:rsid w:val="2A283292"/>
    <w:rsid w:val="2B4E6910"/>
    <w:rsid w:val="2C1F4808"/>
    <w:rsid w:val="2C200BD1"/>
    <w:rsid w:val="2CAB7CC5"/>
    <w:rsid w:val="2D536CB5"/>
    <w:rsid w:val="2F2B0C86"/>
    <w:rsid w:val="2F6767FD"/>
    <w:rsid w:val="2F77423C"/>
    <w:rsid w:val="2FC503D3"/>
    <w:rsid w:val="31380027"/>
    <w:rsid w:val="31EE517C"/>
    <w:rsid w:val="32215F9F"/>
    <w:rsid w:val="327A7BD3"/>
    <w:rsid w:val="329B4993"/>
    <w:rsid w:val="329B732B"/>
    <w:rsid w:val="32A777DC"/>
    <w:rsid w:val="3309069A"/>
    <w:rsid w:val="33A23374"/>
    <w:rsid w:val="33CA1AD8"/>
    <w:rsid w:val="33FA2649"/>
    <w:rsid w:val="340C0A8D"/>
    <w:rsid w:val="343949EB"/>
    <w:rsid w:val="35095EA0"/>
    <w:rsid w:val="351237A8"/>
    <w:rsid w:val="35313D1A"/>
    <w:rsid w:val="368412E0"/>
    <w:rsid w:val="37204A50"/>
    <w:rsid w:val="374B6987"/>
    <w:rsid w:val="37D030C6"/>
    <w:rsid w:val="37D0568D"/>
    <w:rsid w:val="385555E4"/>
    <w:rsid w:val="387A7805"/>
    <w:rsid w:val="3A0504C9"/>
    <w:rsid w:val="3A5F2230"/>
    <w:rsid w:val="3A670D93"/>
    <w:rsid w:val="3A8C29FB"/>
    <w:rsid w:val="3A9171F5"/>
    <w:rsid w:val="3B2507AE"/>
    <w:rsid w:val="3B2637F4"/>
    <w:rsid w:val="3B361E49"/>
    <w:rsid w:val="3C4E0A85"/>
    <w:rsid w:val="3C573483"/>
    <w:rsid w:val="3C8D3911"/>
    <w:rsid w:val="3E4C2381"/>
    <w:rsid w:val="3E5A2EE3"/>
    <w:rsid w:val="3E79229B"/>
    <w:rsid w:val="3ED529B9"/>
    <w:rsid w:val="3F2D78C6"/>
    <w:rsid w:val="3F4425A2"/>
    <w:rsid w:val="3F5E7474"/>
    <w:rsid w:val="3FAE2946"/>
    <w:rsid w:val="40AC684C"/>
    <w:rsid w:val="40DE07F5"/>
    <w:rsid w:val="40E27035"/>
    <w:rsid w:val="410A5880"/>
    <w:rsid w:val="41146FE8"/>
    <w:rsid w:val="415617C0"/>
    <w:rsid w:val="417A5FC0"/>
    <w:rsid w:val="41B15EE3"/>
    <w:rsid w:val="41BF0B13"/>
    <w:rsid w:val="41D23E46"/>
    <w:rsid w:val="42323D75"/>
    <w:rsid w:val="42A11566"/>
    <w:rsid w:val="42AB2BD6"/>
    <w:rsid w:val="43C2164A"/>
    <w:rsid w:val="43E31A09"/>
    <w:rsid w:val="44432484"/>
    <w:rsid w:val="444628E2"/>
    <w:rsid w:val="444E69CA"/>
    <w:rsid w:val="4467501D"/>
    <w:rsid w:val="449470E1"/>
    <w:rsid w:val="44A44E84"/>
    <w:rsid w:val="44CA5D91"/>
    <w:rsid w:val="44D12FF3"/>
    <w:rsid w:val="44D42D7D"/>
    <w:rsid w:val="451832ED"/>
    <w:rsid w:val="454D259D"/>
    <w:rsid w:val="45723C79"/>
    <w:rsid w:val="45B641D7"/>
    <w:rsid w:val="45F316C1"/>
    <w:rsid w:val="4699195A"/>
    <w:rsid w:val="46C567B5"/>
    <w:rsid w:val="46DE7698"/>
    <w:rsid w:val="4749010B"/>
    <w:rsid w:val="47945345"/>
    <w:rsid w:val="48AC3B9E"/>
    <w:rsid w:val="48B545A9"/>
    <w:rsid w:val="48D14A7C"/>
    <w:rsid w:val="495A2347"/>
    <w:rsid w:val="49A319ED"/>
    <w:rsid w:val="49B86D31"/>
    <w:rsid w:val="49C10D2B"/>
    <w:rsid w:val="4A7A3B0F"/>
    <w:rsid w:val="4AB6481D"/>
    <w:rsid w:val="4ACE6BD0"/>
    <w:rsid w:val="4B5B6099"/>
    <w:rsid w:val="4BAD2017"/>
    <w:rsid w:val="4C391393"/>
    <w:rsid w:val="4C4F39D5"/>
    <w:rsid w:val="4C7D29CB"/>
    <w:rsid w:val="4CA4180F"/>
    <w:rsid w:val="4D1F7D6E"/>
    <w:rsid w:val="4D300C08"/>
    <w:rsid w:val="4D7357D6"/>
    <w:rsid w:val="4DA942B8"/>
    <w:rsid w:val="4E46448B"/>
    <w:rsid w:val="4E8E2795"/>
    <w:rsid w:val="4E941BA3"/>
    <w:rsid w:val="4EA55F05"/>
    <w:rsid w:val="4F1700B8"/>
    <w:rsid w:val="4F52720C"/>
    <w:rsid w:val="4FC374CC"/>
    <w:rsid w:val="5081012C"/>
    <w:rsid w:val="509A6A4B"/>
    <w:rsid w:val="510117B1"/>
    <w:rsid w:val="5136083B"/>
    <w:rsid w:val="514F627E"/>
    <w:rsid w:val="51646B6C"/>
    <w:rsid w:val="51B07017"/>
    <w:rsid w:val="5226439F"/>
    <w:rsid w:val="525D71C4"/>
    <w:rsid w:val="528147CF"/>
    <w:rsid w:val="538057B3"/>
    <w:rsid w:val="53F42893"/>
    <w:rsid w:val="542D76E9"/>
    <w:rsid w:val="5459613F"/>
    <w:rsid w:val="54BD6553"/>
    <w:rsid w:val="552863E9"/>
    <w:rsid w:val="558C19BD"/>
    <w:rsid w:val="562C4A29"/>
    <w:rsid w:val="565F7902"/>
    <w:rsid w:val="56D35F07"/>
    <w:rsid w:val="570B25AE"/>
    <w:rsid w:val="57117FB5"/>
    <w:rsid w:val="571E5A0F"/>
    <w:rsid w:val="57974C8E"/>
    <w:rsid w:val="57CC7219"/>
    <w:rsid w:val="58162B65"/>
    <w:rsid w:val="587D548B"/>
    <w:rsid w:val="58D1558C"/>
    <w:rsid w:val="58E35061"/>
    <w:rsid w:val="58FC26D7"/>
    <w:rsid w:val="5A33044A"/>
    <w:rsid w:val="5A582FE6"/>
    <w:rsid w:val="5B356BDD"/>
    <w:rsid w:val="5B976FC1"/>
    <w:rsid w:val="5C5C54BA"/>
    <w:rsid w:val="5CAA6024"/>
    <w:rsid w:val="5D374AA8"/>
    <w:rsid w:val="5D6513C2"/>
    <w:rsid w:val="5D6D5411"/>
    <w:rsid w:val="5DF53F95"/>
    <w:rsid w:val="5E0448E8"/>
    <w:rsid w:val="5E1155DC"/>
    <w:rsid w:val="5E367149"/>
    <w:rsid w:val="5E3877B6"/>
    <w:rsid w:val="5E59788A"/>
    <w:rsid w:val="5E5D50D2"/>
    <w:rsid w:val="5E8A398A"/>
    <w:rsid w:val="5EF0750C"/>
    <w:rsid w:val="5F8C08EA"/>
    <w:rsid w:val="60095BA6"/>
    <w:rsid w:val="60256D04"/>
    <w:rsid w:val="6060571E"/>
    <w:rsid w:val="60654544"/>
    <w:rsid w:val="60A716C8"/>
    <w:rsid w:val="60AC26EF"/>
    <w:rsid w:val="60C03973"/>
    <w:rsid w:val="617C0DC9"/>
    <w:rsid w:val="61EA4B38"/>
    <w:rsid w:val="627E55B4"/>
    <w:rsid w:val="62F42341"/>
    <w:rsid w:val="63191049"/>
    <w:rsid w:val="635147E4"/>
    <w:rsid w:val="641E158C"/>
    <w:rsid w:val="644730E4"/>
    <w:rsid w:val="64516B62"/>
    <w:rsid w:val="654F43C0"/>
    <w:rsid w:val="65501D46"/>
    <w:rsid w:val="65506853"/>
    <w:rsid w:val="65B53A3E"/>
    <w:rsid w:val="65C178C7"/>
    <w:rsid w:val="663E7162"/>
    <w:rsid w:val="66432D9C"/>
    <w:rsid w:val="674A7F9F"/>
    <w:rsid w:val="67DF62C5"/>
    <w:rsid w:val="680F433A"/>
    <w:rsid w:val="6822110B"/>
    <w:rsid w:val="69182419"/>
    <w:rsid w:val="692963D7"/>
    <w:rsid w:val="693D1C6D"/>
    <w:rsid w:val="696B2299"/>
    <w:rsid w:val="698044F4"/>
    <w:rsid w:val="69DB74AC"/>
    <w:rsid w:val="6A211646"/>
    <w:rsid w:val="6B2520C6"/>
    <w:rsid w:val="6B274EDB"/>
    <w:rsid w:val="6BE61A0D"/>
    <w:rsid w:val="6BFA5082"/>
    <w:rsid w:val="6C7D7C32"/>
    <w:rsid w:val="6E481A15"/>
    <w:rsid w:val="6E75472D"/>
    <w:rsid w:val="6E8E3022"/>
    <w:rsid w:val="6F2D6698"/>
    <w:rsid w:val="6F415570"/>
    <w:rsid w:val="6F4C2AA5"/>
    <w:rsid w:val="6FDC735D"/>
    <w:rsid w:val="702C664F"/>
    <w:rsid w:val="70CF12BD"/>
    <w:rsid w:val="70DB4F28"/>
    <w:rsid w:val="70E00F21"/>
    <w:rsid w:val="71AF459D"/>
    <w:rsid w:val="71BA61B5"/>
    <w:rsid w:val="71DF3A36"/>
    <w:rsid w:val="71F44ACA"/>
    <w:rsid w:val="72410532"/>
    <w:rsid w:val="724D20AF"/>
    <w:rsid w:val="72653CB7"/>
    <w:rsid w:val="72D81E1F"/>
    <w:rsid w:val="73685A14"/>
    <w:rsid w:val="73BB2205"/>
    <w:rsid w:val="73F9408B"/>
    <w:rsid w:val="743306B3"/>
    <w:rsid w:val="74394F84"/>
    <w:rsid w:val="74692B38"/>
    <w:rsid w:val="74975E44"/>
    <w:rsid w:val="74C23FF5"/>
    <w:rsid w:val="75072A7D"/>
    <w:rsid w:val="75516763"/>
    <w:rsid w:val="760426CC"/>
    <w:rsid w:val="76051E1C"/>
    <w:rsid w:val="76441BDB"/>
    <w:rsid w:val="765B0A6B"/>
    <w:rsid w:val="76CD26D9"/>
    <w:rsid w:val="776F6F80"/>
    <w:rsid w:val="77FD14BF"/>
    <w:rsid w:val="782878D8"/>
    <w:rsid w:val="78697EA9"/>
    <w:rsid w:val="786E41FE"/>
    <w:rsid w:val="789A3C5D"/>
    <w:rsid w:val="78BA0E7B"/>
    <w:rsid w:val="7A360C00"/>
    <w:rsid w:val="7AD95B90"/>
    <w:rsid w:val="7AFE6E3A"/>
    <w:rsid w:val="7B2019D2"/>
    <w:rsid w:val="7B3E7DA0"/>
    <w:rsid w:val="7B7121FE"/>
    <w:rsid w:val="7BA16014"/>
    <w:rsid w:val="7BC71922"/>
    <w:rsid w:val="7C735456"/>
    <w:rsid w:val="7CA705C1"/>
    <w:rsid w:val="7CA70E63"/>
    <w:rsid w:val="7CDB38D7"/>
    <w:rsid w:val="7D1A4255"/>
    <w:rsid w:val="7DC37B21"/>
    <w:rsid w:val="7E1A042F"/>
    <w:rsid w:val="7E461CD7"/>
    <w:rsid w:val="7EC47165"/>
    <w:rsid w:val="7EE750D0"/>
    <w:rsid w:val="7F23774A"/>
    <w:rsid w:val="7F3823EB"/>
    <w:rsid w:val="7F497810"/>
    <w:rsid w:val="7F6F1EFC"/>
    <w:rsid w:val="7FCE7BBB"/>
  </w:rsids>
  <m:mathPr>
    <m:mathFont m:val="Cambria Math"/>
    <m:brkBin m:val="before"/>
    <m:brkBinSub m:val="--"/>
    <m:smallFrac m:val="0"/>
    <m:dispDef/>
    <m:lMargin m:val="0"/>
    <m:rMargin m:val="0"/>
    <m:defJc m:val="centerGroup"/>
    <m:wrapIndent m:val="1440"/>
    <m:intLim m:val="subSup"/>
    <m:naryLim m:val="undOvr"/>
  </m:mathPr>
  <w:attachedSchema w:val="http://www.wps.cn/officeDocument/2013/wpsCustomData"/>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qFormat="1"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qFormat="1"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qFormat="1"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pPr>
    <w:rPr>
      <w:rFonts w:ascii="宋体" w:hAnsi="宋体" w:eastAsia="宋体" w:cs="宋体"/>
      <w:sz w:val="22"/>
      <w:szCs w:val="22"/>
      <w:lang w:val="en-US" w:eastAsia="zh-CN" w:bidi="ar-SA"/>
    </w:rPr>
  </w:style>
  <w:style w:type="paragraph" w:styleId="2">
    <w:name w:val="heading 1"/>
    <w:basedOn w:val="1"/>
    <w:next w:val="1"/>
    <w:qFormat/>
    <w:uiPriority w:val="0"/>
    <w:pPr>
      <w:numPr>
        <w:ilvl w:val="0"/>
        <w:numId w:val="1"/>
      </w:numPr>
      <w:ind w:left="432" w:hanging="432"/>
      <w:jc w:val="center"/>
      <w:outlineLvl w:val="0"/>
    </w:pPr>
    <w:rPr>
      <w:rFonts w:ascii="黑体" w:hAnsi="黑体" w:eastAsia="黑体" w:cs="黑体"/>
      <w:b/>
      <w:sz w:val="36"/>
      <w:szCs w:val="36"/>
    </w:rPr>
  </w:style>
  <w:style w:type="paragraph" w:styleId="3">
    <w:name w:val="heading 2"/>
    <w:basedOn w:val="1"/>
    <w:next w:val="1"/>
    <w:qFormat/>
    <w:uiPriority w:val="0"/>
    <w:pPr>
      <w:numPr>
        <w:ilvl w:val="1"/>
        <w:numId w:val="1"/>
      </w:numPr>
      <w:ind w:left="6" w:hanging="6"/>
      <w:outlineLvl w:val="1"/>
    </w:pPr>
    <w:rPr>
      <w:rFonts w:ascii="黑体" w:hAnsi="黑体" w:eastAsia="黑体" w:cs="黑体"/>
      <w:b/>
      <w:sz w:val="30"/>
      <w:szCs w:val="30"/>
    </w:rPr>
  </w:style>
  <w:style w:type="paragraph" w:styleId="4">
    <w:name w:val="heading 3"/>
    <w:basedOn w:val="1"/>
    <w:next w:val="1"/>
    <w:link w:val="27"/>
    <w:qFormat/>
    <w:uiPriority w:val="0"/>
    <w:pPr>
      <w:numPr>
        <w:ilvl w:val="2"/>
        <w:numId w:val="1"/>
      </w:numPr>
      <w:ind w:left="720" w:hanging="720"/>
      <w:outlineLvl w:val="2"/>
    </w:pPr>
    <w:rPr>
      <w:sz w:val="30"/>
      <w:szCs w:val="30"/>
    </w:rPr>
  </w:style>
  <w:style w:type="paragraph" w:styleId="5">
    <w:name w:val="heading 4"/>
    <w:basedOn w:val="1"/>
    <w:next w:val="1"/>
    <w:qFormat/>
    <w:uiPriority w:val="0"/>
    <w:pPr>
      <w:numPr>
        <w:ilvl w:val="3"/>
        <w:numId w:val="1"/>
      </w:numPr>
      <w:ind w:left="864" w:hanging="864"/>
      <w:outlineLvl w:val="3"/>
    </w:pPr>
    <w:rPr>
      <w:rFonts w:ascii="黑体" w:hAnsi="黑体" w:eastAsia="黑体" w:cs="黑体"/>
      <w:b/>
      <w:sz w:val="24"/>
      <w:szCs w:val="24"/>
    </w:rPr>
  </w:style>
  <w:style w:type="paragraph" w:styleId="6">
    <w:name w:val="heading 5"/>
    <w:basedOn w:val="1"/>
    <w:next w:val="1"/>
    <w:qFormat/>
    <w:uiPriority w:val="0"/>
    <w:pPr>
      <w:numPr>
        <w:ilvl w:val="4"/>
        <w:numId w:val="1"/>
      </w:numPr>
      <w:spacing w:line="288" w:lineRule="exact"/>
      <w:ind w:left="1008" w:hanging="1008"/>
      <w:outlineLvl w:val="4"/>
    </w:pPr>
    <w:rPr>
      <w:rFonts w:ascii="黑体" w:hAnsi="黑体" w:eastAsia="黑体" w:cs="黑体"/>
      <w:sz w:val="24"/>
      <w:szCs w:val="24"/>
    </w:rPr>
  </w:style>
  <w:style w:type="paragraph" w:styleId="7">
    <w:name w:val="heading 6"/>
    <w:basedOn w:val="1"/>
    <w:next w:val="1"/>
    <w:qFormat/>
    <w:uiPriority w:val="0"/>
    <w:pPr>
      <w:numPr>
        <w:ilvl w:val="5"/>
        <w:numId w:val="1"/>
      </w:numPr>
      <w:ind w:left="1151" w:hanging="1151"/>
      <w:outlineLvl w:val="5"/>
    </w:pPr>
    <w:rPr>
      <w:sz w:val="21"/>
      <w:szCs w:val="21"/>
    </w:rPr>
  </w:style>
  <w:style w:type="paragraph" w:styleId="8">
    <w:name w:val="heading 7"/>
    <w:basedOn w:val="1"/>
    <w:next w:val="1"/>
    <w:qFormat/>
    <w:uiPriority w:val="0"/>
    <w:pPr>
      <w:numPr>
        <w:ilvl w:val="6"/>
        <w:numId w:val="1"/>
      </w:numPr>
      <w:ind w:left="1296" w:hanging="1296"/>
      <w:outlineLvl w:val="6"/>
    </w:pPr>
    <w:rPr>
      <w:b/>
      <w:sz w:val="18"/>
      <w:szCs w:val="18"/>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11">
    <w:name w:val="annotation text"/>
    <w:basedOn w:val="1"/>
    <w:link w:val="28"/>
    <w:qFormat/>
    <w:uiPriority w:val="0"/>
  </w:style>
  <w:style w:type="paragraph" w:styleId="12">
    <w:name w:val="Body Text"/>
    <w:basedOn w:val="1"/>
    <w:qFormat/>
    <w:uiPriority w:val="0"/>
    <w:rPr>
      <w:sz w:val="18"/>
      <w:szCs w:val="18"/>
    </w:rPr>
  </w:style>
  <w:style w:type="paragraph" w:styleId="13">
    <w:name w:val="toc 3"/>
    <w:basedOn w:val="1"/>
    <w:next w:val="1"/>
    <w:qFormat/>
    <w:uiPriority w:val="0"/>
    <w:pPr>
      <w:ind w:left="840" w:leftChars="400"/>
    </w:pPr>
  </w:style>
  <w:style w:type="paragraph" w:styleId="14">
    <w:name w:val="Balloon Text"/>
    <w:basedOn w:val="1"/>
    <w:link w:val="29"/>
    <w:qFormat/>
    <w:uiPriority w:val="0"/>
    <w:rPr>
      <w:sz w:val="18"/>
      <w:szCs w:val="18"/>
    </w:rPr>
  </w:style>
  <w:style w:type="paragraph" w:styleId="15">
    <w:name w:val="footer"/>
    <w:basedOn w:val="1"/>
    <w:link w:val="30"/>
    <w:qFormat/>
    <w:uiPriority w:val="0"/>
    <w:pPr>
      <w:snapToGrid w:val="0"/>
    </w:pPr>
    <w:rPr>
      <w:sz w:val="18"/>
      <w:szCs w:val="18"/>
    </w:rPr>
  </w:style>
  <w:style w:type="paragraph" w:styleId="16">
    <w:name w:val="header"/>
    <w:basedOn w:val="1"/>
    <w:link w:val="31"/>
    <w:qFormat/>
    <w:uiPriority w:val="0"/>
    <w:pPr>
      <w:pBdr>
        <w:bottom w:val="single" w:color="auto" w:sz="6" w:space="1"/>
      </w:pBdr>
      <w:snapToGrid w:val="0"/>
      <w:jc w:val="center"/>
    </w:pPr>
    <w:rPr>
      <w:sz w:val="18"/>
      <w:szCs w:val="18"/>
    </w:rPr>
  </w:style>
  <w:style w:type="paragraph" w:styleId="17">
    <w:name w:val="toc 1"/>
    <w:basedOn w:val="1"/>
    <w:next w:val="1"/>
    <w:qFormat/>
    <w:uiPriority w:val="0"/>
  </w:style>
  <w:style w:type="paragraph" w:styleId="18">
    <w:name w:val="toc 2"/>
    <w:basedOn w:val="1"/>
    <w:next w:val="1"/>
    <w:qFormat/>
    <w:uiPriority w:val="0"/>
    <w:pPr>
      <w:ind w:left="420" w:leftChars="200"/>
    </w:pPr>
  </w:style>
  <w:style w:type="paragraph" w:styleId="19">
    <w:name w:val="Normal (Web)"/>
    <w:basedOn w:val="1"/>
    <w:qFormat/>
    <w:uiPriority w:val="0"/>
    <w:pPr>
      <w:widowControl/>
      <w:spacing w:before="100" w:beforeAutospacing="1" w:after="100" w:afterAutospacing="1"/>
    </w:pPr>
    <w:rPr>
      <w:sz w:val="24"/>
      <w:szCs w:val="24"/>
    </w:rPr>
  </w:style>
  <w:style w:type="paragraph" w:styleId="20">
    <w:name w:val="annotation subject"/>
    <w:basedOn w:val="11"/>
    <w:next w:val="11"/>
    <w:link w:val="32"/>
    <w:qFormat/>
    <w:uiPriority w:val="0"/>
    <w:rPr>
      <w:b/>
      <w:bCs/>
    </w:rPr>
  </w:style>
  <w:style w:type="table" w:styleId="22">
    <w:name w:val="Table Grid"/>
    <w:basedOn w:val="21"/>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24">
    <w:name w:val="Strong"/>
    <w:basedOn w:val="23"/>
    <w:qFormat/>
    <w:uiPriority w:val="0"/>
    <w:rPr>
      <w:b/>
    </w:rPr>
  </w:style>
  <w:style w:type="character" w:styleId="25">
    <w:name w:val="Hyperlink"/>
    <w:basedOn w:val="23"/>
    <w:qFormat/>
    <w:uiPriority w:val="0"/>
    <w:rPr>
      <w:color w:val="0000FF"/>
      <w:u w:val="single"/>
    </w:rPr>
  </w:style>
  <w:style w:type="character" w:styleId="26">
    <w:name w:val="annotation reference"/>
    <w:qFormat/>
    <w:uiPriority w:val="0"/>
    <w:rPr>
      <w:sz w:val="21"/>
      <w:szCs w:val="21"/>
    </w:rPr>
  </w:style>
  <w:style w:type="character" w:customStyle="1" w:styleId="27">
    <w:name w:val="标题 3 Char"/>
    <w:basedOn w:val="23"/>
    <w:link w:val="4"/>
    <w:qFormat/>
    <w:uiPriority w:val="0"/>
    <w:rPr>
      <w:rFonts w:ascii="宋体" w:hAnsi="宋体" w:cs="宋体"/>
      <w:sz w:val="30"/>
      <w:szCs w:val="30"/>
    </w:rPr>
  </w:style>
  <w:style w:type="character" w:customStyle="1" w:styleId="28">
    <w:name w:val="批注文字 Char"/>
    <w:basedOn w:val="23"/>
    <w:link w:val="11"/>
    <w:qFormat/>
    <w:uiPriority w:val="0"/>
    <w:rPr>
      <w:rFonts w:ascii="宋体" w:hAnsi="宋体" w:cs="宋体"/>
      <w:sz w:val="22"/>
      <w:szCs w:val="22"/>
    </w:rPr>
  </w:style>
  <w:style w:type="character" w:customStyle="1" w:styleId="29">
    <w:name w:val="批注框文本 Char"/>
    <w:link w:val="14"/>
    <w:qFormat/>
    <w:uiPriority w:val="0"/>
    <w:rPr>
      <w:rFonts w:hint="default" w:ascii="宋体" w:hAnsi="宋体" w:cs="宋体"/>
      <w:sz w:val="18"/>
      <w:szCs w:val="18"/>
      <w:lang w:eastAsia="en-US"/>
    </w:rPr>
  </w:style>
  <w:style w:type="character" w:customStyle="1" w:styleId="30">
    <w:name w:val="页脚 Char"/>
    <w:link w:val="15"/>
    <w:qFormat/>
    <w:uiPriority w:val="0"/>
    <w:rPr>
      <w:rFonts w:hint="default" w:ascii="宋体" w:hAnsi="宋体" w:eastAsia="宋体" w:cs="宋体"/>
      <w:sz w:val="18"/>
      <w:szCs w:val="18"/>
    </w:rPr>
  </w:style>
  <w:style w:type="character" w:customStyle="1" w:styleId="31">
    <w:name w:val="页眉 Char"/>
    <w:link w:val="16"/>
    <w:qFormat/>
    <w:uiPriority w:val="0"/>
    <w:rPr>
      <w:rFonts w:hint="default" w:ascii="宋体" w:hAnsi="宋体" w:eastAsia="宋体" w:cs="宋体"/>
      <w:sz w:val="18"/>
      <w:szCs w:val="18"/>
    </w:rPr>
  </w:style>
  <w:style w:type="character" w:customStyle="1" w:styleId="32">
    <w:name w:val="批注主题 Char"/>
    <w:basedOn w:val="28"/>
    <w:link w:val="20"/>
    <w:qFormat/>
    <w:uiPriority w:val="0"/>
    <w:rPr>
      <w:rFonts w:ascii="宋体" w:hAnsi="宋体" w:cs="宋体"/>
      <w:b/>
      <w:bCs/>
      <w:sz w:val="22"/>
      <w:szCs w:val="22"/>
    </w:rPr>
  </w:style>
  <w:style w:type="table" w:customStyle="1" w:styleId="33">
    <w:name w:val="Table Normal"/>
    <w:qFormat/>
    <w:uiPriority w:val="0"/>
    <w:tblPr>
      <w:tblCellMar>
        <w:top w:w="0" w:type="dxa"/>
        <w:left w:w="0" w:type="dxa"/>
        <w:bottom w:w="0" w:type="dxa"/>
        <w:right w:w="0" w:type="dxa"/>
      </w:tblCellMar>
    </w:tblPr>
  </w:style>
  <w:style w:type="paragraph" w:customStyle="1" w:styleId="34">
    <w:name w:val="列出段落1"/>
    <w:basedOn w:val="1"/>
    <w:qFormat/>
    <w:uiPriority w:val="0"/>
    <w:pPr>
      <w:spacing w:before="36"/>
      <w:ind w:left="311" w:hanging="158"/>
    </w:pPr>
    <w:rPr>
      <w:rFonts w:ascii="Times New Roman" w:hAnsi="Times New Roman" w:eastAsia="Times New Roman" w:cs="Times New Roman"/>
    </w:rPr>
  </w:style>
  <w:style w:type="paragraph" w:customStyle="1" w:styleId="35">
    <w:name w:val="Table Paragraph"/>
    <w:basedOn w:val="1"/>
    <w:qFormat/>
    <w:uiPriority w:val="0"/>
  </w:style>
  <w:style w:type="character" w:customStyle="1" w:styleId="36">
    <w:name w:val="font21"/>
    <w:basedOn w:val="23"/>
    <w:qFormat/>
    <w:uiPriority w:val="0"/>
    <w:rPr>
      <w:rFonts w:hint="default" w:ascii="font-weight : 400" w:hAnsi="font-weight : 400" w:eastAsia="font-weight : 400" w:cs="font-weight : 400"/>
      <w:color w:val="FF0000"/>
      <w:sz w:val="22"/>
      <w:szCs w:val="22"/>
      <w:u w:val="none"/>
    </w:rPr>
  </w:style>
  <w:style w:type="character" w:customStyle="1" w:styleId="37">
    <w:name w:val="font01"/>
    <w:qFormat/>
    <w:uiPriority w:val="0"/>
    <w:rPr>
      <w:rFonts w:hint="default" w:ascii="font-weight : 400" w:hAnsi="font-weight : 400" w:eastAsia="font-weight : 400" w:cs="font-weight : 400"/>
      <w:color w:val="000000"/>
      <w:sz w:val="22"/>
      <w:szCs w:val="22"/>
      <w:u w:val="none"/>
    </w:rPr>
  </w:style>
  <w:style w:type="character" w:customStyle="1" w:styleId="38">
    <w:name w:val="font11"/>
    <w:qFormat/>
    <w:uiPriority w:val="0"/>
    <w:rPr>
      <w:rFonts w:hint="eastAsia" w:ascii="宋体" w:hAnsi="宋体" w:eastAsia="宋体" w:cs="宋体"/>
      <w:color w:val="FF0000"/>
      <w:sz w:val="22"/>
      <w:szCs w:val="22"/>
      <w:u w:val="none"/>
    </w:rPr>
  </w:style>
  <w:style w:type="paragraph" w:customStyle="1" w:styleId="39">
    <w:name w:val="TOC 标题1"/>
    <w:basedOn w:val="2"/>
    <w:next w:val="1"/>
    <w:qFormat/>
    <w:uiPriority w:val="0"/>
    <w:pPr>
      <w:keepNext/>
      <w:keepLines/>
      <w:widowControl/>
      <w:spacing w:before="240" w:line="259" w:lineRule="auto"/>
      <w:ind w:left="0"/>
      <w:jc w:val="left"/>
      <w:outlineLvl w:val="9"/>
    </w:pPr>
    <w:rPr>
      <w:rFonts w:ascii="Cambria" w:hAnsi="Cambria" w:eastAsia="宋体" w:cs="Times New Roman"/>
      <w:b w:val="0"/>
      <w:color w:val="366091"/>
      <w:sz w:val="32"/>
      <w:szCs w:val="32"/>
    </w:rPr>
  </w:style>
  <w:style w:type="paragraph" w:styleId="40">
    <w:name w:val="List Paragraph"/>
    <w:basedOn w:val="1"/>
    <w:qFormat/>
    <w:uiPriority w:val="0"/>
    <w:pPr>
      <w:ind w:firstLine="420" w:firstLineChars="200"/>
    </w:pPr>
  </w:style>
  <w:style w:type="table" w:customStyle="1" w:styleId="41">
    <w:name w:val="网格型浅色11"/>
    <w:basedOn w:val="21"/>
    <w:qFormat/>
    <w:uiPriority w:val="0"/>
    <w:pPr>
      <w:widowControl w:val="0"/>
    </w:pPr>
    <w:rPr>
      <w:rFonts w:ascii="Calibri" w:hAnsi="Calibri"/>
      <w:sz w:val="22"/>
      <w:szCs w:val="22"/>
      <w:lang w:eastAsia="en-US"/>
    </w:rPr>
    <w:tblPr>
      <w:tblBorders>
        <w:top w:val="single" w:color="BEBEBE" w:sz="4" w:space="0"/>
        <w:left w:val="single" w:color="BEBEBE" w:sz="4" w:space="0"/>
        <w:bottom w:val="single" w:color="BEBEBE" w:sz="4" w:space="0"/>
        <w:right w:val="single" w:color="BEBEBE" w:sz="4" w:space="0"/>
        <w:insideH w:val="single" w:color="BEBEBE" w:sz="4" w:space="0"/>
        <w:insideV w:val="single" w:color="BEBEBE" w:sz="4" w:space="0"/>
      </w:tblBorders>
      <w:tblCellMar>
        <w:top w:w="0" w:type="dxa"/>
        <w:left w:w="108" w:type="dxa"/>
        <w:bottom w:w="0" w:type="dxa"/>
        <w:right w:w="108" w:type="dxa"/>
      </w:tblCellMar>
    </w:tblPr>
  </w:style>
  <w:style w:type="paragraph" w:customStyle="1" w:styleId="42">
    <w:name w:val="正文文本1"/>
    <w:qFormat/>
    <w:uiPriority w:val="0"/>
    <w:pPr>
      <w:widowControl w:val="0"/>
      <w:spacing w:before="61"/>
      <w:ind w:left="631" w:hanging="362"/>
    </w:pPr>
    <w:rPr>
      <w:rFonts w:ascii="Times New Roman" w:hAnsi="Times New Roman" w:eastAsia="Times New Roman" w:cs="Times New Roman"/>
      <w:color w:val="000000"/>
      <w:sz w:val="15"/>
      <w:szCs w:val="15"/>
      <w:lang w:val="en-US" w:eastAsia="zh-CN" w:bidi="ar-SA"/>
    </w:rPr>
  </w:style>
  <w:style w:type="table" w:customStyle="1" w:styleId="43">
    <w:name w:val="Table Normal2"/>
    <w:qFormat/>
    <w:uiPriority w:val="0"/>
    <w:pPr>
      <w:widowControl w:val="0"/>
    </w:pPr>
    <w:rPr>
      <w:rFonts w:ascii="Calibri" w:hAnsi="Calibri"/>
      <w:sz w:val="22"/>
      <w:szCs w:val="22"/>
      <w:lang w:eastAsia="en-US"/>
    </w:rPr>
    <w:tblPr>
      <w:tblCellMar>
        <w:top w:w="0" w:type="dxa"/>
        <w:left w:w="0" w:type="dxa"/>
        <w:bottom w:w="0" w:type="dxa"/>
        <w:right w:w="0" w:type="dxa"/>
      </w:tblCellMar>
    </w:tblPr>
  </w:style>
  <w:style w:type="paragraph" w:customStyle="1" w:styleId="44">
    <w:name w:val="正文1"/>
    <w:qFormat/>
    <w:uiPriority w:val="0"/>
    <w:rPr>
      <w:rFonts w:ascii="Times New Roman" w:hAnsi="Times New Roman" w:eastAsia="宋体" w:cs="Times New Roman"/>
      <w:sz w:val="24"/>
      <w:szCs w:val="24"/>
      <w:lang w:val="en-US" w:eastAsia="zh-CN" w:bidi="ar-SA"/>
    </w:rPr>
  </w:style>
  <w:style w:type="paragraph" w:customStyle="1" w:styleId="45">
    <w:name w:val="普通(网站)2"/>
    <w:qFormat/>
    <w:uiPriority w:val="0"/>
    <w:rPr>
      <w:rFonts w:ascii="Times New Roman" w:hAnsi="Times New Roman" w:eastAsia="宋体" w:cs="Times New Roman"/>
      <w:sz w:val="24"/>
      <w:szCs w:val="24"/>
      <w:lang w:val="en-US" w:eastAsia="zh-CN" w:bidi="ar-SA"/>
    </w:rPr>
  </w:style>
  <w:style w:type="character" w:customStyle="1" w:styleId="46">
    <w:name w:val="fontstyle01"/>
    <w:qFormat/>
    <w:uiPriority w:val="0"/>
    <w:rPr>
      <w:rFonts w:hint="default" w:ascii="DINPro-Regular" w:hAnsi="DINPro-Regular"/>
      <w:color w:val="404040"/>
      <w:sz w:val="20"/>
      <w:szCs w:val="20"/>
    </w:rPr>
  </w:style>
  <w:style w:type="character" w:customStyle="1" w:styleId="47">
    <w:name w:val="fontstyle21"/>
    <w:qFormat/>
    <w:uiPriority w:val="0"/>
    <w:rPr>
      <w:rFonts w:hint="default" w:ascii="FZLTXHJW--GB1-0" w:hAnsi="FZLTXHJW--GB1-0"/>
      <w:color w:val="404040"/>
      <w:sz w:val="18"/>
      <w:szCs w:val="18"/>
    </w:rPr>
  </w:style>
  <w:style w:type="paragraph" w:customStyle="1" w:styleId="48">
    <w:name w:val="修订1"/>
    <w:hidden/>
    <w:semiHidden/>
    <w:qFormat/>
    <w:uiPriority w:val="99"/>
    <w:rPr>
      <w:rFonts w:ascii="宋体" w:hAnsi="宋体" w:eastAsia="宋体" w:cs="宋体"/>
      <w:sz w:val="22"/>
      <w:szCs w:val="22"/>
      <w:lang w:val="en-US" w:eastAsia="zh-CN" w:bidi="ar-SA"/>
    </w:rPr>
  </w:style>
  <w:style w:type="table" w:customStyle="1" w:styleId="49">
    <w:name w:val="网格表 4 - 着色 11"/>
    <w:basedOn w:val="21"/>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0">
    <w:name w:val="Grid Table 4 Accent 1"/>
    <w:basedOn w:val="21"/>
    <w:qFormat/>
    <w:uiPriority w:val="49"/>
    <w:tblPr>
      <w:tblBorders>
        <w:top w:val="single" w:color="95B3D7" w:themeColor="accent1" w:themeTint="99" w:sz="4" w:space="0"/>
        <w:left w:val="single" w:color="95B3D7" w:themeColor="accent1" w:themeTint="99" w:sz="4" w:space="0"/>
        <w:bottom w:val="single" w:color="95B3D7" w:themeColor="accent1" w:themeTint="99" w:sz="4" w:space="0"/>
        <w:right w:val="single" w:color="95B3D7" w:themeColor="accent1" w:themeTint="99" w:sz="4" w:space="0"/>
        <w:insideH w:val="single" w:color="95B3D7" w:themeColor="accent1" w:themeTint="99" w:sz="4" w:space="0"/>
        <w:insideV w:val="single" w:color="95B3D7" w:themeColor="accent1" w:themeTint="99" w:sz="4" w:space="0"/>
      </w:tblBorders>
      <w:tblCellMar>
        <w:top w:w="0" w:type="dxa"/>
        <w:left w:w="108" w:type="dxa"/>
        <w:bottom w:w="0" w:type="dxa"/>
        <w:right w:w="108" w:type="dxa"/>
      </w:tblCellMar>
    </w:tblPr>
    <w:tblStylePr w:type="firstRow">
      <w:rPr>
        <w:b/>
        <w:bCs/>
        <w:color w:val="FFFFFF" w:themeColor="background1"/>
        <w14:textFill>
          <w14:solidFill>
            <w14:schemeClr w14:val="bg1"/>
          </w14:solidFill>
        </w14:textFill>
      </w:rPr>
      <w:tcPr>
        <w:tcBorders>
          <w:top w:val="single" w:color="4F81BD" w:themeColor="accent1" w:sz="4" w:space="0"/>
          <w:left w:val="single" w:color="4F81BD" w:themeColor="accent1" w:sz="4" w:space="0"/>
          <w:bottom w:val="single" w:color="4F81BD" w:themeColor="accent1" w:sz="4" w:space="0"/>
          <w:right w:val="single" w:color="4F81BD" w:themeColor="accent1" w:sz="4" w:space="0"/>
          <w:insideH w:val="nil"/>
          <w:insideV w:val="nil"/>
        </w:tcBorders>
        <w:shd w:val="clear" w:color="auto" w:fill="4F81BD" w:themeFill="accent1"/>
      </w:tcPr>
    </w:tblStylePr>
    <w:tblStylePr w:type="lastRow">
      <w:rPr>
        <w:b/>
        <w:bCs/>
      </w:rPr>
      <w:tcPr>
        <w:tcBorders>
          <w:top w:val="double" w:color="4F81BD" w:themeColor="accent1" w:sz="4" w:space="0"/>
        </w:tcBorders>
      </w:tcPr>
    </w:tblStylePr>
    <w:tblStylePr w:type="firstCol">
      <w:rPr>
        <w:b/>
        <w:bCs/>
      </w:rPr>
    </w:tblStylePr>
    <w:tblStylePr w:type="lastCol">
      <w:rPr>
        <w:b/>
        <w:bCs/>
      </w:rPr>
    </w:tblStylePr>
    <w:tblStylePr w:type="band1Vert">
      <w:tcPr>
        <w:shd w:val="clear" w:color="auto" w:fill="DBE5F1" w:themeFill="accent1" w:themeFillTint="33"/>
      </w:tcPr>
    </w:tblStylePr>
    <w:tblStylePr w:type="band1Horz">
      <w:tcPr>
        <w:shd w:val="clear" w:color="auto" w:fill="DBE5F1" w:themeFill="accent1" w:themeFillTint="33"/>
      </w:tcPr>
    </w:tblStylePr>
  </w:style>
  <w:style w:type="table" w:customStyle="1" w:styleId="51">
    <w:name w:val="Table Normal1"/>
    <w:unhideWhenUsed/>
    <w:qFormat/>
    <w:uiPriority w:val="2"/>
    <w:tblPr>
      <w:tblCellMar>
        <w:top w:w="0" w:type="dxa"/>
        <w:left w:w="0" w:type="dxa"/>
        <w:bottom w:w="0" w:type="dxa"/>
        <w:right w:w="0" w:type="dxa"/>
      </w:tblCellMar>
    </w:tblPr>
  </w:style>
  <w:style w:type="paragraph" w:customStyle="1" w:styleId="52">
    <w:name w:val="List Paragraph1"/>
    <w:basedOn w:val="1"/>
    <w:qFormat/>
    <w:uiPriority w:val="34"/>
    <w:rPr>
      <w:rFonts w:asciiTheme="minorHAnsi" w:hAnsiTheme="minorHAnsi" w:eastAsiaTheme="minorEastAsia" w:cstheme="minorBidi"/>
    </w:rPr>
  </w:style>
  <w:style w:type="table" w:customStyle="1" w:styleId="53">
    <w:name w:val="ffzstable0"/>
    <w:basedOn w:val="22"/>
    <w:qFormat/>
    <w:uiPriority w:val="0"/>
    <w:pPr>
      <w:jc w:val="center"/>
    </w:pPr>
    <w:rPr>
      <w:rFonts w:ascii="Times New Roman" w:hAnsi="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vAlign w:val="center"/>
    </w:tcPr>
  </w:style>
  <w:style w:type="table" w:customStyle="1" w:styleId="54">
    <w:name w:val="ffzstable1"/>
    <w:basedOn w:val="22"/>
    <w:qFormat/>
    <w:uiPriority w:val="0"/>
    <w:pPr>
      <w:jc w:val="center"/>
    </w:pPr>
    <w:rPr>
      <w:rFonts w:ascii="Times New Roman" w:hAnsi="Times New Roman"/>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
    <w:tcPr>
      <w:tcBorders>
        <w:top w:val="single" w:color="000000" w:sz="4" w:space="0"/>
        <w:left w:val="single" w:color="000000" w:sz="4" w:space="0"/>
        <w:bottom w:val="single" w:color="000000" w:sz="4" w:space="0"/>
        <w:right w:val="single" w:color="000000" w:sz="4" w:space="0"/>
      </w:tcBorders>
      <w:vAlign w:val="center"/>
    </w:tcPr>
    <w:tblStylePr w:type="firstRow">
      <w:pPr>
        <w:jc w:val="center"/>
      </w:pPr>
      <w:rPr>
        <w:rFonts w:hint="default" w:ascii="Times New Roman" w:hAnsi="Times New Roman" w:cs="Times New Roman"/>
        <w:b/>
        <w:color w:val="FFFFFF"/>
      </w:rPr>
      <w:tcPr>
        <w:shd w:val="clear" w:color="auto" w:fill="017991"/>
      </w:tcPr>
    </w:tblStylePr>
  </w:style>
  <w:style w:type="paragraph" w:customStyle="1" w:styleId="55">
    <w:name w:val="标题2-3"/>
    <w:basedOn w:val="3"/>
    <w:next w:val="1"/>
    <w:qFormat/>
    <w:uiPriority w:val="1"/>
    <w:pPr>
      <w:numPr>
        <w:ilvl w:val="0"/>
        <w:numId w:val="0"/>
      </w:numPr>
      <w:spacing w:before="12" w:line="380" w:lineRule="exact"/>
      <w:jc w:val="left"/>
    </w:pPr>
    <w:rPr>
      <w:rFonts w:cs="Times New Roman"/>
      <w:color w:val="416AAB"/>
      <w:szCs w:val="24"/>
      <w:lang w:eastAsia="zh-CN"/>
    </w:rPr>
  </w:style>
  <w:style w:type="paragraph" w:customStyle="1" w:styleId="56">
    <w:name w:val="msolistparagraph"/>
    <w:basedOn w:val="1"/>
    <w:qFormat/>
    <w:uiPriority w:val="0"/>
    <w:pPr>
      <w:ind w:firstLine="420" w:firstLineChars="200"/>
    </w:pPr>
    <w:rPr>
      <w:rFonts w:hint="eastAsia" w:cs="Times New Roman"/>
      <w:lang w:eastAsia="zh-CN"/>
    </w:rPr>
  </w:style>
  <w:style w:type="paragraph" w:customStyle="1" w:styleId="57">
    <w:name w:val="样式1"/>
    <w:basedOn w:val="12"/>
    <w:qFormat/>
    <w:uiPriority w:val="1"/>
    <w:pPr>
      <w:spacing w:line="276" w:lineRule="auto"/>
    </w:pPr>
    <w:rPr>
      <w:rFonts w:ascii="Times New Roman" w:hAnsi="Times New Roman" w:eastAsia="微软雅黑" w:cs="Times New Roman"/>
      <w:b/>
      <w:color w:val="45A3A7"/>
      <w:sz w:val="24"/>
      <w:szCs w:val="24"/>
      <w:lang w:eastAsia="zh-CN"/>
    </w:rPr>
  </w:style>
  <w:style w:type="paragraph" w:customStyle="1" w:styleId="58">
    <w:name w:val="样式2"/>
    <w:basedOn w:val="1"/>
    <w:qFormat/>
    <w:uiPriority w:val="0"/>
    <w:pPr>
      <w:numPr>
        <w:ilvl w:val="0"/>
        <w:numId w:val="2"/>
      </w:numPr>
    </w:pPr>
  </w:style>
  <w:style w:type="paragraph" w:customStyle="1" w:styleId="59">
    <w:name w:val="qc"/>
    <w:basedOn w:val="1"/>
    <w:qFormat/>
    <w:uiPriority w:val="0"/>
    <w:pPr>
      <w:ind w:firstLine="180" w:firstLineChars="100"/>
      <w:jc w:val="center"/>
    </w:pPr>
    <w:rPr>
      <w:rFonts w:ascii="Times New Roman" w:hAnsi="Times New Roman" w:eastAsia="微软雅黑" w:cs="Times New Roman"/>
      <w:bCs/>
      <w:color w:val="000000"/>
      <w:kern w:val="2"/>
      <w:sz w:val="18"/>
      <w:szCs w:val="18"/>
      <w:lang w:eastAsia="zh-CN"/>
    </w:rPr>
  </w:style>
  <w:style w:type="paragraph" w:customStyle="1" w:styleId="60">
    <w:name w:val="scopeseen"/>
    <w:basedOn w:val="1"/>
    <w:qFormat/>
    <w:uiPriority w:val="0"/>
    <w:pPr>
      <w:jc w:val="both"/>
    </w:pPr>
    <w:rPr>
      <w:rFonts w:ascii="Times New Roman" w:hAnsi="Times New Roman" w:eastAsia="微软雅黑" w:cs="Times New Roman"/>
      <w:bCs/>
      <w:color w:val="000000"/>
      <w:kern w:val="2"/>
      <w:sz w:val="18"/>
      <w:szCs w:val="18"/>
      <w:lang w:eastAsia="zh-CN"/>
    </w:rPr>
  </w:style>
  <w:style w:type="paragraph" w:customStyle="1" w:styleId="61">
    <w:name w:val="tps"/>
    <w:basedOn w:val="1"/>
    <w:qFormat/>
    <w:uiPriority w:val="0"/>
    <w:pPr>
      <w:spacing w:line="276" w:lineRule="auto"/>
      <w:jc w:val="center"/>
    </w:pPr>
    <w:rPr>
      <w:rFonts w:ascii="微软雅黑" w:hAnsi="微软雅黑" w:eastAsia="微软雅黑" w:cs="微软雅黑"/>
      <w:kern w:val="2"/>
      <w:sz w:val="18"/>
      <w:szCs w:val="18"/>
      <w:lang w:eastAsia="zh-CN"/>
    </w:rPr>
  </w:style>
  <w:style w:type="character" w:customStyle="1" w:styleId="62">
    <w:name w:val="font101"/>
    <w:basedOn w:val="23"/>
    <w:autoRedefine/>
    <w:qFormat/>
    <w:uiPriority w:val="0"/>
    <w:rPr>
      <w:rFonts w:hint="default" w:ascii="Times New Roman" w:hAnsi="Times New Roman" w:cs="Times New Roman"/>
      <w:b/>
      <w:bCs/>
      <w:color w:val="000000"/>
      <w:sz w:val="21"/>
      <w:szCs w:val="21"/>
      <w:u w:val="none"/>
    </w:rPr>
  </w:style>
  <w:style w:type="character" w:customStyle="1" w:styleId="63">
    <w:name w:val="font51"/>
    <w:basedOn w:val="23"/>
    <w:autoRedefine/>
    <w:qFormat/>
    <w:uiPriority w:val="0"/>
    <w:rPr>
      <w:rFonts w:hint="eastAsia" w:ascii="微软雅黑" w:hAnsi="微软雅黑" w:eastAsia="微软雅黑" w:cs="微软雅黑"/>
      <w:color w:val="000000"/>
      <w:sz w:val="21"/>
      <w:szCs w:val="21"/>
      <w:u w:val="none"/>
    </w:rPr>
  </w:style>
  <w:style w:type="character" w:customStyle="1" w:styleId="64">
    <w:name w:val="font31"/>
    <w:basedOn w:val="23"/>
    <w:autoRedefine/>
    <w:qFormat/>
    <w:uiPriority w:val="0"/>
    <w:rPr>
      <w:rFonts w:hint="eastAsia" w:ascii="微软雅黑" w:hAnsi="微软雅黑" w:eastAsia="微软雅黑" w:cs="微软雅黑"/>
      <w:b/>
      <w:bCs/>
      <w:color w:val="000000"/>
      <w:sz w:val="21"/>
      <w:szCs w:val="21"/>
      <w:u w:val="none"/>
    </w:rPr>
  </w:style>
  <w:style w:type="character" w:customStyle="1" w:styleId="65">
    <w:name w:val="font61"/>
    <w:basedOn w:val="23"/>
    <w:autoRedefine/>
    <w:qFormat/>
    <w:uiPriority w:val="0"/>
    <w:rPr>
      <w:rFonts w:hint="default" w:ascii="Times New Roman" w:hAnsi="Times New Roman" w:cs="Times New Roman"/>
      <w:color w:val="000000"/>
      <w:sz w:val="21"/>
      <w:szCs w:val="21"/>
      <w:u w:val="none"/>
    </w:rPr>
  </w:style>
</w:styles>
</file>

<file path=word/_rels/document.xml.rels><?xml version="1.0" encoding="UTF-8" standalone="yes"?>
<Relationships xmlns="http://schemas.openxmlformats.org/package/2006/relationships"><Relationship Id="rId9" Type="http://schemas.openxmlformats.org/officeDocument/2006/relationships/customXml" Target="../customXml/item1.xml"/><Relationship Id="rId8" Type="http://schemas.openxmlformats.org/officeDocument/2006/relationships/image" Target="media/image1.emf"/><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numbering" Target="numbering.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H:\Life2.0-&#32954;&#30284;6&#65288;%2054)&#22522;&#22240;&#25253;&#21578;&#27169;&#26495;-&#37325;&#32959;-20210628.dotx"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Life2.0-肺癌6（ 54)基因报告模板-重肿-20210628.dotx</Template>
  <Pages>18</Pages>
  <Words>3589</Words>
  <Characters>9941</Characters>
  <Lines>524</Lines>
  <Paragraphs>147</Paragraphs>
  <TotalTime>0</TotalTime>
  <ScaleCrop>false</ScaleCrop>
  <LinksUpToDate>false</LinksUpToDate>
  <CharactersWithSpaces>10833</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2021-06-30T02:32:00Z</dcterms:created>
  <dc:creator>Administrator</dc:creator>
  <cp:lastModifiedBy>yolo</cp:lastModifiedBy>
  <dcterms:modified xsi:type="dcterms:W3CDTF">2025-03-28T07:53:24Z</dcterms:modified>
  <cp:revision>110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1FA39BB2341E444A9042AEC4810E84F0_13</vt:lpwstr>
  </property>
  <property fmtid="{D5CDD505-2E9C-101B-9397-08002B2CF9AE}" pid="4" name="KSOTemplateDocerSaveRecord">
    <vt:lpwstr>eyJoZGlkIjoiNzhjODRmNWJhZTVkNTI1OGI2YWZlNjVkNDIwMWYwMDkiLCJ1c2VySWQiOiIzMTAxODgzOTQifQ==</vt:lpwstr>
  </property>
</Properties>
</file>