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6DC487EB">
      <w:pPr>
        <w:jc w:val="center"/>
        <w:rPr>
          <w:rFonts w:hint="eastAsia" w:ascii="微软雅黑" w:hAnsi="微软雅黑" w:eastAsia="微软雅黑" w:cs="微软雅黑"/>
          <w:b/>
          <w:bCs/>
          <w:color w:val="1F497D"/>
          <w:sz w:val="36"/>
          <w:szCs w:val="36"/>
        </w:rPr>
      </w:pPr>
    </w:p>
    <w:p w14:paraId="4D7F108D">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61D18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78579B46">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099E11D9">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2E648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0BA600C5">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2A8503D8">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73CE249D">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177"/>
        <w:gridCol w:w="1039"/>
        <w:gridCol w:w="1040"/>
        <w:gridCol w:w="1037"/>
        <w:gridCol w:w="1039"/>
        <w:gridCol w:w="1039"/>
        <w:gridCol w:w="1030"/>
        <w:gridCol w:w="227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template_subbarcode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3CAD00E7">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本项目基于NGS技术，对50个消化道肿瘤易感基因进行高通量测序。检测突变形式为点突变（SNV）、小片段插入缺失（INDEL）、拷贝数变异（CNV）以及融合（FUSION）。{% if PDInfo != undefined %}同时，本项目也通过免疫组化检测PD-L1表达情况。{% endif %}</w:t>
            </w:r>
          </w:p>
          <w:p w14:paraId="56AA1E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本报告分析基因变异与靶向药物、免疫药物、化疗药物和遗传风险的相关性，给出靶向药物（FDA/NMPA批准药物、临床试验药物等）、化疗药物的用药提示信息，从而为临床制定治疗方案提供参考信息。</w:t>
            </w:r>
          </w:p>
        </w:tc>
      </w:tr>
    </w:tbl>
    <w:p w14:paraId="54CB463E">
      <w:pPr>
        <w:rPr>
          <w:rFonts w:ascii="Times New Roman" w:hAnsi="Times New Roman" w:eastAsia="微软雅黑" w:cs="Times New Roman"/>
        </w:rPr>
      </w:pPr>
      <w:bookmarkStart w:id="60" w:name="_GoBack"/>
      <w:bookmarkEnd w:id="60"/>
    </w:p>
    <w:p w14:paraId="31CB8383">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6B987A01">
      <w:pPr>
        <w:pStyle w:val="2"/>
        <w:rPr>
          <w:rFonts w:hint="eastAsia" w:ascii="微软雅黑" w:hAnsi="微软雅黑" w:eastAsia="微软雅黑" w:cs="微软雅黑"/>
          <w:color w:val="FFFFFF"/>
          <w:szCs w:val="30"/>
          <w:shd w:val="clear" w:color="auto" w:fill="17365D"/>
        </w:rPr>
      </w:pPr>
      <w:bookmarkStart w:id="0" w:name="_Toc534637492"/>
      <w:bookmarkStart w:id="1" w:name="_Toc526855031"/>
      <w:bookmarkStart w:id="2" w:name="_Toc527112379"/>
      <w:r>
        <w:rPr>
          <w:rFonts w:hint="eastAsia" w:ascii="微软雅黑" w:hAnsi="微软雅黑" w:eastAsia="微软雅黑" w:cs="微软雅黑"/>
          <w:color w:val="FFFFFF"/>
          <w:szCs w:val="30"/>
          <w:shd w:val="clear" w:color="auto" w:fill="17365D"/>
        </w:rPr>
        <w:t>检测结果</w:t>
      </w:r>
      <w:bookmarkEnd w:id="0"/>
      <w:bookmarkEnd w:id="1"/>
      <w:bookmarkEnd w:id="2"/>
    </w:p>
    <w:p w14:paraId="2CD1FF3D">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18"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1576"/>
        <w:gridCol w:w="2493"/>
        <w:gridCol w:w="5489"/>
      </w:tblGrid>
      <w:tr w14:paraId="5735CD1C">
        <w:tblPrEx>
          <w:tblBorders>
            <w:top w:val="single" w:color="243F61" w:themeColor="accent1" w:themeShade="7F" w:sz="18"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90" w:hRule="atLeast"/>
          <w:jc w:val="center"/>
        </w:trPr>
        <w:tc>
          <w:tcPr>
            <w:tcW w:w="4069" w:type="dxa"/>
            <w:gridSpan w:val="2"/>
            <w:tcBorders>
              <w:tl2br w:val="nil"/>
              <w:tr2bl w:val="nil"/>
            </w:tcBorders>
            <w:shd w:val="clear" w:color="auto" w:fill="auto"/>
            <w:vAlign w:val="center"/>
          </w:tcPr>
          <w:p w14:paraId="226A7A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sz w:val="21"/>
              </w:rPr>
            </w:pPr>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489" w:type="dxa"/>
            <w:tcBorders>
              <w:tl2br w:val="nil"/>
              <w:tr2bl w:val="nil"/>
            </w:tcBorders>
            <w:shd w:val="clear" w:color="auto" w:fill="auto"/>
            <w:vAlign w:val="center"/>
          </w:tcPr>
          <w:p w14:paraId="395AE68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rPr>
            </w:pPr>
            <w:r>
              <w:rPr>
                <w:rFonts w:ascii="Times New Roman" w:hAnsi="Times New Roman" w:eastAsia="微软雅黑" w:cs="黑体"/>
                <w:b/>
                <w:color w:val="244061"/>
                <w:sz w:val="21"/>
              </w:rPr>
              <w:t>检测结果</w:t>
            </w:r>
          </w:p>
        </w:tc>
      </w:tr>
      <w:tr w14:paraId="646CB22E">
        <w:tblPrEx>
          <w:tblBorders>
            <w:top w:val="single" w:color="243F61" w:themeColor="accent1" w:themeShade="7F" w:sz="18"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069" w:type="dxa"/>
            <w:gridSpan w:val="2"/>
            <w:tcBorders>
              <w:tl2br w:val="nil"/>
              <w:tr2bl w:val="nil"/>
            </w:tcBorders>
            <w:shd w:val="clear" w:color="auto" w:fill="auto"/>
            <w:vAlign w:val="center"/>
          </w:tcPr>
          <w:p w14:paraId="5A9771BD">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靶向用药指导</w:t>
            </w:r>
          </w:p>
        </w:tc>
        <w:tc>
          <w:tcPr>
            <w:tcW w:w="5489" w:type="dxa"/>
            <w:tcBorders>
              <w:tl2br w:val="nil"/>
              <w:tr2bl w:val="nil"/>
            </w:tcBorders>
            <w:shd w:val="clear" w:color="auto" w:fill="auto"/>
            <w:vAlign w:val="center"/>
          </w:tcPr>
          <w:p w14:paraId="72173FCE">
            <w:pPr>
              <w:pStyle w:val="33"/>
              <w:keepNext w:val="0"/>
              <w:keepLines w:val="0"/>
              <w:pageBreakBefore w:val="0"/>
              <w:widowControl w:val="0"/>
              <w:kinsoku/>
              <w:wordWrap/>
              <w:overflowPunct/>
              <w:topLinePunct w:val="0"/>
              <w:autoSpaceDE/>
              <w:autoSpaceDN/>
              <w:bidi w:val="0"/>
              <w:adjustRightInd/>
              <w:snapToGrid/>
              <w:spacing w:before="100" w:line="204"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16C4115F">
            <w:pPr>
              <w:pStyle w:val="33"/>
              <w:keepNext w:val="0"/>
              <w:keepLines w:val="0"/>
              <w:pageBreakBefore w:val="0"/>
              <w:widowControl w:val="0"/>
              <w:kinsoku/>
              <w:wordWrap/>
              <w:overflowPunct/>
              <w:topLinePunct w:val="0"/>
              <w:autoSpaceDE/>
              <w:autoSpaceDN/>
              <w:bidi w:val="0"/>
              <w:adjustRightInd/>
              <w:snapToGrid/>
              <w:spacing w:before="100" w:line="204"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563B9081">
        <w:tblPrEx>
          <w:tblBorders>
            <w:top w:val="single" w:color="243F61" w:themeColor="accent1" w:themeShade="7F" w:sz="18"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6" w:type="dxa"/>
            <w:vMerge w:val="restart"/>
            <w:tcBorders>
              <w:tl2br w:val="nil"/>
              <w:tr2bl w:val="nil"/>
            </w:tcBorders>
            <w:shd w:val="clear" w:color="auto" w:fill="auto"/>
            <w:vAlign w:val="center"/>
          </w:tcPr>
          <w:p w14:paraId="4FAD8F85">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pPr>
            <w:r>
              <w:rPr>
                <w:rFonts w:hint="eastAsia" w:ascii="微软雅黑" w:hAnsi="微软雅黑" w:eastAsia="微软雅黑" w:cs="微软雅黑"/>
                <w:sz w:val="21"/>
                <w:szCs w:val="21"/>
              </w:rPr>
              <w:t>免疫治疗相关标志物检测</w:t>
            </w:r>
          </w:p>
        </w:tc>
        <w:tc>
          <w:tcPr>
            <w:tcW w:w="2493" w:type="dxa"/>
            <w:tcBorders>
              <w:tl2br w:val="nil"/>
              <w:tr2bl w:val="nil"/>
            </w:tcBorders>
            <w:shd w:val="clear" w:color="auto" w:fill="auto"/>
            <w:vAlign w:val="center"/>
          </w:tcPr>
          <w:p w14:paraId="6E8277E3">
            <w:pPr>
              <w:keepNext w:val="0"/>
              <w:keepLines w:val="0"/>
              <w:pageBreakBefore w:val="0"/>
              <w:widowControl w:val="0"/>
              <w:kinsoku/>
              <w:wordWrap/>
              <w:overflowPunct/>
              <w:topLinePunct w:val="0"/>
              <w:autoSpaceDE/>
              <w:autoSpaceDN/>
              <w:bidi w:val="0"/>
              <w:adjustRightInd/>
              <w:snapToGrid/>
              <w:spacing w:before="77" w:line="240" w:lineRule="auto"/>
              <w:ind w:left="119" w:leftChars="0"/>
              <w:textAlignment w:val="auto"/>
              <w:rPr>
                <w:rFonts w:ascii="Times New Roman" w:hAnsi="Times New Roman" w:eastAsia="微软雅黑" w:cs="黑体"/>
                <w:sz w:val="21"/>
                <w:lang w:eastAsia="zh-CN"/>
              </w:rPr>
            </w:pPr>
            <w:r>
              <w:rPr>
                <w:rFonts w:ascii="Times New Roman" w:hAnsi="Times New Roman" w:eastAsia="微软雅黑" w:cs="黑体"/>
                <w:sz w:val="21"/>
                <w:szCs w:val="22"/>
                <w:lang w:val="en-US" w:eastAsia="zh-CN" w:bidi="ar-SA"/>
              </w:rPr>
              <w:t>微卫星不稳定性（MSI）</w:t>
            </w:r>
          </w:p>
        </w:tc>
        <w:tc>
          <w:tcPr>
            <w:tcW w:w="5489" w:type="dxa"/>
            <w:tcBorders>
              <w:tl2br w:val="nil"/>
              <w:tr2bl w:val="nil"/>
            </w:tcBorders>
            <w:shd w:val="clear" w:color="auto" w:fill="auto"/>
            <w:vAlign w:val="center"/>
          </w:tcPr>
          <w:p w14:paraId="50E9AD9A">
            <w:pPr>
              <w:pStyle w:val="33"/>
              <w:keepNext w:val="0"/>
              <w:keepLines w:val="0"/>
              <w:pageBreakBefore w:val="0"/>
              <w:widowControl w:val="0"/>
              <w:kinsoku/>
              <w:wordWrap/>
              <w:overflowPunct/>
              <w:topLinePunct w:val="0"/>
              <w:autoSpaceDE/>
              <w:autoSpaceDN/>
              <w:bidi w:val="0"/>
              <w:adjustRightInd/>
              <w:snapToGrid/>
              <w:spacing w:before="100" w:line="240" w:lineRule="auto"/>
              <w:ind w:left="119" w:leftChars="0" w:right="119" w:rightChars="0"/>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073CBB61">
        <w:tblPrEx>
          <w:tblBorders>
            <w:top w:val="single" w:color="243F61" w:themeColor="accent1" w:themeShade="7F" w:sz="18"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6" w:type="dxa"/>
            <w:vMerge w:val="continue"/>
            <w:tcBorders>
              <w:tl2br w:val="nil"/>
              <w:tr2bl w:val="nil"/>
            </w:tcBorders>
            <w:shd w:val="clear" w:color="auto" w:fill="auto"/>
            <w:vAlign w:val="center"/>
          </w:tcPr>
          <w:p w14:paraId="32337773">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lang w:eastAsia="zh-CN"/>
              </w:rPr>
            </w:pPr>
          </w:p>
        </w:tc>
        <w:tc>
          <w:tcPr>
            <w:tcW w:w="2493" w:type="dxa"/>
            <w:tcBorders>
              <w:tl2br w:val="nil"/>
              <w:tr2bl w:val="nil"/>
            </w:tcBorders>
            <w:shd w:val="clear" w:color="auto" w:fill="auto"/>
            <w:vAlign w:val="center"/>
          </w:tcPr>
          <w:p w14:paraId="33E59E66">
            <w:pPr>
              <w:keepNext w:val="0"/>
              <w:keepLines w:val="0"/>
              <w:pageBreakBefore w:val="0"/>
              <w:widowControl w:val="0"/>
              <w:kinsoku/>
              <w:wordWrap/>
              <w:overflowPunct/>
              <w:topLinePunct w:val="0"/>
              <w:autoSpaceDE/>
              <w:autoSpaceDN/>
              <w:bidi w:val="0"/>
              <w:adjustRightInd/>
              <w:snapToGrid/>
              <w:spacing w:before="77" w:line="240" w:lineRule="auto"/>
              <w:ind w:left="119" w:leftChars="0"/>
              <w:textAlignment w:val="auto"/>
              <w:rPr>
                <w:rFonts w:hint="eastAsia" w:ascii="Times New Roman" w:hAnsi="Times New Roman" w:eastAsia="微软雅黑" w:cs="黑体"/>
                <w:sz w:val="21"/>
                <w:szCs w:val="22"/>
                <w:lang w:val="en-US" w:eastAsia="zh-CN" w:bidi="ar-SA"/>
              </w:rPr>
            </w:pPr>
            <w:r>
              <w:rPr>
                <w:rFonts w:hint="eastAsia" w:ascii="Times New Roman" w:hAnsi="Times New Roman" w:eastAsia="微软雅黑" w:cs="黑体"/>
                <w:sz w:val="21"/>
                <w:szCs w:val="22"/>
                <w:lang w:val="en-US" w:eastAsia="zh-CN" w:bidi="ar-SA"/>
              </w:rPr>
              <w:t>错配修复（MMR）基因</w:t>
            </w:r>
          </w:p>
        </w:tc>
        <w:tc>
          <w:tcPr>
            <w:tcW w:w="5489" w:type="dxa"/>
            <w:tcBorders>
              <w:tl2br w:val="nil"/>
              <w:tr2bl w:val="nil"/>
            </w:tcBorders>
            <w:shd w:val="clear" w:color="auto" w:fill="auto"/>
            <w:vAlign w:val="center"/>
          </w:tcPr>
          <w:p w14:paraId="7630D906">
            <w:pPr>
              <w:pStyle w:val="33"/>
              <w:keepNext w:val="0"/>
              <w:keepLines w:val="0"/>
              <w:pageBreakBefore w:val="0"/>
              <w:widowControl w:val="0"/>
              <w:kinsoku/>
              <w:wordWrap/>
              <w:overflowPunct/>
              <w:topLinePunct w:val="0"/>
              <w:autoSpaceDE/>
              <w:autoSpaceDN/>
              <w:bidi w:val="0"/>
              <w:adjustRightInd/>
              <w:snapToGrid/>
              <w:spacing w:before="100" w:line="240" w:lineRule="auto"/>
              <w:ind w:left="119" w:leftChars="0" w:right="119" w:rightChars="0"/>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{{summaryOfRresults.dMMRinfoSize}}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02DA1587">
        <w:tblPrEx>
          <w:tblBorders>
            <w:top w:val="single" w:color="243F61" w:themeColor="accent1" w:themeShade="7F" w:sz="18"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6" w:type="dxa"/>
            <w:vMerge w:val="continue"/>
            <w:tcBorders>
              <w:tl2br w:val="nil"/>
              <w:tr2bl w:val="nil"/>
            </w:tcBorders>
            <w:shd w:val="clear" w:color="auto" w:fill="auto"/>
            <w:vAlign w:val="center"/>
          </w:tcPr>
          <w:p w14:paraId="7B0F8AC3">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lang w:eastAsia="zh-CN"/>
              </w:rPr>
            </w:pPr>
          </w:p>
        </w:tc>
        <w:tc>
          <w:tcPr>
            <w:tcW w:w="7982" w:type="dxa"/>
            <w:gridSpan w:val="2"/>
            <w:tcBorders>
              <w:tl2br w:val="nil"/>
              <w:tr2bl w:val="nil"/>
            </w:tcBorders>
            <w:shd w:val="clear" w:color="auto" w:fill="auto"/>
            <w:vAlign w:val="center"/>
          </w:tcPr>
          <w:p w14:paraId="297B81CA">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val="0"/>
                <w:bCs w:val="0"/>
                <w:sz w:val="21"/>
                <w:szCs w:val="21"/>
                <w:highlight w:val="none"/>
                <w:lang w:val="en-US" w:eastAsia="zh-CN" w:bidi="ar-SA"/>
              </w:rPr>
              <w:t>{%tr if PDInfo != undefined %}</w:t>
            </w:r>
          </w:p>
        </w:tc>
      </w:tr>
      <w:tr w14:paraId="4AB3BC95">
        <w:tblPrEx>
          <w:tblBorders>
            <w:top w:val="single" w:color="243F61" w:themeColor="accent1" w:themeShade="7F" w:sz="18"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6" w:type="dxa"/>
            <w:vMerge w:val="continue"/>
            <w:tcBorders>
              <w:tl2br w:val="nil"/>
              <w:tr2bl w:val="nil"/>
            </w:tcBorders>
            <w:shd w:val="clear" w:color="auto" w:fill="auto"/>
            <w:vAlign w:val="center"/>
          </w:tcPr>
          <w:p w14:paraId="5AE904B2">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lang w:eastAsia="zh-CN"/>
              </w:rPr>
            </w:pPr>
          </w:p>
        </w:tc>
        <w:tc>
          <w:tcPr>
            <w:tcW w:w="2493" w:type="dxa"/>
            <w:tcBorders>
              <w:tl2br w:val="nil"/>
              <w:tr2bl w:val="nil"/>
            </w:tcBorders>
            <w:shd w:val="clear" w:color="auto" w:fill="auto"/>
            <w:vAlign w:val="center"/>
          </w:tcPr>
          <w:p w14:paraId="6A4F9FEF">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hint="eastAsia" w:ascii="Times New Roman" w:hAnsi="Times New Roman" w:eastAsia="微软雅黑" w:cs="黑体"/>
                <w:sz w:val="21"/>
                <w:szCs w:val="22"/>
                <w:lang w:val="en-US" w:eastAsia="zh-CN" w:bidi="ar-SA"/>
              </w:rPr>
            </w:pPr>
            <w:r>
              <w:rPr>
                <w:rFonts w:ascii="Times New Roman" w:hAnsi="Times New Roman" w:eastAsia="微软雅黑" w:cs="Times New Roman"/>
                <w:b w:val="0"/>
                <w:bCs w:val="0"/>
                <w:sz w:val="21"/>
                <w:szCs w:val="21"/>
                <w:highlight w:val="none"/>
              </w:rPr>
              <w:t>PD-L1蛋白表达水平</w:t>
            </w:r>
          </w:p>
        </w:tc>
        <w:tc>
          <w:tcPr>
            <w:tcW w:w="5489" w:type="dxa"/>
            <w:tcBorders>
              <w:tl2br w:val="nil"/>
              <w:tr2bl w:val="nil"/>
            </w:tcBorders>
            <w:shd w:val="clear" w:color="auto" w:fill="auto"/>
            <w:vAlign w:val="center"/>
          </w:tcPr>
          <w:p w14:paraId="72A546FE">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55275B9D">
        <w:tblPrEx>
          <w:tblBorders>
            <w:top w:val="single" w:color="243F61" w:themeColor="accent1" w:themeShade="7F" w:sz="18"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6" w:type="dxa"/>
            <w:vMerge w:val="continue"/>
            <w:tcBorders>
              <w:tl2br w:val="nil"/>
              <w:tr2bl w:val="nil"/>
            </w:tcBorders>
            <w:shd w:val="clear" w:color="auto" w:fill="auto"/>
            <w:vAlign w:val="center"/>
          </w:tcPr>
          <w:p w14:paraId="6353C038">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lang w:eastAsia="zh-CN"/>
              </w:rPr>
            </w:pPr>
          </w:p>
        </w:tc>
        <w:tc>
          <w:tcPr>
            <w:tcW w:w="7982" w:type="dxa"/>
            <w:gridSpan w:val="2"/>
            <w:tcBorders>
              <w:tl2br w:val="nil"/>
              <w:tr2bl w:val="nil"/>
            </w:tcBorders>
            <w:shd w:val="clear" w:color="auto" w:fill="auto"/>
            <w:vAlign w:val="center"/>
          </w:tcPr>
          <w:p w14:paraId="28874C16">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黑体"/>
                <w:sz w:val="21"/>
                <w:lang w:eastAsia="zh-CN"/>
              </w:rPr>
            </w:pPr>
            <w:r>
              <w:rPr>
                <w:rFonts w:hint="eastAsia" w:ascii="Times New Roman" w:hAnsi="Times New Roman" w:eastAsia="微软雅黑" w:cs="Times New Roman"/>
                <w:b w:val="0"/>
                <w:bCs w:val="0"/>
                <w:sz w:val="21"/>
                <w:szCs w:val="21"/>
                <w:highlight w:val="none"/>
                <w:lang w:val="en-US" w:eastAsia="zh-CN" w:bidi="ar-SA"/>
              </w:rPr>
              <w:t>{%tr endif %}</w:t>
            </w:r>
          </w:p>
        </w:tc>
      </w:tr>
      <w:tr w14:paraId="558E8F38">
        <w:tblPrEx>
          <w:tblBorders>
            <w:top w:val="single" w:color="243F61" w:themeColor="accent1" w:themeShade="7F" w:sz="18"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069" w:type="dxa"/>
            <w:gridSpan w:val="2"/>
            <w:tcBorders>
              <w:tl2br w:val="nil"/>
              <w:tr2bl w:val="nil"/>
            </w:tcBorders>
            <w:shd w:val="clear" w:color="auto" w:fill="auto"/>
            <w:vAlign w:val="center"/>
          </w:tcPr>
          <w:p w14:paraId="01B82A65">
            <w:pPr>
              <w:pStyle w:val="33"/>
              <w:keepNext w:val="0"/>
              <w:keepLines w:val="0"/>
              <w:pageBreakBefore w:val="0"/>
              <w:widowControl w:val="0"/>
              <w:kinsoku/>
              <w:wordWrap/>
              <w:overflowPunct/>
              <w:topLinePunct w:val="0"/>
              <w:autoSpaceDE/>
              <w:autoSpaceDN/>
              <w:bidi w:val="0"/>
              <w:adjustRightInd/>
              <w:snapToGrid/>
              <w:spacing w:before="77"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肿瘤遗传风险检测</w:t>
            </w:r>
          </w:p>
        </w:tc>
        <w:tc>
          <w:tcPr>
            <w:tcW w:w="5489" w:type="dxa"/>
            <w:tcBorders>
              <w:tl2br w:val="nil"/>
              <w:tr2bl w:val="nil"/>
            </w:tcBorders>
            <w:shd w:val="clear" w:color="auto" w:fill="auto"/>
            <w:vAlign w:val="center"/>
          </w:tcPr>
          <w:p w14:paraId="7632AE5F">
            <w:pPr>
              <w:pStyle w:val="33"/>
              <w:keepNext w:val="0"/>
              <w:keepLines w:val="0"/>
              <w:pageBreakBefore w:val="0"/>
              <w:widowControl w:val="0"/>
              <w:kinsoku/>
              <w:wordWrap/>
              <w:overflowPunct/>
              <w:topLinePunct w:val="0"/>
              <w:autoSpaceDE/>
              <w:autoSpaceDN/>
              <w:bidi w:val="0"/>
              <w:adjustRightInd/>
              <w:snapToGrid/>
              <w:spacing w:before="60" w:line="240" w:lineRule="auto"/>
              <w:ind w:left="119" w:right="119"/>
              <w:jc w:val="both"/>
              <w:textAlignment w:val="auto"/>
              <w:rPr>
                <w:rFonts w:ascii="Times New Roman" w:hAnsi="Times New Roman" w:eastAsia="微软雅黑" w:cs="黑体"/>
                <w:sz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F40E659">
        <w:tblPrEx>
          <w:tblBorders>
            <w:top w:val="single" w:color="243F61" w:themeColor="accent1" w:themeShade="7F" w:sz="18"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069" w:type="dxa"/>
            <w:gridSpan w:val="2"/>
            <w:tcBorders>
              <w:tl2br w:val="nil"/>
              <w:tr2bl w:val="nil"/>
            </w:tcBorders>
            <w:shd w:val="clear" w:color="auto" w:fill="auto"/>
            <w:vAlign w:val="center"/>
          </w:tcPr>
          <w:p w14:paraId="4CD7CABD">
            <w:pPr>
              <w:pStyle w:val="33"/>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ascii="Times New Roman" w:hAnsi="Times New Roman" w:eastAsia="微软雅黑" w:cs="黑体"/>
                <w:sz w:val="21"/>
              </w:rPr>
            </w:pPr>
            <w:r>
              <w:rPr>
                <w:rFonts w:ascii="Times New Roman" w:hAnsi="Times New Roman" w:eastAsia="微软雅黑" w:cs="黑体"/>
                <w:sz w:val="21"/>
                <w:lang w:eastAsia="zh-CN"/>
              </w:rPr>
              <w:t>化疗药物检测</w:t>
            </w:r>
          </w:p>
        </w:tc>
        <w:tc>
          <w:tcPr>
            <w:tcW w:w="5489" w:type="dxa"/>
            <w:tcBorders>
              <w:tl2br w:val="nil"/>
              <w:tr2bl w:val="nil"/>
            </w:tcBorders>
            <w:shd w:val="clear" w:color="auto" w:fill="auto"/>
            <w:vAlign w:val="center"/>
          </w:tcPr>
          <w:p w14:paraId="0D622EAF">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详见“化疗药物检测解析”部分</w:t>
            </w:r>
          </w:p>
        </w:tc>
      </w:tr>
      <w:tr w14:paraId="3FC37CF8">
        <w:tblPrEx>
          <w:tblBorders>
            <w:top w:val="single" w:color="243F61" w:themeColor="accent1" w:themeShade="7F" w:sz="18"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069" w:type="dxa"/>
            <w:gridSpan w:val="2"/>
            <w:tcBorders>
              <w:tl2br w:val="nil"/>
              <w:tr2bl w:val="nil"/>
            </w:tcBorders>
            <w:shd w:val="clear" w:color="auto" w:fill="auto"/>
            <w:vAlign w:val="center"/>
          </w:tcPr>
          <w:p w14:paraId="02EDE374">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489" w:type="dxa"/>
            <w:tcBorders>
              <w:tl2br w:val="nil"/>
              <w:tr2bl w:val="nil"/>
            </w:tcBorders>
            <w:shd w:val="clear" w:color="auto" w:fill="auto"/>
            <w:vAlign w:val="center"/>
          </w:tcPr>
          <w:p w14:paraId="76A6162A">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72B2916">
      <w:pPr>
        <w:ind w:firstLine="219" w:firstLineChars="122"/>
        <w:rPr>
          <w:rFonts w:ascii="Times New Roman" w:hAnsi="Times New Roman" w:eastAsia="微软雅黑" w:cs="Times New Roman"/>
          <w:sz w:val="18"/>
          <w:szCs w:val="18"/>
        </w:rPr>
      </w:pPr>
      <w:bookmarkStart w:id="3" w:name="_Toc534807930"/>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4CA41E86">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02CF7AF">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7FB75B31">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bookmarkStart w:id="4" w:name="_Toc22132"/>
            <w:bookmarkStart w:id="5" w:name="_Toc19898_WPSOffice_Level1"/>
            <w:bookmarkStart w:id="6" w:name="_Toc2819"/>
            <w:bookmarkStart w:id="7" w:name="_Toc2781"/>
            <w:bookmarkStart w:id="8" w:name="_Toc499"/>
            <w:bookmarkStart w:id="9" w:name="_Toc20136_WPSOffice_Level1"/>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45378471">
      <w:pPr>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br w:type="page"/>
      </w:r>
    </w:p>
    <w:p w14:paraId="2450912D">
      <w:pPr>
        <w:outlineLvl w:val="1"/>
        <w:rPr>
          <w:rFonts w:hint="default"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二 检测结果及用药提示</w:t>
      </w:r>
    </w:p>
    <w:bookmarkEnd w:id="3"/>
    <w:bookmarkEnd w:id="4"/>
    <w:bookmarkEnd w:id="5"/>
    <w:bookmarkEnd w:id="6"/>
    <w:bookmarkEnd w:id="7"/>
    <w:bookmarkEnd w:id="8"/>
    <w:bookmarkEnd w:id="9"/>
    <w:p w14:paraId="4502947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0" w:name="_Toc9088"/>
      <w:bookmarkStart w:id="11" w:name="_Toc3049"/>
      <w:bookmarkStart w:id="12" w:name="_Toc11015_WPSOffice_Level2"/>
      <w:bookmarkStart w:id="13" w:name="_Toc23375"/>
      <w:bookmarkStart w:id="14" w:name="_Toc18062_WPSOffice_Level2"/>
      <w:bookmarkStart w:id="15" w:name="_Toc10877"/>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rPr>
        <w:t>体细胞变异分级提示</w:t>
      </w:r>
    </w:p>
    <w:p w14:paraId="4BC7C5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bookmarkStart w:id="16" w:name="_Toc5962"/>
      <w:bookmarkStart w:id="17" w:name="_Toc3497"/>
      <w:bookmarkStart w:id="18" w:name="_Toc13489_WPSOffice_Level2"/>
      <w:bookmarkStart w:id="19" w:name="_Toc24038"/>
      <w:bookmarkStart w:id="20" w:name="_Toc10743"/>
      <w:bookmarkStart w:id="21" w:name="_Toc19898_WPSOffice_Level2"/>
      <w:bookmarkStart w:id="22" w:name="_Hlk516758315"/>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CE6C7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5881C7A7">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19510D11">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759" w:type="pct"/>
            <w:shd w:val="clear" w:color="auto" w:fill="auto"/>
            <w:vAlign w:val="center"/>
          </w:tcPr>
          <w:p w14:paraId="35B7120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7F4FB036">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1E727B05">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64FE6501">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31CC593E">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24D05FF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338544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D3AA7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1FC30E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256A7D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6A76F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6CAAB4A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C09C9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4667E2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31022E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423BCA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B88E4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B6DF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E27E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9BF3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7473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0DA8447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2289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8E1E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1907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B69D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BBEAB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982DD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7BCB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C6A4A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858D9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BE2BBF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15096D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14640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1665DAE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9D89AB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F1AA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45D39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0B58F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422E29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30B1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309313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945E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317137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443C34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shd w:val="clear" w:color="auto" w:fill="auto"/>
            <w:vAlign w:val="center"/>
          </w:tcPr>
          <w:p w14:paraId="48DF957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shd w:val="clear" w:color="auto" w:fill="auto"/>
            <w:vAlign w:val="center"/>
          </w:tcPr>
          <w:p w14:paraId="5EA0F5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6E26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56BE98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D62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3A91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17D8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A6BCB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366BC1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7C39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3E65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CC5E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4C06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C0F05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1E19C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BAC4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693CF9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16391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110551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122B9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5E139B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62EFCC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4703C8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C97C1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149149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DEF1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2F4EB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5EED4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1425BF6">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26CF567">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406638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E36DF3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BC2DDA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7D6B00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B775FE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5B4FCA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DCFBF0">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4976004">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B5E47F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AA55E20">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37187BC">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E443537">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5217D7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胚系变异结果提示</w:t>
      </w:r>
    </w:p>
    <w:p w14:paraId="2A96AB4A">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 肿瘤遗传风险检测</w:t>
      </w:r>
    </w:p>
    <w:p w14:paraId="21A256F1">
      <w:pPr>
        <w:spacing w:before="188" w:line="252" w:lineRule="auto"/>
        <w:ind w:left="113" w:right="213" w:firstLine="476"/>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28"/>
        <w:gridCol w:w="808"/>
        <w:gridCol w:w="808"/>
        <w:gridCol w:w="1122"/>
        <w:gridCol w:w="1034"/>
        <w:gridCol w:w="1116"/>
        <w:gridCol w:w="1116"/>
        <w:gridCol w:w="911"/>
        <w:gridCol w:w="1495"/>
      </w:tblGrid>
      <w:tr w14:paraId="7AF241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exact"/>
          <w:jc w:val="center"/>
        </w:trPr>
        <w:tc>
          <w:tcPr>
            <w:tcW w:w="1255" w:type="dxa"/>
            <w:shd w:val="clear" w:color="auto" w:fill="auto"/>
            <w:vAlign w:val="center"/>
          </w:tcPr>
          <w:p w14:paraId="234AC554">
            <w:pPr>
              <w:pStyle w:val="33"/>
              <w:jc w:val="center"/>
              <w:rPr>
                <w:rFonts w:ascii="Times New Roman" w:hAnsi="Times New Roman" w:eastAsia="微软雅黑" w:cs="Times New Roman"/>
                <w:color w:val="244061"/>
                <w:sz w:val="21"/>
                <w:szCs w:val="21"/>
              </w:rPr>
            </w:pPr>
            <w:r>
              <w:rPr>
                <w:rFonts w:hint="eastAsia" w:ascii="Times New Roman" w:hAnsi="Times New Roman" w:eastAsia="微软雅黑" w:cs="Times New Roman"/>
                <w:b/>
                <w:bCs/>
                <w:color w:val="244061"/>
                <w:sz w:val="21"/>
                <w:szCs w:val="21"/>
                <w:lang w:eastAsia="zh-CN"/>
              </w:rPr>
              <w:t>突变</w:t>
            </w:r>
            <w:r>
              <w:rPr>
                <w:rFonts w:ascii="Times New Roman" w:hAnsi="Times New Roman" w:eastAsia="微软雅黑" w:cs="Times New Roman"/>
                <w:b/>
                <w:bCs/>
                <w:color w:val="244061"/>
                <w:sz w:val="21"/>
                <w:szCs w:val="21"/>
              </w:rPr>
              <w:t>基因</w:t>
            </w:r>
          </w:p>
        </w:tc>
        <w:tc>
          <w:tcPr>
            <w:tcW w:w="825" w:type="dxa"/>
            <w:shd w:val="clear" w:color="auto" w:fill="auto"/>
            <w:vAlign w:val="center"/>
          </w:tcPr>
          <w:p w14:paraId="15E96EEC">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染色体</w:t>
            </w:r>
          </w:p>
        </w:tc>
        <w:tc>
          <w:tcPr>
            <w:tcW w:w="825" w:type="dxa"/>
            <w:shd w:val="clear" w:color="auto" w:fill="auto"/>
            <w:vAlign w:val="center"/>
          </w:tcPr>
          <w:p w14:paraId="5C201EF2">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区域</w:t>
            </w:r>
          </w:p>
        </w:tc>
        <w:tc>
          <w:tcPr>
            <w:tcW w:w="1146" w:type="dxa"/>
            <w:shd w:val="clear" w:color="auto" w:fill="auto"/>
            <w:vAlign w:val="center"/>
          </w:tcPr>
          <w:p w14:paraId="312CEE5A">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核苷酸</w:t>
            </w:r>
          </w:p>
        </w:tc>
        <w:tc>
          <w:tcPr>
            <w:tcW w:w="1056" w:type="dxa"/>
            <w:shd w:val="clear" w:color="auto" w:fill="auto"/>
            <w:vAlign w:val="center"/>
          </w:tcPr>
          <w:p w14:paraId="45FBCD3C">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氨基酸</w:t>
            </w:r>
          </w:p>
        </w:tc>
        <w:tc>
          <w:tcPr>
            <w:tcW w:w="1140" w:type="dxa"/>
            <w:shd w:val="clear" w:color="auto" w:fill="auto"/>
            <w:vAlign w:val="center"/>
          </w:tcPr>
          <w:p w14:paraId="6FB65F3D">
            <w:pPr>
              <w:pStyle w:val="33"/>
              <w:jc w:val="center"/>
              <w:rPr>
                <w:rFonts w:ascii="Times New Roman" w:hAnsi="Times New Roman" w:eastAsia="微软雅黑" w:cs="Times New Roman"/>
                <w:b/>
                <w:bCs/>
                <w:color w:val="244061"/>
                <w:spacing w:val="-1"/>
                <w:sz w:val="21"/>
                <w:szCs w:val="21"/>
              </w:rPr>
            </w:pPr>
            <w:r>
              <w:rPr>
                <w:rFonts w:ascii="Times New Roman" w:hAnsi="Times New Roman" w:eastAsia="微软雅黑" w:cs="Times New Roman"/>
                <w:b/>
                <w:bCs/>
                <w:color w:val="244061"/>
                <w:sz w:val="21"/>
                <w:szCs w:val="21"/>
              </w:rPr>
              <w:t>突变类型</w:t>
            </w:r>
          </w:p>
        </w:tc>
        <w:tc>
          <w:tcPr>
            <w:tcW w:w="1140" w:type="dxa"/>
            <w:shd w:val="clear" w:color="auto" w:fill="auto"/>
            <w:vAlign w:val="center"/>
          </w:tcPr>
          <w:p w14:paraId="2EB3F35A">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pacing w:val="-1"/>
                <w:sz w:val="21"/>
                <w:szCs w:val="21"/>
              </w:rPr>
              <w:t>杂合/纯合</w:t>
            </w:r>
          </w:p>
        </w:tc>
        <w:tc>
          <w:tcPr>
            <w:tcW w:w="930" w:type="dxa"/>
            <w:shd w:val="clear" w:color="auto" w:fill="auto"/>
            <w:vAlign w:val="center"/>
          </w:tcPr>
          <w:p w14:paraId="77B4F913">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千人频率</w:t>
            </w:r>
          </w:p>
        </w:tc>
        <w:tc>
          <w:tcPr>
            <w:tcW w:w="1527" w:type="dxa"/>
            <w:shd w:val="clear" w:color="auto" w:fill="auto"/>
            <w:vAlign w:val="center"/>
          </w:tcPr>
          <w:p w14:paraId="65F18145">
            <w:pPr>
              <w:pStyle w:val="33"/>
              <w:spacing w:before="24" w:beforeLines="10"/>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临床意义</w:t>
            </w:r>
          </w:p>
        </w:tc>
      </w:tr>
      <w:tr w14:paraId="6941DF0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15D0A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0573F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A59EC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71FC3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2A974D3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shd w:val="clear" w:color="auto" w:fill="auto"/>
            <w:vAlign w:val="center"/>
          </w:tcPr>
          <w:p w14:paraId="79E327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shd w:val="clear" w:color="auto" w:fill="auto"/>
            <w:vAlign w:val="center"/>
          </w:tcPr>
          <w:p w14:paraId="2A50F1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shd w:val="clear" w:color="auto" w:fill="auto"/>
            <w:vAlign w:val="center"/>
          </w:tcPr>
          <w:p w14:paraId="7FB921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shd w:val="clear" w:color="auto" w:fill="auto"/>
            <w:vAlign w:val="center"/>
          </w:tcPr>
          <w:p w14:paraId="1CD468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shd w:val="clear" w:color="auto" w:fill="auto"/>
            <w:vAlign w:val="center"/>
          </w:tcPr>
          <w:p w14:paraId="03B450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shd w:val="clear" w:color="auto" w:fill="auto"/>
            <w:vAlign w:val="center"/>
          </w:tcPr>
          <w:p w14:paraId="7E8413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shd w:val="clear" w:color="auto" w:fill="auto"/>
            <w:vAlign w:val="center"/>
          </w:tcPr>
          <w:p w14:paraId="36784D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shd w:val="clear" w:color="auto" w:fill="auto"/>
            <w:vAlign w:val="center"/>
          </w:tcPr>
          <w:p w14:paraId="7025094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0BC82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1CDB7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7F986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5F57E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190A2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8027FD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shd w:val="clear" w:color="auto" w:fill="auto"/>
            <w:vAlign w:val="center"/>
          </w:tcPr>
          <w:p w14:paraId="409C22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shd w:val="clear" w:color="auto" w:fill="auto"/>
            <w:vAlign w:val="center"/>
          </w:tcPr>
          <w:p w14:paraId="235F6D9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shd w:val="clear" w:color="auto" w:fill="auto"/>
            <w:vAlign w:val="center"/>
          </w:tcPr>
          <w:p w14:paraId="46B8D0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shd w:val="clear" w:color="auto" w:fill="auto"/>
            <w:vAlign w:val="center"/>
          </w:tcPr>
          <w:p w14:paraId="25A0440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shd w:val="clear" w:color="auto" w:fill="auto"/>
            <w:vAlign w:val="center"/>
          </w:tcPr>
          <w:p w14:paraId="262B9F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shd w:val="clear" w:color="auto" w:fill="auto"/>
            <w:vAlign w:val="center"/>
          </w:tcPr>
          <w:p w14:paraId="34BBD84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shd w:val="clear" w:color="auto" w:fill="auto"/>
            <w:vAlign w:val="center"/>
          </w:tcPr>
          <w:p w14:paraId="321D0C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shd w:val="clear" w:color="auto" w:fill="auto"/>
            <w:vAlign w:val="center"/>
          </w:tcPr>
          <w:p w14:paraId="491A477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FA73DD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65990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5A275B5">
      <w:pPr>
        <w:numPr>
          <w:ilvl w:val="0"/>
          <w:numId w:val="0"/>
        </w:numPr>
        <w:ind w:left="412" w:leftChars="0"/>
        <w:jc w:val="both"/>
        <w:outlineLvl w:val="9"/>
        <w:rPr>
          <w:rFonts w:hint="eastAsia"/>
          <w:color w:val="254061" w:themeColor="accent1" w:themeShade="80"/>
          <w:lang w:val="en-US" w:eastAsia="zh-CN"/>
        </w:rPr>
      </w:pPr>
    </w:p>
    <w:p w14:paraId="2B8CB407">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 胚系变异用药提示</w:t>
      </w:r>
    </w:p>
    <w:tbl>
      <w:tblPr>
        <w:tblStyle w:val="49"/>
        <w:tblW w:w="9638" w:type="dxa"/>
        <w:jc w:val="center"/>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45"/>
        <w:gridCol w:w="1725"/>
        <w:gridCol w:w="1253"/>
        <w:gridCol w:w="1043"/>
        <w:gridCol w:w="2184"/>
        <w:gridCol w:w="2188"/>
      </w:tblGrid>
      <w:tr w14:paraId="6ECF4AC9">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46" w:type="pct"/>
            <w:tcBorders>
              <w:top w:val="single" w:color="244061" w:sz="18" w:space="0"/>
            </w:tcBorders>
            <w:shd w:val="clear" w:color="auto" w:fill="auto"/>
            <w:vAlign w:val="center"/>
          </w:tcPr>
          <w:p w14:paraId="2C3AA1EE">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895" w:type="pct"/>
            <w:tcBorders>
              <w:top w:val="single" w:color="244061" w:sz="18" w:space="0"/>
            </w:tcBorders>
            <w:shd w:val="clear" w:color="auto" w:fill="auto"/>
            <w:vAlign w:val="center"/>
          </w:tcPr>
          <w:p w14:paraId="20870A1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650" w:type="pct"/>
            <w:tcBorders>
              <w:top w:val="single" w:color="244061" w:sz="18" w:space="0"/>
            </w:tcBorders>
            <w:shd w:val="clear" w:color="auto" w:fill="auto"/>
            <w:vAlign w:val="center"/>
          </w:tcPr>
          <w:p w14:paraId="4475896F">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41" w:type="pct"/>
            <w:tcBorders>
              <w:top w:val="single" w:color="244061" w:sz="18" w:space="0"/>
            </w:tcBorders>
            <w:shd w:val="clear" w:color="auto" w:fill="auto"/>
            <w:vAlign w:val="center"/>
          </w:tcPr>
          <w:p w14:paraId="5FCCFF46">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bCs/>
                <w:color w:val="244061"/>
                <w:spacing w:val="-1"/>
                <w:sz w:val="21"/>
                <w:szCs w:val="21"/>
              </w:rPr>
              <w:t>杂合/纯合</w:t>
            </w:r>
          </w:p>
        </w:tc>
        <w:tc>
          <w:tcPr>
            <w:tcW w:w="1133" w:type="pct"/>
            <w:tcBorders>
              <w:top w:val="single" w:color="244061" w:sz="18" w:space="0"/>
            </w:tcBorders>
            <w:shd w:val="clear" w:color="auto" w:fill="auto"/>
            <w:vAlign w:val="center"/>
          </w:tcPr>
          <w:p w14:paraId="2DB20BD4">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33" w:type="pct"/>
            <w:tcBorders>
              <w:top w:val="single" w:color="244061" w:sz="18" w:space="0"/>
            </w:tcBorders>
            <w:shd w:val="clear" w:color="auto" w:fill="auto"/>
            <w:vAlign w:val="center"/>
          </w:tcPr>
          <w:p w14:paraId="1CF1B35B">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4865D5AB">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4BCE72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2ADF9C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33F53B9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AE5D799">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40" w:hRule="atLeast"/>
          <w:jc w:val="center"/>
        </w:trPr>
        <w:tc>
          <w:tcPr>
            <w:tcW w:w="1286" w:type="dxa"/>
            <w:shd w:val="clear" w:color="auto" w:fill="auto"/>
            <w:vAlign w:val="center"/>
          </w:tcPr>
          <w:p w14:paraId="7C85309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shd w:val="clear" w:color="auto" w:fill="auto"/>
            <w:vAlign w:val="center"/>
          </w:tcPr>
          <w:p w14:paraId="04E9561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shd w:val="clear" w:color="auto" w:fill="auto"/>
            <w:vAlign w:val="center"/>
          </w:tcPr>
          <w:p w14:paraId="608B23E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shd w:val="clear" w:color="auto" w:fill="auto"/>
            <w:vAlign w:val="center"/>
          </w:tcPr>
          <w:p w14:paraId="782C9A2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shd w:val="clear" w:color="auto" w:fill="auto"/>
            <w:vAlign w:val="center"/>
          </w:tcPr>
          <w:p w14:paraId="50FCA1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4D975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E7822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5E569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D2956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shd w:val="clear" w:color="auto" w:fill="auto"/>
            <w:vAlign w:val="center"/>
          </w:tcPr>
          <w:p w14:paraId="664DF82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11138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AB48E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A2F8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29203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6CAF41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50E371D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23D3E8C">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4BD322C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BCAC82C">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12EAFE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7397F211">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24132B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40C5579">
      <w:pPr>
        <w:spacing w:before="4" w:line="240" w:lineRule="exact"/>
        <w:rPr>
          <w:rFonts w:ascii="Times New Roman" w:hAnsi="Times New Roman" w:eastAsia="微软雅黑" w:cs="Times New Roman"/>
          <w:sz w:val="24"/>
          <w:szCs w:val="24"/>
        </w:rPr>
      </w:pPr>
    </w:p>
    <w:p w14:paraId="42805E3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EE45F45">
      <w:pPr>
        <w:pStyle w:val="50"/>
        <w:numPr>
          <w:ilvl w:val="0"/>
          <w:numId w:val="5"/>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385C418">
      <w:pPr>
        <w:pStyle w:val="50"/>
        <w:numPr>
          <w:ilvl w:val="0"/>
          <w:numId w:val="5"/>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08DDDF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D3311D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48AC7D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2EA29D8">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0BBD4E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CB136A4">
      <w:pPr>
        <w:numPr>
          <w:ilvl w:val="0"/>
          <w:numId w:val="5"/>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2B164A9">
      <w:pPr>
        <w:numPr>
          <w:ilvl w:val="0"/>
          <w:numId w:val="5"/>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BECE817">
      <w:pPr>
        <w:rPr>
          <w:rFonts w:ascii="Times New Roman" w:hAnsi="Times New Roman" w:eastAsia="微软雅黑" w:cs="Times New Roman"/>
          <w:b/>
          <w:color w:val="1F497D"/>
          <w:sz w:val="20"/>
          <w:szCs w:val="20"/>
        </w:rPr>
      </w:pPr>
      <w:r>
        <w:rPr>
          <w:rFonts w:ascii="Times New Roman" w:hAnsi="Times New Roman" w:eastAsia="微软雅黑" w:cs="Times New Roman"/>
          <w:b/>
          <w:color w:val="1F497D"/>
          <w:sz w:val="20"/>
          <w:szCs w:val="20"/>
        </w:rPr>
        <w:br w:type="page"/>
      </w:r>
    </w:p>
    <w:p w14:paraId="75DB1FD5">
      <w:pPr>
        <w:pStyle w:val="3"/>
        <w:numPr>
          <w:ilvl w:val="0"/>
          <w:numId w:val="0"/>
        </w:numPr>
        <w:ind w:left="412" w:leftChars="0"/>
        <w:jc w:val="both"/>
        <w:rPr>
          <w:rFonts w:hint="eastAsia" w:ascii="微软雅黑" w:hAnsi="微软雅黑" w:eastAsia="微软雅黑" w:cs="微软雅黑"/>
          <w:color w:val="254061" w:themeColor="accent1" w:themeShade="80"/>
          <w:sz w:val="30"/>
          <w:szCs w:val="30"/>
          <w:lang w:val="en-US" w:eastAsia="zh-CN"/>
        </w:rPr>
      </w:pPr>
      <w:bookmarkStart w:id="23" w:name="_Toc25737"/>
      <w:bookmarkStart w:id="24" w:name="_Toc6221_WPSOffice_Level2"/>
      <w:bookmarkStart w:id="25" w:name="_Toc4339"/>
      <w:bookmarkStart w:id="26" w:name="_Toc22552"/>
      <w:bookmarkStart w:id="27" w:name="_Toc20320"/>
      <w:bookmarkStart w:id="28" w:name="_Toc7551_WPSOffice_Level2"/>
      <w:r>
        <w:rPr>
          <w:rFonts w:hint="eastAsia" w:ascii="微软雅黑" w:hAnsi="微软雅黑" w:eastAsia="微软雅黑" w:cs="微软雅黑"/>
          <w:color w:val="254061" w:themeColor="accent1" w:themeShade="80"/>
          <w:sz w:val="30"/>
          <w:szCs w:val="30"/>
          <w:lang w:val="en-US" w:eastAsia="zh-CN"/>
        </w:rPr>
        <w:t>3 免疫药物用药提示</w:t>
      </w:r>
      <w:bookmarkEnd w:id="23"/>
      <w:bookmarkEnd w:id="24"/>
      <w:bookmarkEnd w:id="25"/>
      <w:bookmarkEnd w:id="26"/>
      <w:bookmarkEnd w:id="27"/>
      <w:bookmarkEnd w:id="28"/>
    </w:p>
    <w:p w14:paraId="15556B91">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免疫用药检测结果</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434"/>
        <w:gridCol w:w="2436"/>
        <w:gridCol w:w="2623"/>
        <w:gridCol w:w="3445"/>
      </w:tblGrid>
      <w:tr w14:paraId="4A917C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3870" w:type="dxa"/>
            <w:gridSpan w:val="2"/>
            <w:tcBorders>
              <w:tl2br w:val="nil"/>
              <w:tr2bl w:val="nil"/>
            </w:tcBorders>
            <w:shd w:val="clear" w:color="auto" w:fill="auto"/>
            <w:vAlign w:val="center"/>
          </w:tcPr>
          <w:p w14:paraId="48E3DD8B">
            <w:pPr>
              <w:widowControl/>
              <w:snapToGrid w:val="0"/>
              <w:jc w:val="center"/>
              <w:textAlignment w:val="center"/>
              <w:rPr>
                <w:rFonts w:ascii="Times New Roman" w:hAnsi="Times New Roman" w:eastAsia="微软雅黑" w:cs="Times New Roman"/>
                <w:b/>
                <w:bCs/>
                <w:color w:val="244061"/>
                <w:sz w:val="21"/>
                <w:szCs w:val="21"/>
                <w:lang w:eastAsia="zh-CN"/>
              </w:rPr>
            </w:pPr>
            <w:r>
              <w:rPr>
                <w:rFonts w:hint="eastAsia" w:ascii="微软雅黑" w:hAnsi="微软雅黑" w:eastAsia="微软雅黑" w:cs="微软雅黑"/>
                <w:b/>
                <w:bCs/>
                <w:color w:val="244061"/>
                <w:sz w:val="21"/>
                <w:szCs w:val="21"/>
                <w:lang w:eastAsia="zh-CN"/>
              </w:rPr>
              <w:t>检出指标/基因</w:t>
            </w:r>
          </w:p>
        </w:tc>
        <w:tc>
          <w:tcPr>
            <w:tcW w:w="2623" w:type="dxa"/>
            <w:tcBorders>
              <w:tl2br w:val="nil"/>
              <w:tr2bl w:val="nil"/>
            </w:tcBorders>
            <w:shd w:val="clear" w:color="auto" w:fill="auto"/>
            <w:vAlign w:val="center"/>
          </w:tcPr>
          <w:p w14:paraId="202E2EC1">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检测结果</w:t>
            </w:r>
          </w:p>
        </w:tc>
        <w:tc>
          <w:tcPr>
            <w:tcW w:w="3445" w:type="dxa"/>
            <w:tcBorders>
              <w:tl2br w:val="nil"/>
              <w:tr2bl w:val="nil"/>
            </w:tcBorders>
            <w:shd w:val="clear" w:color="auto" w:fill="auto"/>
            <w:vAlign w:val="center"/>
          </w:tcPr>
          <w:p w14:paraId="7A2926EA">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检测意义</w:t>
            </w:r>
          </w:p>
        </w:tc>
      </w:tr>
      <w:tr w14:paraId="30CA2B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3870" w:type="dxa"/>
            <w:gridSpan w:val="2"/>
            <w:tcBorders>
              <w:tl2br w:val="nil"/>
              <w:tr2bl w:val="nil"/>
            </w:tcBorders>
            <w:shd w:val="clear" w:color="auto" w:fill="auto"/>
            <w:vAlign w:val="center"/>
          </w:tcPr>
          <w:p w14:paraId="1828637A">
            <w:pPr>
              <w:widowControl/>
              <w:snapToGrid w:val="0"/>
              <w:jc w:val="center"/>
              <w:textAlignment w:val="center"/>
              <w:rPr>
                <w:rFonts w:ascii="Times New Roman" w:hAnsi="Times New Roman" w:eastAsia="微软雅黑" w:cs="Times New Roman"/>
                <w:b/>
                <w:bCs/>
                <w:color w:val="244061"/>
                <w:sz w:val="21"/>
                <w:szCs w:val="21"/>
                <w:lang w:eastAsia="zh-CN"/>
              </w:rPr>
            </w:pPr>
            <w:r>
              <w:rPr>
                <w:rStyle w:val="60"/>
                <w:rFonts w:hint="default" w:ascii="Times New Roman" w:hAnsi="Times New Roman" w:cs="Times New Roman"/>
                <w:color w:val="244061"/>
                <w:lang w:eastAsia="zh-CN" w:bidi="ar"/>
              </w:rPr>
              <w:t>微卫星不稳定（</w:t>
            </w:r>
            <w:r>
              <w:rPr>
                <w:rStyle w:val="61"/>
                <w:rFonts w:eastAsia="微软雅黑"/>
                <w:color w:val="244061"/>
                <w:lang w:eastAsia="zh-CN" w:bidi="ar"/>
              </w:rPr>
              <w:t>MSI</w:t>
            </w:r>
            <w:r>
              <w:rPr>
                <w:rStyle w:val="60"/>
                <w:rFonts w:hint="default" w:ascii="Times New Roman" w:hAnsi="Times New Roman" w:cs="Times New Roman"/>
                <w:color w:val="244061"/>
                <w:lang w:eastAsia="zh-CN" w:bidi="ar"/>
              </w:rPr>
              <w:t>）</w:t>
            </w:r>
          </w:p>
        </w:tc>
        <w:tc>
          <w:tcPr>
            <w:tcW w:w="2623" w:type="dxa"/>
            <w:tcBorders>
              <w:tl2br w:val="nil"/>
              <w:tr2bl w:val="nil"/>
            </w:tcBorders>
            <w:shd w:val="clear" w:color="auto" w:fill="auto"/>
            <w:vAlign w:val="center"/>
          </w:tcPr>
          <w:p w14:paraId="6538276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14:paraId="0FE80CA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62"/>
                <w:rFonts w:hint="default" w:ascii="Times New Roman" w:hAnsi="Times New Roman" w:cs="Times New Roman"/>
                <w:lang w:eastAsia="zh-CN" w:bidi="ar"/>
              </w:rPr>
              <w:t>微卫星不稳定型（</w:t>
            </w:r>
            <w:r>
              <w:rPr>
                <w:rStyle w:val="63"/>
                <w:rFonts w:eastAsia="微软雅黑"/>
                <w:lang w:eastAsia="zh-CN" w:bidi="ar"/>
              </w:rPr>
              <w:t>MSI-H</w:t>
            </w:r>
            <w:r>
              <w:rPr>
                <w:rStyle w:val="6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047C2E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restart"/>
            <w:tcBorders>
              <w:tl2br w:val="nil"/>
              <w:tr2bl w:val="nil"/>
            </w:tcBorders>
            <w:shd w:val="clear" w:color="auto" w:fill="auto"/>
            <w:vAlign w:val="center"/>
          </w:tcPr>
          <w:p w14:paraId="35E8D26F">
            <w:pPr>
              <w:widowControl/>
              <w:snapToGrid w:val="0"/>
              <w:jc w:val="center"/>
              <w:textAlignment w:val="center"/>
              <w:rPr>
                <w:rStyle w:val="60"/>
                <w:rFonts w:hint="default" w:ascii="Times New Roman" w:hAnsi="Times New Roman" w:cs="Times New Roman"/>
                <w:color w:val="244061"/>
                <w:lang w:eastAsia="zh-CN" w:bidi="ar"/>
              </w:rPr>
            </w:pPr>
            <w:r>
              <w:rPr>
                <w:rStyle w:val="60"/>
                <w:rFonts w:hint="default" w:ascii="Times New Roman" w:hAnsi="Times New Roman" w:cs="Times New Roman"/>
                <w:color w:val="244061"/>
                <w:lang w:eastAsia="zh-CN" w:bidi="ar"/>
              </w:rPr>
              <w:t>错配修复（</w:t>
            </w:r>
            <w:r>
              <w:rPr>
                <w:rStyle w:val="61"/>
                <w:rFonts w:eastAsia="微软雅黑"/>
                <w:color w:val="244061"/>
                <w:lang w:eastAsia="zh-CN" w:bidi="ar"/>
              </w:rPr>
              <w:t>MMR</w:t>
            </w:r>
            <w:r>
              <w:rPr>
                <w:rStyle w:val="60"/>
                <w:rFonts w:hint="default" w:ascii="Times New Roman" w:hAnsi="Times New Roman" w:cs="Times New Roman"/>
                <w:color w:val="244061"/>
                <w:lang w:eastAsia="zh-CN" w:bidi="ar"/>
              </w:rPr>
              <w:t>）</w:t>
            </w:r>
          </w:p>
          <w:p w14:paraId="31872462">
            <w:pPr>
              <w:widowControl/>
              <w:snapToGrid w:val="0"/>
              <w:jc w:val="center"/>
              <w:textAlignment w:val="center"/>
              <w:rPr>
                <w:rFonts w:ascii="Times New Roman" w:hAnsi="Times New Roman" w:eastAsia="微软雅黑" w:cs="Times New Roman"/>
                <w:b/>
                <w:bCs/>
                <w:color w:val="244061"/>
                <w:sz w:val="21"/>
                <w:szCs w:val="21"/>
                <w:lang w:eastAsia="zh-CN"/>
              </w:rPr>
            </w:pPr>
            <w:r>
              <w:rPr>
                <w:rStyle w:val="60"/>
                <w:rFonts w:hint="default" w:ascii="Times New Roman" w:hAnsi="Times New Roman" w:cs="Times New Roman"/>
                <w:color w:val="244061"/>
                <w:lang w:eastAsia="zh-CN" w:bidi="ar"/>
              </w:rPr>
              <w:t>基因</w:t>
            </w:r>
          </w:p>
        </w:tc>
        <w:tc>
          <w:tcPr>
            <w:tcW w:w="2436" w:type="dxa"/>
            <w:tcBorders>
              <w:tl2br w:val="nil"/>
              <w:tr2bl w:val="nil"/>
            </w:tcBorders>
            <w:shd w:val="clear" w:color="auto" w:fill="auto"/>
            <w:vAlign w:val="center"/>
          </w:tcPr>
          <w:p w14:paraId="347D541F">
            <w:pPr>
              <w:widowControl/>
              <w:snapToGrid w:val="0"/>
              <w:textAlignment w:val="center"/>
              <w:rPr>
                <w:rFonts w:ascii="Times New Roman" w:hAnsi="Times New Roman" w:eastAsia="微软雅黑" w:cs="Times New Roman"/>
                <w:color w:val="000000"/>
                <w:sz w:val="21"/>
                <w:szCs w:val="21"/>
              </w:rPr>
            </w:pPr>
            <w:r>
              <w:rPr>
                <w:rStyle w:val="63"/>
                <w:rFonts w:eastAsia="微软雅黑"/>
                <w:lang w:eastAsia="zh-CN" w:bidi="ar"/>
              </w:rPr>
              <w:t>MLH1</w:t>
            </w:r>
            <w:r>
              <w:rPr>
                <w:rStyle w:val="63"/>
                <w:rFonts w:hint="eastAsia" w:eastAsia="微软雅黑"/>
                <w:lang w:eastAsia="zh-CN" w:bidi="ar"/>
              </w:rPr>
              <w:t>失活突变</w:t>
            </w:r>
          </w:p>
        </w:tc>
        <w:tc>
          <w:tcPr>
            <w:tcW w:w="2623" w:type="dxa"/>
            <w:tcBorders>
              <w:tl2br w:val="nil"/>
              <w:tr2bl w:val="nil"/>
            </w:tcBorders>
            <w:shd w:val="clear" w:color="auto" w:fill="auto"/>
            <w:vAlign w:val="center"/>
          </w:tcPr>
          <w:p w14:paraId="06F304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C09CCA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14:paraId="3DED990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6F1F5B6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02FE287A">
            <w:pPr>
              <w:widowControl/>
              <w:snapToGrid w:val="0"/>
              <w:jc w:val="center"/>
              <w:textAlignment w:val="center"/>
              <w:rPr>
                <w:rStyle w:val="60"/>
                <w:rFonts w:hint="default" w:ascii="Times New Roman" w:hAnsi="Times New Roman" w:cs="Times New Roman"/>
                <w:color w:val="244061"/>
                <w:lang w:eastAsia="zh-CN" w:bidi="ar"/>
              </w:rPr>
            </w:pPr>
          </w:p>
        </w:tc>
        <w:tc>
          <w:tcPr>
            <w:tcW w:w="2436" w:type="dxa"/>
            <w:tcBorders>
              <w:tl2br w:val="nil"/>
              <w:tr2bl w:val="nil"/>
            </w:tcBorders>
            <w:shd w:val="clear" w:color="auto" w:fill="auto"/>
            <w:vAlign w:val="center"/>
          </w:tcPr>
          <w:p w14:paraId="4D677208">
            <w:pPr>
              <w:widowControl/>
              <w:snapToGrid w:val="0"/>
              <w:textAlignment w:val="center"/>
              <w:rPr>
                <w:rStyle w:val="63"/>
                <w:rFonts w:eastAsia="微软雅黑"/>
                <w:lang w:eastAsia="zh-CN" w:bidi="ar"/>
              </w:rPr>
            </w:pPr>
            <w:r>
              <w:rPr>
                <w:rStyle w:val="63"/>
                <w:rFonts w:eastAsia="微软雅黑"/>
                <w:lang w:eastAsia="zh-CN" w:bidi="ar"/>
              </w:rPr>
              <w:t>MSH2</w:t>
            </w:r>
            <w:r>
              <w:rPr>
                <w:rStyle w:val="63"/>
                <w:rFonts w:hint="eastAsia" w:eastAsia="微软雅黑"/>
                <w:lang w:eastAsia="zh-CN" w:bidi="ar"/>
              </w:rPr>
              <w:t>失活突变</w:t>
            </w:r>
          </w:p>
        </w:tc>
        <w:tc>
          <w:tcPr>
            <w:tcW w:w="2623" w:type="dxa"/>
            <w:tcBorders>
              <w:tl2br w:val="nil"/>
              <w:tr2bl w:val="nil"/>
            </w:tcBorders>
            <w:shd w:val="clear" w:color="auto" w:fill="auto"/>
            <w:vAlign w:val="center"/>
          </w:tcPr>
          <w:p w14:paraId="716A685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6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1C97C6F1">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21886EF4">
            <w:pPr>
              <w:snapToGrid w:val="0"/>
              <w:jc w:val="center"/>
              <w:rPr>
                <w:rFonts w:hint="eastAsia" w:ascii="Times New Roman" w:hAnsi="Times New Roman" w:eastAsia="微软雅黑" w:cs="Times New Roman"/>
                <w:sz w:val="21"/>
                <w:szCs w:val="21"/>
                <w:lang w:eastAsia="zh-CN"/>
              </w:rPr>
            </w:pPr>
          </w:p>
        </w:tc>
      </w:tr>
      <w:tr w14:paraId="7888AB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6D1529C7">
            <w:pPr>
              <w:widowControl/>
              <w:snapToGrid w:val="0"/>
              <w:jc w:val="center"/>
              <w:textAlignment w:val="center"/>
              <w:rPr>
                <w:rStyle w:val="60"/>
                <w:rFonts w:hint="default" w:ascii="Times New Roman" w:hAnsi="Times New Roman" w:cs="Times New Roman"/>
                <w:color w:val="244061"/>
                <w:lang w:eastAsia="zh-CN" w:bidi="ar"/>
              </w:rPr>
            </w:pPr>
          </w:p>
        </w:tc>
        <w:tc>
          <w:tcPr>
            <w:tcW w:w="2436" w:type="dxa"/>
            <w:tcBorders>
              <w:tl2br w:val="nil"/>
              <w:tr2bl w:val="nil"/>
            </w:tcBorders>
            <w:shd w:val="clear" w:color="auto" w:fill="auto"/>
            <w:vAlign w:val="center"/>
          </w:tcPr>
          <w:p w14:paraId="1E828A62">
            <w:pPr>
              <w:widowControl/>
              <w:snapToGrid w:val="0"/>
              <w:textAlignment w:val="center"/>
              <w:rPr>
                <w:rStyle w:val="63"/>
                <w:rFonts w:eastAsia="微软雅黑"/>
                <w:lang w:eastAsia="zh-CN" w:bidi="ar"/>
              </w:rPr>
            </w:pPr>
            <w:r>
              <w:rPr>
                <w:rStyle w:val="63"/>
                <w:rFonts w:eastAsia="微软雅黑"/>
                <w:lang w:eastAsia="zh-CN" w:bidi="ar"/>
              </w:rPr>
              <w:t>MSH6</w:t>
            </w:r>
            <w:r>
              <w:rPr>
                <w:rStyle w:val="63"/>
                <w:rFonts w:hint="eastAsia" w:eastAsia="微软雅黑"/>
                <w:lang w:eastAsia="zh-CN" w:bidi="ar"/>
              </w:rPr>
              <w:t>失活突变</w:t>
            </w:r>
          </w:p>
        </w:tc>
        <w:tc>
          <w:tcPr>
            <w:tcW w:w="2623" w:type="dxa"/>
            <w:tcBorders>
              <w:tl2br w:val="nil"/>
              <w:tr2bl w:val="nil"/>
            </w:tcBorders>
            <w:shd w:val="clear" w:color="auto" w:fill="auto"/>
            <w:vAlign w:val="center"/>
          </w:tcPr>
          <w:p w14:paraId="303F7F2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6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D388005">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70EC7620">
            <w:pPr>
              <w:snapToGrid w:val="0"/>
              <w:jc w:val="center"/>
              <w:rPr>
                <w:rFonts w:hint="eastAsia" w:ascii="Times New Roman" w:hAnsi="Times New Roman" w:eastAsia="微软雅黑" w:cs="Times New Roman"/>
                <w:sz w:val="21"/>
                <w:szCs w:val="21"/>
                <w:lang w:eastAsia="zh-CN"/>
              </w:rPr>
            </w:pPr>
          </w:p>
        </w:tc>
      </w:tr>
      <w:tr w14:paraId="27309B6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792BB149">
            <w:pPr>
              <w:widowControl/>
              <w:snapToGrid w:val="0"/>
              <w:jc w:val="center"/>
              <w:textAlignment w:val="center"/>
              <w:rPr>
                <w:rStyle w:val="60"/>
                <w:rFonts w:hint="default" w:ascii="Times New Roman" w:hAnsi="Times New Roman" w:cs="Times New Roman"/>
                <w:color w:val="244061"/>
                <w:lang w:eastAsia="zh-CN" w:bidi="ar"/>
              </w:rPr>
            </w:pPr>
          </w:p>
        </w:tc>
        <w:tc>
          <w:tcPr>
            <w:tcW w:w="2436" w:type="dxa"/>
            <w:tcBorders>
              <w:tl2br w:val="nil"/>
              <w:tr2bl w:val="nil"/>
            </w:tcBorders>
            <w:shd w:val="clear" w:color="auto" w:fill="auto"/>
            <w:vAlign w:val="center"/>
          </w:tcPr>
          <w:p w14:paraId="3320D3B2">
            <w:pPr>
              <w:widowControl/>
              <w:snapToGrid w:val="0"/>
              <w:textAlignment w:val="center"/>
              <w:rPr>
                <w:rStyle w:val="63"/>
                <w:rFonts w:eastAsia="微软雅黑"/>
                <w:lang w:eastAsia="zh-CN" w:bidi="ar"/>
              </w:rPr>
            </w:pPr>
            <w:r>
              <w:rPr>
                <w:rStyle w:val="63"/>
                <w:rFonts w:eastAsia="微软雅黑"/>
                <w:lang w:eastAsia="zh-CN" w:bidi="ar"/>
              </w:rPr>
              <w:t>PMS2</w:t>
            </w:r>
            <w:r>
              <w:rPr>
                <w:rStyle w:val="63"/>
                <w:rFonts w:hint="eastAsia" w:eastAsia="微软雅黑"/>
                <w:lang w:eastAsia="zh-CN" w:bidi="ar"/>
              </w:rPr>
              <w:t>失活突变</w:t>
            </w:r>
          </w:p>
        </w:tc>
        <w:tc>
          <w:tcPr>
            <w:tcW w:w="2623" w:type="dxa"/>
            <w:tcBorders>
              <w:tl2br w:val="nil"/>
              <w:tr2bl w:val="nil"/>
            </w:tcBorders>
            <w:shd w:val="clear" w:color="auto" w:fill="auto"/>
            <w:vAlign w:val="center"/>
          </w:tcPr>
          <w:p w14:paraId="5B8702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6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08CD2938">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125002F1">
            <w:pPr>
              <w:snapToGrid w:val="0"/>
              <w:jc w:val="center"/>
              <w:rPr>
                <w:rFonts w:hint="eastAsia" w:ascii="Times New Roman" w:hAnsi="Times New Roman" w:eastAsia="微软雅黑" w:cs="Times New Roman"/>
                <w:sz w:val="21"/>
                <w:szCs w:val="21"/>
                <w:lang w:eastAsia="zh-CN"/>
              </w:rPr>
            </w:pPr>
          </w:p>
        </w:tc>
      </w:tr>
    </w:tbl>
    <w:p w14:paraId="0BCBE39F">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FD7B35B">
      <w:pPr>
        <w:pStyle w:val="10"/>
        <w:numPr>
          <w:ilvl w:val="0"/>
          <w:numId w:val="6"/>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5162FC7C">
      <w:pPr>
        <w:pStyle w:val="10"/>
        <w:numPr>
          <w:ilvl w:val="0"/>
          <w:numId w:val="6"/>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CB4AAA1">
      <w:pPr>
        <w:pStyle w:val="10"/>
        <w:numPr>
          <w:ilvl w:val="0"/>
          <w:numId w:val="6"/>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A924F70">
      <w:pPr>
        <w:pStyle w:val="10"/>
        <w:numPr>
          <w:ilvl w:val="0"/>
          <w:numId w:val="6"/>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2C30E38A">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color w:val="00B050"/>
          <w:sz w:val="24"/>
          <w:szCs w:val="24"/>
          <w:lang w:eastAsia="zh-CN"/>
        </w:rPr>
        <w:br w:type="page"/>
      </w:r>
    </w:p>
    <w:bookmarkEnd w:id="16"/>
    <w:bookmarkEnd w:id="17"/>
    <w:bookmarkEnd w:id="18"/>
    <w:bookmarkEnd w:id="19"/>
    <w:bookmarkEnd w:id="20"/>
    <w:bookmarkEnd w:id="21"/>
    <w:bookmarkEnd w:id="22"/>
    <w:p w14:paraId="46CBE75B">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22101B00">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9" w:name="_Toc10223"/>
      <w:bookmarkStart w:id="30" w:name="_Toc20034"/>
      <w:bookmarkStart w:id="31" w:name="_Toc106719764"/>
      <w:bookmarkStart w:id="32" w:name="_Toc9387"/>
      <w:r>
        <w:rPr>
          <w:rFonts w:hint="eastAsia" w:ascii="微软雅黑" w:hAnsi="微软雅黑" w:eastAsia="微软雅黑" w:cs="微软雅黑"/>
          <w:color w:val="254061" w:themeColor="accent1" w:themeShade="80"/>
          <w:lang w:val="en-US" w:eastAsia="zh-CN"/>
        </w:rPr>
        <w:t>4 PD-L1检测结果</w:t>
      </w:r>
      <w:bookmarkEnd w:id="29"/>
      <w:bookmarkEnd w:id="30"/>
      <w:bookmarkEnd w:id="31"/>
      <w:bookmarkEnd w:id="32"/>
    </w:p>
    <w:p w14:paraId="55B122CB">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4.1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6938C96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5C956B20">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28E0A2F8">
            <w:pPr>
              <w:pStyle w:val="57"/>
            </w:pPr>
            <w:r>
              <w:rPr>
                <w:rFonts w:hint="eastAsia"/>
              </w:rPr>
              <w:t>{{</w:t>
            </w:r>
            <w:r>
              <w:t xml:space="preserve"> PDInfo</w:t>
            </w:r>
            <w:r>
              <w:rPr>
                <w:rFonts w:hint="eastAsia"/>
              </w:rPr>
              <w:t>.</w:t>
            </w:r>
            <w:r>
              <w:t>Tumor_cell_count</w:t>
            </w:r>
            <w:r>
              <w:rPr>
                <w:rFonts w:hint="eastAsia"/>
              </w:rPr>
              <w:t xml:space="preserve"> }}</w:t>
            </w:r>
          </w:p>
        </w:tc>
      </w:tr>
      <w:tr w14:paraId="257371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05017174">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4B55259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F65307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35BBF7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690F245">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4.2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62649D2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PrEx>
        <w:trPr>
          <w:trHeight w:val="388" w:hRule="exact"/>
          <w:jc w:val="center"/>
        </w:trPr>
        <w:tc>
          <w:tcPr>
            <w:tcW w:w="2194" w:type="dxa"/>
            <w:tcBorders>
              <w:tl2br w:val="nil"/>
              <w:tr2bl w:val="nil"/>
            </w:tcBorders>
            <w:shd w:val="clear" w:color="auto" w:fill="auto"/>
            <w:vAlign w:val="center"/>
          </w:tcPr>
          <w:p w14:paraId="0FA3DE09">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6BE14369">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6E8BDC4A">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61BE4AED">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0EEDD8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2A52FB3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786CCD2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7886E05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016F8880">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85404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2F0999F3">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7E2E1969">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191D6304">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37937A63">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AE1E925">
      <w:pPr>
        <w:spacing w:line="276" w:lineRule="auto"/>
        <w:ind w:right="449" w:rightChars="204"/>
        <w:rPr>
          <w:rFonts w:ascii="微软雅黑" w:hAnsi="微软雅黑" w:eastAsia="微软雅黑" w:cs="微软雅黑"/>
          <w:b/>
          <w:color w:val="000000"/>
          <w:sz w:val="18"/>
          <w:szCs w:val="18"/>
        </w:rPr>
      </w:pPr>
    </w:p>
    <w:p w14:paraId="7EC569A6">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4.3</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p>
    <w:p w14:paraId="08C2F40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5A91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EF6658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8ED883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CD49C5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EDA1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566BB1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59BE13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F438EE9">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C875F5A">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5E813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FCD3B7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3A8E52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73451F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7607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056F2E6">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466BD9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0DA9EDA">
            <w:pPr>
              <w:spacing w:line="276" w:lineRule="auto"/>
              <w:jc w:val="left"/>
              <w:rPr>
                <w:rFonts w:ascii="Times New Roman" w:hAnsi="Times New Roman" w:eastAsia="微软雅黑" w:cs="Times New Roman"/>
                <w:sz w:val="18"/>
                <w:szCs w:val="18"/>
                <w:shd w:val="clear" w:color="auto" w:fill="FFFFFF"/>
                <w:lang w:eastAsia="zh-CN"/>
              </w:rPr>
            </w:pPr>
          </w:p>
        </w:tc>
      </w:tr>
      <w:tr w14:paraId="24968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802D56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FEC4D1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B1A4D9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8395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5900630">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05E1FF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2C45D81">
            <w:pPr>
              <w:spacing w:line="276" w:lineRule="auto"/>
              <w:jc w:val="left"/>
              <w:rPr>
                <w:rFonts w:ascii="Times New Roman" w:hAnsi="Times New Roman" w:eastAsia="微软雅黑" w:cs="Times New Roman"/>
                <w:sz w:val="18"/>
                <w:szCs w:val="18"/>
                <w:shd w:val="clear" w:color="auto" w:fill="FFFFFF"/>
                <w:lang w:eastAsia="zh-CN"/>
              </w:rPr>
            </w:pPr>
          </w:p>
        </w:tc>
      </w:tr>
    </w:tbl>
    <w:p w14:paraId="34B8CC9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0E09BD8">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FA1A11C">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78DCC919">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0C2AE26D">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4.4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PD-L1表达阳性阈值：</w:t>
      </w:r>
    </w:p>
    <w:p w14:paraId="16BCA430">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267271C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6B9730AC">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01BCB921">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45BAEF04">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2968A1D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006CDC34">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4378DE1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2043" w:type="dxa"/>
            <w:vAlign w:val="center"/>
          </w:tcPr>
          <w:p w14:paraId="0248786F">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188F9E06">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1EC76272">
            <w:pPr>
              <w:pStyle w:val="33"/>
              <w:keepNext w:val="0"/>
              <w:keepLines w:val="0"/>
              <w:pageBreakBefore w:val="0"/>
              <w:widowControl w:val="0"/>
              <w:kinsoku/>
              <w:wordWrap/>
              <w:overflowPunct/>
              <w:topLinePunct w:val="0"/>
              <w:autoSpaceDE w:val="0"/>
              <w:autoSpaceDN w:val="0"/>
              <w:bidi w:val="0"/>
              <w:adjustRightInd/>
              <w:snapToGrid/>
              <w:spacing w:before="1"/>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1F29DB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33A5FA66">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326B66A9">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24AFCA2B">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5DB4C109">
      <w:pPr>
        <w:jc w:val="center"/>
        <w:outlineLvl w:val="0"/>
        <w:rPr>
          <w:rFonts w:hint="eastAsia" w:ascii="微软雅黑" w:hAnsi="微软雅黑" w:eastAsia="微软雅黑" w:cs="微软雅黑"/>
          <w:b/>
          <w:bCs/>
          <w:color w:val="FFFFFF"/>
          <w:sz w:val="36"/>
          <w:szCs w:val="36"/>
          <w:shd w:val="clear" w:color="auto" w:fill="1F3864"/>
          <w:lang w:val="en-US" w:eastAsia="zh-CN"/>
        </w:rPr>
      </w:pPr>
      <w:bookmarkStart w:id="33" w:name="_Toc25428"/>
      <w:bookmarkStart w:id="34" w:name="_Toc527112385"/>
      <w:bookmarkStart w:id="35" w:name="_Toc526855037"/>
      <w:bookmarkStart w:id="36" w:name="_Toc534637498"/>
      <w:r>
        <w:rPr>
          <w:rFonts w:hint="eastAsia" w:ascii="微软雅黑" w:hAnsi="微软雅黑" w:eastAsia="微软雅黑" w:cs="微软雅黑"/>
          <w:b/>
          <w:bCs/>
          <w:color w:val="FFFFFF"/>
          <w:sz w:val="36"/>
          <w:szCs w:val="36"/>
          <w:shd w:val="clear" w:color="auto" w:fill="1F3864"/>
          <w:lang w:val="en-US" w:eastAsia="zh-CN"/>
        </w:rPr>
        <w:t>检测结果详细解析</w:t>
      </w:r>
    </w:p>
    <w:p w14:paraId="44F7E18E">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0CFC2373">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7" w:name="_Toc22255"/>
      <w:bookmarkStart w:id="38" w:name="_Toc4331_WPSOffice_Level2"/>
      <w:bookmarkStart w:id="39" w:name="_Toc23606"/>
      <w:bookmarkStart w:id="40" w:name="_Toc6468"/>
      <w:bookmarkStart w:id="41" w:name="_Toc32443_WPSOffice_Level2"/>
      <w:r>
        <w:rPr>
          <w:rFonts w:hint="eastAsia" w:ascii="微软雅黑" w:hAnsi="微软雅黑" w:eastAsia="微软雅黑" w:cs="微软雅黑"/>
          <w:color w:val="254061" w:themeColor="accent1" w:themeShade="80"/>
          <w:lang w:val="en-US" w:eastAsia="zh-CN"/>
        </w:rPr>
        <w:t xml:space="preserve">1 </w:t>
      </w:r>
      <w:bookmarkEnd w:id="37"/>
      <w:bookmarkEnd w:id="38"/>
      <w:bookmarkEnd w:id="39"/>
      <w:bookmarkEnd w:id="40"/>
      <w:bookmarkEnd w:id="41"/>
      <w:r>
        <w:rPr>
          <w:rFonts w:hint="eastAsia" w:ascii="微软雅黑" w:hAnsi="微软雅黑" w:eastAsia="微软雅黑" w:cs="微软雅黑"/>
          <w:color w:val="254061" w:themeColor="accent1" w:themeShade="80"/>
          <w:lang w:val="en-US" w:eastAsia="zh-CN"/>
        </w:rPr>
        <w:t>体细胞变异结果解析</w:t>
      </w:r>
    </w:p>
    <w:p w14:paraId="15843F95">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未检出靶向用药相关的体细胞基因突变；未检出未知临床意义体细胞基因突变。</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1664333">
      <w:pPr>
        <w:keepNext/>
        <w:numPr>
          <w:ilvl w:val="0"/>
          <w:numId w:val="7"/>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42" w:name="_Toc18091_WPSOffice_Level3"/>
      <w:bookmarkStart w:id="43" w:name="_Toc15289_WPSOffice_Level3"/>
      <w:bookmarkStart w:id="44" w:name="_Toc6931_WPSOffice_Level3"/>
      <w:r>
        <w:rPr>
          <w:rFonts w:hint="eastAsia" w:ascii="Times New Roman" w:hAnsi="Times New Roman" w:eastAsia="微软雅黑" w:cs="Times New Roman"/>
          <w:b/>
          <w:color w:val="auto"/>
          <w:sz w:val="24"/>
          <w:szCs w:val="24"/>
          <w:lang w:eastAsia="zh-CN"/>
        </w:rPr>
        <w:t>{{ tdd.gene }}</w:t>
      </w:r>
    </w:p>
    <w:bookmarkEnd w:id="42"/>
    <w:bookmarkEnd w:id="43"/>
    <w:bookmarkEnd w:id="44"/>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51D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8F4AE5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C23B4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BEA6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DDA804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FD8F8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B11E3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6B578DF">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C7F07F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44429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4C42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D5451D0">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8AC3A2C">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587F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3DB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CCC83E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909148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680CC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9AC4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B15EE6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88C6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E685D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819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FDE722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CE707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0AF6A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4026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103E40">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7ADEB5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9C9AE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BDE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13323D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842444A">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36EEA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B4C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B0A805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B6407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FD1C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56B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4FA817E">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30F7A8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08A4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1F572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A616A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C9351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36D26F0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EEBE2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01F8E58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0F5BCE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75C368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753871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CDB4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C8870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61EC31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5CE12D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8D5F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04F6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291280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E50E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4E584D">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FA2D3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A0845D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777728D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77CC2DE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66BC8E9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ABCF2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70E5B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3687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A341B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77D0D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51BDF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208048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450A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635DB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EFCC59">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5A52AA45">
      <w:pPr>
        <w:keepNext/>
        <w:numPr>
          <w:ilvl w:val="0"/>
          <w:numId w:val="7"/>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B6FCD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2A48F4C5">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491FFF4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859F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48DFBAA3">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6EC9ED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F76C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1B4D1CC9">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6AFA7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15E37C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E0BE501">
      <w:pPr>
        <w:keepNext/>
        <w:numPr>
          <w:ilvl w:val="0"/>
          <w:numId w:val="7"/>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4F2AB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7E76EAB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086AE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6AE05A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A17EC5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148FA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BD46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9C4418B">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9973A0F">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7E001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1A0E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994027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FEE0B3">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F881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DCC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0FF1D1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136D435">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DC6FC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A80C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29BB14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44CAF7">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CC46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F22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5AAD30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CD8BA5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EDDBA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F650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067381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ED80D9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0A10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B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47A48FC">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09BD62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10D18F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45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2FC6A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D97D81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F4EDE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EBDD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C690B36">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02C41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5FCD8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2EBC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47442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BCBC6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2BC343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0EE2D0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9E7A04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257040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910F6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C498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9B3AF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638B2E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2E7F0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8B18B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0A2029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D7DC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343C7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6886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D996CA4">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0F801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8E061F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59119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008832B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2870768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6AD75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31AA2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9BBC9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3D3231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8C74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E065F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CCED8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A642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EED53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F504B2">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5FFC689E">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 胚系变异结果解析</w:t>
      </w:r>
    </w:p>
    <w:p w14:paraId="157DA24D">
      <w:pPr>
        <w:pStyle w:val="55"/>
        <w:ind w:left="0" w:leftChars="0" w:firstLine="439" w:firstLineChars="183"/>
        <w:rPr>
          <w:color w:val="244061"/>
        </w:rPr>
      </w:pPr>
      <w:r>
        <w:rPr>
          <w:rFonts w:hint="eastAsia"/>
          <w:color w:val="244061"/>
        </w:rPr>
        <w:t>{%if geneticCancerRiskInfo %}{% for tdd in geneticCancerRiskInfo %}</w:t>
      </w:r>
    </w:p>
    <w:p w14:paraId="645C9FB8">
      <w:pPr>
        <w:keepNext/>
        <w:numPr>
          <w:ilvl w:val="0"/>
          <w:numId w:val="7"/>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1A7722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1B06803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l2br w:val="nil"/>
              <w:tr2bl w:val="nil"/>
            </w:tcBorders>
            <w:vAlign w:val="center"/>
          </w:tcPr>
          <w:p w14:paraId="113A8F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8E97B4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0A3D529A">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l2br w:val="nil"/>
              <w:tr2bl w:val="nil"/>
            </w:tcBorders>
            <w:vAlign w:val="center"/>
          </w:tcPr>
          <w:p w14:paraId="6A77BB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53B2B4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478AE1A6">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l2br w:val="nil"/>
              <w:tr2bl w:val="nil"/>
            </w:tcBorders>
            <w:shd w:val="clear" w:color="auto" w:fill="auto"/>
            <w:vAlign w:val="center"/>
          </w:tcPr>
          <w:p w14:paraId="36825CFB">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l2br w:val="nil"/>
              <w:tr2bl w:val="nil"/>
            </w:tcBorders>
            <w:shd w:val="clear" w:color="auto" w:fill="auto"/>
            <w:vAlign w:val="center"/>
          </w:tcPr>
          <w:p w14:paraId="374F48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C57B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403F8F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3825919E">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l2br w:val="nil"/>
              <w:tr2bl w:val="nil"/>
            </w:tcBorders>
            <w:shd w:val="clear" w:color="auto" w:fill="auto"/>
            <w:vAlign w:val="center"/>
          </w:tcPr>
          <w:p w14:paraId="251BCA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FDAB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9B7AC6F">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7CC61D32">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l2br w:val="nil"/>
              <w:tr2bl w:val="nil"/>
            </w:tcBorders>
            <w:shd w:val="clear" w:color="auto" w:fill="auto"/>
            <w:vAlign w:val="center"/>
          </w:tcPr>
          <w:p w14:paraId="057183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E1D1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8217C5F">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49F5EDBA">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l2br w:val="nil"/>
              <w:tr2bl w:val="nil"/>
            </w:tcBorders>
            <w:shd w:val="clear" w:color="auto" w:fill="auto"/>
            <w:vAlign w:val="center"/>
          </w:tcPr>
          <w:p w14:paraId="0D0AAB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90D13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5C55298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l2br w:val="nil"/>
              <w:tr2bl w:val="nil"/>
            </w:tcBorders>
            <w:shd w:val="clear" w:color="auto" w:fill="auto"/>
            <w:vAlign w:val="center"/>
          </w:tcPr>
          <w:p w14:paraId="569B0FD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l2br w:val="nil"/>
              <w:tr2bl w:val="nil"/>
            </w:tcBorders>
            <w:shd w:val="clear" w:color="auto" w:fill="auto"/>
            <w:vAlign w:val="center"/>
          </w:tcPr>
          <w:p w14:paraId="2208F3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54A1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A91F77A">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66DBA528">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l2br w:val="nil"/>
              <w:tr2bl w:val="nil"/>
            </w:tcBorders>
            <w:shd w:val="clear" w:color="auto" w:fill="auto"/>
            <w:vAlign w:val="center"/>
          </w:tcPr>
          <w:p w14:paraId="545F39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54B46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634ECD4">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375C934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l2br w:val="nil"/>
              <w:tr2bl w:val="nil"/>
            </w:tcBorders>
            <w:shd w:val="clear" w:color="auto" w:fill="auto"/>
            <w:vAlign w:val="center"/>
          </w:tcPr>
          <w:p w14:paraId="0A4BC0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224E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CB1DF4B">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5B3EA025">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l2br w:val="nil"/>
              <w:tr2bl w:val="nil"/>
            </w:tcBorders>
            <w:shd w:val="clear" w:color="auto" w:fill="auto"/>
            <w:vAlign w:val="center"/>
          </w:tcPr>
          <w:p w14:paraId="7695527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E138E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0EE6C964">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l2br w:val="nil"/>
              <w:tr2bl w:val="nil"/>
            </w:tcBorders>
            <w:vAlign w:val="center"/>
          </w:tcPr>
          <w:p w14:paraId="158E37B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DA569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199AC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2EE36F">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D30352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8A578B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07FF521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B1BE67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DE74E2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64736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FA6F9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2BB09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2AA2EDE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570DE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185E643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5EB62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0D4E12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207A1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8B213A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404BEF">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335344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E014B5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F50DE2">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5E9425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584654D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D08C21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7AC4B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1CE84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BB9220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5560D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6A520F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78B6B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8CFB2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51150D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7C21C9D">
      <w:pPr>
        <w:pStyle w:val="55"/>
        <w:rPr>
          <w:rFonts w:hint="eastAsia"/>
          <w:color w:val="auto"/>
          <w:sz w:val="18"/>
          <w:szCs w:val="18"/>
          <w:lang w:bidi="ar"/>
        </w:rPr>
      </w:pPr>
      <w:r>
        <w:rPr>
          <w:rFonts w:hint="eastAsia"/>
          <w:color w:val="auto"/>
          <w:sz w:val="18"/>
          <w:szCs w:val="18"/>
          <w:lang w:eastAsia="zh-CN" w:bidi="ar"/>
        </w:rPr>
        <w:t>{% endif %}{% endfor %}</w:t>
      </w:r>
      <w:r>
        <w:rPr>
          <w:rFonts w:hint="eastAsia"/>
          <w:color w:val="auto"/>
          <w:sz w:val="18"/>
          <w:szCs w:val="18"/>
          <w:lang w:bidi="ar"/>
        </w:rPr>
        <w:t>{% else%}</w:t>
      </w:r>
    </w:p>
    <w:p w14:paraId="50F32C80">
      <w:pPr>
        <w:numPr>
          <w:ilvl w:val="0"/>
          <w:numId w:val="0"/>
        </w:numPr>
        <w:ind w:left="412" w:leftChars="0"/>
        <w:jc w:val="both"/>
        <w:outlineLvl w:val="9"/>
        <w:rPr>
          <w:rFonts w:hint="eastAsia"/>
          <w:lang w:val="en-US" w:eastAsia="zh-CN"/>
        </w:rPr>
      </w:pPr>
      <w:r>
        <w:rPr>
          <w:rFonts w:hint="eastAsia" w:ascii="Times New Roman" w:hAnsi="Times New Roman" w:eastAsia="微软雅黑" w:cs="Times New Roman"/>
          <w:b w:val="0"/>
          <w:bCs/>
          <w:color w:val="auto"/>
          <w:sz w:val="24"/>
          <w:szCs w:val="24"/>
          <w:lang w:eastAsia="zh-CN"/>
        </w:rPr>
        <w:t>未检出致病或可能致病性突变</w:t>
      </w:r>
      <w:r>
        <w:rPr>
          <w:rFonts w:hint="eastAsia"/>
          <w:b w:val="0"/>
          <w:bCs/>
          <w:color w:val="auto"/>
          <w:sz w:val="18"/>
          <w:szCs w:val="18"/>
          <w:lang w:bidi="ar"/>
        </w:rPr>
        <w:t>{% endif %}</w:t>
      </w:r>
    </w:p>
    <w:p w14:paraId="475CC866">
      <w:pPr>
        <w:rPr>
          <w:rFonts w:hint="eastAsia"/>
          <w:color w:val="254061" w:themeColor="accent1" w:themeShade="80"/>
          <w:lang w:val="en-US" w:eastAsia="zh-CN"/>
        </w:rPr>
      </w:pPr>
      <w:r>
        <w:rPr>
          <w:rFonts w:hint="eastAsia"/>
          <w:color w:val="254061" w:themeColor="accent1" w:themeShade="80"/>
          <w:lang w:val="en-US" w:eastAsia="zh-CN"/>
        </w:rPr>
        <w:br w:type="page"/>
      </w:r>
    </w:p>
    <w:p w14:paraId="57BFD777">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45" w:name="_Toc11393"/>
      <w:bookmarkStart w:id="46" w:name="_Toc9080"/>
      <w:bookmarkStart w:id="47" w:name="_Toc9494"/>
      <w:r>
        <w:rPr>
          <w:rFonts w:hint="eastAsia" w:ascii="微软雅黑" w:hAnsi="微软雅黑" w:eastAsia="微软雅黑" w:cs="微软雅黑"/>
          <w:color w:val="254061" w:themeColor="accent1" w:themeShade="80"/>
          <w:lang w:val="en-US" w:eastAsia="zh-CN"/>
        </w:rPr>
        <w:t>3免疫检测结果解析</w:t>
      </w:r>
      <w:bookmarkEnd w:id="45"/>
      <w:bookmarkEnd w:id="46"/>
      <w:bookmarkEnd w:id="47"/>
    </w:p>
    <w:p w14:paraId="79DF2A89">
      <w:pPr>
        <w:pStyle w:val="3"/>
        <w:keepNext w:val="0"/>
        <w:keepLines w:val="0"/>
        <w:pageBreakBefore w:val="0"/>
        <w:widowControl w:val="0"/>
        <w:numPr>
          <w:ilvl w:val="0"/>
          <w:numId w:val="0"/>
        </w:numPr>
        <w:kinsoku/>
        <w:wordWrap/>
        <w:overflowPunct/>
        <w:topLinePunct w:val="0"/>
        <w:autoSpaceDE/>
        <w:autoSpaceDN/>
        <w:bidi w:val="0"/>
        <w:adjustRightInd/>
        <w:snapToGrid/>
        <w:ind w:left="414" w:leftChars="0"/>
        <w:jc w:val="both"/>
        <w:textAlignment w:val="auto"/>
        <w:rPr>
          <w:rFonts w:hint="eastAsia" w:ascii="微软雅黑" w:hAnsi="微软雅黑" w:eastAsia="微软雅黑" w:cs="微软雅黑"/>
          <w:color w:val="254061" w:themeColor="accent1" w:themeShade="80"/>
          <w:sz w:val="28"/>
          <w:szCs w:val="28"/>
          <w:lang w:val="en-US" w:eastAsia="zh-CN"/>
        </w:rPr>
      </w:pPr>
      <w:bookmarkStart w:id="48" w:name="_Toc11562_WPSOffice_Level3"/>
      <w:r>
        <w:rPr>
          <w:rFonts w:hint="eastAsia" w:ascii="微软雅黑" w:hAnsi="微软雅黑" w:eastAsia="微软雅黑" w:cs="微软雅黑"/>
          <w:color w:val="254061" w:themeColor="accent1" w:themeShade="80"/>
          <w:sz w:val="28"/>
          <w:szCs w:val="28"/>
          <w:lang w:val="en-US" w:eastAsia="zh-CN"/>
        </w:rPr>
        <w:t>3.1 微卫星不稳定（MSI）检测结果解析</w:t>
      </w:r>
    </w:p>
    <w:bookmarkEnd w:id="48"/>
    <w:tbl>
      <w:tblPr>
        <w:tblStyle w:val="19"/>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783"/>
        <w:gridCol w:w="8087"/>
      </w:tblGrid>
      <w:tr w14:paraId="25FA34BB">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783" w:type="dxa"/>
            <w:tcBorders>
              <w:top w:val="single" w:color="243F61" w:themeColor="accent1" w:themeShade="7F" w:sz="18" w:space="0"/>
              <w:left w:val="nil"/>
              <w:bottom w:val="dashed" w:color="243F61" w:themeColor="accent1" w:themeShade="7F" w:sz="4" w:space="0"/>
              <w:right w:val="dashed" w:color="243F61" w:themeColor="accent1" w:themeShade="7F" w:sz="4" w:space="0"/>
            </w:tcBorders>
            <w:shd w:val="clear" w:color="auto" w:fill="auto"/>
            <w:vAlign w:val="center"/>
          </w:tcPr>
          <w:p w14:paraId="6BF8B20D">
            <w:pPr>
              <w:spacing w:before="26"/>
              <w:jc w:val="center"/>
              <w:rPr>
                <w:rFonts w:ascii="Times New Roman" w:hAnsi="Times New Roman" w:eastAsia="微软雅黑" w:cs="Times New Roman"/>
                <w:b/>
                <w:color w:val="254061" w:themeColor="accent1" w:themeShade="80"/>
                <w:sz w:val="18"/>
                <w:szCs w:val="18"/>
              </w:rPr>
            </w:pPr>
            <w:r>
              <w:rPr>
                <w:rFonts w:ascii="Times New Roman" w:hAnsi="Times New Roman" w:eastAsia="微软雅黑" w:cs="Times New Roman"/>
                <w:b/>
                <w:color w:val="254061" w:themeColor="accent1" w:themeShade="80"/>
                <w:sz w:val="18"/>
                <w:szCs w:val="18"/>
                <w:lang w:eastAsia="zh-CN" w:bidi="ar"/>
              </w:rPr>
              <w:t>检测项目</w:t>
            </w:r>
          </w:p>
        </w:tc>
        <w:tc>
          <w:tcPr>
            <w:tcW w:w="8087" w:type="dxa"/>
            <w:tcBorders>
              <w:top w:val="single" w:color="243F61" w:themeColor="accent1" w:themeShade="7F" w:sz="18" w:space="0"/>
              <w:left w:val="dashed" w:color="243F61" w:themeColor="accent1" w:themeShade="7F" w:sz="4" w:space="0"/>
              <w:bottom w:val="dashed" w:color="243F61" w:themeColor="accent1" w:themeShade="7F" w:sz="4" w:space="0"/>
              <w:right w:val="nil"/>
            </w:tcBorders>
            <w:shd w:val="clear" w:color="auto" w:fill="auto"/>
            <w:vAlign w:val="center"/>
          </w:tcPr>
          <w:p w14:paraId="232E6C75">
            <w:pPr>
              <w:spacing w:before="26"/>
              <w:jc w:val="center"/>
              <w:rPr>
                <w:rFonts w:ascii="Times New Roman" w:hAnsi="Times New Roman" w:eastAsia="微软雅黑" w:cs="Times New Roman"/>
                <w:sz w:val="18"/>
                <w:szCs w:val="18"/>
              </w:rPr>
            </w:pPr>
            <w:r>
              <w:rPr>
                <w:rFonts w:ascii="Times New Roman" w:hAnsi="Times New Roman" w:eastAsia="微软雅黑" w:cs="Times New Roman"/>
                <w:sz w:val="21"/>
                <w:szCs w:val="21"/>
                <w:lang w:eastAsia="zh-CN" w:bidi="ar"/>
              </w:rPr>
              <w:t>微卫星不稳定（microsatellite instability,</w:t>
            </w:r>
            <w:r>
              <w:rPr>
                <w:rFonts w:ascii="Times New Roman" w:hAnsi="Times New Roman" w:eastAsia="微软雅黑" w:cs="Times New Roman"/>
                <w:b/>
                <w:sz w:val="21"/>
                <w:szCs w:val="21"/>
                <w:lang w:eastAsia="zh-CN" w:bidi="ar"/>
              </w:rPr>
              <w:t>MSI</w:t>
            </w:r>
            <w:r>
              <w:rPr>
                <w:rFonts w:ascii="Times New Roman" w:hAnsi="Times New Roman" w:eastAsia="微软雅黑" w:cs="Times New Roman"/>
                <w:sz w:val="21"/>
                <w:szCs w:val="21"/>
                <w:lang w:eastAsia="zh-CN" w:bidi="ar"/>
              </w:rPr>
              <w:t>）</w:t>
            </w:r>
          </w:p>
        </w:tc>
      </w:tr>
      <w:tr w14:paraId="2C1DAB34">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00D6F8A8">
            <w:pPr>
              <w:spacing w:before="26"/>
              <w:jc w:val="center"/>
              <w:rPr>
                <w:rFonts w:ascii="Times New Roman" w:hAnsi="Times New Roman" w:eastAsia="微软雅黑" w:cs="Times New Roman"/>
                <w:b/>
                <w:color w:val="254061" w:themeColor="accent1" w:themeShade="80"/>
                <w:sz w:val="18"/>
                <w:szCs w:val="18"/>
              </w:rPr>
            </w:pPr>
            <w:r>
              <w:rPr>
                <w:rFonts w:ascii="Times New Roman" w:hAnsi="Times New Roman" w:eastAsia="微软雅黑" w:cs="Times New Roman"/>
                <w:b/>
                <w:color w:val="254061" w:themeColor="accent1" w:themeShade="80"/>
                <w:sz w:val="18"/>
                <w:szCs w:val="18"/>
                <w:lang w:eastAsia="zh-CN" w:bidi="ar"/>
              </w:rPr>
              <w:t>检测结果</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1BB1C706">
            <w:pPr>
              <w:spacing w:before="26"/>
              <w:jc w:val="center"/>
              <w:rPr>
                <w:rFonts w:ascii="Times New Roman" w:hAnsi="Times New Roman" w:eastAsia="微软雅黑" w:cs="Times New Roman"/>
                <w:sz w:val="18"/>
                <w:szCs w:val="18"/>
              </w:rPr>
            </w:pPr>
            <w:r>
              <w:rPr>
                <w:rFonts w:hint="eastAsia" w:ascii="Times New Roman" w:hAnsi="Times New Roman" w:eastAsia="微软雅黑" w:cs="黑体"/>
                <w:sz w:val="21"/>
                <w:lang w:eastAsia="zh-CN"/>
              </w:rPr>
              <w:t>{{summaryOfRresults.msi_status}}</w:t>
            </w:r>
          </w:p>
        </w:tc>
      </w:tr>
      <w:tr w14:paraId="4DC8794A">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1200515A">
            <w:pPr>
              <w:spacing w:before="26"/>
              <w:jc w:val="center"/>
              <w:rPr>
                <w:rFonts w:ascii="Times New Roman" w:hAnsi="Times New Roman" w:eastAsia="微软雅黑" w:cs="Times New Roman"/>
                <w:b/>
                <w:color w:val="254061" w:themeColor="accent1" w:themeShade="80"/>
                <w:sz w:val="18"/>
                <w:szCs w:val="18"/>
              </w:rPr>
            </w:pPr>
            <w:r>
              <w:rPr>
                <w:rFonts w:hint="eastAsia" w:ascii="Times New Roman" w:hAnsi="Times New Roman" w:eastAsia="微软雅黑" w:cs="Times New Roman"/>
                <w:b/>
                <w:color w:val="254061" w:themeColor="accent1" w:themeShade="80"/>
                <w:sz w:val="18"/>
                <w:szCs w:val="18"/>
                <w:lang w:eastAsia="zh-CN"/>
              </w:rPr>
              <w:t>基因突变相关说明</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7D682CE9">
            <w:pPr>
              <w:keepNext/>
              <w:spacing w:before="26"/>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msianalysisOfImmuneTestResults.varDrugNote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MSI定义: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1AC14064">
            <w:pPr>
              <w:spacing w:before="26"/>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endif %}{% endfor %}</w:t>
            </w:r>
          </w:p>
        </w:tc>
      </w:tr>
    </w:tbl>
    <w:p w14:paraId="719BF718">
      <w:pPr>
        <w:spacing w:before="26"/>
        <w:rPr>
          <w:rFonts w:ascii="Times New Roman" w:hAnsi="Times New Roman" w:eastAsia="微软雅黑" w:cs="Times New Roman"/>
          <w:b/>
          <w:color w:val="auto"/>
          <w:sz w:val="24"/>
          <w:szCs w:val="24"/>
        </w:rPr>
      </w:pPr>
      <w:r>
        <w:rPr>
          <w:rFonts w:hint="eastAsia" w:ascii="Times New Roman" w:hAnsi="Times New Roman" w:eastAsia="微软雅黑" w:cs="Times New Roman"/>
          <w:b/>
          <w:color w:val="auto"/>
          <w:sz w:val="24"/>
          <w:szCs w:val="24"/>
          <w:lang w:eastAsia="zh-CN"/>
        </w:rPr>
        <w:t>{% if msianalysisOfImmuneTestResults.</w:t>
      </w:r>
      <w:r>
        <w:rPr>
          <w:rFonts w:ascii="Times New Roman" w:hAnsi="Times New Roman" w:eastAsia="微软雅黑" w:cs="Times New Roman"/>
          <w:b/>
          <w:color w:val="auto"/>
          <w:sz w:val="24"/>
          <w:szCs w:val="24"/>
          <w:lang w:eastAsia="zh-CN"/>
        </w:rPr>
        <w:t>drugResearchList</w:t>
      </w:r>
      <w:r>
        <w:rPr>
          <w:rFonts w:hint="eastAsia" w:ascii="Times New Roman" w:hAnsi="Times New Roman" w:eastAsia="微软雅黑" w:cs="Times New Roman"/>
          <w:b/>
          <w:color w:val="auto"/>
          <w:sz w:val="24"/>
          <w:szCs w:val="24"/>
          <w:lang w:eastAsia="zh-CN"/>
        </w:rPr>
        <w:t xml:space="preserve"> != [] %}</w:t>
      </w:r>
    </w:p>
    <w:p w14:paraId="16652CD8">
      <w:pPr>
        <w:keepNext w:val="0"/>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color w:val="auto"/>
          <w:sz w:val="24"/>
          <w:szCs w:val="24"/>
          <w:lang w:eastAsia="zh-CN"/>
        </w:rPr>
      </w:pPr>
      <w:r>
        <w:rPr>
          <w:rFonts w:ascii="Times New Roman" w:hAnsi="Times New Roman" w:eastAsia="微软雅黑" w:cs="Times New Roman"/>
          <w:b/>
          <w:color w:val="auto"/>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5D80581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10014945">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shd w:val="clear" w:color="auto" w:fill="auto"/>
            <w:vAlign w:val="center"/>
          </w:tcPr>
          <w:p w14:paraId="0C84F9BC">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shd w:val="clear" w:color="auto" w:fill="auto"/>
            <w:vAlign w:val="center"/>
          </w:tcPr>
          <w:p w14:paraId="5BD0189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shd w:val="clear" w:color="auto" w:fill="auto"/>
            <w:vAlign w:val="center"/>
          </w:tcPr>
          <w:p w14:paraId="2ED0EE3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6AAFA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1D2F4AD">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b/>
                <w:color w:val="auto"/>
                <w:sz w:val="18"/>
                <w:szCs w:val="18"/>
                <w:lang w:eastAsia="zh-CN"/>
              </w:rPr>
              <w:t>{%tr for msicli in msianalysisOfImmuneTestResults.drugResearchList %}</w:t>
            </w:r>
          </w:p>
        </w:tc>
      </w:tr>
      <w:tr w14:paraId="6904C8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shd w:val="clear" w:color="auto" w:fill="auto"/>
            <w:vAlign w:val="center"/>
          </w:tcPr>
          <w:p w14:paraId="7767F3FE">
            <w:pPr>
              <w:spacing w:before="1" w:line="249" w:lineRule="auto"/>
              <w:ind w:right="131"/>
              <w:jc w:val="center"/>
              <w:rPr>
                <w:rFonts w:hint="default" w:ascii="Times New Roman" w:hAnsi="Times New Roman" w:eastAsia="微软雅黑" w:cs="Times New Roman"/>
                <w:b/>
                <w:color w:val="auto"/>
                <w:sz w:val="18"/>
                <w:szCs w:val="18"/>
                <w:highlight w:val="yellow"/>
                <w:lang w:val="en-US"/>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msicli.drug_name_chinese|replace('#', '')</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color w:val="auto"/>
                <w:sz w:val="18"/>
                <w:szCs w:val="18"/>
                <w:lang w:val="en-US" w:eastAsia="zh-CN"/>
              </w:rPr>
              <w:t>}</w:t>
            </w:r>
          </w:p>
        </w:tc>
        <w:tc>
          <w:tcPr>
            <w:tcW w:w="1417" w:type="dxa"/>
            <w:shd w:val="clear" w:color="auto" w:fill="auto"/>
            <w:vAlign w:val="center"/>
          </w:tcPr>
          <w:p w14:paraId="2FDF23F6">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disease_name_chinese</w:t>
            </w:r>
            <w:r>
              <w:rPr>
                <w:rFonts w:hint="eastAsia" w:ascii="Times New Roman" w:hAnsi="Times New Roman" w:eastAsia="微软雅黑" w:cs="Times New Roman"/>
                <w:color w:val="auto"/>
                <w:sz w:val="18"/>
                <w:szCs w:val="18"/>
                <w:lang w:eastAsia="zh-CN"/>
              </w:rPr>
              <w:t>}}</w:t>
            </w:r>
          </w:p>
        </w:tc>
        <w:tc>
          <w:tcPr>
            <w:tcW w:w="1134" w:type="dxa"/>
            <w:shd w:val="clear" w:color="auto" w:fill="auto"/>
            <w:vAlign w:val="center"/>
          </w:tcPr>
          <w:p w14:paraId="5CFBD63E">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msicli.evidence_phase_chinese</w:t>
            </w:r>
            <w:r>
              <w:rPr>
                <w:rFonts w:hint="eastAsia" w:ascii="Times New Roman" w:hAnsi="Times New Roman" w:eastAsia="微软雅黑" w:cs="Times New Roman"/>
                <w:color w:val="auto"/>
                <w:sz w:val="18"/>
                <w:szCs w:val="18"/>
                <w:lang w:eastAsia="zh-CN"/>
              </w:rPr>
              <w:t>}}</w:t>
            </w:r>
          </w:p>
        </w:tc>
        <w:tc>
          <w:tcPr>
            <w:tcW w:w="5793" w:type="dxa"/>
            <w:shd w:val="clear" w:color="auto" w:fill="auto"/>
            <w:vAlign w:val="center"/>
          </w:tcPr>
          <w:p w14:paraId="444EC3D4">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msicli.annotation_chinese</w:t>
            </w:r>
            <w:r>
              <w:rPr>
                <w:rFonts w:hint="eastAsia" w:ascii="Times New Roman" w:hAnsi="Times New Roman" w:eastAsia="微软雅黑" w:cs="Times New Roman"/>
                <w:color w:val="auto"/>
                <w:sz w:val="18"/>
                <w:szCs w:val="18"/>
                <w:lang w:eastAsia="zh-CN"/>
              </w:rPr>
              <w:t>}}</w:t>
            </w:r>
          </w:p>
        </w:tc>
      </w:tr>
      <w:tr w14:paraId="0C2441C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992AF91">
            <w:pPr>
              <w:keepNext/>
              <w:spacing w:before="26"/>
              <w:jc w:val="center"/>
              <w:rPr>
                <w:rFonts w:ascii="Times New Roman" w:hAnsi="Times New Roman" w:eastAsia="微软雅黑" w:cs="Times New Roman"/>
                <w:bCs/>
                <w:color w:val="auto"/>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1E54CDA4">
      <w:pPr>
        <w:spacing w:before="26"/>
        <w:rPr>
          <w:rFonts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szCs w:val="24"/>
          <w:lang w:eastAsia="zh-CN" w:bidi="ar"/>
        </w:rPr>
        <w:t>{% endif %}</w:t>
      </w:r>
      <w:r>
        <w:rPr>
          <w:rFonts w:hint="eastAsia" w:ascii="Times New Roman" w:hAnsi="Times New Roman" w:eastAsia="微软雅黑" w:cs="Times New Roman"/>
          <w:b/>
          <w:color w:val="auto"/>
          <w:sz w:val="24"/>
          <w:szCs w:val="24"/>
          <w:lang w:eastAsia="zh-CN"/>
        </w:rPr>
        <w:t>{% if msianalysisOfImmuneTestResults.</w:t>
      </w:r>
      <w:r>
        <w:rPr>
          <w:rFonts w:ascii="Times New Roman" w:hAnsi="Times New Roman" w:eastAsia="微软雅黑" w:cs="Times New Roman"/>
          <w:b/>
          <w:color w:val="auto"/>
          <w:sz w:val="24"/>
          <w:szCs w:val="24"/>
          <w:lang w:eastAsia="zh-CN"/>
        </w:rPr>
        <w:t>potentialDrugList</w:t>
      </w:r>
      <w:r>
        <w:rPr>
          <w:rFonts w:hint="eastAsia" w:ascii="Times New Roman" w:hAnsi="Times New Roman" w:eastAsia="微软雅黑" w:cs="Times New Roman"/>
          <w:b/>
          <w:color w:val="auto"/>
          <w:sz w:val="24"/>
          <w:szCs w:val="24"/>
          <w:lang w:eastAsia="zh-CN"/>
        </w:rPr>
        <w:t xml:space="preserve"> != [] %}</w:t>
      </w:r>
    </w:p>
    <w:p w14:paraId="02DDA8C9">
      <w:pPr>
        <w:keepNext w:val="0"/>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02DAF7E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shd w:val="clear" w:color="auto" w:fill="auto"/>
            <w:vAlign w:val="center"/>
          </w:tcPr>
          <w:p w14:paraId="26BE71D6">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shd w:val="clear" w:color="auto" w:fill="auto"/>
            <w:vAlign w:val="center"/>
          </w:tcPr>
          <w:p w14:paraId="4EFD166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shd w:val="clear" w:color="auto" w:fill="auto"/>
            <w:vAlign w:val="center"/>
          </w:tcPr>
          <w:p w14:paraId="5A891DAB">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shd w:val="clear" w:color="auto" w:fill="auto"/>
            <w:vAlign w:val="center"/>
          </w:tcPr>
          <w:p w14:paraId="6F4ACDE6">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4E413F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2B8B5628">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b/>
                <w:color w:val="auto"/>
                <w:sz w:val="18"/>
                <w:szCs w:val="18"/>
                <w:lang w:eastAsia="zh-CN"/>
              </w:rPr>
              <w:t>{%tr for msicli in msianalysisOfImmuneTestResults.</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785EA6C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shd w:val="clear" w:color="auto" w:fill="auto"/>
            <w:vAlign w:val="center"/>
          </w:tcPr>
          <w:p w14:paraId="2200F453">
            <w:pPr>
              <w:spacing w:before="1" w:line="249" w:lineRule="auto"/>
              <w:ind w:right="131"/>
              <w:jc w:val="center"/>
              <w:rPr>
                <w:rFonts w:ascii="Times New Roman" w:hAnsi="Times New Roman" w:eastAsia="微软雅黑" w:cs="Times New Roman"/>
                <w:b/>
                <w:color w:val="auto"/>
                <w:sz w:val="18"/>
                <w:szCs w:val="18"/>
                <w:highlight w:val="yellow"/>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msicli.drug_name_chinese|replace('#', '')</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color w:val="auto"/>
                <w:sz w:val="18"/>
                <w:szCs w:val="18"/>
                <w:lang w:val="en-US" w:eastAsia="zh-CN"/>
              </w:rPr>
              <w:t>}</w:t>
            </w:r>
          </w:p>
        </w:tc>
        <w:tc>
          <w:tcPr>
            <w:tcW w:w="1417" w:type="dxa"/>
            <w:shd w:val="clear" w:color="auto" w:fill="auto"/>
            <w:vAlign w:val="center"/>
          </w:tcPr>
          <w:p w14:paraId="21EBE0B8">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disease_name_chinese</w:t>
            </w:r>
            <w:r>
              <w:rPr>
                <w:rFonts w:hint="eastAsia" w:ascii="Times New Roman" w:hAnsi="Times New Roman" w:eastAsia="微软雅黑" w:cs="Times New Roman"/>
                <w:color w:val="auto"/>
                <w:sz w:val="18"/>
                <w:szCs w:val="18"/>
                <w:lang w:eastAsia="zh-CN"/>
              </w:rPr>
              <w:t>}}</w:t>
            </w:r>
          </w:p>
        </w:tc>
        <w:tc>
          <w:tcPr>
            <w:tcW w:w="1134" w:type="dxa"/>
            <w:shd w:val="clear" w:color="auto" w:fill="auto"/>
            <w:vAlign w:val="center"/>
          </w:tcPr>
          <w:p w14:paraId="4CA50C9C">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msicli.evidence_phase_chinese</w:t>
            </w:r>
            <w:r>
              <w:rPr>
                <w:rFonts w:hint="eastAsia" w:ascii="Times New Roman" w:hAnsi="Times New Roman" w:eastAsia="微软雅黑" w:cs="Times New Roman"/>
                <w:color w:val="auto"/>
                <w:sz w:val="18"/>
                <w:szCs w:val="18"/>
                <w:lang w:eastAsia="zh-CN"/>
              </w:rPr>
              <w:t>}}</w:t>
            </w:r>
          </w:p>
        </w:tc>
        <w:tc>
          <w:tcPr>
            <w:tcW w:w="5793" w:type="dxa"/>
            <w:shd w:val="clear" w:color="auto" w:fill="auto"/>
            <w:vAlign w:val="center"/>
          </w:tcPr>
          <w:p w14:paraId="193AA10C">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msicli.annotation_chinese</w:t>
            </w:r>
            <w:r>
              <w:rPr>
                <w:rFonts w:hint="eastAsia" w:ascii="Times New Roman" w:hAnsi="Times New Roman" w:eastAsia="微软雅黑" w:cs="Times New Roman"/>
                <w:color w:val="auto"/>
                <w:sz w:val="18"/>
                <w:szCs w:val="18"/>
                <w:lang w:eastAsia="zh-CN"/>
              </w:rPr>
              <w:t>}}</w:t>
            </w:r>
          </w:p>
        </w:tc>
      </w:tr>
      <w:tr w14:paraId="029240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F508FF0">
            <w:pPr>
              <w:keepNext/>
              <w:spacing w:before="26"/>
              <w:jc w:val="center"/>
              <w:rPr>
                <w:rFonts w:ascii="Times New Roman" w:hAnsi="Times New Roman" w:eastAsia="微软雅黑" w:cs="Times New Roman"/>
                <w:bCs/>
                <w:color w:val="auto"/>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74FD1FA7">
      <w:pPr>
        <w:spacing w:before="26"/>
        <w:rPr>
          <w:rFonts w:hint="eastAsia"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szCs w:val="24"/>
          <w:lang w:eastAsia="zh-CN" w:bidi="ar"/>
        </w:rPr>
        <w:t>{% endif %}</w:t>
      </w:r>
    </w:p>
    <w:p w14:paraId="63FEDC29">
      <w:pPr>
        <w:rPr>
          <w:rFonts w:hint="eastAsia" w:ascii="Times New Roman" w:hAnsi="Times New Roman" w:eastAsia="微软雅黑" w:cs="Times New Roman"/>
          <w:b/>
          <w:sz w:val="21"/>
          <w:szCs w:val="21"/>
          <w:lang w:eastAsia="zh-CN" w:bidi="ar"/>
        </w:rPr>
      </w:pPr>
      <w:r>
        <w:rPr>
          <w:rFonts w:hint="eastAsia" w:ascii="Times New Roman" w:hAnsi="Times New Roman" w:eastAsia="微软雅黑" w:cs="Times New Roman"/>
          <w:b/>
          <w:sz w:val="21"/>
          <w:szCs w:val="21"/>
          <w:lang w:eastAsia="zh-CN" w:bidi="ar"/>
        </w:rPr>
        <w:br w:type="page"/>
      </w:r>
    </w:p>
    <w:p w14:paraId="5E528BBB">
      <w:pPr>
        <w:pStyle w:val="3"/>
        <w:keepNext w:val="0"/>
        <w:keepLines w:val="0"/>
        <w:pageBreakBefore w:val="0"/>
        <w:widowControl w:val="0"/>
        <w:numPr>
          <w:ilvl w:val="0"/>
          <w:numId w:val="0"/>
        </w:numPr>
        <w:kinsoku/>
        <w:wordWrap/>
        <w:overflowPunct/>
        <w:topLinePunct w:val="0"/>
        <w:autoSpaceDE/>
        <w:autoSpaceDN/>
        <w:bidi w:val="0"/>
        <w:adjustRightInd/>
        <w:snapToGrid/>
        <w:ind w:left="414" w:leftChars="0"/>
        <w:jc w:val="both"/>
        <w:textAlignment w:val="auto"/>
        <w:rPr>
          <w:rFonts w:hint="eastAsia" w:ascii="微软雅黑" w:hAnsi="微软雅黑" w:eastAsia="微软雅黑" w:cs="微软雅黑"/>
          <w:color w:val="254061" w:themeColor="accent1" w:themeShade="80"/>
          <w:sz w:val="28"/>
          <w:szCs w:val="28"/>
          <w:lang w:val="en-US" w:eastAsia="zh-CN"/>
        </w:rPr>
      </w:pPr>
      <w:bookmarkStart w:id="49" w:name="_Toc7307_WPSOffice_Level3"/>
      <w:r>
        <w:rPr>
          <w:rFonts w:hint="eastAsia" w:ascii="微软雅黑" w:hAnsi="微软雅黑" w:eastAsia="微软雅黑" w:cs="微软雅黑"/>
          <w:color w:val="254061" w:themeColor="accent1" w:themeShade="80"/>
          <w:sz w:val="28"/>
          <w:szCs w:val="28"/>
          <w:lang w:val="en-US" w:eastAsia="zh-CN"/>
        </w:rPr>
        <w:t>3.2 错配修复（MMR）相关基因检测结果</w:t>
      </w:r>
    </w:p>
    <w:bookmarkEnd w:id="49"/>
    <w:tbl>
      <w:tblPr>
        <w:tblStyle w:val="19"/>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3B7602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single" w:color="244061" w:sz="18" w:space="0"/>
              <w:bottom w:val="dashed" w:color="244061" w:sz="4" w:space="0"/>
              <w:right w:val="dashed" w:color="244061" w:sz="4" w:space="0"/>
            </w:tcBorders>
            <w:shd w:val="clear" w:color="auto" w:fill="auto"/>
            <w:vAlign w:val="center"/>
          </w:tcPr>
          <w:p w14:paraId="6F3E8F4F">
            <w:pPr>
              <w:spacing w:before="13" w:line="252" w:lineRule="auto"/>
              <w:ind w:right="174"/>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基因名称</w:t>
            </w:r>
          </w:p>
        </w:tc>
        <w:tc>
          <w:tcPr>
            <w:tcW w:w="31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5BCB9A9">
            <w:pPr>
              <w:spacing w:before="13" w:line="252" w:lineRule="auto"/>
              <w:ind w:right="174"/>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检测结果</w:t>
            </w:r>
          </w:p>
        </w:tc>
        <w:tc>
          <w:tcPr>
            <w:tcW w:w="1849"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372F9C86">
            <w:pPr>
              <w:spacing w:before="13" w:line="252" w:lineRule="auto"/>
              <w:ind w:right="174"/>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p>
        </w:tc>
        <w:tc>
          <w:tcPr>
            <w:tcW w:w="2631" w:type="dxa"/>
            <w:tcBorders>
              <w:top w:val="single" w:color="244061" w:sz="18" w:space="0"/>
              <w:left w:val="dashed" w:color="244061" w:sz="4" w:space="0"/>
              <w:bottom w:val="dashed" w:color="244061" w:sz="4" w:space="0"/>
            </w:tcBorders>
            <w:shd w:val="clear" w:color="auto" w:fill="auto"/>
            <w:vAlign w:val="center"/>
          </w:tcPr>
          <w:p w14:paraId="32D71820">
            <w:pPr>
              <w:spacing w:before="13" w:line="252" w:lineRule="auto"/>
              <w:ind w:right="174"/>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突变类型</w:t>
            </w:r>
          </w:p>
        </w:tc>
      </w:tr>
      <w:tr w14:paraId="359062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6ACF90A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4433CB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dashed" w:color="244061" w:sz="4" w:space="0"/>
              <w:bottom w:val="dashed" w:color="244061" w:sz="4" w:space="0"/>
              <w:right w:val="dashed" w:color="244061" w:sz="4" w:space="0"/>
            </w:tcBorders>
            <w:shd w:val="clear" w:color="auto" w:fill="auto"/>
            <w:vAlign w:val="center"/>
          </w:tcPr>
          <w:p w14:paraId="4FC5CF23">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AB30636">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6E7A32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dashed" w:color="244061" w:sz="4" w:space="0"/>
              <w:left w:val="dashed" w:color="244061" w:sz="4" w:space="0"/>
              <w:bottom w:val="dashed" w:color="244061" w:sz="4" w:space="0"/>
            </w:tcBorders>
            <w:shd w:val="clear" w:color="auto" w:fill="auto"/>
            <w:vAlign w:val="center"/>
          </w:tcPr>
          <w:p w14:paraId="0E8169A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429BEB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49AFA57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782C6E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dashed" w:color="244061" w:sz="4" w:space="0"/>
              <w:left w:val="nil"/>
              <w:bottom w:val="nil"/>
              <w:right w:val="nil"/>
            </w:tcBorders>
            <w:shd w:val="clear" w:color="auto" w:fill="auto"/>
            <w:vAlign w:val="center"/>
          </w:tcPr>
          <w:p w14:paraId="1D834070">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dashed" w:color="244061" w:sz="4" w:space="0"/>
              <w:left w:val="nil"/>
              <w:bottom w:val="nil"/>
              <w:right w:val="nil"/>
            </w:tcBorders>
            <w:shd w:val="clear" w:color="auto" w:fill="auto"/>
            <w:vAlign w:val="center"/>
          </w:tcPr>
          <w:p w14:paraId="06A9EE30">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dashed" w:color="244061" w:sz="4" w:space="0"/>
              <w:left w:val="nil"/>
              <w:bottom w:val="nil"/>
              <w:right w:val="nil"/>
            </w:tcBorders>
            <w:shd w:val="clear" w:color="auto" w:fill="auto"/>
            <w:vAlign w:val="center"/>
          </w:tcPr>
          <w:p w14:paraId="3147844C">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dashed" w:color="244061" w:sz="4" w:space="0"/>
              <w:left w:val="nil"/>
              <w:bottom w:val="nil"/>
              <w:right w:val="nil"/>
            </w:tcBorders>
            <w:shd w:val="clear" w:color="auto" w:fill="auto"/>
            <w:vAlign w:val="center"/>
          </w:tcPr>
          <w:p w14:paraId="5661598A">
            <w:pPr>
              <w:spacing w:before="13" w:line="252" w:lineRule="auto"/>
              <w:ind w:right="174"/>
              <w:jc w:val="center"/>
              <w:rPr>
                <w:rFonts w:ascii="Times New Roman" w:hAnsi="Times New Roman" w:eastAsia="微软雅黑" w:cs="Times New Roman"/>
                <w:b/>
                <w:bCs/>
                <w:sz w:val="21"/>
                <w:szCs w:val="21"/>
                <w:lang w:eastAsia="zh-CN"/>
              </w:rPr>
            </w:pPr>
          </w:p>
        </w:tc>
      </w:tr>
      <w:tr w14:paraId="627B52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250D534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303A364">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4E2B0E6">
            <w:pPr>
              <w:ind w:firstLine="360" w:firstLineChars="200"/>
              <w:rPr>
                <w:rFonts w:ascii="Times New Roman" w:hAnsi="Times New Roman" w:eastAsia="微软雅黑" w:cs="Times New Roman"/>
                <w:sz w:val="18"/>
                <w:shd w:val="clear" w:color="auto" w:fill="FFFFFF"/>
                <w:lang w:eastAsia="zh-CN"/>
              </w:rPr>
            </w:pPr>
          </w:p>
          <w:p w14:paraId="182EA19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CD6BBC0">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28B36C0">
            <w:pPr>
              <w:ind w:firstLine="360" w:firstLineChars="200"/>
              <w:rPr>
                <w:rFonts w:ascii="Times New Roman" w:hAnsi="Times New Roman" w:eastAsia="微软雅黑" w:cs="Times New Roman"/>
                <w:sz w:val="18"/>
                <w:shd w:val="clear" w:color="auto" w:fill="FFFFFF"/>
                <w:lang w:eastAsia="zh-CN"/>
              </w:rPr>
            </w:pPr>
          </w:p>
          <w:p w14:paraId="50B4D5A1">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7CBFA95">
            <w:pPr>
              <w:numPr>
                <w:ilvl w:val="0"/>
                <w:numId w:val="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51AF9D25">
            <w:pPr>
              <w:numPr>
                <w:ilvl w:val="0"/>
                <w:numId w:val="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2A8D9DB3">
            <w:pPr>
              <w:numPr>
                <w:ilvl w:val="0"/>
                <w:numId w:val="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763C30DC">
            <w:pPr>
              <w:numPr>
                <w:ilvl w:val="0"/>
                <w:numId w:val="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0D08CD8A">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2E032A1D">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4 化疗药物检测解析</w:t>
      </w:r>
    </w:p>
    <w:p w14:paraId="294172EB">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4.1化疗药物用药提示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07D014B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21" w:hRule="atLeast"/>
          <w:jc w:val="center"/>
        </w:trPr>
        <w:tc>
          <w:tcPr>
            <w:tcW w:w="1339" w:type="dxa"/>
            <w:vMerge w:val="restart"/>
            <w:shd w:val="clear" w:color="auto" w:fill="auto"/>
            <w:vAlign w:val="center"/>
          </w:tcPr>
          <w:p w14:paraId="173A2C88">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本癌种</w:t>
            </w:r>
          </w:p>
        </w:tc>
        <w:tc>
          <w:tcPr>
            <w:tcW w:w="7480" w:type="dxa"/>
            <w:tcBorders>
              <w:tl2br w:val="nil"/>
              <w:tr2bl w:val="nil"/>
            </w:tcBorders>
            <w:vAlign w:val="center"/>
          </w:tcPr>
          <w:p w14:paraId="623F9BD2">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45FAB0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21" w:hRule="atLeast"/>
          <w:jc w:val="center"/>
        </w:trPr>
        <w:tc>
          <w:tcPr>
            <w:tcW w:w="1339" w:type="dxa"/>
            <w:vMerge w:val="continue"/>
            <w:shd w:val="clear" w:color="auto" w:fill="auto"/>
            <w:vAlign w:val="center"/>
          </w:tcPr>
          <w:p w14:paraId="03D3EFFA">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p>
        </w:tc>
        <w:tc>
          <w:tcPr>
            <w:tcW w:w="7480" w:type="dxa"/>
            <w:tcBorders>
              <w:tl2br w:val="nil"/>
              <w:tr2bl w:val="nil"/>
            </w:tcBorders>
            <w:vAlign w:val="center"/>
          </w:tcPr>
          <w:p w14:paraId="7F582984">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59F0A4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621" w:hRule="atLeast"/>
          <w:jc w:val="center"/>
        </w:trPr>
        <w:tc>
          <w:tcPr>
            <w:tcW w:w="1339" w:type="dxa"/>
            <w:vMerge w:val="restart"/>
            <w:shd w:val="clear" w:color="auto" w:fill="auto"/>
            <w:vAlign w:val="center"/>
          </w:tcPr>
          <w:p w14:paraId="3AA5AFD1">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其他癌种</w:t>
            </w:r>
          </w:p>
        </w:tc>
        <w:tc>
          <w:tcPr>
            <w:tcW w:w="7480" w:type="dxa"/>
            <w:tcBorders>
              <w:tl2br w:val="nil"/>
              <w:tr2bl w:val="nil"/>
            </w:tcBorders>
            <w:vAlign w:val="center"/>
          </w:tcPr>
          <w:p w14:paraId="18205AA9">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333792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641" w:hRule="atLeast"/>
          <w:jc w:val="center"/>
        </w:trPr>
        <w:tc>
          <w:tcPr>
            <w:tcW w:w="1339" w:type="dxa"/>
            <w:vMerge w:val="continue"/>
            <w:tcBorders>
              <w:tl2br w:val="nil"/>
              <w:tr2bl w:val="nil"/>
            </w:tcBorders>
            <w:shd w:val="clear" w:color="auto" w:fill="auto"/>
            <w:vAlign w:val="center"/>
          </w:tcPr>
          <w:p w14:paraId="4B4A0120">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27FB7BAC">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77C9570C">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9A5CE47">
      <w:pPr>
        <w:numPr>
          <w:ilvl w:val="0"/>
          <w:numId w:val="9"/>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14:paraId="57C62A32">
      <w:pPr>
        <w:numPr>
          <w:ilvl w:val="0"/>
          <w:numId w:val="9"/>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p w14:paraId="51FBE39D">
      <w:pPr>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br w:type="page"/>
      </w:r>
    </w:p>
    <w:p w14:paraId="37FDCAFF">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4.2化疗药物用药解析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39E2791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755B2988">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药物类别</w:t>
            </w:r>
          </w:p>
        </w:tc>
        <w:tc>
          <w:tcPr>
            <w:tcW w:w="443" w:type="pct"/>
            <w:shd w:val="clear" w:color="auto" w:fill="auto"/>
            <w:vAlign w:val="center"/>
          </w:tcPr>
          <w:p w14:paraId="0EF375FC">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化疗药物</w:t>
            </w:r>
          </w:p>
        </w:tc>
        <w:tc>
          <w:tcPr>
            <w:tcW w:w="434" w:type="pct"/>
            <w:shd w:val="clear" w:color="auto" w:fill="auto"/>
            <w:vAlign w:val="center"/>
          </w:tcPr>
          <w:p w14:paraId="07B5824C">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检测基因</w:t>
            </w:r>
          </w:p>
        </w:tc>
        <w:tc>
          <w:tcPr>
            <w:tcW w:w="464" w:type="pct"/>
            <w:shd w:val="clear" w:color="auto" w:fill="auto"/>
            <w:vAlign w:val="center"/>
          </w:tcPr>
          <w:p w14:paraId="7A89C141">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检测位点</w:t>
            </w:r>
          </w:p>
        </w:tc>
        <w:tc>
          <w:tcPr>
            <w:tcW w:w="442" w:type="pct"/>
            <w:shd w:val="clear" w:color="auto" w:fill="auto"/>
            <w:vAlign w:val="center"/>
          </w:tcPr>
          <w:p w14:paraId="768E9460">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1498" w:type="pct"/>
            <w:shd w:val="clear" w:color="auto" w:fill="auto"/>
            <w:vAlign w:val="center"/>
          </w:tcPr>
          <w:p w14:paraId="34D86B79">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用药提示(仅供参考)</w:t>
            </w:r>
          </w:p>
        </w:tc>
        <w:tc>
          <w:tcPr>
            <w:tcW w:w="452" w:type="pct"/>
            <w:shd w:val="clear" w:color="auto" w:fill="auto"/>
            <w:vAlign w:val="center"/>
          </w:tcPr>
          <w:p w14:paraId="489371BA">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毒副作用风险</w:t>
            </w:r>
          </w:p>
        </w:tc>
        <w:tc>
          <w:tcPr>
            <w:tcW w:w="417" w:type="pct"/>
            <w:shd w:val="clear" w:color="auto" w:fill="auto"/>
            <w:vAlign w:val="center"/>
          </w:tcPr>
          <w:p w14:paraId="15AF5BDA">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药物</w:t>
            </w:r>
            <w:r>
              <w:rPr>
                <w:rFonts w:hint="eastAsia" w:ascii="Times New Roman" w:hAnsi="Times New Roman" w:eastAsia="微软雅黑" w:cs="Times New Roman"/>
                <w:b/>
                <w:bCs/>
                <w:color w:val="244061"/>
                <w:sz w:val="18"/>
                <w:szCs w:val="18"/>
                <w:lang w:val="en-US" w:eastAsia="zh-CN"/>
              </w:rPr>
              <w:t>敏感</w:t>
            </w:r>
            <w:r>
              <w:rPr>
                <w:rFonts w:hint="eastAsia" w:ascii="Times New Roman" w:hAnsi="Times New Roman" w:eastAsia="微软雅黑" w:cs="Times New Roman"/>
                <w:b/>
                <w:bCs/>
                <w:color w:val="244061"/>
                <w:sz w:val="18"/>
                <w:szCs w:val="18"/>
                <w:lang w:eastAsia="zh-CN"/>
              </w:rPr>
              <w:t>性</w:t>
            </w:r>
          </w:p>
        </w:tc>
        <w:tc>
          <w:tcPr>
            <w:tcW w:w="281" w:type="pct"/>
            <w:shd w:val="clear" w:color="auto" w:fill="auto"/>
            <w:vAlign w:val="center"/>
          </w:tcPr>
          <w:p w14:paraId="32FEB2BC">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等级</w:t>
            </w:r>
          </w:p>
        </w:tc>
      </w:tr>
      <w:tr w14:paraId="76DDD8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31DAD7EA">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14:paraId="473077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341FA0AE">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14:paraId="0FCD404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63EF904B">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shd w:val="clear" w:color="auto" w:fill="auto"/>
            <w:vAlign w:val="center"/>
          </w:tcPr>
          <w:p w14:paraId="1927556B">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shd w:val="clear" w:color="auto" w:fill="auto"/>
            <w:vAlign w:val="center"/>
          </w:tcPr>
          <w:p w14:paraId="36F11628">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shd w:val="clear" w:color="auto" w:fill="auto"/>
            <w:vAlign w:val="center"/>
          </w:tcPr>
          <w:p w14:paraId="342E3041">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shd w:val="clear" w:color="auto" w:fill="auto"/>
            <w:vAlign w:val="center"/>
          </w:tcPr>
          <w:p w14:paraId="44706A7E">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shd w:val="clear" w:color="auto" w:fill="auto"/>
            <w:vAlign w:val="center"/>
          </w:tcPr>
          <w:p w14:paraId="75711E40">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shd w:val="clear" w:color="auto" w:fill="auto"/>
            <w:vAlign w:val="center"/>
          </w:tcPr>
          <w:p w14:paraId="624E95F7">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shd w:val="clear" w:color="auto" w:fill="auto"/>
            <w:vAlign w:val="center"/>
          </w:tcPr>
          <w:p w14:paraId="53183DD5">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shd w:val="clear" w:color="auto" w:fill="auto"/>
            <w:vAlign w:val="center"/>
          </w:tcPr>
          <w:p w14:paraId="6EBD2771">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14:paraId="349D191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2E0CEBDE">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14:paraId="0C91E2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045679D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14:paraId="7C6CD035">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5CEF53BE">
      <w:pPr>
        <w:numPr>
          <w:ilvl w:val="0"/>
          <w:numId w:val="10"/>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7713E83D">
      <w:pPr>
        <w:numPr>
          <w:ilvl w:val="0"/>
          <w:numId w:val="10"/>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14:paraId="41AA2251">
      <w:pPr>
        <w:numPr>
          <w:ilvl w:val="0"/>
          <w:numId w:val="10"/>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059447E8">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14:paraId="7A48FBB2">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14:paraId="5EC8F15B">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00A093E6">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14:paraId="72E7DF0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14:paraId="46F19EF4">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14:paraId="52DBE1AA">
      <w:pPr>
        <w:numPr>
          <w:ilvl w:val="0"/>
          <w:numId w:val="10"/>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4AFC4FB4">
      <w:pPr>
        <w:numPr>
          <w:ilvl w:val="0"/>
          <w:numId w:val="10"/>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1143C865">
      <w:pPr>
        <w:numPr>
          <w:ilvl w:val="0"/>
          <w:numId w:val="10"/>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14:paraId="4F4529E7">
      <w:pPr>
        <w:rPr>
          <w:rFonts w:ascii="Times New Roman" w:hAnsi="Times New Roman" w:cs="Times New Roman"/>
          <w:b w:val="0"/>
          <w:bCs w:val="0"/>
          <w:color w:val="FFFFFF"/>
          <w:sz w:val="36"/>
          <w:szCs w:val="36"/>
          <w:shd w:val="clear" w:color="auto" w:fill="1F3864"/>
        </w:rPr>
      </w:pPr>
      <w:r>
        <w:rPr>
          <w:rFonts w:ascii="Times New Roman" w:hAnsi="Times New Roman" w:cs="Times New Roman"/>
          <w:b w:val="0"/>
          <w:bCs w:val="0"/>
          <w:color w:val="FFFFFF"/>
          <w:sz w:val="36"/>
          <w:szCs w:val="36"/>
          <w:shd w:val="clear" w:color="auto" w:fill="1F3864"/>
        </w:rPr>
        <w:br w:type="page"/>
      </w:r>
    </w:p>
    <w:p w14:paraId="24CF1876">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33"/>
      <w:bookmarkEnd w:id="34"/>
      <w:bookmarkEnd w:id="35"/>
      <w:bookmarkEnd w:id="36"/>
    </w:p>
    <w:p w14:paraId="7B6E049C">
      <w:pPr>
        <w:pStyle w:val="3"/>
        <w:numPr>
          <w:ilvl w:val="0"/>
          <w:numId w:val="0"/>
        </w:numPr>
        <w:ind w:left="412" w:leftChars="0"/>
        <w:jc w:val="both"/>
        <w:rPr>
          <w:rFonts w:hint="default" w:ascii="微软雅黑" w:hAnsi="微软雅黑" w:eastAsia="微软雅黑" w:cs="微软雅黑"/>
          <w:color w:val="254061" w:themeColor="accent1" w:themeShade="80"/>
          <w:lang w:val="en-US" w:eastAsia="zh-CN"/>
        </w:rPr>
      </w:pPr>
      <w:bookmarkStart w:id="50" w:name="_Toc526855038"/>
      <w:bookmarkStart w:id="51" w:name="_Toc527112386"/>
      <w:bookmarkStart w:id="52" w:name="_Toc534637499"/>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52059BF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440E2EE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50A7EEF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74312A6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7F32BB6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6B1372B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439B22D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5F7F7173">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27D2C33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12843DFB">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59840CA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3AF01AA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34F84256">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7A2D7DE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36DA7EF0">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392B2B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CC1744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299AB55">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4008F60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00E677C9">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E18964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413990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347579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F9B23C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055F798F">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A0849C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158C801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432D6DB0">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75A4269A">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2D26792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4E9A7C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3815CD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2EEE4A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4E6648E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21B4A6A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8F2A81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365C242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DDC13B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4838ACC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714349B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BA3154E">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ABFE19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BBD626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159AD74D">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61F5F0F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34B5A4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2CEB108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5504D95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47662DFA">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59291AC8">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200D4121">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E253C71">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5EAC4B37">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0553F7A">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9330284">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14B84FA">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6E4479C">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08C510C8">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23A7F4AC">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3B930AC0">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1F417404">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13C7CA49">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69D791ED">
      <w:pPr>
        <w:rPr>
          <w:rFonts w:hint="eastAsia"/>
          <w:lang w:val="en-US" w:eastAsia="zh-CN"/>
        </w:rPr>
      </w:pPr>
      <w:r>
        <w:rPr>
          <w:rFonts w:hint="eastAsia"/>
          <w:lang w:val="en-US" w:eastAsia="zh-CN"/>
        </w:rPr>
        <w:br w:type="page"/>
      </w:r>
    </w:p>
    <w:p w14:paraId="6C92467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53" w:name="_Toc16368_WPSOffice_Level1"/>
      <w:bookmarkStart w:id="54" w:name="_Toc22484_WPSOffice_Level1"/>
      <w:bookmarkStart w:id="55" w:name="_Toc7549"/>
      <w:bookmarkStart w:id="56" w:name="_Toc19099"/>
      <w:bookmarkStart w:id="57" w:name="_Toc28910_WPSOffice_Level1"/>
      <w:bookmarkStart w:id="58" w:name="_Toc30533"/>
      <w:bookmarkStart w:id="59" w:name="_Toc22458"/>
      <w:r>
        <w:rPr>
          <w:rFonts w:hint="eastAsia" w:ascii="微软雅黑" w:hAnsi="微软雅黑" w:eastAsia="微软雅黑" w:cs="微软雅黑"/>
          <w:color w:val="254061" w:themeColor="accent1" w:themeShade="80"/>
          <w:lang w:val="en-US" w:eastAsia="zh-CN"/>
        </w:rPr>
        <w:t>二 检测基因列表</w:t>
      </w:r>
      <w:bookmarkEnd w:id="53"/>
      <w:bookmarkEnd w:id="54"/>
      <w:bookmarkEnd w:id="55"/>
      <w:bookmarkEnd w:id="56"/>
      <w:bookmarkEnd w:id="57"/>
      <w:bookmarkEnd w:id="58"/>
      <w:bookmarkEnd w:id="59"/>
    </w:p>
    <w:bookmarkEnd w:id="50"/>
    <w:bookmarkEnd w:id="51"/>
    <w:bookmarkEnd w:id="52"/>
    <w:tbl>
      <w:tblPr>
        <w:tblStyle w:val="20"/>
        <w:tblpPr w:leftFromText="180" w:rightFromText="180" w:vertAnchor="text" w:horzAnchor="page" w:tblpXSpec="center" w:tblpY="17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14:paraId="23340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14:paraId="02B9B6E7">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14:paraId="458F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56" w:type="dxa"/>
            <w:tcBorders>
              <w:tl2br w:val="nil"/>
              <w:tr2bl w:val="nil"/>
            </w:tcBorders>
            <w:vAlign w:val="center"/>
          </w:tcPr>
          <w:p w14:paraId="184AE32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14:paraId="7A02FFF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14:paraId="37EE02F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14:paraId="795FA6B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14:paraId="65E1683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14:paraId="286E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14:paraId="0758B5B4">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2D68656E">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13"/>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3"/>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13"/>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527F0007">
      <w:pPr>
        <w:numPr>
          <w:ilvl w:val="0"/>
          <w:numId w:val="13"/>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E101B">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B8A17">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2493010</wp:posOffset>
              </wp:positionH>
              <wp:positionV relativeFrom="paragraph">
                <wp:posOffset>-22860</wp:posOffset>
              </wp:positionV>
              <wp:extent cx="760730" cy="177165"/>
              <wp:effectExtent l="0" t="0" r="0" b="0"/>
              <wp:wrapNone/>
              <wp:docPr id="1" name="文本框 1"/>
              <wp:cNvGraphicFramePr/>
              <a:graphic xmlns:a="http://schemas.openxmlformats.org/drawingml/2006/main">
                <a:graphicData uri="http://schemas.microsoft.com/office/word/2010/wordprocessingShape">
                  <wps:wsp>
                    <wps:cNvSpPr txBox="1"/>
                    <wps:spPr>
                      <a:xfrm>
                        <a:off x="0" y="0"/>
                        <a:ext cx="760730"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76D20E">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6.3pt;margin-top:-1.8pt;height:13.95pt;width:59.9pt;mso-position-horizontal-relative:margin;z-index:251659264;mso-width-relative:page;mso-height-relative:page;" filled="f" stroked="f" coordsize="21600,21600" o:gfxdata="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aOpujZAAAACQEAAA8AAAAAAAAAAQAgAAAAIgAAAGRycy9kb3ducmV2Lnht&#10;bFBLAQIUABQAAAAIAIdO4kAXvA+lMQIAAFUEAAAOAAAAAAAAAAEAIAAAACgBAABkcnMvZTJvRG9j&#10;LnhtbFBLBQYAAAAABgAGAFkBAADLBQAAAAA=&#10;">
              <v:fill on="f" focussize="0,0"/>
              <v:stroke on="f" weight="0.5pt"/>
              <v:imagedata o:title=""/>
              <o:lock v:ext="edit" aspectratio="f"/>
              <v:textbox inset="0mm,0mm,0mm,0mm">
                <w:txbxContent>
                  <w:p w14:paraId="4576D20E">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220D1">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2FEB0">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3">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DA1C343"/>
    <w:multiLevelType w:val="singleLevel"/>
    <w:tmpl w:val="2DA1C343"/>
    <w:lvl w:ilvl="0" w:tentative="0">
      <w:start w:val="1"/>
      <w:numFmt w:val="decimal"/>
      <w:lvlText w:val="%1."/>
      <w:lvlJc w:val="left"/>
      <w:pPr>
        <w:ind w:left="425" w:hanging="425"/>
      </w:pPr>
      <w:rPr>
        <w:rFonts w:hint="default"/>
      </w:rPr>
    </w:lvl>
  </w:abstractNum>
  <w:abstractNum w:abstractNumId="6">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2">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7"/>
  </w:num>
  <w:num w:numId="4">
    <w:abstractNumId w:val="12"/>
  </w:num>
  <w:num w:numId="5">
    <w:abstractNumId w:val="8"/>
  </w:num>
  <w:num w:numId="6">
    <w:abstractNumId w:val="10"/>
  </w:num>
  <w:num w:numId="7">
    <w:abstractNumId w:val="6"/>
  </w:num>
  <w:num w:numId="8">
    <w:abstractNumId w:val="3"/>
  </w:num>
  <w:num w:numId="9">
    <w:abstractNumId w:val="1"/>
  </w:num>
  <w:num w:numId="10">
    <w:abstractNumId w:val="9"/>
  </w:num>
  <w:num w:numId="11">
    <w:abstractNumId w:val="4"/>
  </w:num>
  <w:num w:numId="12">
    <w:abstractNumId w:val="1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654573"/>
    <w:rsid w:val="019705A5"/>
    <w:rsid w:val="01D8321C"/>
    <w:rsid w:val="030A1074"/>
    <w:rsid w:val="035C523B"/>
    <w:rsid w:val="03643579"/>
    <w:rsid w:val="039F085D"/>
    <w:rsid w:val="03EE0174"/>
    <w:rsid w:val="045F1F7F"/>
    <w:rsid w:val="080C0FCE"/>
    <w:rsid w:val="085444F7"/>
    <w:rsid w:val="0A0502D0"/>
    <w:rsid w:val="0A4800D1"/>
    <w:rsid w:val="0ACD30F7"/>
    <w:rsid w:val="0B697485"/>
    <w:rsid w:val="0C65019C"/>
    <w:rsid w:val="0DAD02D3"/>
    <w:rsid w:val="0DC976BC"/>
    <w:rsid w:val="0E322B2B"/>
    <w:rsid w:val="0E9D4EE3"/>
    <w:rsid w:val="0F6A208A"/>
    <w:rsid w:val="0F725B38"/>
    <w:rsid w:val="10286214"/>
    <w:rsid w:val="104B17E4"/>
    <w:rsid w:val="107E075E"/>
    <w:rsid w:val="10952DF6"/>
    <w:rsid w:val="11300DD2"/>
    <w:rsid w:val="116D7726"/>
    <w:rsid w:val="11E5692D"/>
    <w:rsid w:val="120D6845"/>
    <w:rsid w:val="133040B2"/>
    <w:rsid w:val="13460CC0"/>
    <w:rsid w:val="134645CE"/>
    <w:rsid w:val="138E5E4D"/>
    <w:rsid w:val="14F416DE"/>
    <w:rsid w:val="1512560C"/>
    <w:rsid w:val="16986E38"/>
    <w:rsid w:val="16CC5916"/>
    <w:rsid w:val="16E157FE"/>
    <w:rsid w:val="16EF30D8"/>
    <w:rsid w:val="172E1EC1"/>
    <w:rsid w:val="175A7638"/>
    <w:rsid w:val="17C036B5"/>
    <w:rsid w:val="1836136A"/>
    <w:rsid w:val="197113F3"/>
    <w:rsid w:val="1A556FE9"/>
    <w:rsid w:val="1A627D5C"/>
    <w:rsid w:val="1B125754"/>
    <w:rsid w:val="1C46724D"/>
    <w:rsid w:val="1C6B037B"/>
    <w:rsid w:val="1ED9132E"/>
    <w:rsid w:val="1EDA2B4A"/>
    <w:rsid w:val="1EFE09A7"/>
    <w:rsid w:val="1F1E171F"/>
    <w:rsid w:val="1F3C138B"/>
    <w:rsid w:val="20345F6B"/>
    <w:rsid w:val="203945B9"/>
    <w:rsid w:val="207D13AB"/>
    <w:rsid w:val="20A0049E"/>
    <w:rsid w:val="20B147CB"/>
    <w:rsid w:val="2112792C"/>
    <w:rsid w:val="21E4370A"/>
    <w:rsid w:val="22D00B25"/>
    <w:rsid w:val="22E73BCC"/>
    <w:rsid w:val="230178F8"/>
    <w:rsid w:val="23396F85"/>
    <w:rsid w:val="24735323"/>
    <w:rsid w:val="24737443"/>
    <w:rsid w:val="24E370FD"/>
    <w:rsid w:val="25342E63"/>
    <w:rsid w:val="268D2393"/>
    <w:rsid w:val="271D2C97"/>
    <w:rsid w:val="274403AC"/>
    <w:rsid w:val="27904E6C"/>
    <w:rsid w:val="27B40F20"/>
    <w:rsid w:val="283A0D89"/>
    <w:rsid w:val="28C277A3"/>
    <w:rsid w:val="293140D5"/>
    <w:rsid w:val="29CF0D5E"/>
    <w:rsid w:val="2B4E6910"/>
    <w:rsid w:val="2C1F4808"/>
    <w:rsid w:val="2CAB7CC5"/>
    <w:rsid w:val="2D536CB5"/>
    <w:rsid w:val="2EE63891"/>
    <w:rsid w:val="2F2B0C86"/>
    <w:rsid w:val="2F6767FD"/>
    <w:rsid w:val="2FC503D3"/>
    <w:rsid w:val="31EE517C"/>
    <w:rsid w:val="327A7BD3"/>
    <w:rsid w:val="329B4993"/>
    <w:rsid w:val="32A777DC"/>
    <w:rsid w:val="3309069A"/>
    <w:rsid w:val="33A23374"/>
    <w:rsid w:val="33CA1AD8"/>
    <w:rsid w:val="340C0A8D"/>
    <w:rsid w:val="343949EB"/>
    <w:rsid w:val="346D3984"/>
    <w:rsid w:val="37204A50"/>
    <w:rsid w:val="37D030C6"/>
    <w:rsid w:val="385555E4"/>
    <w:rsid w:val="387A7805"/>
    <w:rsid w:val="3959422D"/>
    <w:rsid w:val="3A0504C9"/>
    <w:rsid w:val="3A670D93"/>
    <w:rsid w:val="3A8C29FB"/>
    <w:rsid w:val="3B361E49"/>
    <w:rsid w:val="3B550691"/>
    <w:rsid w:val="3C573483"/>
    <w:rsid w:val="3C8D3911"/>
    <w:rsid w:val="3E79229B"/>
    <w:rsid w:val="3ED529B9"/>
    <w:rsid w:val="3F2D78C6"/>
    <w:rsid w:val="3FAE2946"/>
    <w:rsid w:val="40AC684C"/>
    <w:rsid w:val="41146FE8"/>
    <w:rsid w:val="415617C0"/>
    <w:rsid w:val="41D23E46"/>
    <w:rsid w:val="42323D75"/>
    <w:rsid w:val="42817AB8"/>
    <w:rsid w:val="42A11566"/>
    <w:rsid w:val="42AB2BD6"/>
    <w:rsid w:val="43C2164A"/>
    <w:rsid w:val="43E31A09"/>
    <w:rsid w:val="44432484"/>
    <w:rsid w:val="444628E2"/>
    <w:rsid w:val="444E69CA"/>
    <w:rsid w:val="44A44E84"/>
    <w:rsid w:val="44D12FF3"/>
    <w:rsid w:val="451832ED"/>
    <w:rsid w:val="45383C57"/>
    <w:rsid w:val="45723C79"/>
    <w:rsid w:val="4699195A"/>
    <w:rsid w:val="46DE7698"/>
    <w:rsid w:val="48AC3B9E"/>
    <w:rsid w:val="48D14A7C"/>
    <w:rsid w:val="495A2347"/>
    <w:rsid w:val="49A319ED"/>
    <w:rsid w:val="49C10D2B"/>
    <w:rsid w:val="49CF3448"/>
    <w:rsid w:val="4A362B78"/>
    <w:rsid w:val="4ACB000A"/>
    <w:rsid w:val="4ACE6BD0"/>
    <w:rsid w:val="4BAD2017"/>
    <w:rsid w:val="4C2F41A4"/>
    <w:rsid w:val="4C4F39D5"/>
    <w:rsid w:val="4C7D29CB"/>
    <w:rsid w:val="4CA4180F"/>
    <w:rsid w:val="4D1F7D6E"/>
    <w:rsid w:val="4EA55F05"/>
    <w:rsid w:val="4F1700B8"/>
    <w:rsid w:val="4FC374CC"/>
    <w:rsid w:val="5081012C"/>
    <w:rsid w:val="51646B6C"/>
    <w:rsid w:val="51B07017"/>
    <w:rsid w:val="5209305B"/>
    <w:rsid w:val="5226439F"/>
    <w:rsid w:val="527639C0"/>
    <w:rsid w:val="528147CF"/>
    <w:rsid w:val="538057B3"/>
    <w:rsid w:val="54254BE6"/>
    <w:rsid w:val="542D76E9"/>
    <w:rsid w:val="5459613F"/>
    <w:rsid w:val="552863E9"/>
    <w:rsid w:val="566226E4"/>
    <w:rsid w:val="56D35F07"/>
    <w:rsid w:val="570B25AE"/>
    <w:rsid w:val="57117FB5"/>
    <w:rsid w:val="57370163"/>
    <w:rsid w:val="57974C8E"/>
    <w:rsid w:val="57AA0D02"/>
    <w:rsid w:val="57B819BF"/>
    <w:rsid w:val="58162B65"/>
    <w:rsid w:val="587D548B"/>
    <w:rsid w:val="58E35061"/>
    <w:rsid w:val="58FC26D7"/>
    <w:rsid w:val="5A33044A"/>
    <w:rsid w:val="5B356BDD"/>
    <w:rsid w:val="5B976FC1"/>
    <w:rsid w:val="5C5C54BA"/>
    <w:rsid w:val="5CAA6024"/>
    <w:rsid w:val="5D203895"/>
    <w:rsid w:val="5D6513C2"/>
    <w:rsid w:val="5D6D5411"/>
    <w:rsid w:val="5DF53F95"/>
    <w:rsid w:val="5E0448E8"/>
    <w:rsid w:val="5E1155DC"/>
    <w:rsid w:val="5E3877B6"/>
    <w:rsid w:val="5E525F9E"/>
    <w:rsid w:val="5E59788A"/>
    <w:rsid w:val="5E5D50D2"/>
    <w:rsid w:val="5E8A398A"/>
    <w:rsid w:val="5EF0750C"/>
    <w:rsid w:val="5F8C08EA"/>
    <w:rsid w:val="60095BA6"/>
    <w:rsid w:val="60654544"/>
    <w:rsid w:val="60AC26EF"/>
    <w:rsid w:val="627E55B4"/>
    <w:rsid w:val="63030411"/>
    <w:rsid w:val="63191049"/>
    <w:rsid w:val="635147E4"/>
    <w:rsid w:val="64516B62"/>
    <w:rsid w:val="654F43C0"/>
    <w:rsid w:val="65B53A3E"/>
    <w:rsid w:val="65C178C7"/>
    <w:rsid w:val="663E7162"/>
    <w:rsid w:val="6822110B"/>
    <w:rsid w:val="686A39F2"/>
    <w:rsid w:val="69182419"/>
    <w:rsid w:val="692963D7"/>
    <w:rsid w:val="693D1C6D"/>
    <w:rsid w:val="69567CE1"/>
    <w:rsid w:val="696B2299"/>
    <w:rsid w:val="698044F4"/>
    <w:rsid w:val="69DB74AC"/>
    <w:rsid w:val="6A211646"/>
    <w:rsid w:val="6B2520C6"/>
    <w:rsid w:val="6BE61A0D"/>
    <w:rsid w:val="6BFA5082"/>
    <w:rsid w:val="6C0F14CB"/>
    <w:rsid w:val="6C7D7C32"/>
    <w:rsid w:val="6E75472D"/>
    <w:rsid w:val="6F415570"/>
    <w:rsid w:val="6F4C2AA5"/>
    <w:rsid w:val="6FDC735D"/>
    <w:rsid w:val="702C664F"/>
    <w:rsid w:val="70CF12BD"/>
    <w:rsid w:val="71AF459D"/>
    <w:rsid w:val="71BA61B5"/>
    <w:rsid w:val="71DF3A36"/>
    <w:rsid w:val="71F44ACA"/>
    <w:rsid w:val="724D20AF"/>
    <w:rsid w:val="72653CB7"/>
    <w:rsid w:val="73BB2205"/>
    <w:rsid w:val="73F9408B"/>
    <w:rsid w:val="743306B3"/>
    <w:rsid w:val="74692B38"/>
    <w:rsid w:val="74975E44"/>
    <w:rsid w:val="74C23FF5"/>
    <w:rsid w:val="75516763"/>
    <w:rsid w:val="760426CC"/>
    <w:rsid w:val="76051E1C"/>
    <w:rsid w:val="765B0A6B"/>
    <w:rsid w:val="76CD26D9"/>
    <w:rsid w:val="782878D8"/>
    <w:rsid w:val="78697EA9"/>
    <w:rsid w:val="78BA0E7B"/>
    <w:rsid w:val="7A360C00"/>
    <w:rsid w:val="7AFE6E3A"/>
    <w:rsid w:val="7B3E7DA0"/>
    <w:rsid w:val="7BA16014"/>
    <w:rsid w:val="7C735456"/>
    <w:rsid w:val="7CA70E63"/>
    <w:rsid w:val="7D1A4255"/>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60">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1">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2">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23</Pages>
  <Words>3455</Words>
  <Characters>8433</Characters>
  <Lines>524</Lines>
  <Paragraphs>147</Paragraphs>
  <TotalTime>0</TotalTime>
  <ScaleCrop>false</ScaleCrop>
  <LinksUpToDate>false</LinksUpToDate>
  <CharactersWithSpaces>9074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2025-03-28T07:46:42Z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