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3128F1">
      <w:pPr>
        <w:rPr>
          <w:rFonts w:hint="eastAsia" w:ascii="微软雅黑" w:hAnsi="微软雅黑" w:eastAsia="微软雅黑" w:cs="微软雅黑"/>
        </w:rPr>
      </w:pPr>
    </w:p>
    <w:p w14:paraId="7B11C6A3">
      <w:pPr>
        <w:jc w:val="center"/>
        <w:rPr>
          <w:rFonts w:hint="eastAsia" w:ascii="微软雅黑" w:hAnsi="微软雅黑" w:eastAsia="微软雅黑" w:cs="微软雅黑"/>
          <w:b/>
          <w:bCs/>
          <w:color w:val="1F497D"/>
          <w:sz w:val="36"/>
          <w:szCs w:val="36"/>
        </w:rPr>
      </w:pPr>
    </w:p>
    <w:p w14:paraId="0E261D03">
      <w:pPr>
        <w:jc w:val="center"/>
        <w:rPr>
          <w:rFonts w:hint="eastAsia" w:ascii="微软雅黑" w:hAnsi="微软雅黑" w:eastAsia="微软雅黑" w:cs="微软雅黑"/>
          <w:b/>
          <w:bCs/>
          <w:color w:val="1F497D"/>
          <w:sz w:val="36"/>
          <w:szCs w:val="36"/>
        </w:rPr>
      </w:pPr>
    </w:p>
    <w:p w14:paraId="57C5C7E7">
      <w:pPr>
        <w:jc w:val="center"/>
        <w:rPr>
          <w:rFonts w:hint="eastAsia" w:ascii="微软雅黑" w:hAnsi="微软雅黑" w:eastAsia="微软雅黑" w:cs="微软雅黑"/>
          <w:b/>
          <w:bCs/>
          <w:color w:val="1F497D"/>
          <w:sz w:val="36"/>
          <w:szCs w:val="36"/>
        </w:rPr>
      </w:pPr>
    </w:p>
    <w:p w14:paraId="6DC487EB">
      <w:pPr>
        <w:jc w:val="center"/>
        <w:rPr>
          <w:rFonts w:hint="eastAsia" w:ascii="微软雅黑" w:hAnsi="微软雅黑" w:eastAsia="微软雅黑" w:cs="微软雅黑"/>
          <w:b/>
          <w:bCs/>
          <w:color w:val="1F497D"/>
          <w:sz w:val="36"/>
          <w:szCs w:val="36"/>
        </w:rPr>
      </w:pPr>
    </w:p>
    <w:p w14:paraId="6A55088E">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56D4F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012E8F9F">
            <w:pPr>
              <w:keepNext w:val="0"/>
              <w:keepLines w:val="0"/>
              <w:pageBreakBefore w:val="0"/>
              <w:widowControl w:val="0"/>
              <w:kinsoku/>
              <w:wordWrap/>
              <w:overflowPunct/>
              <w:topLinePunct w:val="0"/>
              <w:autoSpaceDE/>
              <w:autoSpaceDN/>
              <w:bidi w:val="0"/>
              <w:adjustRightInd/>
              <w:snapToGrid/>
              <w:jc w:val="right"/>
              <w:textAlignment w:val="auto"/>
              <w:rPr>
                <w:rFonts w:ascii="Times New Roman" w:hAnsi="Times New Roman" w:eastAsia="微软雅黑" w:cs="Times New Roman"/>
                <w:b/>
                <w:bCs/>
                <w:color w:val="1F497D"/>
                <w:sz w:val="36"/>
                <w:szCs w:val="36"/>
                <w:vertAlign w:val="baseline"/>
              </w:rPr>
            </w:pPr>
            <w:r>
              <w:rPr>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390909AD">
            <w:pPr>
              <w:jc w:val="center"/>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6"/>
                <w:szCs w:val="36"/>
              </w:rPr>
              <w:t>重庆大学附属</w:t>
            </w:r>
            <w:r>
              <w:rPr>
                <w:rFonts w:hint="eastAsia" w:ascii="微软雅黑" w:hAnsi="微软雅黑" w:eastAsia="微软雅黑" w:cs="微软雅黑"/>
                <w:b/>
                <w:bCs/>
                <w:color w:val="254061" w:themeColor="accent1" w:themeShade="80"/>
                <w:sz w:val="36"/>
                <w:szCs w:val="36"/>
                <w:lang w:val="en-US" w:eastAsia="zh-CN"/>
              </w:rPr>
              <w:t>三峡</w:t>
            </w:r>
            <w:r>
              <w:rPr>
                <w:rFonts w:hint="eastAsia" w:ascii="微软雅黑" w:hAnsi="微软雅黑" w:eastAsia="微软雅黑" w:cs="微软雅黑"/>
                <w:b/>
                <w:bCs/>
                <w:color w:val="254061" w:themeColor="accent1" w:themeShade="80"/>
                <w:sz w:val="36"/>
                <w:szCs w:val="36"/>
              </w:rPr>
              <w:t>医院</w:t>
            </w:r>
          </w:p>
        </w:tc>
      </w:tr>
      <w:tr w14:paraId="5448B8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0256AB76">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p>
        </w:tc>
        <w:tc>
          <w:tcPr>
            <w:tcW w:w="8060" w:type="dxa"/>
            <w:vAlign w:val="center"/>
          </w:tcPr>
          <w:p w14:paraId="25258EF0">
            <w:pPr>
              <w:keepNext w:val="0"/>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2"/>
                <w:szCs w:val="32"/>
                <w:lang w:val="en-US" w:eastAsia="zh-CN"/>
              </w:rPr>
              <w:t>分子检测报告单</w:t>
            </w:r>
          </w:p>
        </w:tc>
      </w:tr>
    </w:tbl>
    <w:p w14:paraId="734410CF">
      <w:pPr>
        <w:jc w:val="both"/>
        <w:rPr>
          <w:rFonts w:ascii="黑体" w:hAnsi="黑体" w:eastAsia="黑体" w:cs="黑体"/>
          <w:b/>
          <w:bCs/>
          <w:color w:val="1F497D"/>
          <w:sz w:val="24"/>
          <w:szCs w:val="24"/>
        </w:rPr>
      </w:pPr>
    </w:p>
    <w:tbl>
      <w:tblPr>
        <w:tblStyle w:val="19"/>
        <w:tblW w:w="0" w:type="auto"/>
        <w:jc w:val="center"/>
        <w:tblLayout w:type="autofit"/>
        <w:tblCellMar>
          <w:top w:w="0" w:type="dxa"/>
          <w:left w:w="0" w:type="dxa"/>
          <w:bottom w:w="0" w:type="dxa"/>
          <w:right w:w="0" w:type="dxa"/>
        </w:tblCellMar>
      </w:tblPr>
      <w:tblGrid>
        <w:gridCol w:w="1177"/>
        <w:gridCol w:w="1039"/>
        <w:gridCol w:w="1040"/>
        <w:gridCol w:w="1037"/>
        <w:gridCol w:w="1039"/>
        <w:gridCol w:w="1039"/>
        <w:gridCol w:w="1030"/>
        <w:gridCol w:w="2271"/>
      </w:tblGrid>
      <w:tr w14:paraId="435DF7EE">
        <w:tblPrEx>
          <w:tblCellMar>
            <w:top w:w="0" w:type="dxa"/>
            <w:left w:w="0" w:type="dxa"/>
            <w:bottom w:w="0" w:type="dxa"/>
            <w:right w:w="0" w:type="dxa"/>
          </w:tblCellMar>
        </w:tblPrEx>
        <w:trPr>
          <w:trHeight w:val="430"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79DB184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姓名</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8DE6BEB">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eastAsia="zh-CN" w:bidi="ar"/>
              </w:rPr>
            </w:pPr>
            <w:r>
              <w:rPr>
                <w:rFonts w:hint="eastAsia" w:ascii="微软雅黑" w:hAnsi="微软雅黑" w:eastAsia="微软雅黑" w:cs="微软雅黑"/>
                <w:b w:val="0"/>
                <w:bCs/>
                <w:color w:val="000000"/>
                <w:sz w:val="21"/>
                <w:szCs w:val="21"/>
                <w:lang w:bidi="ar"/>
              </w:rPr>
              <w:t>{{ client }}</w:t>
            </w:r>
          </w:p>
        </w:tc>
        <w:tc>
          <w:tcPr>
            <w:tcW w:w="1193"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027E64C">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bidi="ar"/>
              </w:rPr>
              <w:t>性别</w:t>
            </w:r>
          </w:p>
        </w:tc>
        <w:tc>
          <w:tcPr>
            <w:tcW w:w="1189"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7FA50B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eastAsia="zh-CN"/>
              </w:rPr>
              <w:t>{{ sex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27536E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bidi="ar"/>
              </w:rPr>
              <w:t>年龄</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5A8AFE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eastAsia="zh-CN"/>
              </w:rPr>
              <w:t>{{ age }}</w:t>
            </w:r>
            <w:r>
              <w:rPr>
                <w:rFonts w:hint="eastAsia" w:ascii="微软雅黑" w:hAnsi="微软雅黑" w:eastAsia="微软雅黑" w:cs="微软雅黑"/>
                <w:b w:val="0"/>
                <w:bCs/>
                <w:color w:val="000000"/>
                <w:sz w:val="21"/>
                <w:szCs w:val="21"/>
                <w:highlight w:val="none"/>
                <w:lang w:bidi="ar"/>
              </w:rPr>
              <w:t>岁</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856368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检测号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7623E2A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bCs/>
                <w:kern w:val="2"/>
              </w:rPr>
            </w:pPr>
            <w:r>
              <w:rPr>
                <w:rFonts w:hint="eastAsia" w:ascii="微软雅黑" w:hAnsi="微软雅黑" w:eastAsia="微软雅黑" w:cs="微软雅黑"/>
                <w:b w:val="0"/>
                <w:bCs/>
                <w:color w:val="000000"/>
                <w:sz w:val="21"/>
                <w:szCs w:val="21"/>
                <w:lang w:bidi="ar"/>
              </w:rPr>
              <w:t>{{ template_subbarcode }}</w:t>
            </w:r>
          </w:p>
        </w:tc>
      </w:tr>
      <w:tr w14:paraId="031C3E6B">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2E9602F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科室</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F8B089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locationname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7C1E31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住院号</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B5A5CC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bidi="ar"/>
              </w:rPr>
              <w:t>{{ room }}</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383F959">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val="en-US" w:eastAsia="zh-CN" w:bidi="ar"/>
              </w:rPr>
              <w:t>床号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3690B4B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bed }}</w:t>
            </w:r>
          </w:p>
        </w:tc>
      </w:tr>
      <w:tr w14:paraId="156428B3">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5AA0F11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临床诊断</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EB48CA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diseaseName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34515B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送检医师</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4EF4C4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eastAsia="zh-CN" w:bidi="ar"/>
              </w:rPr>
            </w:pP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788ED2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送检日期</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0480647D">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commission_date }}</w:t>
            </w:r>
          </w:p>
        </w:tc>
      </w:tr>
      <w:tr w14:paraId="68ACEA9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49577BF5">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检测项目</w:t>
            </w:r>
          </w:p>
        </w:tc>
        <w:tc>
          <w:tcPr>
            <w:tcW w:w="8415" w:type="dxa"/>
            <w:gridSpan w:val="7"/>
            <w:tcBorders>
              <w:top w:val="single" w:color="auto" w:sz="4" w:space="0"/>
              <w:left w:val="single" w:color="auto" w:sz="4" w:space="0"/>
              <w:bottom w:val="single" w:color="auto" w:sz="4" w:space="0"/>
              <w:right w:val="nil"/>
            </w:tcBorders>
            <w:vAlign w:val="center"/>
          </w:tcPr>
          <w:p w14:paraId="3CA54742">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泛实体瘤多</w:t>
            </w:r>
            <w:r>
              <w:rPr>
                <w:rFonts w:hint="eastAsia" w:ascii="微软雅黑" w:hAnsi="微软雅黑" w:eastAsia="微软雅黑" w:cs="微软雅黑"/>
                <w:color w:val="auto"/>
                <w:sz w:val="21"/>
                <w:szCs w:val="21"/>
                <w:lang w:val="en-US" w:eastAsia="zh-CN"/>
              </w:rPr>
              <w:t>基因</w:t>
            </w:r>
            <w:r>
              <w:rPr>
                <w:rFonts w:hint="eastAsia" w:ascii="微软雅黑" w:hAnsi="微软雅黑" w:eastAsia="微软雅黑" w:cs="微软雅黑"/>
                <w:i w:val="0"/>
                <w:iCs w:val="0"/>
                <w:caps w:val="0"/>
                <w:color w:val="auto"/>
                <w:spacing w:val="0"/>
                <w:sz w:val="19"/>
                <w:szCs w:val="19"/>
                <w:shd w:val="clear" w:fill="FFFFFF"/>
              </w:rPr>
              <w:t>panel</w:t>
            </w:r>
            <w:r>
              <w:rPr>
                <w:rFonts w:hint="eastAsia" w:ascii="微软雅黑" w:hAnsi="微软雅黑" w:eastAsia="微软雅黑" w:cs="微软雅黑"/>
                <w:color w:val="auto"/>
                <w:sz w:val="21"/>
                <w:szCs w:val="21"/>
                <w:lang w:val="en-US" w:eastAsia="zh-CN"/>
              </w:rPr>
              <w:t>检</w:t>
            </w:r>
            <w:r>
              <w:rPr>
                <w:rFonts w:hint="eastAsia" w:ascii="微软雅黑" w:hAnsi="微软雅黑" w:eastAsia="微软雅黑" w:cs="微软雅黑"/>
                <w:sz w:val="21"/>
                <w:szCs w:val="21"/>
                <w:lang w:val="en-US" w:eastAsia="zh-CN"/>
              </w:rPr>
              <w:t>测</w:t>
            </w:r>
          </w:p>
        </w:tc>
      </w:tr>
      <w:tr w14:paraId="4665C85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257EE89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标本类型</w:t>
            </w:r>
          </w:p>
        </w:tc>
        <w:tc>
          <w:tcPr>
            <w:tcW w:w="8415" w:type="dxa"/>
            <w:gridSpan w:val="7"/>
            <w:tcBorders>
              <w:top w:val="single" w:color="auto" w:sz="4" w:space="0"/>
              <w:left w:val="single" w:color="auto" w:sz="4" w:space="0"/>
              <w:bottom w:val="single" w:color="auto" w:sz="4" w:space="0"/>
              <w:right w:val="nil"/>
            </w:tcBorders>
            <w:vAlign w:val="center"/>
          </w:tcPr>
          <w:p w14:paraId="5E256BBF">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 sample_type }}，肿瘤细胞含量：{% if summaryOfRresults.type == “tissue” %}≥10%{% else %}-{% endif %}</w:t>
            </w:r>
          </w:p>
        </w:tc>
      </w:tr>
      <w:tr w14:paraId="6870B831">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5E22E9FB">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检测方法</w:t>
            </w:r>
          </w:p>
        </w:tc>
        <w:tc>
          <w:tcPr>
            <w:tcW w:w="8415" w:type="dxa"/>
            <w:gridSpan w:val="7"/>
            <w:tcBorders>
              <w:top w:val="single" w:color="auto" w:sz="4" w:space="0"/>
              <w:left w:val="single" w:color="auto" w:sz="4" w:space="0"/>
              <w:bottom w:val="single" w:color="auto" w:sz="4" w:space="0"/>
              <w:right w:val="nil"/>
            </w:tcBorders>
            <w:vAlign w:val="center"/>
          </w:tcPr>
          <w:p w14:paraId="4CC841F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val="en-US" w:eastAsia="zh-CN"/>
                <w14:textFill>
                  <w14:solidFill>
                    <w14:schemeClr w14:val="tx1"/>
                  </w14:solidFill>
                </w14:textFill>
              </w:rPr>
            </w:pPr>
            <w:r>
              <w:rPr>
                <w:rFonts w:hint="eastAsia" w:ascii="微软雅黑" w:hAnsi="微软雅黑" w:eastAsia="微软雅黑" w:cs="微软雅黑"/>
                <w:color w:val="000000" w:themeColor="text1"/>
                <w:sz w:val="21"/>
                <w:szCs w:val="21"/>
                <w:lang w:val="en-US" w:eastAsia="zh-CN"/>
                <w14:textFill>
                  <w14:solidFill>
                    <w14:schemeClr w14:val="tx1"/>
                  </w14:solidFill>
                </w14:textFill>
              </w:rPr>
              <w:t>高通量测序（NGS）</w:t>
            </w:r>
          </w:p>
        </w:tc>
      </w:tr>
      <w:tr w14:paraId="4DE8DFC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323" w:type="dxa"/>
            <w:tcBorders>
              <w:top w:val="single" w:color="auto" w:sz="4" w:space="0"/>
              <w:left w:val="nil"/>
              <w:right w:val="single" w:color="auto" w:sz="4" w:space="0"/>
            </w:tcBorders>
            <w:vAlign w:val="center"/>
          </w:tcPr>
          <w:p w14:paraId="7788EDC8">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检测内容</w:t>
            </w:r>
          </w:p>
        </w:tc>
        <w:tc>
          <w:tcPr>
            <w:tcW w:w="8415" w:type="dxa"/>
            <w:gridSpan w:val="7"/>
            <w:tcBorders>
              <w:top w:val="single" w:color="auto" w:sz="4" w:space="0"/>
              <w:left w:val="single" w:color="auto" w:sz="4" w:space="0"/>
              <w:right w:val="nil"/>
            </w:tcBorders>
            <w:vAlign w:val="center"/>
          </w:tcPr>
          <w:p w14:paraId="3DA42FD7">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本检测项目为KIT PDGFRA基因检测，针对KIT，PDGFRA基因进行高通量测序。{% if PDInfo != undefined %}同时，本项目也通过免疫组化检测PD-L1表达情况。{% endif %}检测突变形式为点突变（SNV）、小片段插入缺失（INDEL）以及拷贝数变异（CNV）。</w:t>
            </w:r>
          </w:p>
          <w:p w14:paraId="73615AC4">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本报告分析基因变异与靶向药物的相关性，给出靶向药物（FDA/NMPA批准药物、临床试验药物等）的用药提示信息，从而为临床制定治疗方案提供参考信息。</w:t>
            </w:r>
          </w:p>
        </w:tc>
      </w:tr>
    </w:tbl>
    <w:p w14:paraId="56FB0DCF">
      <w:pPr>
        <w:rPr>
          <w:rFonts w:ascii="Times New Roman" w:hAnsi="Times New Roman" w:eastAsia="微软雅黑" w:cs="Times New Roman"/>
        </w:rPr>
      </w:pPr>
      <w:bookmarkStart w:id="42" w:name="_GoBack"/>
      <w:bookmarkEnd w:id="42"/>
    </w:p>
    <w:p w14:paraId="0C290D1F">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301A2A16">
      <w:pPr>
        <w:pStyle w:val="2"/>
        <w:rPr>
          <w:rFonts w:ascii="Times New Roman" w:hAnsi="Times New Roman" w:eastAsia="微软雅黑" w:cs="Times New Roman"/>
          <w:color w:val="FFFFFF"/>
          <w:szCs w:val="30"/>
          <w:shd w:val="clear" w:color="auto" w:fill="17365D"/>
        </w:rPr>
      </w:pPr>
      <w:bookmarkStart w:id="0" w:name="_Toc534637492"/>
      <w:bookmarkStart w:id="1" w:name="_Toc526855031"/>
      <w:bookmarkStart w:id="2" w:name="_Toc527112379"/>
      <w:r>
        <w:rPr>
          <w:rFonts w:hint="eastAsia" w:ascii="微软雅黑" w:hAnsi="微软雅黑" w:eastAsia="微软雅黑" w:cs="微软雅黑"/>
          <w:color w:val="FFFFFF"/>
          <w:szCs w:val="30"/>
          <w:shd w:val="clear" w:color="auto" w:fill="17365D"/>
        </w:rPr>
        <w:t>检测结果</w:t>
      </w:r>
      <w:bookmarkEnd w:id="0"/>
      <w:bookmarkEnd w:id="1"/>
      <w:bookmarkEnd w:id="2"/>
    </w:p>
    <w:p w14:paraId="7E6865AC">
      <w:pPr>
        <w:outlineLvl w:val="1"/>
        <w:rPr>
          <w:rFonts w:hint="default" w:ascii="Times New Roman" w:hAnsi="Times New Roman" w:eastAsia="微软雅黑" w:cs="Times New Roman"/>
          <w:b/>
          <w:color w:val="00B050"/>
          <w:sz w:val="32"/>
          <w:szCs w:val="32"/>
          <w:lang w:val="en-US" w:eastAsia="zh-CN"/>
        </w:rPr>
      </w:pPr>
      <w:r>
        <w:rPr>
          <w:rFonts w:hint="eastAsia" w:ascii="Times New Roman" w:hAnsi="Times New Roman" w:eastAsia="微软雅黑" w:cs="黑体"/>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Layout w:type="fixed"/>
        <w:tblCellMar>
          <w:top w:w="0" w:type="dxa"/>
          <w:left w:w="0" w:type="dxa"/>
          <w:bottom w:w="0" w:type="dxa"/>
          <w:right w:w="0" w:type="dxa"/>
        </w:tblCellMar>
      </w:tblPr>
      <w:tblGrid>
        <w:gridCol w:w="3876"/>
        <w:gridCol w:w="5682"/>
      </w:tblGrid>
      <w:tr w14:paraId="3DDF242B">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3876" w:type="dxa"/>
            <w:tcBorders>
              <w:tl2br w:val="nil"/>
              <w:tr2bl w:val="nil"/>
            </w:tcBorders>
            <w:shd w:val="clear" w:color="auto" w:fill="auto"/>
            <w:vAlign w:val="center"/>
          </w:tcPr>
          <w:p w14:paraId="760AC8C5">
            <w:pPr>
              <w:jc w:val="center"/>
              <w:rPr>
                <w:rFonts w:ascii="微软雅黑" w:eastAsia="微软雅黑"/>
                <w:b/>
                <w:color w:val="244061"/>
                <w:sz w:val="21"/>
              </w:rPr>
            </w:pPr>
            <w:bookmarkStart w:id="3" w:name="_Toc534807930"/>
            <w:r>
              <w:rPr>
                <w:rFonts w:hint="eastAsia" w:cs="黑体"/>
                <w:b/>
                <w:bCs/>
                <w:color w:val="244061"/>
                <w:sz w:val="28"/>
                <w:szCs w:val="36"/>
                <w:lang w:eastAsia="zh-CN"/>
              </w:rPr>
              <w:br w:type="page"/>
            </w:r>
            <w:r>
              <w:rPr>
                <w:rFonts w:hint="eastAsia" w:ascii="微软雅黑" w:eastAsia="微软雅黑"/>
                <w:b/>
                <w:color w:val="244061"/>
                <w:sz w:val="21"/>
              </w:rPr>
              <w:t>检测类型</w:t>
            </w:r>
          </w:p>
        </w:tc>
        <w:tc>
          <w:tcPr>
            <w:tcW w:w="5682" w:type="dxa"/>
            <w:tcBorders>
              <w:tl2br w:val="nil"/>
              <w:tr2bl w:val="nil"/>
            </w:tcBorders>
            <w:shd w:val="clear" w:color="auto" w:fill="auto"/>
            <w:vAlign w:val="center"/>
          </w:tcPr>
          <w:p w14:paraId="531CB614">
            <w:pPr>
              <w:jc w:val="center"/>
              <w:rPr>
                <w:rFonts w:ascii="微软雅黑" w:eastAsia="微软雅黑"/>
                <w:b/>
                <w:color w:val="244061"/>
              </w:rPr>
            </w:pPr>
            <w:r>
              <w:rPr>
                <w:rFonts w:ascii="Times New Roman" w:hAnsi="Times New Roman" w:eastAsia="微软雅黑" w:cs="黑体"/>
                <w:b/>
                <w:color w:val="244061"/>
                <w:sz w:val="21"/>
              </w:rPr>
              <w:t>检测结果</w:t>
            </w:r>
          </w:p>
        </w:tc>
      </w:tr>
      <w:tr w14:paraId="345996AE">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754" w:hRule="atLeast"/>
          <w:jc w:val="center"/>
        </w:trPr>
        <w:tc>
          <w:tcPr>
            <w:tcW w:w="3876" w:type="dxa"/>
            <w:tcBorders>
              <w:tl2br w:val="nil"/>
              <w:tr2bl w:val="nil"/>
            </w:tcBorders>
            <w:shd w:val="clear" w:color="auto" w:fill="auto"/>
            <w:vAlign w:val="center"/>
          </w:tcPr>
          <w:p w14:paraId="732821A7">
            <w:pPr>
              <w:pStyle w:val="33"/>
              <w:ind w:left="119"/>
              <w:rPr>
                <w:rFonts w:ascii="Times New Roman" w:hAnsi="Times New Roman" w:eastAsia="微软雅黑" w:cs="黑体"/>
                <w:sz w:val="21"/>
              </w:rPr>
            </w:pPr>
            <w:r>
              <w:rPr>
                <w:rFonts w:ascii="Times New Roman" w:hAnsi="Times New Roman" w:eastAsia="微软雅黑" w:cs="黑体"/>
                <w:sz w:val="21"/>
              </w:rPr>
              <w:t>靶向用药指导</w:t>
            </w:r>
          </w:p>
        </w:tc>
        <w:tc>
          <w:tcPr>
            <w:tcW w:w="5682" w:type="dxa"/>
            <w:tcBorders>
              <w:tl2br w:val="nil"/>
              <w:tr2bl w:val="nil"/>
            </w:tcBorders>
            <w:shd w:val="clear" w:color="auto" w:fill="auto"/>
            <w:vAlign w:val="center"/>
          </w:tcPr>
          <w:p w14:paraId="5C242CC3">
            <w:pPr>
              <w:pStyle w:val="33"/>
              <w:spacing w:before="100" w:line="187" w:lineRule="auto"/>
              <w:ind w:left="119" w:right="119"/>
              <w:jc w:val="both"/>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val="en-US"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0667C521">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90" w:hRule="atLeast"/>
          <w:jc w:val="center"/>
        </w:trPr>
        <w:tc>
          <w:tcPr>
            <w:tcW w:w="9558" w:type="dxa"/>
            <w:gridSpan w:val="2"/>
            <w:tcBorders>
              <w:tl2br w:val="nil"/>
              <w:tr2bl w:val="nil"/>
            </w:tcBorders>
            <w:shd w:val="clear" w:color="auto" w:fill="auto"/>
            <w:vAlign w:val="center"/>
          </w:tcPr>
          <w:p w14:paraId="3EC12B97">
            <w:pPr>
              <w:pStyle w:val="33"/>
              <w:spacing w:before="77"/>
              <w:ind w:left="119" w:leftChars="0" w:right="119" w:rightChars="0"/>
              <w:jc w:val="left"/>
              <w:rPr>
                <w:rFonts w:ascii="Times New Roman" w:hAnsi="Times New Roman" w:eastAsia="微软雅黑" w:cs="Times New Roman"/>
                <w:b w:val="0"/>
                <w:bCs w:val="0"/>
                <w:sz w:val="21"/>
                <w:szCs w:val="21"/>
                <w:highlight w:val="none"/>
                <w:lang w:val="en-US" w:eastAsia="zh-CN" w:bidi="ar-SA"/>
              </w:rPr>
            </w:pPr>
            <w:r>
              <w:rPr>
                <w:rFonts w:hint="eastAsia" w:ascii="Times New Roman" w:hAnsi="Times New Roman" w:eastAsia="微软雅黑" w:cs="Times New Roman"/>
                <w:b w:val="0"/>
                <w:bCs w:val="0"/>
                <w:sz w:val="21"/>
                <w:szCs w:val="21"/>
                <w:highlight w:val="none"/>
                <w:lang w:val="en-US" w:eastAsia="zh-CN" w:bidi="ar-SA"/>
              </w:rPr>
              <w:t>{%tr if PDInfo != undefined %}</w:t>
            </w:r>
          </w:p>
        </w:tc>
      </w:tr>
      <w:tr w14:paraId="648F1130">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90" w:hRule="atLeast"/>
          <w:jc w:val="center"/>
        </w:trPr>
        <w:tc>
          <w:tcPr>
            <w:tcW w:w="3876" w:type="dxa"/>
            <w:tcBorders>
              <w:tl2br w:val="nil"/>
              <w:tr2bl w:val="nil"/>
            </w:tcBorders>
            <w:shd w:val="clear" w:color="auto" w:fill="auto"/>
            <w:vAlign w:val="center"/>
          </w:tcPr>
          <w:p w14:paraId="41C62B2F">
            <w:pPr>
              <w:pStyle w:val="33"/>
              <w:ind w:left="119" w:leftChars="0"/>
              <w:rPr>
                <w:rFonts w:ascii="Times New Roman" w:hAnsi="Times New Roman" w:eastAsia="微软雅黑" w:cs="Times New Roman"/>
                <w:b w:val="0"/>
                <w:bCs w:val="0"/>
                <w:sz w:val="21"/>
                <w:szCs w:val="21"/>
                <w:highlight w:val="none"/>
                <w:lang w:val="en-US" w:eastAsia="zh-CN" w:bidi="ar-SA"/>
              </w:rPr>
            </w:pPr>
            <w:r>
              <w:rPr>
                <w:rFonts w:ascii="Times New Roman" w:hAnsi="Times New Roman" w:eastAsia="微软雅黑" w:cs="Times New Roman"/>
                <w:b w:val="0"/>
                <w:bCs w:val="0"/>
                <w:sz w:val="21"/>
                <w:szCs w:val="21"/>
                <w:highlight w:val="none"/>
              </w:rPr>
              <w:t>PD-L1蛋白表达水平</w:t>
            </w:r>
            <w:r>
              <w:rPr>
                <w:rFonts w:ascii="Times New Roman" w:hAnsi="Times New Roman" w:eastAsia="微软雅黑" w:cs="Times New Roman"/>
                <w:b w:val="0"/>
                <w:bCs w:val="0"/>
                <w:sz w:val="21"/>
                <w:szCs w:val="21"/>
                <w:highlight w:val="none"/>
              </w:rPr>
              <w:tab/>
            </w:r>
          </w:p>
        </w:tc>
        <w:tc>
          <w:tcPr>
            <w:tcW w:w="5682" w:type="dxa"/>
            <w:tcBorders>
              <w:tl2br w:val="nil"/>
              <w:tr2bl w:val="nil"/>
            </w:tcBorders>
            <w:shd w:val="clear" w:color="auto" w:fill="auto"/>
            <w:vAlign w:val="center"/>
          </w:tcPr>
          <w:p w14:paraId="0106E42A">
            <w:pPr>
              <w:pStyle w:val="33"/>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ascii="Times New Roman" w:hAnsi="Times New Roman" w:eastAsia="微软雅黑" w:cs="Times New Roman"/>
                <w:b w:val="0"/>
                <w:bCs w:val="0"/>
                <w:sz w:val="21"/>
                <w:szCs w:val="21"/>
                <w:highlight w:val="none"/>
                <w:lang w:val="en-US" w:eastAsia="zh-CN" w:bidi="ar-SA"/>
              </w:rPr>
            </w:pPr>
            <w:r>
              <w:rPr>
                <w:rFonts w:hint="eastAsia" w:ascii="Times New Roman" w:hAnsi="Times New Roman" w:eastAsia="微软雅黑" w:cs="Times New Roman"/>
                <w:b w:val="0"/>
                <w:bCs w:val="0"/>
                <w:color w:val="auto"/>
                <w:sz w:val="21"/>
                <w:szCs w:val="21"/>
                <w:highlight w:val="none"/>
                <w:lang w:eastAsia="zh-CN"/>
              </w:rPr>
              <w:t>使用{{</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Detect_antibody</w:t>
            </w:r>
            <w:r>
              <w:rPr>
                <w:rFonts w:hint="eastAsia" w:ascii="Times New Roman" w:hAnsi="Times New Roman" w:eastAsia="微软雅黑" w:cs="Times New Roman"/>
                <w:b w:val="0"/>
                <w:bCs w:val="0"/>
                <w:color w:val="auto"/>
                <w:sz w:val="21"/>
                <w:szCs w:val="21"/>
                <w:highlight w:val="none"/>
                <w:lang w:eastAsia="zh-CN"/>
              </w:rPr>
              <w:t xml:space="preserve"> }}抗体；T</w:t>
            </w:r>
            <w:r>
              <w:rPr>
                <w:rFonts w:ascii="Times New Roman" w:hAnsi="Times New Roman" w:eastAsia="微软雅黑" w:cs="Times New Roman"/>
                <w:b w:val="0"/>
                <w:bCs w:val="0"/>
                <w:color w:val="auto"/>
                <w:sz w:val="21"/>
                <w:szCs w:val="21"/>
                <w:highlight w:val="none"/>
                <w:lang w:eastAsia="zh-CN"/>
              </w:rPr>
              <w:t>PS</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.TPS }}，</w:t>
            </w:r>
            <w:r>
              <w:rPr>
                <w:rFonts w:ascii="Times New Roman" w:hAnsi="Times New Roman" w:eastAsia="微软雅黑" w:cs="Times New Roman"/>
                <w:b w:val="0"/>
                <w:bCs w:val="0"/>
                <w:color w:val="auto"/>
                <w:sz w:val="21"/>
                <w:szCs w:val="21"/>
                <w:highlight w:val="none"/>
                <w:lang w:eastAsia="zh-CN"/>
              </w:rPr>
              <w:t xml:space="preserve"> CPS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.CPS }}</w:t>
            </w:r>
          </w:p>
        </w:tc>
      </w:tr>
      <w:tr w14:paraId="46EFC8C9">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90" w:hRule="atLeast"/>
          <w:jc w:val="center"/>
        </w:trPr>
        <w:tc>
          <w:tcPr>
            <w:tcW w:w="9558" w:type="dxa"/>
            <w:gridSpan w:val="2"/>
            <w:tcBorders>
              <w:tl2br w:val="nil"/>
              <w:tr2bl w:val="nil"/>
            </w:tcBorders>
            <w:shd w:val="clear" w:color="auto" w:fill="auto"/>
            <w:vAlign w:val="center"/>
          </w:tcPr>
          <w:p w14:paraId="3A8A475C">
            <w:pPr>
              <w:pStyle w:val="33"/>
              <w:spacing w:before="77"/>
              <w:ind w:left="119" w:leftChars="0" w:right="119" w:rightChars="0"/>
              <w:jc w:val="left"/>
              <w:rPr>
                <w:rFonts w:ascii="Times New Roman" w:hAnsi="Times New Roman" w:eastAsia="微软雅黑" w:cs="Times New Roman"/>
                <w:sz w:val="21"/>
                <w:szCs w:val="21"/>
                <w:highlight w:val="none"/>
                <w:lang w:val="en-US" w:eastAsia="zh-CN" w:bidi="ar-SA"/>
              </w:rPr>
            </w:pPr>
            <w:r>
              <w:rPr>
                <w:rFonts w:hint="eastAsia" w:ascii="Times New Roman" w:hAnsi="Times New Roman" w:eastAsia="微软雅黑" w:cs="Times New Roman"/>
                <w:b w:val="0"/>
                <w:bCs w:val="0"/>
                <w:sz w:val="21"/>
                <w:szCs w:val="21"/>
                <w:highlight w:val="none"/>
                <w:lang w:val="en-US" w:eastAsia="zh-CN" w:bidi="ar-SA"/>
              </w:rPr>
              <w:t>{%tr endif %}</w:t>
            </w:r>
          </w:p>
        </w:tc>
      </w:tr>
      <w:tr w14:paraId="0842EDE7">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90" w:hRule="atLeast"/>
          <w:jc w:val="center"/>
        </w:trPr>
        <w:tc>
          <w:tcPr>
            <w:tcW w:w="3876" w:type="dxa"/>
            <w:tcBorders>
              <w:tl2br w:val="nil"/>
              <w:tr2bl w:val="nil"/>
            </w:tcBorders>
            <w:shd w:val="clear" w:color="auto" w:fill="auto"/>
            <w:vAlign w:val="center"/>
          </w:tcPr>
          <w:p w14:paraId="50032710">
            <w:pPr>
              <w:pStyle w:val="33"/>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rPr>
            </w:pPr>
            <w:r>
              <w:rPr>
                <w:rFonts w:ascii="Times New Roman" w:hAnsi="Times New Roman" w:eastAsia="微软雅黑" w:cs="黑体"/>
                <w:sz w:val="21"/>
              </w:rPr>
              <w:t>样品总体质量评估</w:t>
            </w:r>
          </w:p>
        </w:tc>
        <w:tc>
          <w:tcPr>
            <w:tcW w:w="5682" w:type="dxa"/>
            <w:tcBorders>
              <w:tl2br w:val="nil"/>
              <w:tr2bl w:val="nil"/>
            </w:tcBorders>
            <w:shd w:val="clear" w:color="auto" w:fill="auto"/>
            <w:vAlign w:val="center"/>
          </w:tcPr>
          <w:p w14:paraId="16CF3D00">
            <w:pPr>
              <w:pStyle w:val="33"/>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黑体"/>
                <w:sz w:val="21"/>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C8384F7">
      <w:pPr>
        <w:ind w:firstLine="219" w:firstLineChars="122"/>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说明</w:t>
      </w:r>
      <w:r>
        <w:rPr>
          <w:rFonts w:ascii="微软雅黑" w:hAnsi="微软雅黑" w:eastAsia="微软雅黑" w:cs="微软雅黑"/>
          <w:sz w:val="18"/>
          <w:szCs w:val="18"/>
          <w:lang w:eastAsia="zh-CN" w:bidi="ar"/>
        </w:rPr>
        <w:t>：</w:t>
      </w:r>
    </w:p>
    <w:p w14:paraId="61C2E14B">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36A9E8FA">
      <w:pPr>
        <w:numPr>
          <w:ilvl w:val="0"/>
          <w:numId w:val="2"/>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47C82748">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70"/>
        <w:gridCol w:w="2958"/>
        <w:gridCol w:w="2962"/>
      </w:tblGrid>
      <w:tr w14:paraId="0AB3F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70" w:type="dxa"/>
          </w:tcPr>
          <w:p w14:paraId="4DF9C8A2">
            <w:pPr>
              <w:jc w:val="both"/>
              <w:rPr>
                <w:rFonts w:hint="eastAsia" w:ascii="微软雅黑" w:hAnsi="微软雅黑" w:eastAsia="微软雅黑" w:cs="微软雅黑"/>
                <w:b/>
                <w:bCs/>
                <w:color w:val="244061"/>
                <w:sz w:val="24"/>
                <w:szCs w:val="32"/>
                <w:vertAlign w:val="baseline"/>
                <w:lang w:val="en-US" w:eastAsia="zh-CN"/>
              </w:rPr>
            </w:pPr>
            <w:bookmarkStart w:id="4" w:name="_Toc2819"/>
            <w:bookmarkStart w:id="5" w:name="_Toc19898_WPSOffice_Level1"/>
            <w:bookmarkStart w:id="6" w:name="_Toc20136_WPSOffice_Level1"/>
            <w:bookmarkStart w:id="7" w:name="_Toc2781"/>
            <w:bookmarkStart w:id="8" w:name="_Toc22132"/>
            <w:bookmarkStart w:id="9" w:name="_Toc499"/>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2958" w:type="dxa"/>
            <w:vAlign w:val="top"/>
          </w:tcPr>
          <w:p w14:paraId="50FD3B68">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2962" w:type="dxa"/>
          </w:tcPr>
          <w:p w14:paraId="5B191BBF">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4A311135">
      <w:pPr>
        <w:rPr>
          <w:rFonts w:hint="eastAsia" w:ascii="微软雅黑" w:hAnsi="微软雅黑" w:eastAsia="微软雅黑" w:cs="微软雅黑"/>
          <w:b/>
          <w:bCs/>
          <w:color w:val="00B050"/>
          <w:sz w:val="28"/>
          <w:szCs w:val="36"/>
          <w:lang w:val="en-US" w:eastAsia="zh-CN"/>
        </w:rPr>
      </w:pPr>
      <w:r>
        <w:rPr>
          <w:rFonts w:hint="eastAsia" w:ascii="微软雅黑" w:hAnsi="微软雅黑" w:eastAsia="微软雅黑" w:cs="微软雅黑"/>
          <w:b/>
          <w:bCs/>
          <w:color w:val="00B050"/>
          <w:sz w:val="28"/>
          <w:szCs w:val="36"/>
          <w:lang w:val="en-US" w:eastAsia="zh-CN"/>
        </w:rPr>
        <w:br w:type="page"/>
      </w:r>
    </w:p>
    <w:p w14:paraId="1DD972C5">
      <w:pPr>
        <w:outlineLvl w:val="1"/>
        <w:rPr>
          <w:rFonts w:hint="default" w:ascii="Times New Roman" w:hAnsi="Times New Roman" w:eastAsia="微软雅黑" w:cs="Times New Roman"/>
          <w:b/>
          <w:color w:val="00B050"/>
          <w:sz w:val="32"/>
          <w:szCs w:val="32"/>
          <w:lang w:val="en-US" w:eastAsia="zh-CN"/>
        </w:rPr>
      </w:pPr>
      <w:r>
        <w:rPr>
          <w:rFonts w:hint="eastAsia" w:ascii="Times New Roman" w:hAnsi="Times New Roman" w:eastAsia="微软雅黑" w:cs="黑体"/>
          <w:b/>
          <w:bCs/>
          <w:color w:val="254061" w:themeColor="accent1" w:themeShade="80"/>
          <w:sz w:val="32"/>
          <w:szCs w:val="32"/>
          <w:lang w:val="en-US" w:eastAsia="zh-CN" w:bidi="ar-SA"/>
        </w:rPr>
        <w:t xml:space="preserve">二 </w:t>
      </w:r>
      <w:r>
        <w:rPr>
          <w:rFonts w:hint="eastAsia" w:ascii="Times New Roman" w:hAnsi="Times New Roman" w:eastAsia="微软雅黑" w:cs="黑体"/>
          <w:b/>
          <w:bCs/>
          <w:color w:val="244061"/>
          <w:sz w:val="32"/>
          <w:szCs w:val="32"/>
          <w:lang w:val="en-US" w:eastAsia="zh-CN" w:bidi="ar-SA"/>
        </w:rPr>
        <w:t>检测结果及用药提示</w:t>
      </w:r>
    </w:p>
    <w:bookmarkEnd w:id="3"/>
    <w:bookmarkEnd w:id="4"/>
    <w:bookmarkEnd w:id="5"/>
    <w:bookmarkEnd w:id="6"/>
    <w:bookmarkEnd w:id="7"/>
    <w:bookmarkEnd w:id="8"/>
    <w:bookmarkEnd w:id="9"/>
    <w:p w14:paraId="253BEFEF">
      <w:pPr>
        <w:pStyle w:val="3"/>
        <w:numPr>
          <w:ilvl w:val="0"/>
          <w:numId w:val="0"/>
        </w:numPr>
        <w:ind w:left="412" w:leftChars="0"/>
        <w:jc w:val="both"/>
        <w:rPr>
          <w:rFonts w:hint="eastAsia" w:ascii="微软雅黑" w:hAnsi="微软雅黑" w:eastAsia="微软雅黑" w:cs="微软雅黑"/>
          <w:color w:val="254061" w:themeColor="accent1" w:themeShade="80"/>
        </w:rPr>
      </w:pPr>
      <w:bookmarkStart w:id="10" w:name="_Toc9088"/>
      <w:bookmarkStart w:id="11" w:name="_Toc23375"/>
      <w:bookmarkStart w:id="12" w:name="_Toc10877"/>
      <w:bookmarkStart w:id="13" w:name="_Toc18062_WPSOffice_Level2"/>
      <w:bookmarkStart w:id="14" w:name="_Toc3049"/>
      <w:bookmarkStart w:id="15" w:name="_Toc11015_WPSOffice_Level2"/>
      <w:r>
        <w:rPr>
          <w:rFonts w:hint="eastAsia" w:ascii="微软雅黑" w:hAnsi="微软雅黑" w:eastAsia="微软雅黑" w:cs="微软雅黑"/>
          <w:color w:val="254061" w:themeColor="accent1" w:themeShade="80"/>
          <w:lang w:val="en-US" w:eastAsia="zh-CN"/>
        </w:rPr>
        <w:t xml:space="preserve">1 </w:t>
      </w:r>
      <w:bookmarkEnd w:id="10"/>
      <w:bookmarkEnd w:id="11"/>
      <w:bookmarkEnd w:id="12"/>
      <w:bookmarkEnd w:id="13"/>
      <w:bookmarkEnd w:id="14"/>
      <w:bookmarkEnd w:id="15"/>
      <w:r>
        <w:rPr>
          <w:rFonts w:hint="eastAsia" w:ascii="微软雅黑" w:hAnsi="微软雅黑" w:eastAsia="微软雅黑" w:cs="微软雅黑"/>
          <w:color w:val="254061" w:themeColor="accent1" w:themeShade="80"/>
          <w:lang w:val="en-US" w:eastAsia="zh-CN"/>
        </w:rPr>
        <w:t>靶向药物用药</w:t>
      </w:r>
      <w:r>
        <w:rPr>
          <w:rFonts w:hint="eastAsia" w:ascii="微软雅黑" w:hAnsi="微软雅黑" w:eastAsia="微软雅黑" w:cs="微软雅黑"/>
          <w:color w:val="254061" w:themeColor="accent1" w:themeShade="80"/>
        </w:rPr>
        <w:t>提示</w:t>
      </w:r>
    </w:p>
    <w:p w14:paraId="65028DEB">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，其中{{summaryOfRresults.somaticDrugCount}}个与靶向药物相关。{%if BodyDrugDrugDetectionStr or unknownVarAnalysisStr %}具体信息详见“基因检测结果解析”。{%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5"/>
        <w:gridCol w:w="1031"/>
        <w:gridCol w:w="1463"/>
        <w:gridCol w:w="923"/>
        <w:gridCol w:w="1031"/>
        <w:gridCol w:w="2157"/>
        <w:gridCol w:w="2168"/>
      </w:tblGrid>
      <w:tr w14:paraId="67EB4FB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9" w:type="pct"/>
            <w:shd w:val="clear" w:color="auto" w:fill="auto"/>
            <w:vAlign w:val="center"/>
          </w:tcPr>
          <w:p w14:paraId="3B051472">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变异分类</w:t>
            </w:r>
          </w:p>
        </w:tc>
        <w:tc>
          <w:tcPr>
            <w:tcW w:w="535" w:type="pct"/>
            <w:shd w:val="clear" w:color="auto" w:fill="auto"/>
            <w:vAlign w:val="center"/>
          </w:tcPr>
          <w:p w14:paraId="2FCC95A9">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突变基因</w:t>
            </w:r>
          </w:p>
        </w:tc>
        <w:tc>
          <w:tcPr>
            <w:tcW w:w="759" w:type="pct"/>
            <w:shd w:val="clear" w:color="auto" w:fill="auto"/>
            <w:vAlign w:val="center"/>
          </w:tcPr>
          <w:p w14:paraId="0B37DBEB">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479" w:type="pct"/>
            <w:shd w:val="clear" w:color="auto" w:fill="auto"/>
            <w:vAlign w:val="center"/>
          </w:tcPr>
          <w:p w14:paraId="161F892A">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35" w:type="pct"/>
            <w:shd w:val="clear" w:color="auto" w:fill="auto"/>
            <w:vAlign w:val="center"/>
          </w:tcPr>
          <w:p w14:paraId="7D80C57A">
            <w:pPr>
              <w:pStyle w:val="33"/>
              <w:jc w:val="center"/>
              <w:rPr>
                <w:rFonts w:hint="eastAsia"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变异丰度</w:t>
            </w: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 xml:space="preserve">拷贝数{% if readsFlag == </w:t>
            </w:r>
            <w:r>
              <w:rPr>
                <w:rFonts w:hint="eastAsia" w:ascii="Times New Roman" w:hAnsi="Times New Roman" w:eastAsia="微软雅黑" w:cs="Times New Roman"/>
                <w:b/>
                <w:color w:val="244061"/>
                <w:sz w:val="21"/>
                <w:szCs w:val="21"/>
                <w:lang w:val="en-US" w:eastAsia="zh-CN"/>
              </w:rPr>
              <w:t>True</w:t>
            </w:r>
            <w:r>
              <w:rPr>
                <w:rFonts w:hint="eastAsia" w:ascii="Times New Roman" w:hAnsi="Times New Roman" w:eastAsia="微软雅黑" w:cs="Times New Roman"/>
                <w:b/>
                <w:color w:val="244061"/>
                <w:sz w:val="21"/>
                <w:szCs w:val="21"/>
                <w:lang w:eastAsia="zh-CN"/>
              </w:rPr>
              <w:t xml:space="preserve"> %}</w:t>
            </w:r>
          </w:p>
          <w:p w14:paraId="7DFC98F0">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reads数{%endif%}</w:t>
            </w:r>
          </w:p>
        </w:tc>
        <w:tc>
          <w:tcPr>
            <w:tcW w:w="1119" w:type="pct"/>
            <w:shd w:val="clear" w:color="auto" w:fill="auto"/>
            <w:vAlign w:val="center"/>
          </w:tcPr>
          <w:p w14:paraId="2C4709C9">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22" w:type="pct"/>
            <w:shd w:val="clear" w:color="auto" w:fill="auto"/>
            <w:vAlign w:val="center"/>
          </w:tcPr>
          <w:p w14:paraId="311D67E3">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5FD8DDA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7758638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24B03D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1B7CE4C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5717F7E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5DDCB59A">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5752AC0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2F33A2A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202A313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51278CA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5761076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5D9F65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D85B4F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B28ED2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195665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66323A7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42550C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3138AD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019850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10899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44C6DF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7200015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F43D85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11BB20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D372D1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1F2DF7A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60DA204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5B640FD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2E1B1CB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6A20416E">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23A2CC6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6E2BBE3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C9DB02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24DE7A5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5B5FDF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531F8CA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7C6DDC3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6FB079F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16CC5E3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shd w:val="clear" w:color="auto" w:fill="auto"/>
            <w:vAlign w:val="center"/>
          </w:tcPr>
          <w:p w14:paraId="160C165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shd w:val="clear" w:color="auto" w:fill="auto"/>
            <w:vAlign w:val="center"/>
          </w:tcPr>
          <w:p w14:paraId="0C8C6AE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7A46D97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2ACA4B6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FDF6A0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A3A8A1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7E477E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3AB60B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48C4D25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D0DE39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5366B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71BDD0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03F69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F0E72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1E3D57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E08796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5B3FC81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A400D2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9" w:type="pct"/>
            <w:shd w:val="clear" w:color="auto" w:fill="auto"/>
            <w:vAlign w:val="center"/>
          </w:tcPr>
          <w:p w14:paraId="533B2DE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shd w:val="clear" w:color="auto" w:fill="auto"/>
            <w:vAlign w:val="center"/>
          </w:tcPr>
          <w:p w14:paraId="56A277F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shd w:val="clear" w:color="auto" w:fill="auto"/>
            <w:vAlign w:val="center"/>
          </w:tcPr>
          <w:p w14:paraId="728A93C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shd w:val="clear" w:color="auto" w:fill="auto"/>
            <w:vAlign w:val="center"/>
          </w:tcPr>
          <w:p w14:paraId="640F203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shd w:val="clear" w:color="auto" w:fill="auto"/>
            <w:vAlign w:val="center"/>
          </w:tcPr>
          <w:p w14:paraId="7777F07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shd w:val="clear" w:color="auto" w:fill="auto"/>
            <w:vAlign w:val="center"/>
          </w:tcPr>
          <w:p w14:paraId="3B3FE49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2BDD8DC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FAE0EB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24836C5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4A0C83F">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9807B9F">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7EB34ECD">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4536330B">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2BA699DD">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491F5A72">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CF11A12">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0E872CC">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679519E0">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438C788">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54D92CB">
      <w:pPr>
        <w:pStyle w:val="10"/>
        <w:numPr>
          <w:ilvl w:val="0"/>
          <w:numId w:val="3"/>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012BE9FA">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54DFC917">
      <w:pPr>
        <w:pStyle w:val="10"/>
        <w:numPr>
          <w:ilvl w:val="0"/>
          <w:numId w:val="3"/>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305667BD">
      <w:pPr>
        <w:pStyle w:val="10"/>
        <w:numPr>
          <w:ilvl w:val="0"/>
          <w:numId w:val="3"/>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48A88A44">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50B8C62D">
      <w:pPr>
        <w:rPr>
          <w:rFonts w:ascii="Times New Roman" w:hAnsi="Times New Roman" w:eastAsia="微软雅黑" w:cs="Times New Roman"/>
          <w:sz w:val="18"/>
          <w:szCs w:val="18"/>
          <w:highlight w:val="none"/>
          <w:shd w:val="clear" w:color="auto" w:fill="FFFFFF"/>
          <w:lang w:eastAsia="zh-CN"/>
        </w:rPr>
      </w:pPr>
      <w:r>
        <w:rPr>
          <w:rFonts w:hint="eastAsia" w:ascii="Times New Roman" w:hAnsi="Times New Roman" w:eastAsia="微软雅黑" w:cs="Times New Roman"/>
          <w:sz w:val="24"/>
          <w:szCs w:val="24"/>
          <w:highlight w:val="none"/>
          <w:lang w:eastAsia="zh-CN"/>
        </w:rPr>
        <w:t xml:space="preserve">{%if </w:t>
      </w:r>
      <w:r>
        <w:rPr>
          <w:rFonts w:ascii="Times New Roman" w:hAnsi="Times New Roman" w:eastAsia="微软雅黑" w:cs="Times New Roman"/>
          <w:sz w:val="24"/>
          <w:szCs w:val="24"/>
          <w:highlight w:val="none"/>
          <w:lang w:eastAsia="zh-CN"/>
        </w:rPr>
        <w:t>PDInfo</w:t>
      </w:r>
      <w:r>
        <w:rPr>
          <w:rFonts w:hint="eastAsia" w:ascii="Times New Roman" w:hAnsi="Times New Roman" w:eastAsia="微软雅黑" w:cs="Times New Roman"/>
          <w:sz w:val="24"/>
          <w:szCs w:val="24"/>
          <w:highlight w:val="none"/>
          <w:lang w:eastAsia="zh-CN"/>
        </w:rPr>
        <w:t xml:space="preserve"> != </w:t>
      </w:r>
      <w:r>
        <w:rPr>
          <w:rFonts w:ascii="Times New Roman" w:hAnsi="Times New Roman" w:eastAsia="微软雅黑" w:cs="Times New Roman"/>
          <w:sz w:val="24"/>
          <w:szCs w:val="24"/>
          <w:highlight w:val="none"/>
          <w:lang w:eastAsia="zh-CN"/>
        </w:rPr>
        <w:t>undefined</w:t>
      </w:r>
      <w:r>
        <w:rPr>
          <w:rFonts w:hint="eastAsia" w:ascii="Times New Roman" w:hAnsi="Times New Roman" w:eastAsia="微软雅黑" w:cs="Times New Roman"/>
          <w:sz w:val="24"/>
          <w:szCs w:val="24"/>
          <w:highlight w:val="none"/>
          <w:lang w:eastAsia="zh-CN"/>
        </w:rPr>
        <w:t xml:space="preserve"> %}</w:t>
      </w:r>
    </w:p>
    <w:p w14:paraId="6531E502">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16" w:name="_Toc10223"/>
      <w:bookmarkStart w:id="17" w:name="_Toc106719764"/>
      <w:bookmarkStart w:id="18" w:name="_Toc9387"/>
      <w:bookmarkStart w:id="19" w:name="_Toc20034"/>
      <w:r>
        <w:rPr>
          <w:rFonts w:hint="eastAsia" w:ascii="微软雅黑" w:hAnsi="微软雅黑" w:eastAsia="微软雅黑" w:cs="微软雅黑"/>
          <w:color w:val="254061" w:themeColor="accent1" w:themeShade="80"/>
          <w:lang w:val="en-US" w:eastAsia="zh-CN"/>
        </w:rPr>
        <w:t>2 PD-L1检测结果</w:t>
      </w:r>
      <w:bookmarkEnd w:id="16"/>
      <w:bookmarkEnd w:id="17"/>
      <w:bookmarkEnd w:id="18"/>
      <w:bookmarkEnd w:id="19"/>
    </w:p>
    <w:p w14:paraId="4BC85896">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2.1</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2D399D9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4E1C1FBA">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49D26A02">
            <w:pPr>
              <w:pStyle w:val="57"/>
            </w:pPr>
            <w:r>
              <w:rPr>
                <w:rFonts w:hint="eastAsia"/>
              </w:rPr>
              <w:t>{{</w:t>
            </w:r>
            <w:r>
              <w:t xml:space="preserve"> PDInfo</w:t>
            </w:r>
            <w:r>
              <w:rPr>
                <w:rFonts w:hint="eastAsia"/>
              </w:rPr>
              <w:t>.</w:t>
            </w:r>
            <w:r>
              <w:t>Tumor_cell_count</w:t>
            </w:r>
            <w:r>
              <w:rPr>
                <w:rFonts w:hint="eastAsia"/>
              </w:rPr>
              <w:t xml:space="preserve"> }}</w:t>
            </w:r>
          </w:p>
        </w:tc>
      </w:tr>
      <w:tr w14:paraId="32F2DB7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1C6C4B87">
            <w:pPr>
              <w:pStyle w:val="58"/>
            </w:pPr>
            <w:r>
              <w:t>镜下描述：</w:t>
            </w:r>
            <w:r>
              <w:rPr>
                <w:rFonts w:hint="eastAsia"/>
              </w:rPr>
              <w:t>{{</w:t>
            </w:r>
            <w:r>
              <w:t xml:space="preserve"> PDInfo</w:t>
            </w:r>
            <w:r>
              <w:rPr>
                <w:rFonts w:hint="eastAsia"/>
              </w:rPr>
              <w:t>.</w:t>
            </w:r>
            <w:r>
              <w:t>Seen_microscopically</w:t>
            </w:r>
            <w:r>
              <w:rPr>
                <w:rFonts w:hint="eastAsia"/>
              </w:rPr>
              <w:t xml:space="preserve"> }}</w:t>
            </w:r>
          </w:p>
        </w:tc>
      </w:tr>
    </w:tbl>
    <w:p w14:paraId="4C38C9B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DD3CA55">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F2EED05">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17879283">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2.2</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2194"/>
        <w:gridCol w:w="2127"/>
        <w:gridCol w:w="2190"/>
        <w:gridCol w:w="3693"/>
      </w:tblGrid>
      <w:tr w14:paraId="0D0D2EB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6D3487F2">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检测项目</w:t>
            </w:r>
          </w:p>
        </w:tc>
        <w:tc>
          <w:tcPr>
            <w:tcW w:w="2127" w:type="dxa"/>
            <w:tcBorders>
              <w:tl2br w:val="nil"/>
              <w:tr2bl w:val="nil"/>
            </w:tcBorders>
            <w:shd w:val="clear" w:color="auto" w:fill="auto"/>
            <w:vAlign w:val="center"/>
          </w:tcPr>
          <w:p w14:paraId="037C2469">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检测方法</w:t>
            </w:r>
          </w:p>
        </w:tc>
        <w:tc>
          <w:tcPr>
            <w:tcW w:w="2190" w:type="dxa"/>
            <w:tcBorders>
              <w:tl2br w:val="nil"/>
              <w:tr2bl w:val="nil"/>
            </w:tcBorders>
            <w:shd w:val="clear" w:color="auto" w:fill="auto"/>
          </w:tcPr>
          <w:p w14:paraId="13708CB6">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检测抗体</w:t>
            </w:r>
          </w:p>
        </w:tc>
        <w:tc>
          <w:tcPr>
            <w:tcW w:w="3693" w:type="dxa"/>
            <w:tcBorders>
              <w:tl2br w:val="nil"/>
              <w:tr2bl w:val="nil"/>
            </w:tcBorders>
            <w:shd w:val="clear" w:color="auto" w:fill="auto"/>
            <w:vAlign w:val="center"/>
          </w:tcPr>
          <w:p w14:paraId="1CA27308">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检测结果</w:t>
            </w:r>
          </w:p>
        </w:tc>
      </w:tr>
      <w:tr w14:paraId="659152E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6FB1025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shd w:val="clear" w:color="auto" w:fill="auto"/>
            <w:vAlign w:val="center"/>
          </w:tcPr>
          <w:p w14:paraId="652D8D8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shd w:val="clear" w:color="auto" w:fill="auto"/>
            <w:vAlign w:val="center"/>
          </w:tcPr>
          <w:p w14:paraId="53943EF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shd w:val="clear" w:color="auto" w:fill="auto"/>
            <w:vAlign w:val="center"/>
          </w:tcPr>
          <w:p w14:paraId="198DD2AA">
            <w:pPr>
              <w:pStyle w:val="5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4DD399D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68670ED5">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46594AC0">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shd w:val="clear" w:color="auto" w:fill="auto"/>
            <w:vAlign w:val="center"/>
          </w:tcPr>
          <w:p w14:paraId="36B87559">
            <w:pPr>
              <w:spacing w:line="276" w:lineRule="auto"/>
              <w:jc w:val="center"/>
              <w:rPr>
                <w:rFonts w:ascii="Times New Roman" w:hAnsi="Times New Roman" w:eastAsia="微软雅黑" w:cs="Times New Roman"/>
                <w:sz w:val="18"/>
                <w:szCs w:val="18"/>
              </w:rPr>
            </w:pPr>
          </w:p>
        </w:tc>
        <w:tc>
          <w:tcPr>
            <w:tcW w:w="3693" w:type="dxa"/>
            <w:tcBorders>
              <w:tl2br w:val="nil"/>
              <w:tr2bl w:val="nil"/>
            </w:tcBorders>
            <w:shd w:val="clear" w:color="auto" w:fill="auto"/>
            <w:vAlign w:val="center"/>
          </w:tcPr>
          <w:p w14:paraId="65E941FC">
            <w:pPr>
              <w:pStyle w:val="5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67C9CA56">
      <w:pPr>
        <w:spacing w:line="276" w:lineRule="auto"/>
        <w:ind w:right="449" w:rightChars="204"/>
        <w:rPr>
          <w:rFonts w:ascii="微软雅黑" w:hAnsi="微软雅黑" w:eastAsia="微软雅黑" w:cs="微软雅黑"/>
          <w:b/>
          <w:color w:val="000000"/>
          <w:sz w:val="18"/>
          <w:szCs w:val="18"/>
        </w:rPr>
      </w:pPr>
    </w:p>
    <w:p w14:paraId="50F4F0C6">
      <w:pPr>
        <w:pStyle w:val="3"/>
        <w:numPr>
          <w:ilvl w:val="1"/>
          <w:numId w:val="0"/>
        </w:numPr>
        <w:ind w:left="1113" w:leftChars="0" w:hanging="673" w:firstLineChars="0"/>
        <w:jc w:val="both"/>
        <w:rPr>
          <w:rFonts w:hint="eastAsia" w:ascii="微软雅黑" w:hAnsi="微软雅黑" w:eastAsia="微软雅黑" w:cs="微软雅黑"/>
          <w:b/>
          <w:bCs/>
          <w:color w:val="244061"/>
          <w:sz w:val="28"/>
          <w:szCs w:val="28"/>
          <w:lang w:eastAsia="zh-CN"/>
        </w:rPr>
      </w:pPr>
      <w:r>
        <w:rPr>
          <w:rFonts w:hint="eastAsia" w:ascii="微软雅黑" w:hAnsi="微软雅黑" w:eastAsia="微软雅黑" w:cs="微软雅黑"/>
          <w:b/>
          <w:bCs/>
          <w:color w:val="244061"/>
          <w:sz w:val="28"/>
          <w:szCs w:val="28"/>
          <w:lang w:val="en-US" w:eastAsia="zh-CN" w:bidi="ar-SA"/>
        </w:rPr>
        <w:t>2.3</w:t>
      </w:r>
      <w:r>
        <w:rPr>
          <w:rFonts w:hint="eastAsia" w:ascii="微软雅黑" w:hAnsi="微软雅黑" w:eastAsia="微软雅黑" w:cs="微软雅黑"/>
          <w:b/>
          <w:bCs/>
          <w:color w:val="244061"/>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检测图谱：</w:t>
      </w:r>
      <w:r>
        <w:rPr>
          <w:rFonts w:hint="eastAsia" w:ascii="微软雅黑" w:hAnsi="微软雅黑" w:eastAsia="微软雅黑" w:cs="微软雅黑"/>
          <w:b/>
          <w:bCs/>
          <w:color w:val="244061"/>
          <w:sz w:val="28"/>
          <w:szCs w:val="28"/>
          <w:lang w:eastAsia="zh-CN"/>
        </w:rPr>
        <w:t xml:space="preserve"> </w:t>
      </w:r>
    </w:p>
    <w:p w14:paraId="0FA01963">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4EF51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3A3EAA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F9AFE9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267F2A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5D432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1A59CB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41F02C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319961D">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76F30C7">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5"/>
        <w:gridCol w:w="4067"/>
        <w:gridCol w:w="1306"/>
        <w:gridCol w:w="767"/>
      </w:tblGrid>
      <w:tr w14:paraId="32EB9C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4C8CD2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0DE85D3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3DE8470">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53419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608713E">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1D7F071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8AAAAE9">
            <w:pPr>
              <w:spacing w:line="276" w:lineRule="auto"/>
              <w:jc w:val="left"/>
              <w:rPr>
                <w:rFonts w:ascii="Times New Roman" w:hAnsi="Times New Roman" w:eastAsia="微软雅黑" w:cs="Times New Roman"/>
                <w:sz w:val="18"/>
                <w:szCs w:val="18"/>
                <w:shd w:val="clear" w:color="auto" w:fill="FFFFFF"/>
                <w:lang w:eastAsia="zh-CN"/>
              </w:rPr>
            </w:pPr>
          </w:p>
        </w:tc>
      </w:tr>
      <w:tr w14:paraId="45AC2F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E62FDF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9E20D55">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73317B6">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5A590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5AEEAEC1">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5CBC7E0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31524BD">
            <w:pPr>
              <w:spacing w:line="276" w:lineRule="auto"/>
              <w:jc w:val="left"/>
              <w:rPr>
                <w:rFonts w:ascii="Times New Roman" w:hAnsi="Times New Roman" w:eastAsia="微软雅黑" w:cs="Times New Roman"/>
                <w:sz w:val="18"/>
                <w:szCs w:val="18"/>
                <w:shd w:val="clear" w:color="auto" w:fill="FFFFFF"/>
                <w:lang w:eastAsia="zh-CN"/>
              </w:rPr>
            </w:pPr>
          </w:p>
        </w:tc>
      </w:tr>
    </w:tbl>
    <w:p w14:paraId="511CD3B3">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661386E">
      <w:pPr>
        <w:spacing w:line="276" w:lineRule="auto"/>
        <w:ind w:left="172" w:leftChars="78" w:right="449" w:rightChars="204" w:firstLine="248"/>
        <w:rPr>
          <w:rFonts w:hint="eastAsia"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D97D87B">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7152DA7D">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5749ABD4">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2.4</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PD-L1表达阳性阈值：</w:t>
      </w:r>
    </w:p>
    <w:p w14:paraId="289E99D4">
      <w:pPr>
        <w:pStyle w:val="10"/>
        <w:spacing w:before="18"/>
        <w:rPr>
          <w:b/>
          <w:sz w:val="6"/>
          <w:lang w:val="en-US"/>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7800928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18E09CF5">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癌种</w:t>
            </w:r>
          </w:p>
        </w:tc>
        <w:tc>
          <w:tcPr>
            <w:tcW w:w="2093" w:type="dxa"/>
            <w:shd w:val="clear" w:color="auto" w:fill="auto"/>
            <w:vAlign w:val="center"/>
          </w:tcPr>
          <w:p w14:paraId="296D78EA">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判读标准</w:t>
            </w:r>
          </w:p>
        </w:tc>
        <w:tc>
          <w:tcPr>
            <w:tcW w:w="5504" w:type="dxa"/>
            <w:shd w:val="clear" w:color="auto" w:fill="auto"/>
            <w:vAlign w:val="center"/>
          </w:tcPr>
          <w:p w14:paraId="2AB6D5DF">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临床意义</w:t>
            </w:r>
          </w:p>
        </w:tc>
      </w:tr>
      <w:tr w14:paraId="3C9B60C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4" w:hRule="atLeast"/>
          <w:jc w:val="center"/>
        </w:trPr>
        <w:tc>
          <w:tcPr>
            <w:tcW w:w="9640" w:type="dxa"/>
            <w:gridSpan w:val="3"/>
            <w:vAlign w:val="center"/>
          </w:tcPr>
          <w:p w14:paraId="3C0CCD79">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 xml:space="preserve">{%tr for </w:t>
            </w:r>
            <w:r>
              <w:rPr>
                <w:rFonts w:hint="eastAsia" w:ascii="Times New Roman" w:hAnsi="Times New Roman" w:eastAsia="微软雅黑" w:cs="Times New Roman"/>
                <w:b w:val="0"/>
                <w:bCs/>
                <w:sz w:val="18"/>
                <w:szCs w:val="18"/>
                <w:lang w:val="en-US" w:eastAsia="zh-CN"/>
              </w:rPr>
              <w:t>pd</w:t>
            </w:r>
            <w:r>
              <w:rPr>
                <w:rFonts w:hint="eastAsia" w:ascii="Times New Roman" w:hAnsi="Times New Roman" w:eastAsia="微软雅黑" w:cs="Times New Roman"/>
                <w:b w:val="0"/>
                <w:bCs/>
                <w:sz w:val="18"/>
                <w:szCs w:val="18"/>
                <w:lang w:eastAsia="zh-CN"/>
              </w:rPr>
              <w:t xml:space="preserve"> in PDInfo</w:t>
            </w:r>
            <w:r>
              <w:rPr>
                <w:rFonts w:hint="eastAsia" w:ascii="Times New Roman" w:hAnsi="Times New Roman" w:eastAsia="微软雅黑" w:cs="Times New Roman"/>
                <w:b w:val="0"/>
                <w:bCs/>
                <w:sz w:val="18"/>
                <w:szCs w:val="18"/>
                <w:lang w:val="en-US" w:eastAsia="zh-CN"/>
              </w:rPr>
              <w:t>.pdInfoTable</w:t>
            </w:r>
            <w:r>
              <w:rPr>
                <w:rFonts w:hint="eastAsia" w:ascii="Times New Roman" w:hAnsi="Times New Roman" w:eastAsia="微软雅黑" w:cs="Times New Roman"/>
                <w:b w:val="0"/>
                <w:bCs/>
                <w:sz w:val="18"/>
                <w:szCs w:val="18"/>
                <w:lang w:eastAsia="zh-CN"/>
              </w:rPr>
              <w:t xml:space="preserve"> %}</w:t>
            </w:r>
          </w:p>
        </w:tc>
      </w:tr>
      <w:tr w14:paraId="0673388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4" w:hRule="atLeast"/>
          <w:jc w:val="center"/>
        </w:trPr>
        <w:tc>
          <w:tcPr>
            <w:tcW w:w="2043" w:type="dxa"/>
            <w:vAlign w:val="center"/>
          </w:tcPr>
          <w:p w14:paraId="6D964061">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.disease_name }}</w:t>
            </w:r>
          </w:p>
        </w:tc>
        <w:tc>
          <w:tcPr>
            <w:tcW w:w="2093" w:type="dxa"/>
            <w:vAlign w:val="center"/>
          </w:tcPr>
          <w:p w14:paraId="2FAD203E">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.interpretive_standard }}</w:t>
            </w:r>
          </w:p>
        </w:tc>
        <w:tc>
          <w:tcPr>
            <w:tcW w:w="5504" w:type="dxa"/>
            <w:vAlign w:val="center"/>
          </w:tcPr>
          <w:p w14:paraId="072DA3FF">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left="88" w:leftChars="40" w:right="113"/>
              <w:jc w:val="left"/>
              <w:textAlignment w:val="auto"/>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val="en-US" w:eastAsia="zh-CN"/>
              </w:rPr>
              <w:t>pd.</w:t>
            </w:r>
            <w:r>
              <w:rPr>
                <w:rFonts w:hint="eastAsia" w:ascii="微软雅黑" w:hAnsi="微软雅黑" w:eastAsia="微软雅黑" w:cs="微软雅黑"/>
                <w:sz w:val="18"/>
                <w:szCs w:val="18"/>
                <w:vertAlign w:val="superscript"/>
              </w:rPr>
              <w:t>superscript }}</w:t>
            </w:r>
          </w:p>
        </w:tc>
      </w:tr>
      <w:tr w14:paraId="526577F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4" w:hRule="atLeast"/>
          <w:jc w:val="center"/>
        </w:trPr>
        <w:tc>
          <w:tcPr>
            <w:tcW w:w="9640" w:type="dxa"/>
            <w:gridSpan w:val="3"/>
            <w:vAlign w:val="center"/>
          </w:tcPr>
          <w:p w14:paraId="27B74087">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{%tr endfor %}</w:t>
            </w:r>
          </w:p>
        </w:tc>
      </w:tr>
    </w:tbl>
    <w:p w14:paraId="5F353FC5">
      <w:pPr>
        <w:widowControl/>
        <w:ind w:firstLine="180" w:firstLineChars="100"/>
        <w:jc w:val="left"/>
        <w:rPr>
          <w:rFonts w:ascii="微软雅黑" w:hAnsi="微软雅黑" w:eastAsia="微软雅黑" w:cs="微软雅黑"/>
          <w:kern w:val="0"/>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213AB4E9">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53372BE8">
      <w:pPr>
        <w:jc w:val="center"/>
        <w:outlineLvl w:val="0"/>
        <w:rPr>
          <w:rFonts w:hint="eastAsia" w:ascii="微软雅黑" w:hAnsi="微软雅黑" w:eastAsia="微软雅黑" w:cs="微软雅黑"/>
          <w:b/>
          <w:bCs/>
          <w:color w:val="FFFFFF"/>
          <w:sz w:val="36"/>
          <w:szCs w:val="36"/>
          <w:shd w:val="clear" w:color="auto" w:fill="1F3864"/>
        </w:rPr>
      </w:pPr>
      <w:bookmarkStart w:id="20" w:name="_Toc526855037"/>
      <w:bookmarkStart w:id="21" w:name="_Toc534637498"/>
      <w:bookmarkStart w:id="22" w:name="_Toc527112385"/>
      <w:bookmarkStart w:id="23" w:name="_Toc25428"/>
      <w:r>
        <w:rPr>
          <w:rFonts w:hint="eastAsia" w:ascii="微软雅黑" w:hAnsi="微软雅黑" w:eastAsia="微软雅黑" w:cs="微软雅黑"/>
          <w:b/>
          <w:bCs/>
          <w:color w:val="FFFFFF"/>
          <w:sz w:val="36"/>
          <w:szCs w:val="36"/>
          <w:shd w:val="clear" w:color="auto" w:fill="1F3864"/>
          <w:lang w:val="en-US" w:eastAsia="zh-CN"/>
        </w:rPr>
        <w:t>检测结果详细解析</w:t>
      </w:r>
    </w:p>
    <w:p w14:paraId="49154DA1">
      <w:pPr>
        <w:outlineLvl w:val="1"/>
        <w:rPr>
          <w:rFonts w:hint="eastAsia"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三 检测结果详细解析</w:t>
      </w:r>
    </w:p>
    <w:p w14:paraId="690FCB5F">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4" w:name="_Toc23606"/>
      <w:bookmarkStart w:id="25" w:name="_Toc6468"/>
      <w:bookmarkStart w:id="26" w:name="_Toc22255"/>
      <w:bookmarkStart w:id="27" w:name="_Toc32443_WPSOffice_Level2"/>
      <w:bookmarkStart w:id="28" w:name="_Toc4331_WPSOffice_Level2"/>
      <w:r>
        <w:rPr>
          <w:rFonts w:hint="eastAsia" w:ascii="微软雅黑" w:hAnsi="微软雅黑" w:eastAsia="微软雅黑" w:cs="微软雅黑"/>
          <w:color w:val="254061" w:themeColor="accent1" w:themeShade="80"/>
          <w:lang w:val="en-US" w:eastAsia="zh-CN"/>
        </w:rPr>
        <w:t xml:space="preserve">1 </w:t>
      </w:r>
      <w:bookmarkEnd w:id="24"/>
      <w:bookmarkEnd w:id="25"/>
      <w:bookmarkEnd w:id="26"/>
      <w:bookmarkEnd w:id="27"/>
      <w:bookmarkEnd w:id="28"/>
      <w:r>
        <w:rPr>
          <w:rFonts w:hint="eastAsia" w:ascii="微软雅黑" w:hAnsi="微软雅黑" w:eastAsia="微软雅黑" w:cs="微软雅黑"/>
          <w:color w:val="254061" w:themeColor="accent1" w:themeShade="80"/>
          <w:lang w:val="en-US" w:eastAsia="zh-CN"/>
        </w:rPr>
        <w:t>变异位点结果解析</w:t>
      </w:r>
    </w:p>
    <w:p w14:paraId="125C760B">
      <w:pPr>
        <w:numPr>
          <w:ilvl w:val="0"/>
          <w:numId w:val="0"/>
        </w:numPr>
        <w:ind w:left="412" w:leftChars="0"/>
        <w:jc w:val="both"/>
        <w:outlineLvl w:val="9"/>
        <w:rPr>
          <w:rFonts w:hint="eastAsia"/>
          <w:color w:val="254061" w:themeColor="accent1" w:themeShade="80"/>
          <w:lang w:val="en-US" w:eastAsia="zh-CN"/>
        </w:rPr>
      </w:pPr>
      <w:r>
        <w:rPr>
          <w:rFonts w:hint="eastAsia" w:ascii="Times New Roman" w:hAnsi="Times New Roman" w:eastAsia="微软雅黑" w:cs="Times New Roman"/>
          <w:b w:val="0"/>
          <w:bCs/>
          <w:color w:val="auto"/>
          <w:sz w:val="24"/>
          <w:szCs w:val="24"/>
          <w:lang w:val="en-US" w:eastAsia="zh-CN"/>
        </w:rPr>
        <w:t>{% if BodyDrugDrugDetectionStr == [] and unknownVarAnalysisStr == []%}</w:t>
      </w:r>
      <w:r>
        <w:rPr>
          <w:rFonts w:hint="eastAsia" w:ascii="Times New Roman" w:hAnsi="Times New Roman" w:eastAsia="微软雅黑" w:cs="Times New Roman"/>
          <w:b w:val="0"/>
          <w:bCs/>
          <w:color w:val="auto"/>
          <w:sz w:val="24"/>
          <w:szCs w:val="24"/>
          <w:lang w:eastAsia="zh-CN"/>
        </w:rPr>
        <w:t>未检出靶向用药相关的</w:t>
      </w:r>
      <w:r>
        <w:rPr>
          <w:rFonts w:hint="eastAsia" w:ascii="Times New Roman" w:hAnsi="Times New Roman" w:eastAsia="微软雅黑" w:cs="Times New Roman"/>
          <w:b w:val="0"/>
          <w:bCs/>
          <w:color w:val="auto"/>
          <w:sz w:val="24"/>
          <w:szCs w:val="24"/>
          <w:lang w:val="en-US" w:eastAsia="zh-CN"/>
        </w:rPr>
        <w:t>变异位点</w:t>
      </w:r>
      <w:r>
        <w:rPr>
          <w:rFonts w:hint="eastAsia" w:ascii="Times New Roman" w:hAnsi="Times New Roman" w:eastAsia="微软雅黑" w:cs="Times New Roman"/>
          <w:b w:val="0"/>
          <w:bCs/>
          <w:color w:val="auto"/>
          <w:sz w:val="24"/>
          <w:szCs w:val="24"/>
          <w:lang w:eastAsia="zh-CN"/>
        </w:rPr>
        <w:t>；未检出未知临床意义</w:t>
      </w:r>
      <w:r>
        <w:rPr>
          <w:rFonts w:hint="eastAsia" w:ascii="Times New Roman" w:hAnsi="Times New Roman" w:eastAsia="微软雅黑" w:cs="Times New Roman"/>
          <w:b w:val="0"/>
          <w:bCs/>
          <w:color w:val="auto"/>
          <w:sz w:val="24"/>
          <w:szCs w:val="24"/>
          <w:lang w:val="en-US" w:eastAsia="zh-CN"/>
        </w:rPr>
        <w:t>变异位点</w:t>
      </w:r>
      <w:r>
        <w:rPr>
          <w:rFonts w:hint="eastAsia" w:ascii="Times New Roman" w:hAnsi="Times New Roman" w:eastAsia="微软雅黑" w:cs="Times New Roman"/>
          <w:b w:val="0"/>
          <w:bCs/>
          <w:color w:val="auto"/>
          <w:sz w:val="24"/>
          <w:szCs w:val="24"/>
          <w:lang w:eastAsia="zh-CN"/>
        </w:rPr>
        <w:t>。</w:t>
      </w:r>
      <w:r>
        <w:rPr>
          <w:rFonts w:hint="eastAsia" w:ascii="Times New Roman" w:hAnsi="Times New Roman" w:eastAsia="微软雅黑" w:cs="Times New Roman"/>
          <w:b w:val="0"/>
          <w:bCs/>
          <w:color w:val="auto"/>
          <w:sz w:val="24"/>
          <w:szCs w:val="24"/>
          <w:lang w:val="en-US" w:eastAsia="zh-CN"/>
        </w:rPr>
        <w:t>{% endif %}</w:t>
      </w:r>
      <w:r>
        <w:rPr>
          <w:rFonts w:hint="eastAsia" w:ascii="Times New Roman" w:hAnsi="Times New Roman" w:eastAsia="微软雅黑" w:cs="Times New Roman"/>
          <w:b/>
          <w:color w:val="auto"/>
          <w:sz w:val="24"/>
          <w:szCs w:val="24"/>
          <w:lang w:val="en-US" w:eastAsia="zh-CN"/>
        </w:rPr>
        <w:t>{%if BodyDrugDrugDetectionStr or unknownVarAnalysisStr %}{% for tdd in BodyDrugNoComplexStr %}</w:t>
      </w:r>
    </w:p>
    <w:p w14:paraId="6B873C27">
      <w:pPr>
        <w:keepNext/>
        <w:numPr>
          <w:ilvl w:val="0"/>
          <w:numId w:val="5"/>
        </w:numPr>
        <w:spacing w:before="120" w:beforeLines="50" w:after="120" w:afterLines="50"/>
        <w:ind w:left="420" w:leftChars="0" w:firstLine="20" w:firstLineChars="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29" w:name="_Toc18091_WPSOffice_Level3"/>
      <w:bookmarkStart w:id="30" w:name="_Toc6931_WPSOffice_Level3"/>
      <w:bookmarkStart w:id="31" w:name="_Toc15289_WPSOffice_Level3"/>
      <w:r>
        <w:rPr>
          <w:rFonts w:hint="eastAsia" w:ascii="Times New Roman" w:hAnsi="Times New Roman" w:eastAsia="微软雅黑" w:cs="Times New Roman"/>
          <w:b/>
          <w:color w:val="auto"/>
          <w:sz w:val="24"/>
          <w:szCs w:val="24"/>
          <w:lang w:eastAsia="zh-CN"/>
        </w:rPr>
        <w:t>{{ tdd.gene }}</w:t>
      </w:r>
    </w:p>
    <w:bookmarkEnd w:id="29"/>
    <w:bookmarkEnd w:id="30"/>
    <w:bookmarkEnd w:id="31"/>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A19B2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36B4982C">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689AE0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FE535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74840C5F">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36A24A5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357DB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5B191CE7">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407A28D">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42E75E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BC66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8359CF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EAC802B">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92691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8DCD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F95384E">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CB67507">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44431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318F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237792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6663143">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51BF2B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23A3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6EFB5EC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449FF6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54A8D6B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F8DC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913BF63">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9D41C36">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9B032E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6516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088B6CA">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9AA0D79">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74C5C6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FF86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501C5793">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3DB54D8">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96277D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29743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1CE6927D">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12ABCF1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EE1151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BF74F5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AEAAAE6">
      <w:pPr>
        <w:keepNext/>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4242F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5875E2CA">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3F0D6A92">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56BD19B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592FAA7E">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2F728D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7CB4784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579B6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71B8779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0A21242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3459FF6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dashed" w:color="244061" w:sz="4" w:space="0"/>
              <w:left w:val="dashed" w:color="244061" w:sz="4" w:space="0"/>
              <w:bottom w:val="dashed" w:color="244061" w:sz="4" w:space="0"/>
              <w:right w:val="nil"/>
            </w:tcBorders>
            <w:vAlign w:val="center"/>
          </w:tcPr>
          <w:p w14:paraId="550DE89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2252A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781E160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06591F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565D112">
      <w:pPr>
        <w:keepNext/>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4330AAA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6C8E454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2A1C2FE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55794190">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2BC4987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521AFA5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D9BEE7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2EC1C9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4E6C5B4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66868A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75F639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5A9BA03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C2F99E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E5209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6295F31">
      <w:pPr>
        <w:numPr>
          <w:ilvl w:val="0"/>
          <w:numId w:val="0"/>
        </w:numPr>
        <w:ind w:left="412" w:leftChars="0"/>
        <w:jc w:val="both"/>
        <w:outlineLvl w:val="9"/>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for vus in unknownVarAnalysisStr %}</w:t>
      </w:r>
    </w:p>
    <w:p w14:paraId="42A12462">
      <w:pPr>
        <w:keepNext/>
        <w:numPr>
          <w:ilvl w:val="0"/>
          <w:numId w:val="5"/>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1897EE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2E7D8046">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027" w:type="dxa"/>
            <w:tcBorders>
              <w:top w:val="single" w:color="244061" w:sz="18" w:space="0"/>
              <w:left w:val="dashed" w:color="244061" w:sz="4" w:space="0"/>
              <w:bottom w:val="dashed" w:color="244061" w:sz="4" w:space="0"/>
              <w:right w:val="nil"/>
            </w:tcBorders>
            <w:vAlign w:val="center"/>
          </w:tcPr>
          <w:p w14:paraId="1F582DB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9E9A1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7458F7B9">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突变说明</w:t>
            </w:r>
          </w:p>
        </w:tc>
        <w:tc>
          <w:tcPr>
            <w:tcW w:w="8027" w:type="dxa"/>
            <w:tcBorders>
              <w:top w:val="dashed" w:color="244061" w:sz="4" w:space="0"/>
              <w:left w:val="dashed" w:color="244061" w:sz="4" w:space="0"/>
              <w:bottom w:val="dashed" w:color="244061" w:sz="4" w:space="0"/>
              <w:right w:val="nil"/>
            </w:tcBorders>
            <w:vAlign w:val="center"/>
          </w:tcPr>
          <w:p w14:paraId="462C3D0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A4287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2B74B7DA">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基因说明</w:t>
            </w:r>
          </w:p>
        </w:tc>
        <w:tc>
          <w:tcPr>
            <w:tcW w:w="8027" w:type="dxa"/>
            <w:tcBorders>
              <w:top w:val="dashed" w:color="244061" w:sz="4" w:space="0"/>
              <w:left w:val="dashed" w:color="244061" w:sz="4" w:space="0"/>
              <w:bottom w:val="dashed" w:color="244061" w:sz="4" w:space="0"/>
              <w:right w:val="nil"/>
            </w:tcBorders>
            <w:vAlign w:val="center"/>
          </w:tcPr>
          <w:p w14:paraId="6CA1E665">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06E3724">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4AC86261">
      <w:pPr>
        <w:keepNext/>
        <w:numPr>
          <w:ilvl w:val="0"/>
          <w:numId w:val="5"/>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tdd.comutation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A668F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383382C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45661DB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42FD3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7674CB90">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5C7282A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D9F4A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03C943F3">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755947F">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43FB27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E4E9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50E41CD">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169D0CC">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A4DA2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AA10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5B05E31">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21E0287">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1FBE28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0639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BEA23A6">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C296ADA">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511773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F197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4F7EE735">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E229680">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50918B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A476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3729A46">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EF4F252">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8203CC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12F6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67D7A63">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3AF8E38">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F0BDDE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BC4A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5E22A938">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845B9E2">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FB5B10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5E55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0CC41AE4">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7825266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2359F9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AB2868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54DCCEA">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52F71B5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69A8C1F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0EAFF8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3BA3AEC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56002C9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2A7436A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D99A1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3CEEB1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B2E357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15BA7F4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7083E11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2A80AA6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1E635E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498C7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D19428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3E09EC5">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BADA89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trHeight w:val="417" w:hRule="atLeast"/>
          <w:jc w:val="center"/>
        </w:trPr>
        <w:tc>
          <w:tcPr>
            <w:tcW w:w="1526" w:type="dxa"/>
            <w:tcBorders>
              <w:tl2br w:val="nil"/>
              <w:tr2bl w:val="nil"/>
            </w:tcBorders>
            <w:shd w:val="clear" w:color="auto" w:fill="auto"/>
            <w:vAlign w:val="center"/>
          </w:tcPr>
          <w:p w14:paraId="2EF036E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0083A1BA">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599B4E8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5472AB10">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3ACCD92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165969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D4C672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BCEDB4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3DB986E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771204D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EE83F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F3DA47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86A28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FFAB7FF">
      <w:pPr>
        <w:numPr>
          <w:ilvl w:val="0"/>
          <w:numId w:val="0"/>
        </w:numPr>
        <w:ind w:left="412" w:leftChars="0"/>
        <w:jc w:val="both"/>
        <w:outlineLvl w:val="9"/>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endif %}</w:t>
      </w:r>
      <w:r>
        <w:rPr>
          <w:rFonts w:hint="eastAsia" w:ascii="Times New Roman" w:hAnsi="Times New Roman" w:eastAsia="微软雅黑" w:cs="Times New Roman"/>
          <w:b/>
          <w:color w:val="auto"/>
          <w:sz w:val="24"/>
          <w:szCs w:val="24"/>
          <w:lang w:eastAsia="zh-CN"/>
        </w:rPr>
        <w:br w:type="page"/>
      </w:r>
    </w:p>
    <w:p w14:paraId="1005F514">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bookmarkEnd w:id="20"/>
      <w:bookmarkEnd w:id="21"/>
      <w:bookmarkEnd w:id="22"/>
      <w:bookmarkEnd w:id="23"/>
    </w:p>
    <w:p w14:paraId="4CB4B827">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2" w:name="_Toc534637499"/>
      <w:bookmarkStart w:id="33" w:name="_Toc527112386"/>
      <w:bookmarkStart w:id="34" w:name="_Toc526855038"/>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54514D7E">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244C414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质控环节</w:t>
            </w:r>
          </w:p>
        </w:tc>
        <w:tc>
          <w:tcPr>
            <w:tcW w:w="2721" w:type="dxa"/>
            <w:tcBorders>
              <w:top w:val="single" w:color="244061" w:sz="18" w:space="0"/>
            </w:tcBorders>
            <w:shd w:val="clear" w:color="auto" w:fill="auto"/>
            <w:vAlign w:val="center"/>
          </w:tcPr>
          <w:p w14:paraId="7036E58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质控参数</w:t>
            </w:r>
          </w:p>
        </w:tc>
        <w:tc>
          <w:tcPr>
            <w:tcW w:w="2381" w:type="dxa"/>
            <w:tcBorders>
              <w:top w:val="single" w:color="244061" w:sz="18" w:space="0"/>
            </w:tcBorders>
            <w:shd w:val="clear" w:color="auto" w:fill="auto"/>
            <w:vAlign w:val="center"/>
          </w:tcPr>
          <w:p w14:paraId="0B4B374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lang w:eastAsia="zh-CN"/>
              </w:rPr>
            </w:pPr>
            <w:r>
              <w:rPr>
                <w:rFonts w:hint="eastAsia" w:ascii="Times New Roman" w:hAnsi="Times New Roman" w:eastAsia="微软雅黑" w:cs="Times New Roman"/>
                <w:b/>
                <w:color w:val="244061"/>
                <w:sz w:val="21"/>
                <w:lang w:eastAsia="zh-CN"/>
              </w:rPr>
              <w:t>质控数值</w:t>
            </w:r>
          </w:p>
        </w:tc>
        <w:tc>
          <w:tcPr>
            <w:tcW w:w="2721" w:type="dxa"/>
            <w:tcBorders>
              <w:top w:val="single" w:color="244061" w:sz="18" w:space="0"/>
            </w:tcBorders>
            <w:shd w:val="clear" w:color="auto" w:fill="auto"/>
            <w:vAlign w:val="center"/>
          </w:tcPr>
          <w:p w14:paraId="0E97B5C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质控标准</w:t>
            </w:r>
          </w:p>
        </w:tc>
      </w:tr>
      <w:tr w14:paraId="1C4F5129">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2B33AB5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vAlign w:val="center"/>
          </w:tcPr>
          <w:p w14:paraId="409BE2E1">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vAlign w:val="center"/>
          </w:tcPr>
          <w:p w14:paraId="256671E8">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vAlign w:val="center"/>
          </w:tcPr>
          <w:p w14:paraId="228831F5">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0783A801">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0AC5BF8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7892A1FF">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086C973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vAlign w:val="center"/>
          </w:tcPr>
          <w:p w14:paraId="3C430BE9">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5C26E29">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51343A5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6DE3B4A">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1121ED0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54DE8BA9">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487291F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DC1BFA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07A83D4">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03183F2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45771941">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D5DC14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2CD0636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7FBD7907">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354D7F2B">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6EE99B47">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4531D471">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71D24E7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A34113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6E04AD5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49E0F0A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521E7C9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7C15264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E5C590F">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620BAF23">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vAlign w:val="center"/>
          </w:tcPr>
          <w:p w14:paraId="4B8D7B9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C0C8B5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5D541E8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166258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3E30C53D">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vAlign w:val="center"/>
          </w:tcPr>
          <w:p w14:paraId="7D14F637">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C1CA36A">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2069ED6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shd w:val="clear" w:color="auto" w:fill="F1F1F1"/>
            <w:vAlign w:val="center"/>
          </w:tcPr>
          <w:p w14:paraId="68E4B4D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1CEA52B9">
      <w:pPr>
        <w:spacing w:before="53" w:line="301" w:lineRule="exact"/>
        <w:rPr>
          <w:rFonts w:hint="default" w:ascii="Times New Roman" w:hAnsi="Times New Roman" w:eastAsia="微软雅黑" w:cs="Times New Roman"/>
          <w:bCs/>
          <w:sz w:val="18"/>
          <w:highlight w:val="none"/>
          <w:lang w:val="en-US" w:eastAsia="zh-CN"/>
        </w:rPr>
      </w:pPr>
      <w:r>
        <w:rPr>
          <w:rFonts w:hint="eastAsia" w:ascii="Times New Roman" w:hAnsi="Times New Roman" w:eastAsia="微软雅黑" w:cs="Times New Roman"/>
          <w:bCs/>
          <w:sz w:val="18"/>
          <w:highlight w:val="none"/>
          <w:lang w:val="en-US" w:eastAsia="zh-CN"/>
        </w:rPr>
        <w:t>注：</w:t>
      </w:r>
    </w:p>
    <w:p w14:paraId="15BD71C3">
      <w:pPr>
        <w:numPr>
          <w:ilvl w:val="0"/>
          <w:numId w:val="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64DF45E0">
      <w:pPr>
        <w:numPr>
          <w:ilvl w:val="0"/>
          <w:numId w:val="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39AE33CA">
      <w:pPr>
        <w:numPr>
          <w:ilvl w:val="0"/>
          <w:numId w:val="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6CCB7FD3">
      <w:pPr>
        <w:numPr>
          <w:ilvl w:val="0"/>
          <w:numId w:val="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6C5E99E9">
      <w:pPr>
        <w:numPr>
          <w:ilvl w:val="0"/>
          <w:numId w:val="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1E0B0BE3">
      <w:pPr>
        <w:numPr>
          <w:ilvl w:val="0"/>
          <w:numId w:val="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181864C9">
      <w:pPr>
        <w:numPr>
          <w:ilvl w:val="0"/>
          <w:numId w:val="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7F96A28A">
      <w:pPr>
        <w:numPr>
          <w:ilvl w:val="0"/>
          <w:numId w:val="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B43B345">
      <w:pPr>
        <w:numPr>
          <w:ilvl w:val="0"/>
          <w:numId w:val="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5549DAF8">
      <w:pPr>
        <w:numPr>
          <w:ilvl w:val="0"/>
          <w:numId w:val="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3734A27A">
      <w:pPr>
        <w:numPr>
          <w:ilvl w:val="0"/>
          <w:numId w:val="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DBB4960">
      <w:pPr>
        <w:numPr>
          <w:ilvl w:val="0"/>
          <w:numId w:val="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627986B0">
      <w:pPr>
        <w:numPr>
          <w:ilvl w:val="0"/>
          <w:numId w:val="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368236BE">
      <w:pPr>
        <w:rPr>
          <w:rFonts w:hint="eastAsia"/>
          <w:lang w:val="en-US" w:eastAsia="zh-CN"/>
        </w:rPr>
      </w:pPr>
      <w:r>
        <w:rPr>
          <w:rFonts w:hint="eastAsia"/>
          <w:lang w:val="en-US" w:eastAsia="zh-CN"/>
        </w:rPr>
        <w:br w:type="page"/>
      </w:r>
    </w:p>
    <w:p w14:paraId="3EB7734F">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5" w:name="_Toc22484_WPSOffice_Level1"/>
      <w:bookmarkStart w:id="36" w:name="_Toc7549"/>
      <w:bookmarkStart w:id="37" w:name="_Toc30533"/>
      <w:bookmarkStart w:id="38" w:name="_Toc16368_WPSOffice_Level1"/>
      <w:bookmarkStart w:id="39" w:name="_Toc19099"/>
      <w:bookmarkStart w:id="40" w:name="_Toc22458"/>
      <w:bookmarkStart w:id="41" w:name="_Toc28910_WPSOffice_Level1"/>
      <w:r>
        <w:rPr>
          <w:rFonts w:hint="eastAsia" w:ascii="微软雅黑" w:hAnsi="微软雅黑" w:eastAsia="微软雅黑" w:cs="微软雅黑"/>
          <w:color w:val="254061" w:themeColor="accent1" w:themeShade="80"/>
          <w:lang w:val="en-US" w:eastAsia="zh-CN"/>
        </w:rPr>
        <w:t>二 检测基因列表</w:t>
      </w:r>
      <w:bookmarkEnd w:id="32"/>
      <w:bookmarkEnd w:id="33"/>
      <w:bookmarkEnd w:id="34"/>
      <w:bookmarkEnd w:id="35"/>
      <w:bookmarkEnd w:id="36"/>
      <w:bookmarkEnd w:id="37"/>
      <w:bookmarkEnd w:id="38"/>
      <w:bookmarkEnd w:id="39"/>
      <w:bookmarkEnd w:id="40"/>
      <w:bookmarkEnd w:id="41"/>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48"/>
        <w:gridCol w:w="1548"/>
        <w:gridCol w:w="1548"/>
        <w:gridCol w:w="1548"/>
        <w:gridCol w:w="1548"/>
        <w:gridCol w:w="1550"/>
      </w:tblGrid>
      <w:tr w14:paraId="2988FA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290" w:type="dxa"/>
            <w:gridSpan w:val="6"/>
            <w:vAlign w:val="center"/>
          </w:tcPr>
          <w:p w14:paraId="378A1FAC">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val="en-US" w:eastAsia="zh-CN"/>
              </w:rPr>
              <w:t>KIT,PDGFRA</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 red(</w:t>
            </w:r>
            <w:r>
              <w:rPr>
                <w:rFonts w:hint="eastAsia" w:ascii="Times New Roman" w:hAnsi="Times New Roman" w:eastAsia="微软雅黑" w:cs="Times New Roman"/>
                <w:sz w:val="18"/>
                <w:szCs w:val="18"/>
                <w:lang w:val="en-US" w:eastAsia="zh-CN"/>
              </w:rPr>
              <w:t>6</w:t>
            </w:r>
            <w:r>
              <w:rPr>
                <w:rFonts w:hint="eastAsia" w:ascii="Times New Roman" w:hAnsi="Times New Roman" w:eastAsia="微软雅黑" w:cs="Times New Roman"/>
                <w:sz w:val="18"/>
                <w:szCs w:val="18"/>
                <w:lang w:eastAsia="zh-CN"/>
              </w:rPr>
              <w:t>,18,True) %}</w:t>
            </w:r>
          </w:p>
        </w:tc>
      </w:tr>
      <w:tr w14:paraId="0F288C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548" w:type="dxa"/>
            <w:vAlign w:val="center"/>
          </w:tcPr>
          <w:p w14:paraId="54139112">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548" w:type="dxa"/>
            <w:vAlign w:val="center"/>
          </w:tcPr>
          <w:p w14:paraId="6AB9C0E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w:t>
            </w:r>
            <w:r>
              <w:rPr>
                <w:rFonts w:hint="eastAsia" w:ascii="Times New Roman" w:hAnsi="Times New Roman" w:eastAsia="微软雅黑" w:cs="Times New Roman"/>
                <w:i/>
                <w:sz w:val="21"/>
                <w:szCs w:val="21"/>
                <w:lang w:val="en-US" w:eastAsia="zh-CN"/>
              </w:rPr>
              <w:t>1</w:t>
            </w:r>
            <w:r>
              <w:rPr>
                <w:rFonts w:hint="eastAsia" w:ascii="Times New Roman" w:hAnsi="Times New Roman" w:eastAsia="微软雅黑" w:cs="Times New Roman"/>
                <w:i/>
                <w:sz w:val="21"/>
                <w:szCs w:val="21"/>
                <w:lang w:eastAsia="zh-CN"/>
              </w:rPr>
              <w:t>] }}</w:t>
            </w:r>
          </w:p>
        </w:tc>
        <w:tc>
          <w:tcPr>
            <w:tcW w:w="1548" w:type="dxa"/>
            <w:vAlign w:val="center"/>
          </w:tcPr>
          <w:p w14:paraId="6A1ABA86">
            <w:pPr>
              <w:widowControl/>
              <w:jc w:val="center"/>
              <w:rPr>
                <w:rFonts w:hint="eastAsia"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w:t>
            </w:r>
            <w:r>
              <w:rPr>
                <w:rFonts w:hint="eastAsia" w:ascii="Times New Roman" w:hAnsi="Times New Roman" w:eastAsia="微软雅黑" w:cs="Times New Roman"/>
                <w:i/>
                <w:sz w:val="21"/>
                <w:szCs w:val="21"/>
                <w:lang w:val="en-US" w:eastAsia="zh-CN"/>
              </w:rPr>
              <w:t>2</w:t>
            </w:r>
            <w:r>
              <w:rPr>
                <w:rFonts w:hint="eastAsia" w:ascii="Times New Roman" w:hAnsi="Times New Roman" w:eastAsia="微软雅黑" w:cs="Times New Roman"/>
                <w:i/>
                <w:sz w:val="21"/>
                <w:szCs w:val="21"/>
                <w:lang w:eastAsia="zh-CN"/>
              </w:rPr>
              <w:t>] }}</w:t>
            </w:r>
          </w:p>
        </w:tc>
        <w:tc>
          <w:tcPr>
            <w:tcW w:w="1548" w:type="dxa"/>
            <w:vAlign w:val="center"/>
          </w:tcPr>
          <w:p w14:paraId="665BE90B">
            <w:pPr>
              <w:widowControl/>
              <w:jc w:val="center"/>
              <w:rPr>
                <w:rFonts w:hint="eastAsia"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w:t>
            </w:r>
            <w:r>
              <w:rPr>
                <w:rFonts w:hint="eastAsia" w:ascii="Times New Roman" w:hAnsi="Times New Roman" w:eastAsia="微软雅黑" w:cs="Times New Roman"/>
                <w:i/>
                <w:sz w:val="21"/>
                <w:szCs w:val="21"/>
                <w:lang w:val="en-US" w:eastAsia="zh-CN"/>
              </w:rPr>
              <w:t>3</w:t>
            </w:r>
            <w:r>
              <w:rPr>
                <w:rFonts w:hint="eastAsia" w:ascii="Times New Roman" w:hAnsi="Times New Roman" w:eastAsia="微软雅黑" w:cs="Times New Roman"/>
                <w:i/>
                <w:sz w:val="21"/>
                <w:szCs w:val="21"/>
                <w:lang w:eastAsia="zh-CN"/>
              </w:rPr>
              <w:t>] }}</w:t>
            </w:r>
          </w:p>
        </w:tc>
        <w:tc>
          <w:tcPr>
            <w:tcW w:w="1548" w:type="dxa"/>
            <w:vAlign w:val="center"/>
          </w:tcPr>
          <w:p w14:paraId="224E22ED">
            <w:pPr>
              <w:widowControl/>
              <w:jc w:val="center"/>
              <w:rPr>
                <w:rFonts w:hint="eastAsia"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w:t>
            </w:r>
            <w:r>
              <w:rPr>
                <w:rFonts w:hint="eastAsia" w:ascii="Times New Roman" w:hAnsi="Times New Roman" w:eastAsia="微软雅黑" w:cs="Times New Roman"/>
                <w:i/>
                <w:sz w:val="21"/>
                <w:szCs w:val="21"/>
                <w:lang w:val="en-US" w:eastAsia="zh-CN"/>
              </w:rPr>
              <w:t>4</w:t>
            </w:r>
            <w:r>
              <w:rPr>
                <w:rFonts w:hint="eastAsia" w:ascii="Times New Roman" w:hAnsi="Times New Roman" w:eastAsia="微软雅黑" w:cs="Times New Roman"/>
                <w:i/>
                <w:sz w:val="21"/>
                <w:szCs w:val="21"/>
                <w:lang w:eastAsia="zh-CN"/>
              </w:rPr>
              <w:t>] }}</w:t>
            </w:r>
          </w:p>
        </w:tc>
        <w:tc>
          <w:tcPr>
            <w:tcW w:w="1550" w:type="dxa"/>
            <w:vAlign w:val="center"/>
          </w:tcPr>
          <w:p w14:paraId="097B1B2F">
            <w:pPr>
              <w:widowControl/>
              <w:jc w:val="center"/>
              <w:rPr>
                <w:rFonts w:hint="eastAsia"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w:t>
            </w:r>
            <w:r>
              <w:rPr>
                <w:rFonts w:hint="eastAsia" w:ascii="Times New Roman" w:hAnsi="Times New Roman" w:eastAsia="微软雅黑" w:cs="Times New Roman"/>
                <w:i/>
                <w:sz w:val="21"/>
                <w:szCs w:val="21"/>
                <w:lang w:val="en-US" w:eastAsia="zh-CN"/>
              </w:rPr>
              <w:t>5</w:t>
            </w:r>
            <w:r>
              <w:rPr>
                <w:rFonts w:hint="eastAsia" w:ascii="Times New Roman" w:hAnsi="Times New Roman" w:eastAsia="微软雅黑" w:cs="Times New Roman"/>
                <w:i/>
                <w:sz w:val="21"/>
                <w:szCs w:val="21"/>
                <w:lang w:eastAsia="zh-CN"/>
              </w:rPr>
              <w:t>] }}</w:t>
            </w:r>
          </w:p>
        </w:tc>
      </w:tr>
      <w:tr w14:paraId="282576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290" w:type="dxa"/>
            <w:gridSpan w:val="6"/>
            <w:vAlign w:val="center"/>
          </w:tcPr>
          <w:p w14:paraId="38F1CA84">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75CD9F3F">
      <w:pPr>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br w:type="page"/>
      </w:r>
    </w:p>
    <w:p w14:paraId="6F956A18">
      <w:pPr>
        <w:pStyle w:val="3"/>
        <w:numPr>
          <w:ilvl w:val="0"/>
          <w:numId w:val="0"/>
        </w:numPr>
        <w:spacing w:line="360" w:lineRule="auto"/>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03EB0484">
      <w:pPr>
        <w:numPr>
          <w:ilvl w:val="0"/>
          <w:numId w:val="8"/>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8"/>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38115A62">
      <w:pPr>
        <w:numPr>
          <w:ilvl w:val="0"/>
          <w:numId w:val="8"/>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为肿瘤样本，未包括对照样本，可提供DNA水平的细胞变异，不适用于检测倒位、易位等基因组特殊结构变异。本检测不能排除胚系突变来源的可能性，不能排除染色体多倍体导致的拷贝数变异（CNV）和嵌合现象所致的结果偏差。</w:t>
      </w:r>
    </w:p>
    <w:p w14:paraId="58450D7C">
      <w:pPr>
        <w:numPr>
          <w:ilvl w:val="0"/>
          <w:numId w:val="8"/>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sectPr>
      <w:headerReference r:id="rId5" w:type="default"/>
      <w:footerReference r:id="rId6"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font-weight : 400">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6AE96E">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3AFA27">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posOffset>2435225</wp:posOffset>
              </wp:positionH>
              <wp:positionV relativeFrom="paragraph">
                <wp:posOffset>-160655</wp:posOffset>
              </wp:positionV>
              <wp:extent cx="840105" cy="340360"/>
              <wp:effectExtent l="0" t="0" r="0" b="0"/>
              <wp:wrapNone/>
              <wp:docPr id="1" name="文本框 1"/>
              <wp:cNvGraphicFramePr/>
              <a:graphic xmlns:a="http://schemas.openxmlformats.org/drawingml/2006/main">
                <a:graphicData uri="http://schemas.microsoft.com/office/word/2010/wordprocessingShape">
                  <wps:wsp>
                    <wps:cNvSpPr txBox="1"/>
                    <wps:spPr>
                      <a:xfrm>
                        <a:off x="0" y="0"/>
                        <a:ext cx="840105" cy="3403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E394414">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1.75pt;margin-top:-12.65pt;height:26.8pt;width:66.15pt;mso-position-horizontal-relative:margin;z-index:251659264;mso-width-relative:page;mso-height-relative:page;" filled="f" stroked="f" coordsize="21600,21600" o:gfxdata="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7uZdAdgAAAAKAQAADwAAAAAAAAABACAAAAAiAAAAZHJzL2Rvd25yZXYueG1sUEsB&#10;AhQAFAAAAAgAh07iQHHXCnQuAgAAVQQAAA4AAAAAAAAAAQAgAAAAJwEAAGRycy9lMm9Eb2MueG1s&#10;UEsFBgAAAAAGAAYAWQEAAMcFAAAAAA==&#10;">
              <v:fill on="f" focussize="0,0"/>
              <v:stroke on="f" weight="0.5pt"/>
              <v:imagedata o:title=""/>
              <o:lock v:ext="edit" aspectratio="f"/>
              <v:textbox inset="0mm,0mm,0mm,0mm">
                <w:txbxContent>
                  <w:p w14:paraId="3E394414">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D42A03">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4F8AAE">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1">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2">
    <w:nsid w:val="219D0AF6"/>
    <w:multiLevelType w:val="singleLevel"/>
    <w:tmpl w:val="219D0AF6"/>
    <w:lvl w:ilvl="0" w:tentative="0">
      <w:start w:val="1"/>
      <w:numFmt w:val="decimal"/>
      <w:suff w:val="space"/>
      <w:lvlText w:val="%1."/>
      <w:lvlJc w:val="left"/>
    </w:lvl>
  </w:abstractNum>
  <w:abstractNum w:abstractNumId="3">
    <w:nsid w:val="2DA1C343"/>
    <w:multiLevelType w:val="singleLevel"/>
    <w:tmpl w:val="2DA1C343"/>
    <w:lvl w:ilvl="0" w:tentative="0">
      <w:start w:val="1"/>
      <w:numFmt w:val="decimal"/>
      <w:lvlText w:val="%1."/>
      <w:lvlJc w:val="left"/>
      <w:pPr>
        <w:ind w:left="425" w:hanging="425"/>
      </w:pPr>
      <w:rPr>
        <w:rFonts w:hint="default"/>
      </w:rPr>
    </w:lvl>
  </w:abstractNum>
  <w:abstractNum w:abstractNumId="4">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5">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7">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 w:numId="2">
    <w:abstractNumId w:val="1"/>
  </w:num>
  <w:num w:numId="3">
    <w:abstractNumId w:val="5"/>
  </w:num>
  <w:num w:numId="4">
    <w:abstractNumId w:val="7"/>
  </w:num>
  <w:num w:numId="5">
    <w:abstractNumId w:val="4"/>
  </w:num>
  <w:num w:numId="6">
    <w:abstractNumId w:val="2"/>
  </w:num>
  <w:num w:numId="7">
    <w:abstractNumId w:val="6"/>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0B90"/>
    <w:rsid w:val="00AB2EDB"/>
    <w:rsid w:val="00AD5AD3"/>
    <w:rsid w:val="00AF5201"/>
    <w:rsid w:val="00B22BE3"/>
    <w:rsid w:val="00B26578"/>
    <w:rsid w:val="00B60F8C"/>
    <w:rsid w:val="00B720E9"/>
    <w:rsid w:val="00B970D4"/>
    <w:rsid w:val="00BA0AFE"/>
    <w:rsid w:val="00BB4B87"/>
    <w:rsid w:val="00BB4BB9"/>
    <w:rsid w:val="00BD2FFA"/>
    <w:rsid w:val="00BD3A5B"/>
    <w:rsid w:val="00BE187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5B023B"/>
    <w:rsid w:val="019705A5"/>
    <w:rsid w:val="01D8321C"/>
    <w:rsid w:val="030A1074"/>
    <w:rsid w:val="035A176A"/>
    <w:rsid w:val="035C523B"/>
    <w:rsid w:val="03643579"/>
    <w:rsid w:val="039F085D"/>
    <w:rsid w:val="045F1F7F"/>
    <w:rsid w:val="04C72E3B"/>
    <w:rsid w:val="06DD5923"/>
    <w:rsid w:val="080C0FCE"/>
    <w:rsid w:val="085444F7"/>
    <w:rsid w:val="09FB7366"/>
    <w:rsid w:val="0A0502D0"/>
    <w:rsid w:val="0A4800D1"/>
    <w:rsid w:val="0ACD30F7"/>
    <w:rsid w:val="0B697485"/>
    <w:rsid w:val="0C65019C"/>
    <w:rsid w:val="0DAD02D3"/>
    <w:rsid w:val="0DC976BC"/>
    <w:rsid w:val="0E3B0D15"/>
    <w:rsid w:val="0E515F49"/>
    <w:rsid w:val="0E9D4EE3"/>
    <w:rsid w:val="0F6A208A"/>
    <w:rsid w:val="101A0FDC"/>
    <w:rsid w:val="10286214"/>
    <w:rsid w:val="103461AE"/>
    <w:rsid w:val="107E075E"/>
    <w:rsid w:val="10952DF6"/>
    <w:rsid w:val="116D7726"/>
    <w:rsid w:val="11AC6707"/>
    <w:rsid w:val="120D6845"/>
    <w:rsid w:val="133040B2"/>
    <w:rsid w:val="133A1527"/>
    <w:rsid w:val="134645CE"/>
    <w:rsid w:val="138E5E4D"/>
    <w:rsid w:val="14CB238B"/>
    <w:rsid w:val="14F416DE"/>
    <w:rsid w:val="15D2569A"/>
    <w:rsid w:val="16986E38"/>
    <w:rsid w:val="16CC5916"/>
    <w:rsid w:val="16E157FE"/>
    <w:rsid w:val="16EF30D8"/>
    <w:rsid w:val="172E1EC1"/>
    <w:rsid w:val="175A7638"/>
    <w:rsid w:val="1836136A"/>
    <w:rsid w:val="18504D21"/>
    <w:rsid w:val="197113F3"/>
    <w:rsid w:val="19B06471"/>
    <w:rsid w:val="1A2B6E1D"/>
    <w:rsid w:val="1A556FE9"/>
    <w:rsid w:val="1A627D5C"/>
    <w:rsid w:val="1B125754"/>
    <w:rsid w:val="1BE4783E"/>
    <w:rsid w:val="1BE5687C"/>
    <w:rsid w:val="1C46724D"/>
    <w:rsid w:val="1C6B037B"/>
    <w:rsid w:val="1D741D7F"/>
    <w:rsid w:val="1ED9132E"/>
    <w:rsid w:val="1EDA2B4A"/>
    <w:rsid w:val="1F1E171F"/>
    <w:rsid w:val="1F8C3DA8"/>
    <w:rsid w:val="1FA77E9F"/>
    <w:rsid w:val="203945B9"/>
    <w:rsid w:val="207D13AB"/>
    <w:rsid w:val="20A0049E"/>
    <w:rsid w:val="20B147CB"/>
    <w:rsid w:val="2112792C"/>
    <w:rsid w:val="21E4370A"/>
    <w:rsid w:val="222B0335"/>
    <w:rsid w:val="22D00B25"/>
    <w:rsid w:val="22E73BCC"/>
    <w:rsid w:val="233740CD"/>
    <w:rsid w:val="23396F85"/>
    <w:rsid w:val="24735323"/>
    <w:rsid w:val="24737443"/>
    <w:rsid w:val="24E370FD"/>
    <w:rsid w:val="250971A1"/>
    <w:rsid w:val="268D2393"/>
    <w:rsid w:val="26CD5064"/>
    <w:rsid w:val="271D2C97"/>
    <w:rsid w:val="288406F2"/>
    <w:rsid w:val="293140D5"/>
    <w:rsid w:val="295C627B"/>
    <w:rsid w:val="29CF0D5E"/>
    <w:rsid w:val="2A283292"/>
    <w:rsid w:val="2B4E6910"/>
    <w:rsid w:val="2B721C8C"/>
    <w:rsid w:val="2C1F4808"/>
    <w:rsid w:val="2C200BD1"/>
    <w:rsid w:val="2CAB7CC5"/>
    <w:rsid w:val="2D536CB5"/>
    <w:rsid w:val="2F2B0C86"/>
    <w:rsid w:val="2F6767FD"/>
    <w:rsid w:val="2F8408D2"/>
    <w:rsid w:val="2FC503D3"/>
    <w:rsid w:val="31EE517C"/>
    <w:rsid w:val="32215F9F"/>
    <w:rsid w:val="327A7BD3"/>
    <w:rsid w:val="329B4993"/>
    <w:rsid w:val="32A777DC"/>
    <w:rsid w:val="3309069A"/>
    <w:rsid w:val="334438C3"/>
    <w:rsid w:val="33980069"/>
    <w:rsid w:val="33A23374"/>
    <w:rsid w:val="33CA1AD8"/>
    <w:rsid w:val="340C0A8D"/>
    <w:rsid w:val="343949EB"/>
    <w:rsid w:val="35095EA0"/>
    <w:rsid w:val="35ED6878"/>
    <w:rsid w:val="36CE5890"/>
    <w:rsid w:val="37204A50"/>
    <w:rsid w:val="374B6987"/>
    <w:rsid w:val="37D030C6"/>
    <w:rsid w:val="385555E4"/>
    <w:rsid w:val="387A7805"/>
    <w:rsid w:val="38810BBF"/>
    <w:rsid w:val="3A0504C9"/>
    <w:rsid w:val="3A5F2230"/>
    <w:rsid w:val="3A670D93"/>
    <w:rsid w:val="3A8C29FB"/>
    <w:rsid w:val="3B361E49"/>
    <w:rsid w:val="3C4E0A85"/>
    <w:rsid w:val="3C573483"/>
    <w:rsid w:val="3C8D3911"/>
    <w:rsid w:val="3E79229B"/>
    <w:rsid w:val="3E8A649E"/>
    <w:rsid w:val="3ED529B9"/>
    <w:rsid w:val="3F2D78C6"/>
    <w:rsid w:val="3FAE2946"/>
    <w:rsid w:val="40AC684C"/>
    <w:rsid w:val="40DE07F5"/>
    <w:rsid w:val="41146FE8"/>
    <w:rsid w:val="415617C0"/>
    <w:rsid w:val="41D23E46"/>
    <w:rsid w:val="42323D75"/>
    <w:rsid w:val="42A11566"/>
    <w:rsid w:val="42AB2BD6"/>
    <w:rsid w:val="43C2164A"/>
    <w:rsid w:val="43E31A09"/>
    <w:rsid w:val="44432484"/>
    <w:rsid w:val="444628E2"/>
    <w:rsid w:val="444E69CA"/>
    <w:rsid w:val="4467501D"/>
    <w:rsid w:val="449470E1"/>
    <w:rsid w:val="44A44E84"/>
    <w:rsid w:val="44D12FF3"/>
    <w:rsid w:val="44D473C9"/>
    <w:rsid w:val="451832ED"/>
    <w:rsid w:val="454D259D"/>
    <w:rsid w:val="45723C79"/>
    <w:rsid w:val="45A6394E"/>
    <w:rsid w:val="45F316C1"/>
    <w:rsid w:val="4699195A"/>
    <w:rsid w:val="46C567B5"/>
    <w:rsid w:val="46DE7698"/>
    <w:rsid w:val="48AC3B9E"/>
    <w:rsid w:val="48D14A7C"/>
    <w:rsid w:val="495A2347"/>
    <w:rsid w:val="49A319ED"/>
    <w:rsid w:val="49C10D2B"/>
    <w:rsid w:val="4ACE6BD0"/>
    <w:rsid w:val="4BAD2017"/>
    <w:rsid w:val="4C4F39D5"/>
    <w:rsid w:val="4C7D29CB"/>
    <w:rsid w:val="4CA4180F"/>
    <w:rsid w:val="4D1F7D6E"/>
    <w:rsid w:val="4D300C08"/>
    <w:rsid w:val="4E8E2795"/>
    <w:rsid w:val="4E941BA3"/>
    <w:rsid w:val="4EA55F05"/>
    <w:rsid w:val="4F1700B8"/>
    <w:rsid w:val="4FC374CC"/>
    <w:rsid w:val="5081012C"/>
    <w:rsid w:val="510117B1"/>
    <w:rsid w:val="5136083B"/>
    <w:rsid w:val="51646B6C"/>
    <w:rsid w:val="51B07017"/>
    <w:rsid w:val="5226439F"/>
    <w:rsid w:val="525D71C4"/>
    <w:rsid w:val="528147CF"/>
    <w:rsid w:val="538057B3"/>
    <w:rsid w:val="542D76E9"/>
    <w:rsid w:val="5459613F"/>
    <w:rsid w:val="552863E9"/>
    <w:rsid w:val="565F7902"/>
    <w:rsid w:val="566D3FEB"/>
    <w:rsid w:val="56B14C23"/>
    <w:rsid w:val="56D35F07"/>
    <w:rsid w:val="570B25AE"/>
    <w:rsid w:val="57117FB5"/>
    <w:rsid w:val="57974C8E"/>
    <w:rsid w:val="57CC7219"/>
    <w:rsid w:val="58162B65"/>
    <w:rsid w:val="587D548B"/>
    <w:rsid w:val="58E35061"/>
    <w:rsid w:val="58FC26D7"/>
    <w:rsid w:val="5A33044A"/>
    <w:rsid w:val="5B2A5D21"/>
    <w:rsid w:val="5B356BDD"/>
    <w:rsid w:val="5B976FC1"/>
    <w:rsid w:val="5C5C54BA"/>
    <w:rsid w:val="5CAA6024"/>
    <w:rsid w:val="5D6513C2"/>
    <w:rsid w:val="5D6D5411"/>
    <w:rsid w:val="5DF53F95"/>
    <w:rsid w:val="5E0448E8"/>
    <w:rsid w:val="5E1155DC"/>
    <w:rsid w:val="5E3877B6"/>
    <w:rsid w:val="5E59788A"/>
    <w:rsid w:val="5E5D50D2"/>
    <w:rsid w:val="5E8A398A"/>
    <w:rsid w:val="5EF0750C"/>
    <w:rsid w:val="5F8C08EA"/>
    <w:rsid w:val="60095BA6"/>
    <w:rsid w:val="60256D04"/>
    <w:rsid w:val="60654544"/>
    <w:rsid w:val="60AC26EF"/>
    <w:rsid w:val="617C0DC9"/>
    <w:rsid w:val="624D387D"/>
    <w:rsid w:val="627E55B4"/>
    <w:rsid w:val="63191049"/>
    <w:rsid w:val="634D46C8"/>
    <w:rsid w:val="635147E4"/>
    <w:rsid w:val="641E158C"/>
    <w:rsid w:val="64516B62"/>
    <w:rsid w:val="6465006E"/>
    <w:rsid w:val="654F43C0"/>
    <w:rsid w:val="65501D46"/>
    <w:rsid w:val="65B53A3E"/>
    <w:rsid w:val="65C178C7"/>
    <w:rsid w:val="662F6008"/>
    <w:rsid w:val="663E7162"/>
    <w:rsid w:val="66432D9C"/>
    <w:rsid w:val="673E0248"/>
    <w:rsid w:val="67DF62C5"/>
    <w:rsid w:val="6822110B"/>
    <w:rsid w:val="68310D18"/>
    <w:rsid w:val="68C835DF"/>
    <w:rsid w:val="69182419"/>
    <w:rsid w:val="692963D7"/>
    <w:rsid w:val="693D1C6D"/>
    <w:rsid w:val="696B2299"/>
    <w:rsid w:val="698044F4"/>
    <w:rsid w:val="69DB74AC"/>
    <w:rsid w:val="6A211646"/>
    <w:rsid w:val="6B2520C6"/>
    <w:rsid w:val="6BE61A0D"/>
    <w:rsid w:val="6BFA5082"/>
    <w:rsid w:val="6C7D7C32"/>
    <w:rsid w:val="6E481A15"/>
    <w:rsid w:val="6E75472D"/>
    <w:rsid w:val="6E8E3022"/>
    <w:rsid w:val="6F415570"/>
    <w:rsid w:val="6F4C2AA5"/>
    <w:rsid w:val="6FDC735D"/>
    <w:rsid w:val="702C664F"/>
    <w:rsid w:val="707341FC"/>
    <w:rsid w:val="70CF12BD"/>
    <w:rsid w:val="70E00F21"/>
    <w:rsid w:val="71AF459D"/>
    <w:rsid w:val="71BA61B5"/>
    <w:rsid w:val="71DF3A36"/>
    <w:rsid w:val="71F44ACA"/>
    <w:rsid w:val="724D20AF"/>
    <w:rsid w:val="72653CB7"/>
    <w:rsid w:val="72D67202"/>
    <w:rsid w:val="72D81E1F"/>
    <w:rsid w:val="73BB2205"/>
    <w:rsid w:val="73C61CC7"/>
    <w:rsid w:val="73F9408B"/>
    <w:rsid w:val="743306B3"/>
    <w:rsid w:val="74692B38"/>
    <w:rsid w:val="74975E44"/>
    <w:rsid w:val="74C23FF5"/>
    <w:rsid w:val="75125870"/>
    <w:rsid w:val="75516763"/>
    <w:rsid w:val="760426CC"/>
    <w:rsid w:val="76051E1C"/>
    <w:rsid w:val="76441BDB"/>
    <w:rsid w:val="765B0A6B"/>
    <w:rsid w:val="76CD26D9"/>
    <w:rsid w:val="782878D8"/>
    <w:rsid w:val="78697EA9"/>
    <w:rsid w:val="789A3C5D"/>
    <w:rsid w:val="78BA0E7B"/>
    <w:rsid w:val="7A360C00"/>
    <w:rsid w:val="7AFE6E3A"/>
    <w:rsid w:val="7B3E7DA0"/>
    <w:rsid w:val="7BA16014"/>
    <w:rsid w:val="7BDD790A"/>
    <w:rsid w:val="7C735456"/>
    <w:rsid w:val="7CA705C1"/>
    <w:rsid w:val="7CA70E63"/>
    <w:rsid w:val="7D1A4255"/>
    <w:rsid w:val="7DC37B21"/>
    <w:rsid w:val="7EE750D0"/>
    <w:rsid w:val="7F23774A"/>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Char"/>
    <w:basedOn w:val="21"/>
    <w:link w:val="4"/>
    <w:qFormat/>
    <w:uiPriority w:val="0"/>
    <w:rPr>
      <w:rFonts w:ascii="宋体" w:hAnsi="宋体" w:cs="宋体"/>
      <w:sz w:val="30"/>
      <w:szCs w:val="30"/>
    </w:rPr>
  </w:style>
  <w:style w:type="character" w:customStyle="1" w:styleId="26">
    <w:name w:val="批注文字 Char"/>
    <w:basedOn w:val="21"/>
    <w:link w:val="9"/>
    <w:qFormat/>
    <w:uiPriority w:val="0"/>
    <w:rPr>
      <w:rFonts w:ascii="宋体" w:hAnsi="宋体" w:cs="宋体"/>
      <w:sz w:val="22"/>
      <w:szCs w:val="22"/>
    </w:rPr>
  </w:style>
  <w:style w:type="character" w:customStyle="1" w:styleId="27">
    <w:name w:val="批注框文本 Char"/>
    <w:link w:val="12"/>
    <w:qFormat/>
    <w:uiPriority w:val="0"/>
    <w:rPr>
      <w:rFonts w:hint="default" w:ascii="宋体" w:hAnsi="宋体" w:cs="宋体"/>
      <w:sz w:val="18"/>
      <w:szCs w:val="18"/>
      <w:lang w:eastAsia="en-US"/>
    </w:rPr>
  </w:style>
  <w:style w:type="character" w:customStyle="1" w:styleId="28">
    <w:name w:val="页脚 Char"/>
    <w:link w:val="13"/>
    <w:qFormat/>
    <w:uiPriority w:val="0"/>
    <w:rPr>
      <w:rFonts w:hint="default" w:ascii="宋体" w:hAnsi="宋体" w:eastAsia="宋体" w:cs="宋体"/>
      <w:sz w:val="18"/>
      <w:szCs w:val="18"/>
    </w:rPr>
  </w:style>
  <w:style w:type="character" w:customStyle="1" w:styleId="29">
    <w:name w:val="页眉 Char"/>
    <w:link w:val="14"/>
    <w:qFormat/>
    <w:uiPriority w:val="0"/>
    <w:rPr>
      <w:rFonts w:hint="default" w:ascii="宋体" w:hAnsi="宋体" w:eastAsia="宋体" w:cs="宋体"/>
      <w:sz w:val="18"/>
      <w:szCs w:val="18"/>
    </w:rPr>
  </w:style>
  <w:style w:type="character" w:customStyle="1" w:styleId="30">
    <w:name w:val="批注主题 Char"/>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Grid Table 4 Accent 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numPr>
        <w:ilvl w:val="0"/>
        <w:numId w:val="0"/>
      </w:numPr>
      <w:spacing w:before="12" w:line="380" w:lineRule="exact"/>
      <w:jc w:val="left"/>
    </w:pPr>
    <w:rPr>
      <w:rFonts w:cs="Times New Roman"/>
      <w:color w:val="416AAB"/>
      <w:szCs w:val="24"/>
      <w:lang w:eastAsia="zh-CN"/>
    </w:rPr>
  </w:style>
  <w:style w:type="paragraph" w:customStyle="1" w:styleId="54">
    <w:name w:val="msolistparagraph"/>
    <w:basedOn w:val="1"/>
    <w:qFormat/>
    <w:uiPriority w:val="0"/>
    <w:pPr>
      <w:ind w:firstLine="420" w:firstLineChars="200"/>
    </w:pPr>
    <w:rPr>
      <w:rFonts w:hint="eastAsia" w:cs="Times New Roman"/>
      <w:lang w:eastAsia="zh-C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emf"/><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14</Pages>
  <Words>1639</Words>
  <Characters>4194</Characters>
  <Lines>524</Lines>
  <Paragraphs>147</Paragraphs>
  <TotalTime>0</TotalTime>
  <ScaleCrop>false</ScaleCrop>
  <LinksUpToDate>false</LinksUpToDate>
  <CharactersWithSpaces>4535</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yolo</cp:lastModifiedBy>
  <dcterms:modified xsi:type="dcterms:W3CDTF">2025-03-28T07:54:30Z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1FA39BB2341E444A9042AEC4810E84F0_13</vt:lpwstr>
  </property>
  <property fmtid="{D5CDD505-2E9C-101B-9397-08002B2CF9AE}" pid="4" name="KSOTemplateDocerSaveRecord">
    <vt:lpwstr>eyJoZGlkIjoiNzhjODRmNWJhZTVkNTI1OGI2YWZlNjVkNDIwMWYwMDkiLCJ1c2VySWQiOiIzMTAxODgzOTQifQ==</vt:lpwstr>
  </property>
</Properties>
</file>