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17A41D">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7"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4FFAC02E">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5E3EDDCF">
      <w:pPr>
        <w:snapToGrid w:val="0"/>
        <w:ind w:firstLine="1575" w:firstLineChars="750"/>
        <w:rPr>
          <w:i/>
          <w:color w:val="008080"/>
          <w:sz w:val="21"/>
          <w:szCs w:val="21"/>
        </w:rPr>
      </w:pPr>
      <w:r>
        <w:rPr>
          <w:i/>
          <w:color w:val="008080"/>
          <w:sz w:val="21"/>
          <w:szCs w:val="21"/>
        </w:rPr>
        <w:t>Molecular Medical Laboratory, Chongqing Medical University</w:t>
      </w:r>
    </w:p>
    <w:p w14:paraId="5CD5F817">
      <w:pPr>
        <w:rPr>
          <w:sz w:val="20"/>
          <w:lang w:eastAsia="zh-CN"/>
        </w:rPr>
      </w:pPr>
    </w:p>
    <w:p w14:paraId="306EF18B"/>
    <w:p w14:paraId="1BA8ACA5"/>
    <w:p w14:paraId="0BD5E053"/>
    <w:p w14:paraId="46B3DE15"/>
    <w:p w14:paraId="3E3507AD"/>
    <w:p w14:paraId="059B66D1"/>
    <w:p w14:paraId="56E530AE"/>
    <w:p w14:paraId="07E3CD31"/>
    <w:p w14:paraId="0ED52BEA"/>
    <w:p w14:paraId="04AB3F2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%}实体瘤76基因检测报告{% else %}实体瘤76基因+PD-L1检测报告{% endif %}</w:t>
      </w:r>
    </w:p>
    <w:p w14:paraId="73933444"/>
    <w:p w14:paraId="05E046CD"/>
    <w:p w14:paraId="56D00360"/>
    <w:p w14:paraId="780D0D23"/>
    <w:p w14:paraId="5001D81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D4E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151321">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F32475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40422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87F3E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0AC4B7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BE2D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3CB5B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B2A006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59EF4C1"/>
    <w:p w14:paraId="13ADF1A1"/>
    <w:p w14:paraId="5BE5F23B"/>
    <w:p w14:paraId="6DBC241D"/>
    <w:p w14:paraId="61D3E809"/>
    <w:p w14:paraId="692B9767"/>
    <w:p w14:paraId="3F3A135D"/>
    <w:p w14:paraId="4E4B0C05"/>
    <w:p w14:paraId="63C13292"/>
    <w:p w14:paraId="7B408168"/>
    <w:p w14:paraId="7C930AF5"/>
    <w:p w14:paraId="5F70BB7C">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85FA6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885FA61">
                      <w:pPr>
                        <w:rPr>
                          <w:lang w:eastAsia="zh-CN"/>
                        </w:rPr>
                      </w:pPr>
                    </w:p>
                  </w:txbxContent>
                </v:textbox>
              </v:shape>
            </w:pict>
          </mc:Fallback>
        </mc:AlternateContent>
      </w:r>
    </w:p>
    <w:p w14:paraId="4D494195">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11887B3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888079">
          <w:pPr>
            <w:jc w:val="center"/>
            <w:rPr>
              <w:sz w:val="24"/>
              <w:szCs w:val="24"/>
              <w:lang w:eastAsia="zh-CN"/>
            </w:rPr>
          </w:pPr>
          <w:r>
            <w:rPr>
              <w:rFonts w:hint="eastAsia" w:ascii="Times New Roman" w:hAnsi="Times New Roman" w:eastAsia="微软雅黑"/>
              <w:sz w:val="36"/>
              <w:szCs w:val="36"/>
              <w:lang w:eastAsia="zh-CN"/>
            </w:rPr>
            <w:t>Content</w:t>
          </w:r>
        </w:p>
        <w:p w14:paraId="53050FC1">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_Toc4080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_Toc4080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2F1837DE">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_Toc11260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_Toc11260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D178A99">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_Toc3443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_Toc3443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669658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708E110">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4A970E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_Toc28484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_Toc28484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2A1CB05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_Toc25042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靶向药物用药</w:t>
          </w:r>
          <w:r>
            <w:rPr>
              <w:rFonts w:hint="eastAsia" w:ascii="Times New Roman" w:hAnsi="Times New Roman" w:eastAsia="微软雅黑"/>
              <w:color w:val="auto"/>
              <w:sz w:val="28"/>
              <w:szCs w:val="22"/>
              <w:lang w:eastAsia="zh-CN"/>
            </w:rPr>
            <w:t>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_Toc25042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FBA99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_Toc17130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_Toc17130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25D09E6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_Toc16073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_Toc16073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320223B5">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_Toc20844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_Toc20844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242CB2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_Toc7090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变异位点</w:t>
          </w:r>
          <w:r>
            <w:rPr>
              <w:rFonts w:hint="eastAsia" w:ascii="Times New Roman" w:hAnsi="Times New Roman" w:eastAsia="微软雅黑"/>
              <w:color w:val="auto"/>
              <w:sz w:val="28"/>
              <w:szCs w:val="22"/>
              <w:lang w:eastAsia="zh-CN"/>
            </w:rPr>
            <w:t>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_Toc7090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w:t>
          </w:r>
        </w:p>
        <w:p w14:paraId="7E957FEB">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_Toc12434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_Toc12434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9A50456">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_Toc27278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_Toc27278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649C2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_Toc27923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_Toc27923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50D22C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_Toc13381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_Toc13381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36CE3E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_Toc4573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_Toc4573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238299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_Toc16704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_Toc16704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11EBC33">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67D7B053">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32054"/>
      <w:bookmarkStart w:id="1" w:name="_Toc30143_WPSOffice_Level1"/>
      <w:bookmarkStart w:id="2" w:name="_Toc24397"/>
      <w:bookmarkStart w:id="3" w:name="_Toc24178_WPSOffice_Level1"/>
      <w:bookmarkStart w:id="4" w:name="_Toc21669"/>
      <w:bookmarkStart w:id="5" w:name="_Toc13806"/>
      <w:bookmarkStart w:id="6" w:name="_Toc21009_WPSOffice_Level1"/>
      <w:bookmarkStart w:id="7" w:name="_Toc27500"/>
    </w:p>
    <w:p w14:paraId="0CE6228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408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8F6EFD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FB153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BD315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3687B2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4BC843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163A5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16E7E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1D7A4C5">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bookmarkStart w:id="80" w:name="_GoBack"/>
            <w:bookmarkEnd w:id="80"/>
          </w:p>
        </w:tc>
      </w:tr>
      <w:tr w14:paraId="576BD65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396A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85E7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F28259E">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C8D5C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763F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9BF7E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A016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EAD1D78">
      <w:pPr>
        <w:rPr>
          <w:rFonts w:ascii="Times New Roman" w:hAnsi="Times New Roman" w:eastAsia="微软雅黑" w:cs="Times New Roman"/>
          <w:b/>
          <w:color w:val="00B050"/>
          <w:sz w:val="28"/>
          <w:szCs w:val="28"/>
          <w:lang w:eastAsia="zh-CN"/>
        </w:rPr>
      </w:pPr>
    </w:p>
    <w:p w14:paraId="0EB466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465"/>
      <w:bookmarkStart w:id="10" w:name="_Toc10518"/>
      <w:bookmarkStart w:id="11" w:name="_Toc19594"/>
      <w:bookmarkStart w:id="12" w:name="_Toc18062_WPSOffice_Level1"/>
      <w:bookmarkStart w:id="13" w:name="_Toc7021_WPSOffice_Level1"/>
      <w:bookmarkStart w:id="14" w:name="_Toc11015_WPSOffice_Level1"/>
      <w:bookmarkStart w:id="15" w:name="_Toc11260"/>
      <w:bookmarkStart w:id="16" w:name="_Toc1745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7B612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B4F06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本报告分析基因变异与靶向药物的相关性，给出靶向药物（FDA/NMPA批准药物、临床试验药物等）的用药提示信息，从而为临床制定治疗方案提供参考信息。</w:t>
      </w:r>
      <w:bookmarkStart w:id="18" w:name="_Toc534807930"/>
    </w:p>
    <w:p w14:paraId="4236A65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395AFD1">
      <w:pPr>
        <w:spacing w:line="276" w:lineRule="auto"/>
        <w:ind w:firstLine="420" w:firstLineChars="200"/>
        <w:jc w:val="both"/>
        <w:rPr>
          <w:rFonts w:hint="eastAsia" w:ascii="Times New Roman" w:hAnsi="Times New Roman" w:eastAsia="微软雅黑" w:cs="Times New Roman"/>
          <w:bCs/>
          <w:sz w:val="21"/>
          <w:szCs w:val="21"/>
          <w:lang w:eastAsia="zh-CN"/>
        </w:rPr>
      </w:pPr>
    </w:p>
    <w:p w14:paraId="72CA5CD4">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344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4C3A21F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7019"/>
      <w:bookmarkStart w:id="23" w:name="_Toc149837254"/>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66B9F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trPr>
        <w:tc>
          <w:tcPr>
            <w:tcW w:w="4541" w:type="dxa"/>
            <w:tcBorders>
              <w:top w:val="nil"/>
              <w:bottom w:val="nil"/>
              <w:right w:val="single" w:color="FFFFFF" w:sz="18" w:space="0"/>
            </w:tcBorders>
            <w:shd w:val="clear" w:color="auto" w:fill="62BC41"/>
            <w:vAlign w:val="center"/>
          </w:tcPr>
          <w:p w14:paraId="75EB251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88546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4D8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1EC09617">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FD1D9A2">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72C20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0019696">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DAC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3B5DAE86">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6F61A9F">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69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52F9A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F7B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413F3EDF">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40979A">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3497340">
      <w:pPr>
        <w:numPr>
          <w:ilvl w:val="0"/>
          <w:numId w:val="0"/>
        </w:numPr>
        <w:rPr>
          <w:rFonts w:ascii="微软雅黑" w:hAnsi="微软雅黑" w:eastAsia="微软雅黑" w:cs="微软雅黑"/>
          <w:sz w:val="18"/>
          <w:szCs w:val="18"/>
          <w:lang w:eastAsia="zh-CN" w:bidi="ar"/>
        </w:rPr>
      </w:pPr>
    </w:p>
    <w:p w14:paraId="4123F8BC">
      <w:pPr>
        <w:rPr>
          <w:lang w:eastAsia="zh-CN"/>
        </w:rPr>
      </w:pPr>
      <w:r>
        <w:rPr>
          <w:rFonts w:ascii="Times New Roman" w:hAnsi="Times New Roman" w:eastAsia="微软雅黑" w:cs="黑体"/>
          <w:b/>
          <w:bCs/>
          <w:color w:val="00B050"/>
          <w:sz w:val="28"/>
          <w:szCs w:val="36"/>
          <w:lang w:eastAsia="zh-CN"/>
        </w:rPr>
        <w:br w:type="page"/>
      </w:r>
    </w:p>
    <w:p w14:paraId="0021EE65">
      <w:pPr>
        <w:pStyle w:val="3"/>
        <w:numPr>
          <w:ilvl w:val="255"/>
          <w:numId w:val="0"/>
        </w:numPr>
        <w:jc w:val="left"/>
        <w:rPr>
          <w:color w:val="auto"/>
          <w:sz w:val="30"/>
          <w:lang w:eastAsia="zh-CN"/>
        </w:rPr>
      </w:pPr>
      <w:bookmarkStart w:id="24" w:name="_Toc21059"/>
      <w:bookmarkStart w:id="25" w:name="_Toc8409"/>
      <w:bookmarkStart w:id="26" w:name="_Toc149837255"/>
      <w:bookmarkStart w:id="27" w:name="_Toc20136_WPSOffice_Level1"/>
      <w:bookmarkStart w:id="28" w:name="_Toc14062"/>
      <w:bookmarkStart w:id="29" w:name="_Toc19898_WPSOffice_Level1"/>
      <w:bookmarkStart w:id="30" w:name="_Toc12381"/>
      <w:bookmarkStart w:id="31" w:name="_Toc22132"/>
      <w:bookmarkStart w:id="32" w:name="_Toc2781"/>
      <w:bookmarkStart w:id="33" w:name="_Toc191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26"/>
    </w:p>
    <w:p w14:paraId="571F6B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6F8D0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32DAD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26ED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63BDE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AB05A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4727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9713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E7C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57D8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0F2C3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FB5A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73008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7C26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82A5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4B8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1469E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A0D125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2F28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8EF8D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B5D9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81A01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807EC9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F36B0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F2AD1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93D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1B78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FF201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92B4C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D134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6FFA4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5BCE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E92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6D90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C2F0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F8AF22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376E6B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C9ED4B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2CE9D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3E9277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8484"/>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16CFC2BB">
      <w:pPr>
        <w:pStyle w:val="3"/>
        <w:numPr>
          <w:ilvl w:val="255"/>
          <w:numId w:val="0"/>
        </w:numPr>
        <w:jc w:val="left"/>
        <w:rPr>
          <w:color w:val="auto"/>
          <w:sz w:val="30"/>
          <w:lang w:eastAsia="zh-CN"/>
        </w:rPr>
      </w:pPr>
      <w:bookmarkStart w:id="35" w:name="_Toc149837258"/>
      <w:bookmarkStart w:id="36" w:name="_Toc25042"/>
      <w:r>
        <w:rPr>
          <w:rFonts w:hint="eastAsia"/>
          <w:color w:val="auto"/>
          <w:sz w:val="30"/>
          <w:lang w:val="en-US" w:eastAsia="zh-CN"/>
        </w:rPr>
        <w:t>靶向药物用药</w:t>
      </w:r>
      <w:r>
        <w:rPr>
          <w:rFonts w:hint="eastAsia"/>
          <w:color w:val="auto"/>
          <w:sz w:val="30"/>
          <w:lang w:eastAsia="zh-CN"/>
        </w:rPr>
        <w:t>提示</w:t>
      </w:r>
      <w:bookmarkEnd w:id="35"/>
      <w:bookmarkEnd w:id="36"/>
    </w:p>
    <w:p w14:paraId="63E68D9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30DB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A45936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450EC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DCCD8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3A8A1C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C0888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A00582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55425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769607E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16D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2B95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0535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B7F2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096F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90368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A0B4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B8D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C1A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33C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3F39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CF7A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CCF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94C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DAA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546F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FE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003E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6A63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10F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394B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A6AE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B7D3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5FDA5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5386B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B520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02FC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4B2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25835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7E70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DFF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F98D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6E83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21A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A4A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34F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0DE62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F0C98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2ED8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15C6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D343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B9DD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2646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E9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B32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F20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95A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72D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09A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7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487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C6E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1023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748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BA99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235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C24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F75E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D0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AD0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9DD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393D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13C0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CF5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DBC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15E5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6CC5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67A47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5FEA36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946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43228D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66EC46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BCEFED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5E0CF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DE59D8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CAAA9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F213E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C70438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61A18CA">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82252C7">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144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E4CE90">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F046E1">
      <w:pPr>
        <w:pStyle w:val="3"/>
        <w:numPr>
          <w:ilvl w:val="255"/>
          <w:numId w:val="0"/>
        </w:numPr>
        <w:jc w:val="left"/>
        <w:rPr>
          <w:lang w:eastAsia="zh-CN"/>
        </w:rPr>
      </w:pPr>
      <w:bookmarkStart w:id="37" w:name="_Toc149837260"/>
      <w:bookmarkStart w:id="38" w:name="_Toc17130"/>
      <w:r>
        <w:rPr>
          <w:rFonts w:hint="eastAsia"/>
          <w:color w:val="auto"/>
          <w:sz w:val="30"/>
          <w:lang w:eastAsia="zh-CN"/>
        </w:rPr>
        <w:t>本癌种FDA/NMPA获批的其他可选靶向药物</w:t>
      </w:r>
      <w:bookmarkEnd w:id="37"/>
      <w:bookmarkEnd w:id="3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A14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F246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DE04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A2AB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72F4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F0CF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C155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B2B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D1C1E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B18F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AE626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4E376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270A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71CC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52EBF22">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D95A1AD">
      <w:pPr>
        <w:rPr>
          <w:sz w:val="30"/>
          <w:lang w:eastAsia="zh-CN"/>
        </w:rPr>
      </w:pPr>
      <w:bookmarkStart w:id="39"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3AEDB4">
      <w:pPr>
        <w:pStyle w:val="3"/>
        <w:numPr>
          <w:ilvl w:val="255"/>
          <w:numId w:val="0"/>
        </w:numPr>
        <w:jc w:val="left"/>
        <w:rPr>
          <w:color w:val="auto"/>
          <w:sz w:val="30"/>
          <w:lang w:eastAsia="zh-CN"/>
        </w:rPr>
      </w:pPr>
      <w:bookmarkStart w:id="40" w:name="_Toc16073"/>
      <w:bookmarkStart w:id="41" w:name="_Toc149837262"/>
      <w:r>
        <w:rPr>
          <w:rFonts w:hint="eastAsia"/>
          <w:color w:val="auto"/>
          <w:sz w:val="30"/>
          <w:lang w:eastAsia="zh-CN"/>
        </w:rPr>
        <w:t>PD-L1检测结果</w:t>
      </w:r>
      <w:bookmarkEnd w:id="40"/>
      <w:bookmarkEnd w:id="41"/>
    </w:p>
    <w:p w14:paraId="717ED12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152540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797E7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E491B4">
            <w:pPr>
              <w:pStyle w:val="38"/>
            </w:pPr>
            <w:r>
              <w:rPr>
                <w:rFonts w:hint="eastAsia"/>
              </w:rPr>
              <w:t>{{</w:t>
            </w:r>
            <w:r>
              <w:t xml:space="preserve"> PDInfo</w:t>
            </w:r>
            <w:r>
              <w:rPr>
                <w:rFonts w:hint="eastAsia"/>
              </w:rPr>
              <w:t>.</w:t>
            </w:r>
            <w:r>
              <w:t>Tumor_cell_count</w:t>
            </w:r>
            <w:r>
              <w:rPr>
                <w:rFonts w:hint="eastAsia"/>
              </w:rPr>
              <w:t xml:space="preserve"> }}</w:t>
            </w:r>
          </w:p>
        </w:tc>
      </w:tr>
      <w:tr w14:paraId="43992A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C084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B760B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EE96F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C98241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C6DC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4DCFE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F63A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3EB9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67560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2782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23EC4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084CA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63B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FA2DC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F7AE59">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A10AB3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406001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DBBFB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601EB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5CB7B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CFEBDD">
      <w:pPr>
        <w:spacing w:line="276" w:lineRule="auto"/>
        <w:ind w:right="449" w:rightChars="204"/>
        <w:rPr>
          <w:rFonts w:ascii="微软雅黑" w:hAnsi="微软雅黑" w:eastAsia="微软雅黑" w:cs="微软雅黑"/>
          <w:b/>
          <w:color w:val="000000"/>
          <w:sz w:val="18"/>
          <w:szCs w:val="18"/>
        </w:rPr>
      </w:pPr>
    </w:p>
    <w:p w14:paraId="5A08F0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29ABCC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68C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8F093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C9552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9771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F38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4335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E5198E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BCD3C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DA71A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86F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8BC1F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14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12AEA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6377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9571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A7093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91037BD">
            <w:pPr>
              <w:spacing w:line="276" w:lineRule="auto"/>
              <w:jc w:val="left"/>
              <w:rPr>
                <w:rFonts w:ascii="Times New Roman" w:hAnsi="Times New Roman" w:eastAsia="微软雅黑" w:cs="Times New Roman"/>
                <w:sz w:val="18"/>
                <w:szCs w:val="18"/>
                <w:shd w:val="clear" w:color="auto" w:fill="FFFFFF"/>
                <w:lang w:eastAsia="zh-CN"/>
              </w:rPr>
            </w:pPr>
          </w:p>
        </w:tc>
      </w:tr>
      <w:tr w14:paraId="300DF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617F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9949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74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12D9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A966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ED134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687594">
            <w:pPr>
              <w:spacing w:line="276" w:lineRule="auto"/>
              <w:jc w:val="left"/>
              <w:rPr>
                <w:rFonts w:ascii="Times New Roman" w:hAnsi="Times New Roman" w:eastAsia="微软雅黑" w:cs="Times New Roman"/>
                <w:sz w:val="18"/>
                <w:szCs w:val="18"/>
                <w:shd w:val="clear" w:color="auto" w:fill="FFFFFF"/>
                <w:lang w:eastAsia="zh-CN"/>
              </w:rPr>
            </w:pPr>
          </w:p>
        </w:tc>
      </w:tr>
    </w:tbl>
    <w:p w14:paraId="33205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201F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FF152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8229D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D838F0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E3D9F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160D44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38BD7A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352D0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068B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C89F25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32B95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E8D5B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BD29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7E1A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D4520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6E9AC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EABDE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E92D39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62DB21">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7F7F0B3B">
      <w:pPr>
        <w:pStyle w:val="2"/>
        <w:numPr>
          <w:ilvl w:val="255"/>
          <w:numId w:val="0"/>
        </w:numPr>
        <w:jc w:val="left"/>
        <w:rPr>
          <w:rFonts w:ascii="Times New Roman" w:hAnsi="Times New Roman" w:eastAsia="微软雅黑" w:cs="Times New Roman"/>
          <w:b/>
          <w:sz w:val="24"/>
          <w:szCs w:val="24"/>
          <w:lang w:eastAsia="zh-CN"/>
        </w:rPr>
      </w:pPr>
      <w:bookmarkStart w:id="42" w:name="_Toc149837263"/>
      <w:bookmarkStart w:id="43" w:name="_Toc20844"/>
      <w:bookmarkStart w:id="44" w:name="_Toc18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p>
    <w:p w14:paraId="4311A5BC">
      <w:pPr>
        <w:pStyle w:val="3"/>
        <w:numPr>
          <w:ilvl w:val="255"/>
          <w:numId w:val="0"/>
        </w:numPr>
        <w:jc w:val="left"/>
        <w:rPr>
          <w:rFonts w:hint="eastAsia"/>
          <w:color w:val="auto"/>
          <w:sz w:val="30"/>
          <w:lang w:eastAsia="zh-CN"/>
        </w:rPr>
      </w:pPr>
      <w:bookmarkStart w:id="45" w:name="_Toc7090"/>
      <w:bookmarkStart w:id="46" w:name="_Toc149837264"/>
      <w:r>
        <w:rPr>
          <w:rFonts w:hint="eastAsia"/>
          <w:color w:val="auto"/>
          <w:sz w:val="30"/>
          <w:lang w:val="en-US" w:eastAsia="zh-CN"/>
        </w:rPr>
        <w:t>变异位点</w:t>
      </w:r>
      <w:r>
        <w:rPr>
          <w:rFonts w:hint="eastAsia"/>
          <w:color w:val="auto"/>
          <w:sz w:val="30"/>
          <w:lang w:eastAsia="zh-CN"/>
        </w:rPr>
        <w:t>结果解析</w:t>
      </w:r>
      <w:bookmarkEnd w:id="45"/>
    </w:p>
    <w:p w14:paraId="1869A5D8">
      <w:pPr>
        <w:bidi w:val="0"/>
        <w:rPr>
          <w:lang w:eastAsia="zh-CN"/>
        </w:rPr>
      </w:pPr>
      <w:r>
        <w:rPr>
          <w:rFonts w:hint="eastAsia"/>
          <w:lang w:eastAsia="zh-CN"/>
        </w:rPr>
        <w:t>{% for tdd in BodyDrugNoComplexStr %}</w:t>
      </w:r>
      <w:bookmarkEnd w:id="46"/>
    </w:p>
    <w:p w14:paraId="27BB41E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E9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57F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A264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6075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3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8E4B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CC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40E71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22A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E530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57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BA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A8C6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43E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B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467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2DE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8D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04D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DA2C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C35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193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CB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31F7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BADA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694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AA90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5BA7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592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ECD4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A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61ACF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1FC8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2BA8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CDA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6860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2BF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1778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9DF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000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259D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7C96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4E03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AF1B0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3C8F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E48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613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E4B1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50E8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78E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CB2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10F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D6C9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D743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00A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3DB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20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2D5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BF93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87A1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7DE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9141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A85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FCB7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975D2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540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24A3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C50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8520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E1B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54F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CB51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6F6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FF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584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F09F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49E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6BAF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0050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F71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568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0A68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007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CA3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D6E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E6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306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4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E87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02408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11E1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22D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C18A6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14E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9E95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4F6B29">
      <w:pPr>
        <w:pStyle w:val="25"/>
        <w:rPr>
          <w:color w:val="auto"/>
        </w:rPr>
      </w:pPr>
      <w:r>
        <w:rPr>
          <w:rFonts w:hint="eastAsia"/>
          <w:color w:val="auto"/>
        </w:rPr>
        <w:t>{% endif %}{% endfor %}{% for vus in unknownVarAnalysisStr %}</w:t>
      </w:r>
    </w:p>
    <w:p w14:paraId="65415A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AA71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7D90B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FAD05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C111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B8FEE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F51D0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67364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8B54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43873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78D5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6471BF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CE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231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B05CC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5BBF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181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EAE1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283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BB3D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5CE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2B4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47B1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E87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555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B7A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E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4F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7840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041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BC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E30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4DCB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A75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55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933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BBC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AA96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2D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31E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C2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F6D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80B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E3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6F0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035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E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96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38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5556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0F8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2B7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0ED1E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9BB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8948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EDA6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D0B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F7D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C0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A976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E61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327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0F85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367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5C5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736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864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5FAFD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96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06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05CC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C44A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A7C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8694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803E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AF9C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F444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E9A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656D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735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1D46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26C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9380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429B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749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D55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DAB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5707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2C5F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E40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E74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C66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37BF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2AE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6440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1E5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9A5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274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401F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BF76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B98B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EA9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1193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6BD2B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23EB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2F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1BD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9BF32FB">
      <w:pPr>
        <w:rPr>
          <w:rFonts w:ascii="Times New Roman" w:hAnsi="Times New Roman" w:eastAsia="微软雅黑" w:cs="Times New Roman"/>
          <w:sz w:val="18"/>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39"/>
      <w:bookmarkStart w:id="47" w:name="_Toc11406"/>
      <w:bookmarkStart w:id="48" w:name="_Toc30346"/>
    </w:p>
    <w:p w14:paraId="0E1B73ED">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49" w:name="_Toc149837268"/>
      <w:bookmarkStart w:id="50" w:name="_Toc12434"/>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p>
    <w:bookmarkEnd w:id="50"/>
    <w:p w14:paraId="43E87B1E">
      <w:pPr>
        <w:pStyle w:val="3"/>
        <w:numPr>
          <w:ilvl w:val="255"/>
          <w:numId w:val="0"/>
        </w:numPr>
        <w:jc w:val="left"/>
        <w:rPr>
          <w:color w:val="auto"/>
          <w:sz w:val="30"/>
          <w:lang w:eastAsia="zh-CN"/>
        </w:rPr>
      </w:pPr>
      <w:bookmarkStart w:id="51" w:name="_Toc15840_WPSOffice_Level1"/>
      <w:bookmarkStart w:id="52" w:name="_Toc24085_WPSOffice_Level1"/>
      <w:bookmarkStart w:id="53" w:name="_Toc14255_WPSOffice_Level1"/>
      <w:bookmarkStart w:id="54" w:name="_Toc27278"/>
      <w:bookmarkStart w:id="55" w:name="_Toc149837269"/>
      <w:bookmarkStart w:id="56" w:name="_Toc3674"/>
      <w:r>
        <w:rPr>
          <w:rFonts w:hint="eastAsia"/>
          <w:color w:val="auto"/>
          <w:sz w:val="30"/>
          <w:lang w:eastAsia="zh-CN"/>
        </w:rPr>
        <w:t>样本质控情况</w:t>
      </w:r>
      <w:bookmarkEnd w:id="51"/>
      <w:bookmarkEnd w:id="52"/>
      <w:bookmarkEnd w:id="53"/>
      <w:bookmarkEnd w:id="54"/>
      <w:bookmarkEnd w:id="55"/>
      <w:bookmarkEnd w:id="56"/>
    </w:p>
    <w:p w14:paraId="4DEE5AC3">
      <w:pPr>
        <w:rPr>
          <w:lang w:eastAsia="zh-CN"/>
        </w:rPr>
      </w:pPr>
    </w:p>
    <w:p w14:paraId="6720DDD6">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09B09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06B64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AF550F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7F19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377DD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6E166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4F93A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3ED00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B9DEF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7D744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C4373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D4E5BA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E194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3886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8AF2C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38E7C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9770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62DE7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B03E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DEF3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78A91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C289CC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6E0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A549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5D47B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5B0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8616BB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95D18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3E8A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61DB7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8AEB7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E0FDC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4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CFDD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59F91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6499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FB544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FFFF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144E2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44FE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F413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51B5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6483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5A77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43F1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E9750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D88218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C4EDF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DCDB2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608CC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15C671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FF21C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95BB59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5CC7C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17BF9B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E5178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49C0AE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9F6C89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DC841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8E9E31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A878F0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4663E43">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763204">
      <w:pPr>
        <w:rPr>
          <w:rFonts w:ascii="Times New Roman" w:hAnsi="Times New Roman"/>
          <w:sz w:val="30"/>
          <w:lang w:eastAsia="zh-CN"/>
        </w:rPr>
      </w:pPr>
      <w:r>
        <w:rPr>
          <w:rFonts w:ascii="Times New Roman" w:hAnsi="Times New Roman" w:eastAsia="微软雅黑" w:cs="Times New Roman"/>
          <w:lang w:eastAsia="zh-CN"/>
        </w:rPr>
        <w:br w:type="page"/>
      </w:r>
      <w:bookmarkEnd w:id="47"/>
      <w:bookmarkEnd w:id="48"/>
    </w:p>
    <w:p w14:paraId="786217B5">
      <w:pPr>
        <w:pStyle w:val="3"/>
        <w:numPr>
          <w:ilvl w:val="255"/>
          <w:numId w:val="0"/>
        </w:numPr>
        <w:jc w:val="left"/>
        <w:rPr>
          <w:color w:val="auto"/>
          <w:sz w:val="30"/>
          <w:lang w:eastAsia="zh-CN"/>
        </w:rPr>
      </w:pPr>
      <w:bookmarkStart w:id="57" w:name="_Toc27923"/>
      <w:bookmarkStart w:id="58" w:name="_Toc149837271"/>
      <w:r>
        <w:rPr>
          <w:rFonts w:hint="eastAsia"/>
          <w:color w:val="auto"/>
          <w:sz w:val="30"/>
          <w:lang w:eastAsia="zh-CN"/>
        </w:rPr>
        <w:t>常见靶向药物相关基因检测列表</w:t>
      </w:r>
      <w:bookmarkEnd w:id="57"/>
      <w:bookmarkEnd w:id="5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799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F2DB2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263C83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40EF70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667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D1353D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3E6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3990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DDB633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04E61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01E6B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980990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778C20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86B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ABC66F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24A6A20">
      <w:pPr>
        <w:rPr>
          <w:rFonts w:ascii="Times New Roman" w:hAnsi="Times New Roman" w:eastAsia="微软雅黑" w:cs="Times New Roman"/>
          <w:sz w:val="20"/>
          <w:szCs w:val="20"/>
          <w:lang w:eastAsia="zh-CN"/>
        </w:rPr>
      </w:pPr>
    </w:p>
    <w:p w14:paraId="32C3F6B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BC6F209">
      <w:pPr>
        <w:pStyle w:val="3"/>
        <w:numPr>
          <w:ilvl w:val="255"/>
          <w:numId w:val="0"/>
        </w:numPr>
        <w:jc w:val="left"/>
        <w:rPr>
          <w:color w:val="auto"/>
          <w:sz w:val="30"/>
          <w:lang w:eastAsia="zh-CN"/>
        </w:rPr>
      </w:pPr>
      <w:bookmarkStart w:id="59" w:name="_Toc13381"/>
      <w:bookmarkStart w:id="60" w:name="_Toc16593"/>
      <w:bookmarkStart w:id="61" w:name="_Toc15114"/>
      <w:bookmarkStart w:id="62" w:name="_Toc3409"/>
      <w:bookmarkStart w:id="63" w:name="_Toc31185"/>
      <w:bookmarkStart w:id="64" w:name="_Toc20924"/>
      <w:bookmarkStart w:id="65" w:name="_Toc27693"/>
      <w:bookmarkStart w:id="66" w:name="_Toc20170_WPSOffice_Level1"/>
      <w:bookmarkStart w:id="67" w:name="_Toc26985_WPSOffice_Level1"/>
      <w:bookmarkStart w:id="68" w:name="_Toc28454_WPSOffice_Level1"/>
      <w:r>
        <w:rPr>
          <w:rFonts w:hint="eastAsia"/>
          <w:color w:val="auto"/>
          <w:sz w:val="30"/>
          <w:lang w:eastAsia="zh-CN"/>
        </w:rPr>
        <w:t>检测基因列表</w:t>
      </w:r>
      <w:bookmarkEnd w:id="59"/>
    </w:p>
    <w:bookmarkEnd w:id="60"/>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C91F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6" w:hRule="atLeast"/>
        </w:trPr>
        <w:tc>
          <w:tcPr>
            <w:tcW w:w="10086" w:type="dxa"/>
            <w:gridSpan w:val="6"/>
            <w:vAlign w:val="center"/>
          </w:tcPr>
          <w:p w14:paraId="6893FC1B">
            <w:pPr>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red(6,18,True) %}</w:t>
            </w:r>
          </w:p>
        </w:tc>
      </w:tr>
      <w:tr w14:paraId="505B9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093439A">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681" w:type="dxa"/>
            <w:vAlign w:val="center"/>
          </w:tcPr>
          <w:p w14:paraId="39196FAD">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681" w:type="dxa"/>
            <w:vAlign w:val="center"/>
          </w:tcPr>
          <w:p w14:paraId="2541C8C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681" w:type="dxa"/>
            <w:vAlign w:val="center"/>
          </w:tcPr>
          <w:p w14:paraId="5C33DD44">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681" w:type="dxa"/>
            <w:vAlign w:val="center"/>
          </w:tcPr>
          <w:p w14:paraId="5FE267A1">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681" w:type="dxa"/>
            <w:vAlign w:val="center"/>
          </w:tcPr>
          <w:p w14:paraId="09836644">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r>
      <w:tr w14:paraId="4CD8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3D791EE">
            <w:pPr>
              <w:widowControl/>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63FD78DE">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055F9FAB">
      <w:pPr>
        <w:pStyle w:val="3"/>
        <w:numPr>
          <w:ilvl w:val="255"/>
          <w:numId w:val="0"/>
        </w:numPr>
        <w:jc w:val="left"/>
        <w:rPr>
          <w:color w:val="auto"/>
          <w:sz w:val="30"/>
          <w:lang w:eastAsia="zh-CN"/>
        </w:rPr>
      </w:pPr>
      <w:bookmarkStart w:id="69" w:name="_Toc4573"/>
      <w:r>
        <w:rPr>
          <w:rFonts w:hint="eastAsia"/>
          <w:color w:val="auto"/>
          <w:sz w:val="30"/>
          <w:lang w:eastAsia="zh-CN"/>
        </w:rPr>
        <w:t>检测方法与局限性</w:t>
      </w:r>
      <w:bookmarkEnd w:id="61"/>
      <w:bookmarkEnd w:id="62"/>
      <w:bookmarkEnd w:id="69"/>
    </w:p>
    <w:p w14:paraId="33DD82F1">
      <w:pPr>
        <w:rPr>
          <w:highlight w:val="yellow"/>
          <w:lang w:eastAsia="zh-CN"/>
        </w:rPr>
      </w:pPr>
    </w:p>
    <w:p w14:paraId="0D44CE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C5C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7931F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7B2C2DF">
      <w:pPr>
        <w:rPr>
          <w:rFonts w:ascii="Times New Roman" w:hAnsi="Times New Roman" w:eastAsia="微软雅黑" w:cs="Times New Roman"/>
          <w:bCs/>
          <w:sz w:val="21"/>
          <w:szCs w:val="21"/>
          <w:lang w:eastAsia="zh-CN"/>
        </w:rPr>
      </w:pPr>
    </w:p>
    <w:p w14:paraId="2F99850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2236CB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7BD79A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1410A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54EF1E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3B39CF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616B9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5EE2E97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1BA1A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E0074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3D2D30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292E13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D9E06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6FB688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445D0BD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3"/>
    <w:bookmarkEnd w:id="64"/>
    <w:bookmarkEnd w:id="65"/>
    <w:bookmarkEnd w:id="66"/>
    <w:bookmarkEnd w:id="67"/>
    <w:bookmarkEnd w:id="68"/>
    <w:p w14:paraId="3804C9F3">
      <w:pPr>
        <w:pStyle w:val="3"/>
        <w:numPr>
          <w:ilvl w:val="255"/>
          <w:numId w:val="0"/>
        </w:numPr>
        <w:jc w:val="both"/>
        <w:rPr>
          <w:rFonts w:ascii="Times New Roman" w:hAnsi="Times New Roman" w:cs="Times New Roman"/>
          <w:sz w:val="15"/>
          <w:szCs w:val="15"/>
        </w:rPr>
      </w:pPr>
      <w:bookmarkStart w:id="70" w:name="_Toc27809"/>
      <w:bookmarkStart w:id="71" w:name="_Toc17792_WPSOffice_Level2"/>
      <w:bookmarkStart w:id="72" w:name="_Toc4503"/>
      <w:bookmarkStart w:id="73" w:name="_Toc14611_WPSOffice_Level1"/>
      <w:bookmarkStart w:id="74" w:name="_Toc16704"/>
      <w:bookmarkStart w:id="75" w:name="_Toc22623"/>
      <w:bookmarkStart w:id="76" w:name="_Toc19584_WPSOffice_Level1"/>
      <w:bookmarkStart w:id="77" w:name="_Toc11901"/>
      <w:bookmarkStart w:id="78" w:name="_Toc22162_WPSOffice_Level1"/>
      <w:bookmarkStart w:id="79" w:name="_Toc13275"/>
      <w:r>
        <w:rPr>
          <w:color w:val="auto"/>
          <w:sz w:val="30"/>
        </w:rPr>
        <w:t>参考文献</w:t>
      </w:r>
      <w:bookmarkEnd w:id="70"/>
      <w:bookmarkEnd w:id="71"/>
      <w:bookmarkEnd w:id="72"/>
      <w:bookmarkEnd w:id="73"/>
      <w:bookmarkEnd w:id="74"/>
      <w:bookmarkEnd w:id="75"/>
      <w:bookmarkEnd w:id="76"/>
      <w:bookmarkEnd w:id="77"/>
      <w:bookmarkEnd w:id="78"/>
      <w:bookmarkEnd w:id="79"/>
    </w:p>
    <w:p w14:paraId="1C359CBC">
      <w:pPr>
        <w:keepNext w:val="0"/>
        <w:keepLines w:val="0"/>
        <w:pageBreakBefore w:val="0"/>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1C8E06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93A09F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C4EA00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B116AB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F42C53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24B3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E0748A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B193CAF">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F714F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326BE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9147672">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5DFF27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BB55A7E">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5E72D5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AD601B">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8F774ED">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3730E4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C58E60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9E7367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01AA253">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7358C5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4E9A01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BB38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0CA73C9">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BA7427A">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D240C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EADA079">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4EBC5B3">
      <w:pPr>
        <w:widowControl/>
        <w:adjustRightInd w:val="0"/>
        <w:snapToGrid w:val="0"/>
        <w:spacing w:after="120" w:afterLines="50"/>
        <w:jc w:val="both"/>
        <w:rPr>
          <w:rFonts w:ascii="Times New Roman" w:hAnsi="Times New Roman" w:eastAsia="微软雅黑" w:cs="Times New Roman"/>
          <w:sz w:val="15"/>
          <w:szCs w:val="15"/>
          <w:lang w:eastAsia="zh-CN"/>
        </w:rPr>
      </w:pPr>
    </w:p>
    <w:p w14:paraId="37DF0ACC">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5219872E">
      <w:pPr>
        <w:widowControl/>
        <w:numPr>
          <w:ilvl w:val="0"/>
          <w:numId w:val="11"/>
        </w:numPr>
        <w:spacing w:after="160" w:line="259" w:lineRule="auto"/>
        <w:ind w:left="425"/>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139A7A59">
      <w:pPr>
        <w:widowControl/>
        <w:numPr>
          <w:ilvl w:val="0"/>
          <w:numId w:val="11"/>
        </w:numPr>
        <w:spacing w:after="160" w:line="259" w:lineRule="auto"/>
        <w:ind w:left="425"/>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24D09F">
      <w:pPr>
        <w:keepNext w:val="0"/>
        <w:keepLines w:val="0"/>
        <w:pageBreakBefore w:val="0"/>
        <w:widowControl/>
        <w:numPr>
          <w:ilvl w:val="0"/>
          <w:numId w:val="11"/>
        </w:numPr>
        <w:kinsoku/>
        <w:wordWrap/>
        <w:overflowPunct/>
        <w:topLinePunct w:val="0"/>
        <w:autoSpaceDE/>
        <w:autoSpaceDN/>
        <w:bidi w:val="0"/>
        <w:adjustRightInd/>
        <w:snapToGrid/>
        <w:spacing w:after="313" w:afterLines="100" w:line="260" w:lineRule="auto"/>
        <w:ind w:left="425" w:hanging="420"/>
        <w:textAlignment w:val="auto"/>
        <w:rPr>
          <w:rFonts w:eastAsia="微软雅黑"/>
          <w:b/>
          <w:bCs/>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4181ACE8">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91A72B3">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6B5829B3">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546EF334">
      <w:pPr>
        <w:widowControl/>
        <w:adjustRightInd w:val="0"/>
        <w:snapToGrid w:val="0"/>
        <w:spacing w:after="120" w:afterLines="50"/>
        <w:jc w:val="both"/>
        <w:rPr>
          <w:rFonts w:hint="eastAsia" w:ascii="Times New Roman" w:hAnsi="Times New Roman" w:cs="Times New Roman"/>
          <w:sz w:val="15"/>
          <w:szCs w:val="15"/>
          <w:lang w:eastAsia="zh-CN"/>
        </w:rPr>
      </w:pP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3A78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0718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F2715">
    <w:pPr>
      <w:jc w:val="right"/>
      <w:rPr>
        <w:rFonts w:hint="eastAsia" w:ascii="Times New Roman" w:hAnsi="Times New Roman" w:eastAsia="微软雅黑" w:cs="Times New Roman"/>
        <w:bCs/>
        <w:color w:val="62B541"/>
        <w:sz w:val="21"/>
        <w:szCs w:val="21"/>
        <w:lang w:val="en-US" w:eastAsia="zh-CN" w:bidi="ar-SA"/>
      </w:rPr>
    </w:pPr>
    <w:r>
      <w:rPr>
        <w:rFonts w:hint="eastAsia" w:ascii="Times New Roman" w:hAnsi="Times New Roman" w:eastAsia="微软雅黑" w:cs="Times New Roman"/>
        <w:bCs/>
        <w:color w:val="62B541"/>
        <w:sz w:val="21"/>
        <w:szCs w:val="21"/>
        <w:lang w:val="en-US" w:eastAsia="zh-CN" w:bidi="ar-SA"/>
      </w:rPr>
      <w:t>{{ client }} {% if PDInfo == undefined %}实体瘤76基因检测{% else %}实体瘤76基因+PD-L1检测{%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1"/>
  </w:num>
  <w:num w:numId="9">
    <w:abstractNumId w:val="2"/>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61574"/>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B6206A"/>
    <w:rsid w:val="06D43BF5"/>
    <w:rsid w:val="06E36A2C"/>
    <w:rsid w:val="06EB7F4D"/>
    <w:rsid w:val="071F767B"/>
    <w:rsid w:val="074043CC"/>
    <w:rsid w:val="075902BA"/>
    <w:rsid w:val="07AB34E7"/>
    <w:rsid w:val="07B62F76"/>
    <w:rsid w:val="07D36A00"/>
    <w:rsid w:val="07DB59EB"/>
    <w:rsid w:val="083F50A2"/>
    <w:rsid w:val="08424AD3"/>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36488B"/>
    <w:rsid w:val="0E542351"/>
    <w:rsid w:val="0E632099"/>
    <w:rsid w:val="0EBF2A43"/>
    <w:rsid w:val="0EC91129"/>
    <w:rsid w:val="0ED843CC"/>
    <w:rsid w:val="0FB9297A"/>
    <w:rsid w:val="0FE05BA6"/>
    <w:rsid w:val="0FEF6595"/>
    <w:rsid w:val="0FFE1C1F"/>
    <w:rsid w:val="1065381B"/>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A62B1F"/>
    <w:rsid w:val="15BE459E"/>
    <w:rsid w:val="15D73C77"/>
    <w:rsid w:val="165063E4"/>
    <w:rsid w:val="16BD5BE8"/>
    <w:rsid w:val="16E67B0D"/>
    <w:rsid w:val="16EF32B7"/>
    <w:rsid w:val="16F8465A"/>
    <w:rsid w:val="16FE377E"/>
    <w:rsid w:val="17684604"/>
    <w:rsid w:val="179E5A16"/>
    <w:rsid w:val="179E7E86"/>
    <w:rsid w:val="17EF172D"/>
    <w:rsid w:val="18036692"/>
    <w:rsid w:val="184F5A03"/>
    <w:rsid w:val="186E7AD6"/>
    <w:rsid w:val="188B1EE6"/>
    <w:rsid w:val="188E10A8"/>
    <w:rsid w:val="18A5002C"/>
    <w:rsid w:val="18AA72B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546F62"/>
    <w:rsid w:val="22765384"/>
    <w:rsid w:val="229B34FE"/>
    <w:rsid w:val="22D4409F"/>
    <w:rsid w:val="2322058C"/>
    <w:rsid w:val="235C2C2A"/>
    <w:rsid w:val="237C3180"/>
    <w:rsid w:val="23DC4798"/>
    <w:rsid w:val="23FF1819"/>
    <w:rsid w:val="240007AE"/>
    <w:rsid w:val="244D2216"/>
    <w:rsid w:val="250E3D96"/>
    <w:rsid w:val="251F7F55"/>
    <w:rsid w:val="253036C5"/>
    <w:rsid w:val="256C4478"/>
    <w:rsid w:val="25830457"/>
    <w:rsid w:val="26976104"/>
    <w:rsid w:val="27066C5F"/>
    <w:rsid w:val="271A3FF4"/>
    <w:rsid w:val="271C165B"/>
    <w:rsid w:val="27870460"/>
    <w:rsid w:val="278A1130"/>
    <w:rsid w:val="27B74D47"/>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AF023B5"/>
    <w:rsid w:val="2B485DBB"/>
    <w:rsid w:val="2B692B05"/>
    <w:rsid w:val="2B8C0A94"/>
    <w:rsid w:val="2BDE1876"/>
    <w:rsid w:val="2BE654DE"/>
    <w:rsid w:val="2C0F1B2C"/>
    <w:rsid w:val="2C165FD1"/>
    <w:rsid w:val="2C427C83"/>
    <w:rsid w:val="2C956D4E"/>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B62DCB"/>
    <w:rsid w:val="35F5325E"/>
    <w:rsid w:val="360630CA"/>
    <w:rsid w:val="360A76FC"/>
    <w:rsid w:val="361B7C2F"/>
    <w:rsid w:val="36407DA0"/>
    <w:rsid w:val="366A33F1"/>
    <w:rsid w:val="366D4788"/>
    <w:rsid w:val="36731A26"/>
    <w:rsid w:val="371E73E3"/>
    <w:rsid w:val="379C4DBC"/>
    <w:rsid w:val="37E81DE8"/>
    <w:rsid w:val="3848012E"/>
    <w:rsid w:val="39334160"/>
    <w:rsid w:val="39525C52"/>
    <w:rsid w:val="39866598"/>
    <w:rsid w:val="39A64D30"/>
    <w:rsid w:val="3A202424"/>
    <w:rsid w:val="3A6914AC"/>
    <w:rsid w:val="3A7144B4"/>
    <w:rsid w:val="3AF460F5"/>
    <w:rsid w:val="3B721C7C"/>
    <w:rsid w:val="3B9B0105"/>
    <w:rsid w:val="3B9C7193"/>
    <w:rsid w:val="3BEA5380"/>
    <w:rsid w:val="3C3F24CA"/>
    <w:rsid w:val="3C5D7D9D"/>
    <w:rsid w:val="3CC95781"/>
    <w:rsid w:val="3D1C54C3"/>
    <w:rsid w:val="3D6C60E9"/>
    <w:rsid w:val="3D855C98"/>
    <w:rsid w:val="3DAB2A65"/>
    <w:rsid w:val="3DDD10B9"/>
    <w:rsid w:val="3EC949BD"/>
    <w:rsid w:val="3ECE379B"/>
    <w:rsid w:val="3EF618CF"/>
    <w:rsid w:val="3F1D1FAD"/>
    <w:rsid w:val="3F2175F9"/>
    <w:rsid w:val="3F2B22F7"/>
    <w:rsid w:val="3F520ACF"/>
    <w:rsid w:val="3FCB42E0"/>
    <w:rsid w:val="3FF2193A"/>
    <w:rsid w:val="400B48C6"/>
    <w:rsid w:val="405979F4"/>
    <w:rsid w:val="40895D14"/>
    <w:rsid w:val="40972FB7"/>
    <w:rsid w:val="409F34B3"/>
    <w:rsid w:val="40BA2B58"/>
    <w:rsid w:val="40CD5E20"/>
    <w:rsid w:val="417623AA"/>
    <w:rsid w:val="417F2062"/>
    <w:rsid w:val="41801515"/>
    <w:rsid w:val="41BF464E"/>
    <w:rsid w:val="41C73588"/>
    <w:rsid w:val="41EC43CC"/>
    <w:rsid w:val="41FF695D"/>
    <w:rsid w:val="42D665BD"/>
    <w:rsid w:val="436F6652"/>
    <w:rsid w:val="43820EC1"/>
    <w:rsid w:val="43821027"/>
    <w:rsid w:val="443F4AC1"/>
    <w:rsid w:val="44C23006"/>
    <w:rsid w:val="452112A4"/>
    <w:rsid w:val="454A2BAB"/>
    <w:rsid w:val="459308E1"/>
    <w:rsid w:val="45976B93"/>
    <w:rsid w:val="45A93012"/>
    <w:rsid w:val="45D4644E"/>
    <w:rsid w:val="45EA7CB3"/>
    <w:rsid w:val="46550A34"/>
    <w:rsid w:val="46B72EB2"/>
    <w:rsid w:val="46F63573"/>
    <w:rsid w:val="473D0A98"/>
    <w:rsid w:val="478E2653"/>
    <w:rsid w:val="47A33F8A"/>
    <w:rsid w:val="47B064DE"/>
    <w:rsid w:val="47CA56A6"/>
    <w:rsid w:val="47E833DD"/>
    <w:rsid w:val="480E2219"/>
    <w:rsid w:val="4811052D"/>
    <w:rsid w:val="481C3641"/>
    <w:rsid w:val="481F6798"/>
    <w:rsid w:val="4884619D"/>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907467"/>
    <w:rsid w:val="4CB16E35"/>
    <w:rsid w:val="4CF65095"/>
    <w:rsid w:val="4D123B20"/>
    <w:rsid w:val="4D6A309D"/>
    <w:rsid w:val="4D6F12C3"/>
    <w:rsid w:val="4D9E31C3"/>
    <w:rsid w:val="4DB6655A"/>
    <w:rsid w:val="4DC108F4"/>
    <w:rsid w:val="4E010F87"/>
    <w:rsid w:val="4E0176F5"/>
    <w:rsid w:val="4E066BE9"/>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01914"/>
    <w:rsid w:val="52A73A8D"/>
    <w:rsid w:val="52C8312A"/>
    <w:rsid w:val="52DB3A4A"/>
    <w:rsid w:val="52E57CC3"/>
    <w:rsid w:val="52EF06B7"/>
    <w:rsid w:val="53006931"/>
    <w:rsid w:val="5312550A"/>
    <w:rsid w:val="53667193"/>
    <w:rsid w:val="53814A38"/>
    <w:rsid w:val="53AE40CE"/>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8B49A0"/>
    <w:rsid w:val="5BB65860"/>
    <w:rsid w:val="5BDD0F00"/>
    <w:rsid w:val="5CB27223"/>
    <w:rsid w:val="5CD32DF8"/>
    <w:rsid w:val="5D090FC9"/>
    <w:rsid w:val="5D5932FD"/>
    <w:rsid w:val="5D862677"/>
    <w:rsid w:val="5DBB5A53"/>
    <w:rsid w:val="5E9F65DD"/>
    <w:rsid w:val="5EAB1CB8"/>
    <w:rsid w:val="5F10107B"/>
    <w:rsid w:val="5F2924A8"/>
    <w:rsid w:val="5F3551CA"/>
    <w:rsid w:val="5F553F98"/>
    <w:rsid w:val="5FA2526B"/>
    <w:rsid w:val="5FAA3C47"/>
    <w:rsid w:val="5FB850F5"/>
    <w:rsid w:val="5FCF559B"/>
    <w:rsid w:val="5FDA449D"/>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81D24"/>
    <w:rsid w:val="63296CF6"/>
    <w:rsid w:val="633250E2"/>
    <w:rsid w:val="634624B2"/>
    <w:rsid w:val="63532130"/>
    <w:rsid w:val="63726CCE"/>
    <w:rsid w:val="63D615FE"/>
    <w:rsid w:val="640B7333"/>
    <w:rsid w:val="64582635"/>
    <w:rsid w:val="6469117D"/>
    <w:rsid w:val="647B258A"/>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921829"/>
    <w:rsid w:val="67D77C44"/>
    <w:rsid w:val="68645048"/>
    <w:rsid w:val="68A53E7E"/>
    <w:rsid w:val="68BE55F0"/>
    <w:rsid w:val="690459DC"/>
    <w:rsid w:val="690B7AFD"/>
    <w:rsid w:val="69543567"/>
    <w:rsid w:val="696D5927"/>
    <w:rsid w:val="69BB46C0"/>
    <w:rsid w:val="6A6D318E"/>
    <w:rsid w:val="6A90444F"/>
    <w:rsid w:val="6A930078"/>
    <w:rsid w:val="6AE9777D"/>
    <w:rsid w:val="6AF503DD"/>
    <w:rsid w:val="6AFC4C50"/>
    <w:rsid w:val="6AFF6DD9"/>
    <w:rsid w:val="6B2031BA"/>
    <w:rsid w:val="6B274553"/>
    <w:rsid w:val="6B6721F6"/>
    <w:rsid w:val="6B713444"/>
    <w:rsid w:val="6B7A60D6"/>
    <w:rsid w:val="6B96571C"/>
    <w:rsid w:val="6B9F6D44"/>
    <w:rsid w:val="6BCA0A40"/>
    <w:rsid w:val="6BF26F47"/>
    <w:rsid w:val="6C203A9A"/>
    <w:rsid w:val="6C321FAF"/>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1336BC"/>
    <w:rsid w:val="734521A8"/>
    <w:rsid w:val="73707E67"/>
    <w:rsid w:val="73776F50"/>
    <w:rsid w:val="74117C9B"/>
    <w:rsid w:val="741F0C23"/>
    <w:rsid w:val="742463E5"/>
    <w:rsid w:val="743439CA"/>
    <w:rsid w:val="745E5D02"/>
    <w:rsid w:val="748F3308"/>
    <w:rsid w:val="74BC7F66"/>
    <w:rsid w:val="74D84FF7"/>
    <w:rsid w:val="74DD127A"/>
    <w:rsid w:val="750662AF"/>
    <w:rsid w:val="753D1C2F"/>
    <w:rsid w:val="75686B98"/>
    <w:rsid w:val="76376763"/>
    <w:rsid w:val="766C72A0"/>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5B4A17"/>
    <w:rsid w:val="7D793C28"/>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3185</Words>
  <Characters>7990</Characters>
  <Lines>451</Lines>
  <Paragraphs>127</Paragraphs>
  <TotalTime>0</TotalTime>
  <ScaleCrop>false</ScaleCrop>
  <LinksUpToDate>false</LinksUpToDate>
  <CharactersWithSpaces>8726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2025-01-17T03:31:06Z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