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7989570</wp:posOffset>
                </wp:positionV>
                <wp:extent cx="6962140" cy="13487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3487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629.1pt;height:106.2pt;width:548.2pt;z-index:251662336;mso-width-relative:page;mso-height-relative:page;" filled="f" stroked="f" coordsize="21600,21600" o:gfxdata="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ctUFL3AAAAA0BAAAPAAAAAAAAAAEAIAAAACIAAABk&#10;cnMvZG93bnJldi54bWxQSwECFAAUAAAACACHTuJAX9AblzsCAABnBAAADgAAAAAAAAABACAAAAAr&#10;AQAAZHJzL2Uyb0RvYy54bWxQSwUGAAAAAAYABgBZAQAA2AUAAAAA&#10;">
                <v:fill on="f" focussize="0,0"/>
                <v:stroke on="f" weight="0.5pt"/>
                <v:imagedata o:title=""/>
                <o:lock v:ext="edit" aspectratio="f"/>
                <v:textbo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1E13C276">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5EA024C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_Toc12428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F149B2">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_Toc9278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A0BAE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_Toc18261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_Toc18261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013B4BB">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_Toc13049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63B4F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_Toc17155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_Toc17155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DC84A8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_Toc25843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_Toc25843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2E2D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_Toc26666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_Toc26666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{%if geneticCancerRiskInfo %}</w:t>
      </w:r>
    </w:p>
    <w:p w14:paraId="4E088DA3">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_Toc17890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E492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_Toc20303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_Toc20303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D9B338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57F4C2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8F5D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_Toc4125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林奇综合征介绍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_Toc4125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E49A36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林奇综合征的临床特征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4A4BC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林奇综合征基因检测的意义</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B60D3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林奇综合征突变携带者随访监控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4B3E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4C49AD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_Toc17954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_Toc17954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52D6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30143_WPSOffice_Level1"/>
      <w:bookmarkStart w:id="2" w:name="_Toc12428"/>
      <w:bookmarkStart w:id="3" w:name="_Toc13806"/>
      <w:bookmarkStart w:id="4" w:name="_Toc21009_WPSOffice_Level1"/>
      <w:bookmarkStart w:id="5" w:name="_Toc21669"/>
      <w:bookmarkStart w:id="6" w:name="_Toc17451"/>
      <w:bookmarkStart w:id="7" w:name="_Toc18062_WPSOffice_Level1"/>
      <w:bookmarkStart w:id="8" w:name="_Toc7021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927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261"/>
      <w:r>
        <w:rPr>
          <w:rFonts w:hint="eastAsia"/>
          <w:color w:val="62B541"/>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22883D26">
      <w:pPr>
        <w:numPr>
          <w:ilvl w:val="255"/>
          <w:numId w:val="0"/>
        </w:numPr>
        <w:jc w:val="both"/>
        <w:rPr>
          <w:rStyle w:val="2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3049"/>
      <w:bookmarkStart w:id="16" w:name="_Toc18825"/>
      <w:bookmarkStart w:id="17" w:name="_Toc16518"/>
      <w:bookmarkStart w:id="18" w:name="_Toc18058"/>
      <w:bookmarkStart w:id="19" w:name="_Toc6221_WPSOffice_Level1"/>
      <w:bookmarkStart w:id="20" w:name="_Toc23369_WPSOffice_Level1"/>
      <w:bookmarkStart w:id="21" w:name="_Toc25920"/>
      <w:bookmarkStart w:id="22" w:name="_Toc534807930"/>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bookmarkEnd w:id="16"/>
    <w:bookmarkEnd w:id="17"/>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3" w:name="_Toc27955"/>
      <w:bookmarkStart w:id="24" w:name="_Toc30244"/>
      <w:bookmarkStart w:id="25" w:name="_Toc17155"/>
      <w:bookmarkStart w:id="26" w:name="_Toc149837254"/>
      <w:r>
        <w:rPr>
          <w:rFonts w:hint="eastAsia"/>
          <w:color w:val="auto"/>
          <w:sz w:val="30"/>
          <w:lang w:eastAsia="zh-CN"/>
        </w:rPr>
        <w:t>检测结果小结</w:t>
      </w:r>
      <w:bookmarkEnd w:id="23"/>
      <w:bookmarkEnd w:id="24"/>
      <w:bookmarkEnd w:id="25"/>
      <w:bookmarkEnd w:id="26"/>
    </w:p>
    <w:bookmarkEnd w:id="18"/>
    <w:bookmarkEnd w:id="19"/>
    <w:bookmarkEnd w:id="20"/>
    <w:bookmarkEnd w:id="21"/>
    <w:tbl>
      <w:tblPr>
        <w:tblStyle w:val="16"/>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0F595F5">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2"/>
    <w:p w14:paraId="39235DF6">
      <w:pPr>
        <w:rPr>
          <w:rFonts w:hint="default" w:ascii="Times New Roman" w:hAnsi="Times New Roman" w:eastAsia="微软雅黑" w:cs="Times New Roman"/>
          <w:sz w:val="24"/>
          <w:szCs w:val="24"/>
          <w:lang w:val="en-US" w:eastAsia="zh-CN"/>
        </w:rPr>
      </w:pPr>
      <w:bookmarkStart w:id="27" w:name="_Toc7980"/>
      <w:bookmarkStart w:id="28" w:name="_Toc13186"/>
      <w:bookmarkStart w:id="29" w:name="_Toc149837260"/>
      <w:bookmarkStart w:id="30"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Weq34MRQAACwUAAAVAAAAZHJzL21lZGlhL2ltYWdlMS5qcGVnASwU0+v/2P/gABBKRklGAAEB&#10;AQDcANwAAP/bAEMACAYGBwYFCAcHBwkJCAoMFA0MCwsMGRITDxQdGh8eHRocHCAkLicgIiwjHBwo&#10;NyksMDE0NDQfJzk9ODI8LjM0Mv/bAEMBCQkJDAsMGA0NGDIhHCEyMjIyMjIyMjIyMjIyMjIyMjIy&#10;MjIyMjIyMjIyMjIyMjIyMjIyMjIyMjIyMjIyMjIyMv/AABEIAN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6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Z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C7OAAAZHJzL21lZGlhL2ltYWdlMS5qcGVnUEsBAhQAFAAA&#10;AAgAh07iQJkob6AgMwAAGzMAABQAAAAAAAAAAQAgAAAAaQU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7D972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62" w:name="_GoBack"/>
      <w:bookmarkEnd w:id="62"/>
      <w:r>
        <w:rPr>
          <w:rFonts w:ascii="Times New Roman" w:hAnsi="Times New Roman" w:eastAsia="微软雅黑" w:cs="黑体"/>
          <w:b/>
          <w:bCs/>
          <w:color w:val="00B050"/>
          <w:sz w:val="28"/>
          <w:szCs w:val="36"/>
          <w:lang w:eastAsia="zh-CN"/>
        </w:rPr>
        <w:br w:type="page"/>
      </w:r>
    </w:p>
    <w:p w14:paraId="78FA808A">
      <w:pPr>
        <w:pStyle w:val="2"/>
        <w:numPr>
          <w:ilvl w:val="0"/>
          <w:numId w:val="0"/>
        </w:numPr>
        <w:jc w:val="both"/>
        <w:rPr>
          <w:rStyle w:val="22"/>
          <w:b/>
          <w:bCs/>
          <w:color w:val="62B541"/>
          <w:sz w:val="32"/>
          <w:szCs w:val="40"/>
          <w14:shadow w14:blurRad="50800" w14:dist="38100" w14:dir="10800000" w14:sx="100000" w14:sy="100000" w14:kx="0" w14:ky="0" w14:algn="r">
            <w14:srgbClr w14:val="62B541">
              <w14:alpha w14:val="60000"/>
            </w14:srgbClr>
          </w14:shadow>
        </w:rPr>
      </w:pPr>
      <w:bookmarkStart w:id="31" w:name="_Toc25843"/>
      <w:r>
        <w:rPr>
          <w:rStyle w:val="22"/>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31"/>
    </w:p>
    <w:p w14:paraId="1DC3DABE">
      <w:pPr>
        <w:pStyle w:val="3"/>
        <w:numPr>
          <w:ilvl w:val="255"/>
          <w:numId w:val="0"/>
        </w:numPr>
        <w:jc w:val="left"/>
        <w:rPr>
          <w:lang w:eastAsia="zh-CN"/>
        </w:rPr>
      </w:pPr>
      <w:bookmarkStart w:id="32" w:name="_Toc26666"/>
      <w:bookmarkStart w:id="33" w:name="_Toc2788"/>
      <w:r>
        <w:rPr>
          <w:rFonts w:hint="eastAsia"/>
          <w:color w:val="auto"/>
          <w:sz w:val="30"/>
          <w:lang w:val="en-US" w:eastAsia="zh-CN"/>
        </w:rPr>
        <w:t>变异位点</w:t>
      </w:r>
      <w:r>
        <w:rPr>
          <w:rFonts w:hint="eastAsia"/>
          <w:color w:val="auto"/>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D95AD27">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47734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CB4DBE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42E8624">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17B37A">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597066">
            <w:pPr>
              <w:pStyle w:val="23"/>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1DA0E66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433B93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2A098A">
            <w:pPr>
              <w:pStyle w:val="23"/>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CB3A0A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00E489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BF8499">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01C21C">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156B8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12A7F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4" w:name="_Toc18130"/>
      <w:bookmarkStart w:id="35" w:name="_Toc17890"/>
      <w:r>
        <w:rPr>
          <w:color w:val="62B541"/>
          <w:sz w:val="32"/>
          <w14:shadow w14:blurRad="50800" w14:dist="38100" w14:dir="10800000" w14:sx="100000" w14:sy="100000" w14:kx="0" w14:ky="0" w14:algn="r">
            <w14:srgbClr w14:val="62B541">
              <w14:alpha w14:val="60000"/>
            </w14:srgbClr>
          </w14:shadow>
        </w:rPr>
        <w:t>基因检测结果解析</w:t>
      </w:r>
      <w:bookmarkEnd w:id="34"/>
      <w:bookmarkEnd w:id="35"/>
    </w:p>
    <w:p w14:paraId="62625FB0">
      <w:pPr>
        <w:pStyle w:val="3"/>
        <w:numPr>
          <w:ilvl w:val="255"/>
          <w:numId w:val="0"/>
        </w:numPr>
        <w:jc w:val="left"/>
        <w:rPr>
          <w:rFonts w:hint="eastAsia"/>
          <w:color w:val="auto"/>
          <w:sz w:val="30"/>
          <w:lang w:eastAsia="zh-CN"/>
        </w:rPr>
      </w:pPr>
      <w:bookmarkStart w:id="36" w:name="_Toc20303"/>
      <w:bookmarkStart w:id="37" w:name="_Toc11958"/>
      <w:bookmarkStart w:id="38" w:name="_Toc149837265"/>
      <w:bookmarkStart w:id="39" w:name="_Toc5547"/>
      <w:r>
        <w:rPr>
          <w:rFonts w:hint="eastAsia"/>
          <w:color w:val="auto"/>
          <w:sz w:val="30"/>
          <w:lang w:val="en-US" w:eastAsia="zh-CN"/>
        </w:rPr>
        <w:t>变异位点</w:t>
      </w:r>
      <w:r>
        <w:rPr>
          <w:rFonts w:hint="eastAsia"/>
          <w:color w:val="auto"/>
          <w:sz w:val="30"/>
          <w:lang w:eastAsia="zh-CN"/>
        </w:rPr>
        <w:t>结果解析</w:t>
      </w:r>
      <w:bookmarkEnd w:id="36"/>
      <w:bookmarkEnd w:id="37"/>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527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D27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F9F3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51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F50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C02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1F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99F6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47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21B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04D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40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87A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46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B53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4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040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0C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9BA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pStyle w:val="13"/>
              <w:keepNext w:val="0"/>
              <w:keepLines w:val="0"/>
              <w:widowControl/>
              <w:suppressLineNumbers w:val="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984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717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1AB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95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7E5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8C34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D99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7D0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DB1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4C5A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18F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C45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6C3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570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98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0" w:name="_Toc313"/>
      <w:r>
        <w:rPr>
          <w:color w:val="62B541"/>
          <w:sz w:val="32"/>
          <w14:shadow w14:blurRad="50800" w14:dist="38100" w14:dir="10800000" w14:sx="100000" w14:sy="100000" w14:kx="0" w14:ky="0" w14:algn="r">
            <w14:srgbClr w14:val="62B541">
              <w14:alpha w14:val="60000"/>
            </w14:srgbClr>
          </w14:shadow>
        </w:rPr>
        <w:t>附录</w:t>
      </w:r>
      <w:bookmarkEnd w:id="40"/>
    </w:p>
    <w:p w14:paraId="75931B91">
      <w:pPr>
        <w:pStyle w:val="3"/>
        <w:numPr>
          <w:ilvl w:val="255"/>
          <w:numId w:val="0"/>
        </w:numPr>
        <w:jc w:val="left"/>
        <w:rPr>
          <w:color w:val="auto"/>
          <w:sz w:val="30"/>
          <w:lang w:eastAsia="zh-CN"/>
        </w:rPr>
      </w:pPr>
      <w:bookmarkStart w:id="41" w:name="_Toc14255_WPSOffice_Level1"/>
      <w:bookmarkStart w:id="42" w:name="_Toc7959"/>
      <w:bookmarkStart w:id="43" w:name="_Toc15840_WPSOffice_Level1"/>
      <w:r>
        <w:rPr>
          <w:rFonts w:hint="eastAsia"/>
          <w:color w:val="auto"/>
          <w:sz w:val="30"/>
          <w:lang w:eastAsia="zh-CN"/>
        </w:rPr>
        <w:t>样本质控情况</w:t>
      </w:r>
      <w:bookmarkEnd w:id="41"/>
      <w:bookmarkEnd w:id="42"/>
      <w:bookmarkEnd w:id="43"/>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6D3930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51426E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DDEED9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D8847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auto"/>
          <w:sz w:val="30"/>
          <w:lang w:eastAsia="zh-CN"/>
        </w:rPr>
      </w:pPr>
      <w:bookmarkStart w:id="44" w:name="_Toc4125"/>
      <w:r>
        <w:rPr>
          <w:rFonts w:hint="eastAsia"/>
          <w:color w:val="auto"/>
          <w:sz w:val="30"/>
          <w:lang w:eastAsia="zh-CN"/>
        </w:rPr>
        <w:t>林奇综合征介绍</w:t>
      </w:r>
      <w:bookmarkEnd w:id="44"/>
    </w:p>
    <w:p w14:paraId="3D160A1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auto"/>
          <w:sz w:val="30"/>
          <w:lang w:val="en-US" w:eastAsia="zh-CN"/>
        </w:rPr>
      </w:pPr>
      <w:bookmarkStart w:id="45" w:name="_Toc27866"/>
      <w:r>
        <w:rPr>
          <w:rFonts w:hint="eastAsia"/>
          <w:color w:val="auto"/>
          <w:sz w:val="30"/>
          <w:lang w:val="en-US" w:eastAsia="zh-CN"/>
        </w:rPr>
        <w:t>林奇综合征的临床特征</w:t>
      </w:r>
      <w:bookmarkEnd w:id="45"/>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auto"/>
          <w:sz w:val="30"/>
          <w:lang w:val="en-US" w:eastAsia="zh-CN"/>
        </w:rPr>
      </w:pPr>
      <w:bookmarkStart w:id="46" w:name="_Toc28524"/>
      <w:bookmarkStart w:id="47" w:name="_Toc22566"/>
      <w:r>
        <w:rPr>
          <w:rFonts w:hint="eastAsia"/>
          <w:color w:val="auto"/>
          <w:sz w:val="30"/>
          <w:lang w:val="en-US" w:eastAsia="zh-CN"/>
        </w:rPr>
        <w:t>林奇综合征基因检测的意义</w:t>
      </w:r>
      <w:bookmarkEnd w:id="46"/>
      <w:bookmarkEnd w:id="47"/>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auto"/>
          <w:sz w:val="30"/>
          <w:lang w:val="en-US" w:eastAsia="zh-CN"/>
        </w:rPr>
      </w:pPr>
      <w:bookmarkStart w:id="48" w:name="_Toc7917"/>
      <w:bookmarkStart w:id="49" w:name="_Toc26985_WPSOffice_Level1"/>
      <w:bookmarkStart w:id="50" w:name="_Toc28454_WPSOffice_Level1"/>
      <w:bookmarkStart w:id="51" w:name="_Toc20170_WPSOffice_Level1"/>
      <w:r>
        <w:rPr>
          <w:rFonts w:hint="eastAsia"/>
          <w:color w:val="auto"/>
          <w:sz w:val="30"/>
          <w:lang w:val="en-US" w:eastAsia="zh-CN"/>
        </w:rPr>
        <w:t>林奇综合征突变携带者随访监控</w:t>
      </w:r>
      <w:bookmarkEnd w:id="48"/>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62BC41"/>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62BC41"/>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62BC41"/>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62BC41"/>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62BC41"/>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auto"/>
          <w:sz w:val="30"/>
          <w:lang w:eastAsia="zh-CN"/>
        </w:rPr>
      </w:pPr>
      <w:bookmarkStart w:id="52" w:name="_Toc3409"/>
      <w:bookmarkStart w:id="53" w:name="_Toc15114"/>
      <w:bookmarkStart w:id="54" w:name="_Toc18694"/>
      <w:r>
        <w:rPr>
          <w:rFonts w:hint="eastAsia"/>
          <w:color w:val="auto"/>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auto"/>
          <w:sz w:val="30"/>
          <w:lang w:eastAsia="zh-CN"/>
        </w:rPr>
      </w:pPr>
      <w:bookmarkStart w:id="56" w:name="_Toc17954"/>
      <w:bookmarkStart w:id="57" w:name="_Toc22162_WPSOffice_Level1"/>
      <w:bookmarkStart w:id="58" w:name="_Toc22623"/>
      <w:bookmarkStart w:id="59" w:name="_Toc13275"/>
      <w:bookmarkStart w:id="60" w:name="_Toc14611_WPSOffice_Level1"/>
      <w:bookmarkStart w:id="61" w:name="_Toc19584_WPSOffice_Level1"/>
      <w:r>
        <w:rPr>
          <w:rFonts w:hint="eastAsia"/>
          <w:color w:val="auto"/>
          <w:sz w:val="30"/>
          <w:lang w:eastAsia="zh-CN"/>
        </w:rPr>
        <w:t>参考文献</w:t>
      </w:r>
      <w:bookmarkEnd w:id="56"/>
    </w:p>
    <w:bookmarkEnd w:id="55"/>
    <w:bookmarkEnd w:id="57"/>
    <w:bookmarkEnd w:id="58"/>
    <w:bookmarkEnd w:id="59"/>
    <w:bookmarkEnd w:id="60"/>
    <w:bookmarkEnd w:id="61"/>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EB2F30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61312;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060DE"/>
    <w:rsid w:val="197607B7"/>
    <w:rsid w:val="199343F1"/>
    <w:rsid w:val="19C92FD9"/>
    <w:rsid w:val="1A2A3350"/>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F12681"/>
    <w:rsid w:val="5312550A"/>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D512D"/>
    <w:rsid w:val="678F3DBF"/>
    <w:rsid w:val="679C2069"/>
    <w:rsid w:val="67AE2497"/>
    <w:rsid w:val="67D77C44"/>
    <w:rsid w:val="67E40A7E"/>
    <w:rsid w:val="67FF719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3989</Words>
  <Characters>8176</Characters>
  <Lines>199</Lines>
  <Paragraphs>56</Paragraphs>
  <TotalTime>0</TotalTime>
  <ScaleCrop>false</ScaleCrop>
  <LinksUpToDate>false</LinksUpToDate>
  <CharactersWithSpaces>8819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yolo</cp:lastModifiedBy>
  <dcterms:modified xsi:type="dcterms:W3CDTF">2025-04-18T06:53:28Z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