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25C363">
      <w:pPr>
        <w:rPr>
          <w:rFonts w:ascii="Times New Roman" w:hAnsi="Times New Roman" w:eastAsia="微软雅黑" w:cs="Times New Roman"/>
          <w:sz w:val="52"/>
          <w:szCs w:val="44"/>
          <w:lang w:eastAsia="zh-CN"/>
        </w:rPr>
      </w:pPr>
      <w: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7B7A4E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77B7A4E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370840</wp:posOffset>
                </wp:positionH>
                <wp:positionV relativeFrom="paragraph">
                  <wp:posOffset>7943850</wp:posOffset>
                </wp:positionV>
                <wp:extent cx="6962140" cy="285432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8543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8CADDA">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AABE48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%}涎腺肿瘤融合基因谱检测报告{% else %}涎腺肿瘤融合基因谱+PD-L1检测报告{%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pt;margin-top:625.5pt;height:224.75pt;width:548.2pt;z-index:251662336;mso-width-relative:page;mso-height-relative:page;" filled="f" stroked="f" coordsize="21600,21600" o:gfxdata="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MPHAw3AAAAA0BAAAPAAAAAAAAAAEAIAAAACIAAABk&#10;cnMvZG93bnJldi54bWxQSwECFAAUAAAACACHTuJAifU4ETsCAABnBAAADgAAAAAAAAABACAAAAAr&#10;AQAAZHJzL2Uyb0RvYy54bWxQSwUGAAAAAAYABgBZAQAA2AUAAAAA&#10;">
                <v:fill on="f" focussize="0,0"/>
                <v:stroke on="f" weight="0.5pt"/>
                <v:imagedata o:title=""/>
                <o:lock v:ext="edit" aspectratio="f"/>
                <v:textbox>
                  <w:txbxContent>
                    <w:p w14:paraId="548CADDA">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AABE48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%}涎腺肿瘤融合基因谱检测报告{% else %}涎腺肿瘤融合基因谱+PD-L1检测报告{%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26189"/>
      <w:bookmarkStart w:id="1" w:name="_Toc12869"/>
    </w:p>
    <w:bookmarkEnd w:id="0"/>
    <w:bookmarkEnd w:id="1"/>
    <w:p w14:paraId="768592AD">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p>
    <w:p w14:paraId="6620307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9DB84AD">
      <w:pPr>
        <w:jc w:val="center"/>
        <w:rPr>
          <w:sz w:val="24"/>
          <w:szCs w:val="24"/>
          <w:lang w:eastAsia="zh-CN"/>
        </w:rPr>
      </w:pPr>
      <w:r>
        <w:rPr>
          <w:rFonts w:hint="eastAsia" w:ascii="Times New Roman" w:hAnsi="Times New Roman" w:eastAsia="微软雅黑"/>
          <w:sz w:val="36"/>
          <w:szCs w:val="36"/>
          <w:lang w:eastAsia="zh-CN"/>
        </w:rPr>
        <w:t>Content</w:t>
      </w:r>
    </w:p>
    <w:p w14:paraId="164051DC">
      <w:pPr>
        <w:jc w:val="center"/>
      </w:pPr>
    </w:p>
    <w:p w14:paraId="73AF5390">
      <w:pPr>
        <w:jc w:val="center"/>
      </w:pPr>
    </w:p>
    <w:p w14:paraId="44013EFC">
      <w:pPr>
        <w:jc w:val="center"/>
      </w:pPr>
    </w:p>
    <w:p w14:paraId="3CD57504">
      <w:pPr>
        <w:pStyle w:val="11"/>
        <w:tabs>
          <w:tab w:val="right" w:leader="dot" w:pos="9870"/>
        </w:tabs>
        <w:rPr>
          <w:rFonts w:ascii="Times New Roman" w:hAnsi="Times New Roman" w:eastAsia="微软雅黑"/>
          <w:b/>
          <w:bCs/>
          <w:color w:val="62B541"/>
          <w:sz w:val="32"/>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bCs/>
          <w:color w:val="62B541"/>
          <w:sz w:val="32"/>
        </w:rPr>
        <w:fldChar w:fldCharType="begin"/>
      </w:r>
      <w:r>
        <w:rPr>
          <w:rFonts w:ascii="Times New Roman" w:hAnsi="Times New Roman" w:eastAsia="微软雅黑"/>
          <w:b/>
          <w:bCs/>
          <w:color w:val="62B541"/>
          <w:sz w:val="32"/>
        </w:rPr>
        <w:instrText xml:space="preserve"> HYPERLINK \l _Toc13129 </w:instrText>
      </w:r>
      <w:r>
        <w:rPr>
          <w:rFonts w:ascii="Times New Roman" w:hAnsi="Times New Roman" w:eastAsia="微软雅黑"/>
          <w:b/>
          <w:bCs/>
          <w:color w:val="62B541"/>
          <w:sz w:val="32"/>
        </w:rPr>
        <w:fldChar w:fldCharType="separate"/>
      </w:r>
      <w:r>
        <w:rPr>
          <w:rFonts w:ascii="Times New Roman" w:hAnsi="Times New Roman" w:eastAsia="微软雅黑"/>
          <w:b/>
          <w:bCs/>
          <w:color w:val="62B541"/>
          <w:sz w:val="32"/>
        </w:rPr>
        <w:t>样本信息</w:t>
      </w:r>
      <w:r>
        <w:rPr>
          <w:rFonts w:ascii="Times New Roman" w:hAnsi="Times New Roman" w:eastAsia="微软雅黑"/>
          <w:b/>
          <w:bCs/>
          <w:color w:val="62B541"/>
          <w:sz w:val="32"/>
        </w:rPr>
        <w:tab/>
      </w:r>
      <w:r>
        <w:rPr>
          <w:rFonts w:ascii="Times New Roman" w:hAnsi="Times New Roman" w:eastAsia="微软雅黑"/>
          <w:b/>
          <w:bCs/>
          <w:color w:val="62B541"/>
          <w:sz w:val="32"/>
        </w:rPr>
        <w:fldChar w:fldCharType="begin"/>
      </w:r>
      <w:r>
        <w:rPr>
          <w:rFonts w:ascii="Times New Roman" w:hAnsi="Times New Roman" w:eastAsia="微软雅黑"/>
          <w:b/>
          <w:bCs/>
          <w:color w:val="62B541"/>
          <w:sz w:val="32"/>
        </w:rPr>
        <w:instrText xml:space="preserve"> PAGEREF _Toc13129 \h </w:instrText>
      </w:r>
      <w:r>
        <w:rPr>
          <w:rFonts w:ascii="Times New Roman" w:hAnsi="Times New Roman" w:eastAsia="微软雅黑"/>
          <w:b/>
          <w:bCs/>
          <w:color w:val="62B541"/>
          <w:sz w:val="32"/>
        </w:rPr>
        <w:fldChar w:fldCharType="separate"/>
      </w:r>
      <w:r>
        <w:rPr>
          <w:rFonts w:ascii="Times New Roman" w:hAnsi="Times New Roman" w:eastAsia="微软雅黑"/>
          <w:b/>
          <w:bCs/>
          <w:color w:val="62B541"/>
          <w:sz w:val="32"/>
        </w:rPr>
        <w:t>1</w:t>
      </w:r>
      <w:r>
        <w:rPr>
          <w:rFonts w:ascii="Times New Roman" w:hAnsi="Times New Roman" w:eastAsia="微软雅黑"/>
          <w:b/>
          <w:bCs/>
          <w:color w:val="62B541"/>
          <w:sz w:val="32"/>
        </w:rPr>
        <w:fldChar w:fldCharType="end"/>
      </w:r>
      <w:r>
        <w:rPr>
          <w:rFonts w:ascii="Times New Roman" w:hAnsi="Times New Roman" w:eastAsia="微软雅黑"/>
          <w:b/>
          <w:bCs/>
          <w:color w:val="62B541"/>
          <w:sz w:val="32"/>
        </w:rPr>
        <w:fldChar w:fldCharType="end"/>
      </w:r>
    </w:p>
    <w:p w14:paraId="2DA02826">
      <w:pPr>
        <w:pStyle w:val="11"/>
        <w:tabs>
          <w:tab w:val="right" w:leader="dot" w:pos="9870"/>
        </w:tabs>
        <w:rPr>
          <w:rFonts w:ascii="Times New Roman" w:hAnsi="Times New Roman" w:eastAsia="微软雅黑"/>
          <w:b/>
          <w:bCs/>
          <w:color w:val="62B541"/>
          <w:sz w:val="32"/>
        </w:rPr>
      </w:pPr>
      <w:r>
        <w:rPr>
          <w:rFonts w:ascii="Times New Roman" w:hAnsi="Times New Roman" w:eastAsia="微软雅黑"/>
          <w:b/>
          <w:bCs/>
          <w:color w:val="62B541"/>
          <w:sz w:val="32"/>
          <w:lang w:eastAsia="zh-CN"/>
        </w:rPr>
        <w:fldChar w:fldCharType="begin"/>
      </w:r>
      <w:r>
        <w:rPr>
          <w:rFonts w:ascii="Times New Roman" w:hAnsi="Times New Roman" w:eastAsia="微软雅黑"/>
          <w:b/>
          <w:bCs/>
          <w:color w:val="62B541"/>
          <w:sz w:val="32"/>
          <w:lang w:eastAsia="zh-CN"/>
        </w:rPr>
        <w:instrText xml:space="preserve"> HYPERLINK \l _Toc13145 </w:instrText>
      </w:r>
      <w:r>
        <w:rPr>
          <w:rFonts w:ascii="Times New Roman" w:hAnsi="Times New Roman" w:eastAsia="微软雅黑"/>
          <w:b/>
          <w:bCs/>
          <w:color w:val="62B541"/>
          <w:sz w:val="32"/>
          <w:lang w:eastAsia="zh-CN"/>
        </w:rPr>
        <w:fldChar w:fldCharType="separate"/>
      </w:r>
      <w:r>
        <w:rPr>
          <w:rFonts w:ascii="Times New Roman" w:hAnsi="Times New Roman" w:eastAsia="微软雅黑"/>
          <w:b/>
          <w:bCs/>
          <w:color w:val="62B541"/>
          <w:sz w:val="32"/>
        </w:rPr>
        <w:t>检测项目</w:t>
      </w:r>
      <w:r>
        <w:rPr>
          <w:rFonts w:ascii="Times New Roman" w:hAnsi="Times New Roman" w:eastAsia="微软雅黑"/>
          <w:b/>
          <w:bCs/>
          <w:color w:val="62B541"/>
          <w:sz w:val="32"/>
        </w:rPr>
        <w:tab/>
      </w:r>
      <w:r>
        <w:rPr>
          <w:rFonts w:ascii="Times New Roman" w:hAnsi="Times New Roman" w:eastAsia="微软雅黑"/>
          <w:b/>
          <w:bCs/>
          <w:color w:val="62B541"/>
          <w:sz w:val="32"/>
        </w:rPr>
        <w:fldChar w:fldCharType="begin"/>
      </w:r>
      <w:r>
        <w:rPr>
          <w:rFonts w:ascii="Times New Roman" w:hAnsi="Times New Roman" w:eastAsia="微软雅黑"/>
          <w:b/>
          <w:bCs/>
          <w:color w:val="62B541"/>
          <w:sz w:val="32"/>
        </w:rPr>
        <w:instrText xml:space="preserve"> PAGEREF _Toc13145 \h </w:instrText>
      </w:r>
      <w:r>
        <w:rPr>
          <w:rFonts w:ascii="Times New Roman" w:hAnsi="Times New Roman" w:eastAsia="微软雅黑"/>
          <w:b/>
          <w:bCs/>
          <w:color w:val="62B541"/>
          <w:sz w:val="32"/>
        </w:rPr>
        <w:fldChar w:fldCharType="separate"/>
      </w:r>
      <w:r>
        <w:rPr>
          <w:rFonts w:ascii="Times New Roman" w:hAnsi="Times New Roman" w:eastAsia="微软雅黑"/>
          <w:b/>
          <w:bCs/>
          <w:color w:val="62B541"/>
          <w:sz w:val="32"/>
        </w:rPr>
        <w:t>1</w:t>
      </w:r>
      <w:r>
        <w:rPr>
          <w:rFonts w:ascii="Times New Roman" w:hAnsi="Times New Roman" w:eastAsia="微软雅黑"/>
          <w:b/>
          <w:bCs/>
          <w:color w:val="62B541"/>
          <w:sz w:val="32"/>
        </w:rPr>
        <w:fldChar w:fldCharType="end"/>
      </w:r>
      <w:r>
        <w:rPr>
          <w:rFonts w:ascii="Times New Roman" w:hAnsi="Times New Roman" w:eastAsia="微软雅黑"/>
          <w:b/>
          <w:bCs/>
          <w:color w:val="62B541"/>
          <w:sz w:val="32"/>
          <w:lang w:eastAsia="zh-CN"/>
        </w:rPr>
        <w:fldChar w:fldCharType="end"/>
      </w:r>
    </w:p>
    <w:p w14:paraId="5B3577E9">
      <w:pPr>
        <w:pStyle w:val="11"/>
        <w:tabs>
          <w:tab w:val="right" w:leader="dot" w:pos="9870"/>
        </w:tabs>
        <w:rPr>
          <w:rFonts w:ascii="Times New Roman" w:hAnsi="Times New Roman" w:eastAsia="微软雅黑"/>
          <w:b/>
          <w:bCs/>
          <w:color w:val="62B541"/>
          <w:sz w:val="32"/>
          <w:lang w:eastAsia="zh-CN"/>
        </w:rPr>
      </w:pPr>
      <w:r>
        <w:rPr>
          <w:rFonts w:ascii="Times New Roman" w:hAnsi="Times New Roman" w:eastAsia="微软雅黑"/>
          <w:b/>
          <w:bCs/>
          <w:color w:val="62B541"/>
          <w:sz w:val="32"/>
          <w:lang w:eastAsia="zh-CN"/>
        </w:rPr>
        <w:fldChar w:fldCharType="begin"/>
      </w:r>
      <w:r>
        <w:rPr>
          <w:rFonts w:ascii="Times New Roman" w:hAnsi="Times New Roman" w:eastAsia="微软雅黑"/>
          <w:b/>
          <w:bCs/>
          <w:color w:val="62B541"/>
          <w:sz w:val="32"/>
          <w:lang w:eastAsia="zh-CN"/>
        </w:rPr>
        <w:instrText xml:space="preserve"> HYPERLINK \l _Toc7854 </w:instrText>
      </w:r>
      <w:r>
        <w:rPr>
          <w:rFonts w:ascii="Times New Roman" w:hAnsi="Times New Roman" w:eastAsia="微软雅黑"/>
          <w:b/>
          <w:bCs/>
          <w:color w:val="62B541"/>
          <w:sz w:val="32"/>
          <w:lang w:eastAsia="zh-CN"/>
        </w:rPr>
        <w:fldChar w:fldCharType="separate"/>
      </w:r>
      <w:r>
        <w:rPr>
          <w:rFonts w:hint="eastAsia" w:ascii="Times New Roman" w:hAnsi="Times New Roman" w:eastAsia="微软雅黑"/>
          <w:b/>
          <w:bCs/>
          <w:color w:val="62B541"/>
          <w:sz w:val="32"/>
          <w:lang w:eastAsia="zh-CN"/>
        </w:rPr>
        <w:t>检测结果总览</w:t>
      </w:r>
      <w:r>
        <w:rPr>
          <w:rFonts w:ascii="Times New Roman" w:hAnsi="Times New Roman" w:eastAsia="微软雅黑"/>
          <w:b/>
          <w:bCs/>
          <w:color w:val="62B541"/>
          <w:sz w:val="32"/>
          <w:lang w:eastAsia="zh-CN"/>
        </w:rPr>
        <w:tab/>
      </w:r>
      <w:r>
        <w:rPr>
          <w:rFonts w:ascii="Times New Roman" w:hAnsi="Times New Roman" w:eastAsia="微软雅黑"/>
          <w:b/>
          <w:bCs/>
          <w:color w:val="62B541"/>
          <w:sz w:val="32"/>
          <w:lang w:eastAsia="zh-CN"/>
        </w:rPr>
        <w:fldChar w:fldCharType="begin"/>
      </w:r>
      <w:r>
        <w:rPr>
          <w:rFonts w:ascii="Times New Roman" w:hAnsi="Times New Roman" w:eastAsia="微软雅黑"/>
          <w:b/>
          <w:bCs/>
          <w:color w:val="62B541"/>
          <w:sz w:val="32"/>
          <w:lang w:eastAsia="zh-CN"/>
        </w:rPr>
        <w:instrText xml:space="preserve"> PAGEREF _Toc7854 \h </w:instrText>
      </w:r>
      <w:r>
        <w:rPr>
          <w:rFonts w:ascii="Times New Roman" w:hAnsi="Times New Roman" w:eastAsia="微软雅黑"/>
          <w:b/>
          <w:bCs/>
          <w:color w:val="62B541"/>
          <w:sz w:val="32"/>
          <w:lang w:eastAsia="zh-CN"/>
        </w:rPr>
        <w:fldChar w:fldCharType="separate"/>
      </w:r>
      <w:r>
        <w:rPr>
          <w:rFonts w:ascii="Times New Roman" w:hAnsi="Times New Roman" w:eastAsia="微软雅黑"/>
          <w:b/>
          <w:bCs/>
          <w:color w:val="62B541"/>
          <w:sz w:val="32"/>
          <w:lang w:eastAsia="zh-CN"/>
        </w:rPr>
        <w:t>2</w:t>
      </w:r>
      <w:r>
        <w:rPr>
          <w:rFonts w:ascii="Times New Roman" w:hAnsi="Times New Roman" w:eastAsia="微软雅黑"/>
          <w:b/>
          <w:bCs/>
          <w:color w:val="62B541"/>
          <w:sz w:val="32"/>
          <w:lang w:eastAsia="zh-CN"/>
        </w:rPr>
        <w:fldChar w:fldCharType="end"/>
      </w:r>
      <w:r>
        <w:rPr>
          <w:rFonts w:ascii="Times New Roman" w:hAnsi="Times New Roman" w:eastAsia="微软雅黑"/>
          <w:b/>
          <w:bCs/>
          <w:color w:val="62B541"/>
          <w:sz w:val="32"/>
          <w:lang w:eastAsia="zh-CN"/>
        </w:rPr>
        <w:fldChar w:fldCharType="end"/>
      </w:r>
    </w:p>
    <w:p w14:paraId="4E3693EB">
      <w:pPr>
        <w:pStyle w:val="12"/>
        <w:tabs>
          <w:tab w:val="right" w:leader="middleDot" w:pos="9871"/>
        </w:tabs>
        <w:rPr>
          <w:rFonts w:ascii="Times New Roman" w:hAnsi="Times New Roman" w:eastAsia="微软雅黑"/>
          <w:color w:val="auto"/>
          <w:sz w:val="28"/>
          <w:szCs w:val="28"/>
          <w:lang w:eastAsia="zh-CN"/>
        </w:rPr>
      </w:pP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HYPERLINK \l _Toc16145 </w:instrText>
      </w:r>
      <w:r>
        <w:rPr>
          <w:rFonts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val="en-US" w:eastAsia="zh-CN"/>
        </w:rPr>
        <w:t>检测结果小结</w:t>
      </w:r>
      <w:r>
        <w:rPr>
          <w:rFonts w:ascii="Times New Roman" w:hAnsi="Times New Roman" w:eastAsia="微软雅黑"/>
          <w:color w:val="auto"/>
          <w:sz w:val="28"/>
          <w:szCs w:val="28"/>
          <w:lang w:eastAsia="zh-CN"/>
        </w:rPr>
        <w:tab/>
      </w: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PAGEREF _Toc16145 \h </w:instrText>
      </w:r>
      <w:r>
        <w:rPr>
          <w:rFonts w:ascii="Times New Roman" w:hAnsi="Times New Roman" w:eastAsia="微软雅黑"/>
          <w:color w:val="auto"/>
          <w:sz w:val="28"/>
          <w:szCs w:val="28"/>
          <w:lang w:eastAsia="zh-CN"/>
        </w:rPr>
        <w:fldChar w:fldCharType="separate"/>
      </w:r>
      <w:r>
        <w:rPr>
          <w:rFonts w:ascii="Times New Roman" w:hAnsi="Times New Roman" w:eastAsia="微软雅黑"/>
          <w:color w:val="auto"/>
          <w:sz w:val="28"/>
          <w:szCs w:val="28"/>
          <w:lang w:eastAsia="zh-CN"/>
        </w:rPr>
        <w:t>2</w:t>
      </w:r>
      <w:r>
        <w:rPr>
          <w:rFonts w:ascii="Times New Roman" w:hAnsi="Times New Roman" w:eastAsia="微软雅黑"/>
          <w:color w:val="auto"/>
          <w:sz w:val="28"/>
          <w:szCs w:val="28"/>
          <w:lang w:eastAsia="zh-CN"/>
        </w:rPr>
        <w:fldChar w:fldCharType="end"/>
      </w:r>
      <w:r>
        <w:rPr>
          <w:rFonts w:ascii="Times New Roman" w:hAnsi="Times New Roman" w:eastAsia="微软雅黑"/>
          <w:color w:val="auto"/>
          <w:sz w:val="28"/>
          <w:szCs w:val="28"/>
          <w:lang w:eastAsia="zh-CN"/>
        </w:rPr>
        <w:fldChar w:fldCharType="end"/>
      </w:r>
    </w:p>
    <w:p w14:paraId="5496FB94">
      <w:pPr>
        <w:pStyle w:val="11"/>
        <w:tabs>
          <w:tab w:val="right" w:leader="dot" w:pos="9870"/>
        </w:tabs>
        <w:rPr>
          <w:rFonts w:ascii="Times New Roman" w:hAnsi="Times New Roman" w:eastAsia="微软雅黑"/>
          <w:b/>
          <w:bCs/>
          <w:color w:val="62B541"/>
          <w:sz w:val="32"/>
        </w:rPr>
      </w:pPr>
      <w:r>
        <w:rPr>
          <w:rFonts w:ascii="Times New Roman" w:hAnsi="Times New Roman" w:eastAsia="微软雅黑"/>
          <w:b/>
          <w:bCs/>
          <w:color w:val="62B541"/>
          <w:sz w:val="32"/>
          <w:lang w:eastAsia="zh-CN"/>
        </w:rPr>
        <w:fldChar w:fldCharType="begin"/>
      </w:r>
      <w:r>
        <w:rPr>
          <w:rFonts w:ascii="Times New Roman" w:hAnsi="Times New Roman" w:eastAsia="微软雅黑"/>
          <w:b/>
          <w:bCs/>
          <w:color w:val="62B541"/>
          <w:sz w:val="32"/>
          <w:lang w:eastAsia="zh-CN"/>
        </w:rPr>
        <w:instrText xml:space="preserve"> HYPERLINK \l _Toc2033 </w:instrText>
      </w:r>
      <w:r>
        <w:rPr>
          <w:rFonts w:ascii="Times New Roman" w:hAnsi="Times New Roman" w:eastAsia="微软雅黑"/>
          <w:b/>
          <w:bCs/>
          <w:color w:val="62B541"/>
          <w:sz w:val="32"/>
          <w:lang w:eastAsia="zh-CN"/>
        </w:rPr>
        <w:fldChar w:fldCharType="separate"/>
      </w:r>
      <w:r>
        <w:rPr>
          <w:rFonts w:hint="eastAsia" w:ascii="Times New Roman" w:hAnsi="Times New Roman" w:eastAsia="微软雅黑"/>
          <w:b/>
          <w:bCs/>
          <w:color w:val="62B541"/>
          <w:sz w:val="32"/>
          <w:lang w:val="en-US" w:eastAsia="zh-CN"/>
        </w:rPr>
        <w:t>检测结果</w:t>
      </w:r>
      <w:r>
        <w:rPr>
          <w:rFonts w:ascii="Times New Roman" w:hAnsi="Times New Roman" w:eastAsia="微软雅黑"/>
          <w:b/>
          <w:bCs/>
          <w:color w:val="62B541"/>
          <w:sz w:val="32"/>
        </w:rPr>
        <w:tab/>
      </w:r>
      <w:r>
        <w:rPr>
          <w:rFonts w:ascii="Times New Roman" w:hAnsi="Times New Roman" w:eastAsia="微软雅黑"/>
          <w:b/>
          <w:bCs/>
          <w:color w:val="62B541"/>
          <w:sz w:val="32"/>
        </w:rPr>
        <w:fldChar w:fldCharType="begin"/>
      </w:r>
      <w:r>
        <w:rPr>
          <w:rFonts w:ascii="Times New Roman" w:hAnsi="Times New Roman" w:eastAsia="微软雅黑"/>
          <w:b/>
          <w:bCs/>
          <w:color w:val="62B541"/>
          <w:sz w:val="32"/>
        </w:rPr>
        <w:instrText xml:space="preserve"> PAGEREF _Toc2033 \h </w:instrText>
      </w:r>
      <w:r>
        <w:rPr>
          <w:rFonts w:ascii="Times New Roman" w:hAnsi="Times New Roman" w:eastAsia="微软雅黑"/>
          <w:b/>
          <w:bCs/>
          <w:color w:val="62B541"/>
          <w:sz w:val="32"/>
        </w:rPr>
        <w:fldChar w:fldCharType="separate"/>
      </w:r>
      <w:r>
        <w:rPr>
          <w:rFonts w:ascii="Times New Roman" w:hAnsi="Times New Roman" w:eastAsia="微软雅黑"/>
          <w:b/>
          <w:bCs/>
          <w:color w:val="62B541"/>
          <w:sz w:val="32"/>
        </w:rPr>
        <w:t>3</w:t>
      </w:r>
      <w:r>
        <w:rPr>
          <w:rFonts w:ascii="Times New Roman" w:hAnsi="Times New Roman" w:eastAsia="微软雅黑"/>
          <w:b/>
          <w:bCs/>
          <w:color w:val="62B541"/>
          <w:sz w:val="32"/>
        </w:rPr>
        <w:fldChar w:fldCharType="end"/>
      </w:r>
      <w:r>
        <w:rPr>
          <w:rFonts w:ascii="Times New Roman" w:hAnsi="Times New Roman" w:eastAsia="微软雅黑"/>
          <w:b/>
          <w:bCs/>
          <w:color w:val="62B541"/>
          <w:sz w:val="32"/>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77CCB94">
      <w:pPr>
        <w:pStyle w:val="12"/>
        <w:tabs>
          <w:tab w:val="right" w:leader="middleDot" w:pos="9871"/>
        </w:tabs>
        <w:rPr>
          <w:rFonts w:ascii="Times New Roman" w:hAnsi="Times New Roman" w:eastAsia="微软雅黑"/>
          <w:color w:val="auto"/>
          <w:sz w:val="28"/>
          <w:szCs w:val="28"/>
          <w:lang w:eastAsia="zh-CN"/>
        </w:rPr>
      </w:pP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HYPERLINK \l _Toc31656 </w:instrText>
      </w:r>
      <w:r>
        <w:rPr>
          <w:rFonts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ascii="Times New Roman" w:hAnsi="Times New Roman" w:eastAsia="微软雅黑"/>
          <w:color w:val="auto"/>
          <w:sz w:val="28"/>
          <w:szCs w:val="28"/>
          <w:lang w:eastAsia="zh-CN"/>
        </w:rPr>
        <w:tab/>
      </w: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PAGEREF _Toc31656 \h </w:instrText>
      </w:r>
      <w:r>
        <w:rPr>
          <w:rFonts w:ascii="Times New Roman" w:hAnsi="Times New Roman" w:eastAsia="微软雅黑"/>
          <w:color w:val="auto"/>
          <w:sz w:val="28"/>
          <w:szCs w:val="28"/>
          <w:lang w:eastAsia="zh-CN"/>
        </w:rPr>
        <w:fldChar w:fldCharType="separate"/>
      </w:r>
      <w:r>
        <w:rPr>
          <w:rFonts w:ascii="Times New Roman" w:hAnsi="Times New Roman" w:eastAsia="微软雅黑"/>
          <w:color w:val="auto"/>
          <w:sz w:val="28"/>
          <w:szCs w:val="28"/>
          <w:lang w:eastAsia="zh-CN"/>
        </w:rPr>
        <w:t>5</w:t>
      </w:r>
      <w:r>
        <w:rPr>
          <w:rFonts w:ascii="Times New Roman" w:hAnsi="Times New Roman" w:eastAsia="微软雅黑"/>
          <w:color w:val="auto"/>
          <w:sz w:val="28"/>
          <w:szCs w:val="28"/>
          <w:lang w:eastAsia="zh-CN"/>
        </w:rPr>
        <w:fldChar w:fldCharType="end"/>
      </w:r>
      <w:r>
        <w:rPr>
          <w:rFonts w:ascii="Times New Roman" w:hAnsi="Times New Roman" w:eastAsia="微软雅黑"/>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4DDBA938">
      <w:pPr>
        <w:pStyle w:val="11"/>
        <w:tabs>
          <w:tab w:val="right" w:leader="dot" w:pos="9870"/>
        </w:tabs>
        <w:rPr>
          <w:rFonts w:ascii="Times New Roman" w:hAnsi="Times New Roman" w:eastAsia="微软雅黑"/>
          <w:b/>
          <w:bCs/>
          <w:color w:val="62B541"/>
          <w:sz w:val="32"/>
        </w:rPr>
      </w:pPr>
      <w:r>
        <w:rPr>
          <w:rFonts w:ascii="Times New Roman" w:hAnsi="Times New Roman" w:eastAsia="微软雅黑"/>
          <w:b/>
          <w:bCs/>
          <w:color w:val="62B541"/>
          <w:sz w:val="32"/>
          <w:lang w:eastAsia="zh-CN"/>
        </w:rPr>
        <w:fldChar w:fldCharType="begin"/>
      </w:r>
      <w:r>
        <w:rPr>
          <w:rFonts w:ascii="Times New Roman" w:hAnsi="Times New Roman" w:eastAsia="微软雅黑"/>
          <w:b/>
          <w:bCs/>
          <w:color w:val="62B541"/>
          <w:sz w:val="32"/>
          <w:lang w:eastAsia="zh-CN"/>
        </w:rPr>
        <w:instrText xml:space="preserve"> HYPERLINK \l _Toc4142 </w:instrText>
      </w:r>
      <w:r>
        <w:rPr>
          <w:rFonts w:ascii="Times New Roman" w:hAnsi="Times New Roman" w:eastAsia="微软雅黑"/>
          <w:b/>
          <w:bCs/>
          <w:color w:val="62B541"/>
          <w:sz w:val="32"/>
          <w:lang w:eastAsia="zh-CN"/>
        </w:rPr>
        <w:fldChar w:fldCharType="separate"/>
      </w:r>
      <w:r>
        <w:rPr>
          <w:rFonts w:ascii="Times New Roman" w:hAnsi="Times New Roman" w:eastAsia="微软雅黑"/>
          <w:b/>
          <w:bCs/>
          <w:color w:val="62B541"/>
          <w:sz w:val="32"/>
        </w:rPr>
        <w:t>检测结果解析</w:t>
      </w:r>
      <w:r>
        <w:rPr>
          <w:rFonts w:ascii="Times New Roman" w:hAnsi="Times New Roman" w:eastAsia="微软雅黑"/>
          <w:b/>
          <w:bCs/>
          <w:color w:val="62B541"/>
          <w:sz w:val="32"/>
        </w:rPr>
        <w:tab/>
      </w:r>
      <w:r>
        <w:rPr>
          <w:rFonts w:ascii="Times New Roman" w:hAnsi="Times New Roman" w:eastAsia="微软雅黑"/>
          <w:b/>
          <w:bCs/>
          <w:color w:val="62B541"/>
          <w:sz w:val="32"/>
        </w:rPr>
        <w:fldChar w:fldCharType="begin"/>
      </w:r>
      <w:r>
        <w:rPr>
          <w:rFonts w:ascii="Times New Roman" w:hAnsi="Times New Roman" w:eastAsia="微软雅黑"/>
          <w:b/>
          <w:bCs/>
          <w:color w:val="62B541"/>
          <w:sz w:val="32"/>
        </w:rPr>
        <w:instrText xml:space="preserve"> PAGEREF _Toc4142 \h </w:instrText>
      </w:r>
      <w:r>
        <w:rPr>
          <w:rFonts w:ascii="Times New Roman" w:hAnsi="Times New Roman" w:eastAsia="微软雅黑"/>
          <w:b/>
          <w:bCs/>
          <w:color w:val="62B541"/>
          <w:sz w:val="32"/>
        </w:rPr>
        <w:fldChar w:fldCharType="separate"/>
      </w:r>
      <w:r>
        <w:rPr>
          <w:rFonts w:ascii="Times New Roman" w:hAnsi="Times New Roman" w:eastAsia="微软雅黑"/>
          <w:b/>
          <w:bCs/>
          <w:color w:val="62B541"/>
          <w:sz w:val="32"/>
        </w:rPr>
        <w:t>7</w:t>
      </w:r>
      <w:r>
        <w:rPr>
          <w:rFonts w:ascii="Times New Roman" w:hAnsi="Times New Roman" w:eastAsia="微软雅黑"/>
          <w:b/>
          <w:bCs/>
          <w:color w:val="62B541"/>
          <w:sz w:val="32"/>
        </w:rPr>
        <w:fldChar w:fldCharType="end"/>
      </w:r>
      <w:r>
        <w:rPr>
          <w:rFonts w:ascii="Times New Roman" w:hAnsi="Times New Roman" w:eastAsia="微软雅黑"/>
          <w:b/>
          <w:bCs/>
          <w:color w:val="62B541"/>
          <w:sz w:val="32"/>
          <w:lang w:eastAsia="zh-CN"/>
        </w:rPr>
        <w:fldChar w:fldCharType="end"/>
      </w:r>
    </w:p>
    <w:p w14:paraId="70C44F24">
      <w:pPr>
        <w:pStyle w:val="11"/>
        <w:tabs>
          <w:tab w:val="right" w:leader="dot" w:pos="9870"/>
        </w:tabs>
        <w:rPr>
          <w:rFonts w:ascii="Times New Roman" w:hAnsi="Times New Roman" w:eastAsia="微软雅黑"/>
          <w:b/>
          <w:bCs/>
          <w:color w:val="62B541"/>
          <w:sz w:val="32"/>
          <w:lang w:eastAsia="zh-CN"/>
        </w:rPr>
      </w:pPr>
      <w:r>
        <w:rPr>
          <w:rFonts w:ascii="Times New Roman" w:hAnsi="Times New Roman" w:eastAsia="微软雅黑"/>
          <w:b/>
          <w:bCs/>
          <w:color w:val="62B541"/>
          <w:sz w:val="32"/>
          <w:lang w:eastAsia="zh-CN"/>
        </w:rPr>
        <w:fldChar w:fldCharType="begin"/>
      </w:r>
      <w:r>
        <w:rPr>
          <w:rFonts w:ascii="Times New Roman" w:hAnsi="Times New Roman" w:eastAsia="微软雅黑"/>
          <w:b/>
          <w:bCs/>
          <w:color w:val="62B541"/>
          <w:sz w:val="32"/>
          <w:lang w:eastAsia="zh-CN"/>
        </w:rPr>
        <w:instrText xml:space="preserve"> HYPERLINK \l _Toc13195 </w:instrText>
      </w:r>
      <w:r>
        <w:rPr>
          <w:rFonts w:ascii="Times New Roman" w:hAnsi="Times New Roman" w:eastAsia="微软雅黑"/>
          <w:b/>
          <w:bCs/>
          <w:color w:val="62B541"/>
          <w:sz w:val="32"/>
          <w:lang w:eastAsia="zh-CN"/>
        </w:rPr>
        <w:fldChar w:fldCharType="separate"/>
      </w:r>
      <w:r>
        <w:rPr>
          <w:rFonts w:hint="eastAsia" w:ascii="Times New Roman" w:hAnsi="Times New Roman" w:eastAsia="微软雅黑"/>
          <w:b/>
          <w:bCs/>
          <w:color w:val="62B541"/>
          <w:sz w:val="32"/>
          <w:lang w:val="en-US" w:eastAsia="zh-CN"/>
        </w:rPr>
        <w:t>附录</w:t>
      </w:r>
      <w:r>
        <w:rPr>
          <w:rFonts w:ascii="Times New Roman" w:hAnsi="Times New Roman" w:eastAsia="微软雅黑"/>
          <w:b/>
          <w:bCs/>
          <w:color w:val="62B541"/>
          <w:sz w:val="32"/>
          <w:lang w:eastAsia="zh-CN"/>
        </w:rPr>
        <w:tab/>
      </w:r>
      <w:r>
        <w:rPr>
          <w:rFonts w:ascii="Times New Roman" w:hAnsi="Times New Roman" w:eastAsia="微软雅黑"/>
          <w:b/>
          <w:bCs/>
          <w:color w:val="62B541"/>
          <w:sz w:val="32"/>
          <w:lang w:eastAsia="zh-CN"/>
        </w:rPr>
        <w:fldChar w:fldCharType="begin"/>
      </w:r>
      <w:r>
        <w:rPr>
          <w:rFonts w:ascii="Times New Roman" w:hAnsi="Times New Roman" w:eastAsia="微软雅黑"/>
          <w:b/>
          <w:bCs/>
          <w:color w:val="62B541"/>
          <w:sz w:val="32"/>
          <w:lang w:eastAsia="zh-CN"/>
        </w:rPr>
        <w:instrText xml:space="preserve"> PAGEREF _Toc13195 \h </w:instrText>
      </w:r>
      <w:r>
        <w:rPr>
          <w:rFonts w:ascii="Times New Roman" w:hAnsi="Times New Roman" w:eastAsia="微软雅黑"/>
          <w:b/>
          <w:bCs/>
          <w:color w:val="62B541"/>
          <w:sz w:val="32"/>
          <w:lang w:eastAsia="zh-CN"/>
        </w:rPr>
        <w:fldChar w:fldCharType="separate"/>
      </w:r>
      <w:r>
        <w:rPr>
          <w:rFonts w:ascii="Times New Roman" w:hAnsi="Times New Roman" w:eastAsia="微软雅黑"/>
          <w:b/>
          <w:bCs/>
          <w:color w:val="62B541"/>
          <w:sz w:val="32"/>
          <w:lang w:eastAsia="zh-CN"/>
        </w:rPr>
        <w:t>8</w:t>
      </w:r>
      <w:r>
        <w:rPr>
          <w:rFonts w:ascii="Times New Roman" w:hAnsi="Times New Roman" w:eastAsia="微软雅黑"/>
          <w:b/>
          <w:bCs/>
          <w:color w:val="62B541"/>
          <w:sz w:val="32"/>
          <w:lang w:eastAsia="zh-CN"/>
        </w:rPr>
        <w:fldChar w:fldCharType="end"/>
      </w:r>
      <w:r>
        <w:rPr>
          <w:rFonts w:ascii="Times New Roman" w:hAnsi="Times New Roman" w:eastAsia="微软雅黑"/>
          <w:b/>
          <w:bCs/>
          <w:color w:val="62B541"/>
          <w:sz w:val="32"/>
          <w:lang w:eastAsia="zh-CN"/>
        </w:rPr>
        <w:fldChar w:fldCharType="end"/>
      </w:r>
    </w:p>
    <w:p w14:paraId="762449F2">
      <w:pPr>
        <w:pStyle w:val="12"/>
        <w:tabs>
          <w:tab w:val="right" w:leader="middleDot" w:pos="9871"/>
        </w:tabs>
        <w:rPr>
          <w:rFonts w:ascii="Times New Roman" w:hAnsi="Times New Roman" w:eastAsia="微软雅黑"/>
          <w:color w:val="auto"/>
          <w:sz w:val="28"/>
          <w:szCs w:val="28"/>
          <w:lang w:eastAsia="zh-CN"/>
        </w:rPr>
      </w:pP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HYPERLINK \l _Toc22234 </w:instrText>
      </w:r>
      <w:r>
        <w:rPr>
          <w:rFonts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ascii="Times New Roman" w:hAnsi="Times New Roman" w:eastAsia="微软雅黑"/>
          <w:color w:val="auto"/>
          <w:sz w:val="28"/>
          <w:szCs w:val="28"/>
          <w:lang w:eastAsia="zh-CN"/>
        </w:rPr>
        <w:tab/>
      </w: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PAGEREF _Toc22234 \h </w:instrText>
      </w:r>
      <w:r>
        <w:rPr>
          <w:rFonts w:ascii="Times New Roman" w:hAnsi="Times New Roman" w:eastAsia="微软雅黑"/>
          <w:color w:val="auto"/>
          <w:sz w:val="28"/>
          <w:szCs w:val="28"/>
          <w:lang w:eastAsia="zh-CN"/>
        </w:rPr>
        <w:fldChar w:fldCharType="separate"/>
      </w:r>
      <w:r>
        <w:rPr>
          <w:rFonts w:ascii="Times New Roman" w:hAnsi="Times New Roman" w:eastAsia="微软雅黑"/>
          <w:color w:val="auto"/>
          <w:sz w:val="28"/>
          <w:szCs w:val="28"/>
          <w:lang w:eastAsia="zh-CN"/>
        </w:rPr>
        <w:t>8</w:t>
      </w:r>
      <w:r>
        <w:rPr>
          <w:rFonts w:ascii="Times New Roman" w:hAnsi="Times New Roman" w:eastAsia="微软雅黑"/>
          <w:color w:val="auto"/>
          <w:sz w:val="28"/>
          <w:szCs w:val="28"/>
          <w:lang w:eastAsia="zh-CN"/>
        </w:rPr>
        <w:fldChar w:fldCharType="end"/>
      </w:r>
      <w:r>
        <w:rPr>
          <w:rFonts w:ascii="Times New Roman" w:hAnsi="Times New Roman" w:eastAsia="微软雅黑"/>
          <w:color w:val="auto"/>
          <w:sz w:val="28"/>
          <w:szCs w:val="28"/>
          <w:lang w:eastAsia="zh-CN"/>
        </w:rPr>
        <w:fldChar w:fldCharType="end"/>
      </w:r>
    </w:p>
    <w:p w14:paraId="244AF045">
      <w:pPr>
        <w:pStyle w:val="12"/>
        <w:tabs>
          <w:tab w:val="right" w:leader="middleDot" w:pos="9871"/>
        </w:tabs>
        <w:rPr>
          <w:rFonts w:ascii="Times New Roman" w:hAnsi="Times New Roman" w:eastAsia="微软雅黑"/>
          <w:color w:val="auto"/>
          <w:sz w:val="28"/>
          <w:szCs w:val="28"/>
          <w:lang w:eastAsia="zh-CN"/>
        </w:rPr>
      </w:pP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HYPERLINK \l _Toc29740 </w:instrText>
      </w:r>
      <w:r>
        <w:rPr>
          <w:rFonts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常见涎腺肿瘤分型相关基因变异</w:t>
      </w:r>
      <w:r>
        <w:rPr>
          <w:rFonts w:ascii="Times New Roman" w:hAnsi="Times New Roman" w:eastAsia="微软雅黑"/>
          <w:color w:val="auto"/>
          <w:sz w:val="28"/>
          <w:szCs w:val="28"/>
          <w:lang w:eastAsia="zh-CN"/>
        </w:rPr>
        <w:tab/>
      </w: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PAGEREF _Toc29740 \h </w:instrText>
      </w:r>
      <w:r>
        <w:rPr>
          <w:rFonts w:ascii="Times New Roman" w:hAnsi="Times New Roman" w:eastAsia="微软雅黑"/>
          <w:color w:val="auto"/>
          <w:sz w:val="28"/>
          <w:szCs w:val="28"/>
          <w:lang w:eastAsia="zh-CN"/>
        </w:rPr>
        <w:fldChar w:fldCharType="separate"/>
      </w:r>
      <w:r>
        <w:rPr>
          <w:rFonts w:ascii="Times New Roman" w:hAnsi="Times New Roman" w:eastAsia="微软雅黑"/>
          <w:color w:val="auto"/>
          <w:sz w:val="28"/>
          <w:szCs w:val="28"/>
          <w:lang w:eastAsia="zh-CN"/>
        </w:rPr>
        <w:t>9</w:t>
      </w:r>
      <w:r>
        <w:rPr>
          <w:rFonts w:ascii="Times New Roman" w:hAnsi="Times New Roman" w:eastAsia="微软雅黑"/>
          <w:color w:val="auto"/>
          <w:sz w:val="28"/>
          <w:szCs w:val="28"/>
          <w:lang w:eastAsia="zh-CN"/>
        </w:rPr>
        <w:fldChar w:fldCharType="end"/>
      </w:r>
      <w:r>
        <w:rPr>
          <w:rFonts w:ascii="Times New Roman" w:hAnsi="Times New Roman" w:eastAsia="微软雅黑"/>
          <w:color w:val="auto"/>
          <w:sz w:val="28"/>
          <w:szCs w:val="28"/>
          <w:lang w:eastAsia="zh-CN"/>
        </w:rPr>
        <w:fldChar w:fldCharType="end"/>
      </w:r>
    </w:p>
    <w:p w14:paraId="5A3CB1ED">
      <w:pPr>
        <w:pStyle w:val="12"/>
        <w:tabs>
          <w:tab w:val="right" w:leader="middleDot" w:pos="9871"/>
        </w:tabs>
        <w:rPr>
          <w:rFonts w:ascii="Times New Roman" w:hAnsi="Times New Roman" w:eastAsia="微软雅黑"/>
          <w:color w:val="auto"/>
          <w:sz w:val="28"/>
          <w:szCs w:val="28"/>
          <w:lang w:eastAsia="zh-CN"/>
        </w:rPr>
      </w:pP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HYPERLINK \l _Toc14373 </w:instrText>
      </w:r>
      <w:r>
        <w:rPr>
          <w:rFonts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检测基因列表</w:t>
      </w:r>
      <w:r>
        <w:rPr>
          <w:rFonts w:ascii="Times New Roman" w:hAnsi="Times New Roman" w:eastAsia="微软雅黑"/>
          <w:color w:val="auto"/>
          <w:sz w:val="28"/>
          <w:szCs w:val="28"/>
          <w:lang w:eastAsia="zh-CN"/>
        </w:rPr>
        <w:tab/>
      </w: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PAGEREF _Toc14373 \h </w:instrText>
      </w:r>
      <w:r>
        <w:rPr>
          <w:rFonts w:ascii="Times New Roman" w:hAnsi="Times New Roman" w:eastAsia="微软雅黑"/>
          <w:color w:val="auto"/>
          <w:sz w:val="28"/>
          <w:szCs w:val="28"/>
          <w:lang w:eastAsia="zh-CN"/>
        </w:rPr>
        <w:fldChar w:fldCharType="separate"/>
      </w:r>
      <w:r>
        <w:rPr>
          <w:rFonts w:ascii="Times New Roman" w:hAnsi="Times New Roman" w:eastAsia="微软雅黑"/>
          <w:color w:val="auto"/>
          <w:sz w:val="28"/>
          <w:szCs w:val="28"/>
          <w:lang w:eastAsia="zh-CN"/>
        </w:rPr>
        <w:t>10</w:t>
      </w:r>
      <w:r>
        <w:rPr>
          <w:rFonts w:ascii="Times New Roman" w:hAnsi="Times New Roman" w:eastAsia="微软雅黑"/>
          <w:color w:val="auto"/>
          <w:sz w:val="28"/>
          <w:szCs w:val="28"/>
          <w:lang w:eastAsia="zh-CN"/>
        </w:rPr>
        <w:fldChar w:fldCharType="end"/>
      </w:r>
      <w:r>
        <w:rPr>
          <w:rFonts w:ascii="Times New Roman" w:hAnsi="Times New Roman" w:eastAsia="微软雅黑"/>
          <w:color w:val="auto"/>
          <w:sz w:val="28"/>
          <w:szCs w:val="28"/>
          <w:lang w:eastAsia="zh-CN"/>
        </w:rPr>
        <w:fldChar w:fldCharType="end"/>
      </w:r>
    </w:p>
    <w:p w14:paraId="60E78EB4">
      <w:pPr>
        <w:pStyle w:val="12"/>
        <w:tabs>
          <w:tab w:val="right" w:leader="middleDot" w:pos="9871"/>
        </w:tabs>
        <w:rPr>
          <w:rFonts w:ascii="Times New Roman" w:hAnsi="Times New Roman" w:eastAsia="微软雅黑"/>
          <w:color w:val="auto"/>
          <w:sz w:val="28"/>
          <w:szCs w:val="28"/>
          <w:lang w:eastAsia="zh-CN"/>
        </w:rPr>
      </w:pP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HYPERLINK \l _Toc17249 </w:instrText>
      </w:r>
      <w:r>
        <w:rPr>
          <w:rFonts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ascii="Times New Roman" w:hAnsi="Times New Roman" w:eastAsia="微软雅黑"/>
          <w:color w:val="auto"/>
          <w:sz w:val="28"/>
          <w:szCs w:val="28"/>
          <w:lang w:eastAsia="zh-CN"/>
        </w:rPr>
        <w:tab/>
      </w: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PAGEREF _Toc17249 \h </w:instrText>
      </w:r>
      <w:r>
        <w:rPr>
          <w:rFonts w:ascii="Times New Roman" w:hAnsi="Times New Roman" w:eastAsia="微软雅黑"/>
          <w:color w:val="auto"/>
          <w:sz w:val="28"/>
          <w:szCs w:val="28"/>
          <w:lang w:eastAsia="zh-CN"/>
        </w:rPr>
        <w:fldChar w:fldCharType="separate"/>
      </w:r>
      <w:r>
        <w:rPr>
          <w:rFonts w:ascii="Times New Roman" w:hAnsi="Times New Roman" w:eastAsia="微软雅黑"/>
          <w:color w:val="auto"/>
          <w:sz w:val="28"/>
          <w:szCs w:val="28"/>
          <w:lang w:eastAsia="zh-CN"/>
        </w:rPr>
        <w:t>11</w:t>
      </w:r>
      <w:r>
        <w:rPr>
          <w:rFonts w:ascii="Times New Roman" w:hAnsi="Times New Roman" w:eastAsia="微软雅黑"/>
          <w:color w:val="auto"/>
          <w:sz w:val="28"/>
          <w:szCs w:val="28"/>
          <w:lang w:eastAsia="zh-CN"/>
        </w:rPr>
        <w:fldChar w:fldCharType="end"/>
      </w:r>
      <w:r>
        <w:rPr>
          <w:rFonts w:ascii="Times New Roman" w:hAnsi="Times New Roman" w:eastAsia="微软雅黑"/>
          <w:color w:val="auto"/>
          <w:sz w:val="28"/>
          <w:szCs w:val="28"/>
          <w:lang w:eastAsia="zh-CN"/>
        </w:rPr>
        <w:fldChar w:fldCharType="end"/>
      </w:r>
    </w:p>
    <w:p w14:paraId="6F136E09">
      <w:pPr>
        <w:pStyle w:val="12"/>
        <w:tabs>
          <w:tab w:val="right" w:leader="middleDot" w:pos="9871"/>
        </w:tabs>
        <w:rPr>
          <w:rFonts w:ascii="Times New Roman" w:hAnsi="Times New Roman" w:eastAsia="微软雅黑"/>
          <w:color w:val="auto"/>
          <w:sz w:val="28"/>
          <w:szCs w:val="28"/>
          <w:lang w:eastAsia="zh-CN"/>
        </w:rPr>
      </w:pP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HYPERLINK \l _Toc26757 </w:instrText>
      </w:r>
      <w:r>
        <w:rPr>
          <w:rFonts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ascii="Times New Roman" w:hAnsi="Times New Roman" w:eastAsia="微软雅黑"/>
          <w:color w:val="auto"/>
          <w:sz w:val="28"/>
          <w:szCs w:val="28"/>
          <w:lang w:eastAsia="zh-CN"/>
        </w:rPr>
        <w:tab/>
      </w: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PAGEREF _Toc26757 \h </w:instrText>
      </w:r>
      <w:r>
        <w:rPr>
          <w:rFonts w:ascii="Times New Roman" w:hAnsi="Times New Roman" w:eastAsia="微软雅黑"/>
          <w:color w:val="auto"/>
          <w:sz w:val="28"/>
          <w:szCs w:val="28"/>
          <w:lang w:eastAsia="zh-CN"/>
        </w:rPr>
        <w:fldChar w:fldCharType="separate"/>
      </w:r>
      <w:r>
        <w:rPr>
          <w:rFonts w:ascii="Times New Roman" w:hAnsi="Times New Roman" w:eastAsia="微软雅黑"/>
          <w:color w:val="auto"/>
          <w:sz w:val="28"/>
          <w:szCs w:val="28"/>
          <w:lang w:eastAsia="zh-CN"/>
        </w:rPr>
        <w:t>13</w:t>
      </w:r>
      <w:r>
        <w:rPr>
          <w:rFonts w:ascii="Times New Roman" w:hAnsi="Times New Roman" w:eastAsia="微软雅黑"/>
          <w:color w:val="auto"/>
          <w:sz w:val="28"/>
          <w:szCs w:val="28"/>
          <w:lang w:eastAsia="zh-CN"/>
        </w:rPr>
        <w:fldChar w:fldCharType="end"/>
      </w:r>
      <w:r>
        <w:rPr>
          <w:rFonts w:ascii="Times New Roman" w:hAnsi="Times New Roman" w:eastAsia="微软雅黑"/>
          <w:color w:val="auto"/>
          <w:sz w:val="28"/>
          <w:szCs w:val="28"/>
          <w:lang w:eastAsia="zh-CN"/>
        </w:rPr>
        <w:fldChar w:fldCharType="end"/>
      </w:r>
    </w:p>
    <w:p w14:paraId="4847C4C9">
      <w:pPr>
        <w:spacing w:line="520" w:lineRule="atLeast"/>
        <w:rPr>
          <w:lang w:eastAsia="zh-CN"/>
        </w:rPr>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6FF4896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07825547"/>
      <w:bookmarkStart w:id="3" w:name="_Toc30143_WPSOffice_Level1"/>
      <w:bookmarkStart w:id="4" w:name="_Toc21009_WPSOffice_Level1"/>
      <w:bookmarkStart w:id="5" w:name="_Toc13129"/>
      <w:bookmarkStart w:id="6" w:name="_Toc24178_WPSOffice_Level1"/>
      <w:bookmarkStart w:id="7" w:name="_Toc3619"/>
      <w:bookmarkStart w:id="8" w:name="_Toc21669"/>
      <w:bookmarkStart w:id="9" w:name="_Toc14123"/>
      <w:bookmarkStart w:id="10" w:name="_Toc13806"/>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D06A95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015F1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66E96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29F0BCF">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32C9253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51D63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3976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10F7CA5C">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2B3FB2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1317E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21CAA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10BA8B62">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4FD906F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6C1D5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2D4AEF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7743DDA">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427151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9E9C0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DC3FA7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tcBorders>
              <w:tl2br w:val="nil"/>
              <w:tr2bl w:val="nil"/>
            </w:tcBorders>
            <w:shd w:val="clear" w:color="auto" w:fill="auto"/>
            <w:vAlign w:val="center"/>
          </w:tcPr>
          <w:p w14:paraId="12CE190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6C45244F">
      <w:pPr>
        <w:rPr>
          <w:rFonts w:ascii="Times New Roman" w:hAnsi="Times New Roman" w:eastAsia="微软雅黑" w:cs="Times New Roman"/>
          <w:b/>
          <w:color w:val="00B050"/>
          <w:sz w:val="28"/>
          <w:szCs w:val="28"/>
          <w:lang w:eastAsia="zh-CN"/>
        </w:rPr>
      </w:pPr>
    </w:p>
    <w:p w14:paraId="54442E46">
      <w:pPr>
        <w:rPr>
          <w:rFonts w:ascii="Times New Roman" w:hAnsi="Times New Roman" w:eastAsia="微软雅黑" w:cs="Times New Roman"/>
          <w:b/>
          <w:color w:val="00B050"/>
          <w:sz w:val="28"/>
          <w:szCs w:val="28"/>
          <w:lang w:eastAsia="zh-CN"/>
        </w:rPr>
      </w:pPr>
    </w:p>
    <w:p w14:paraId="55773EA5">
      <w:pPr>
        <w:rPr>
          <w:rFonts w:ascii="Times New Roman" w:hAnsi="Times New Roman" w:eastAsia="微软雅黑" w:cs="Times New Roman"/>
          <w:b/>
          <w:color w:val="00B050"/>
          <w:sz w:val="28"/>
          <w:szCs w:val="28"/>
          <w:lang w:eastAsia="zh-CN"/>
        </w:rPr>
      </w:pPr>
    </w:p>
    <w:p w14:paraId="5F51F89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9272"/>
      <w:bookmarkStart w:id="12" w:name="_Toc18062_WPSOffice_Level1"/>
      <w:bookmarkStart w:id="13" w:name="_Toc13145"/>
      <w:bookmarkStart w:id="14" w:name="_Toc17451"/>
      <w:bookmarkStart w:id="15" w:name="_Toc11015_WPSOffice_Level1"/>
      <w:bookmarkStart w:id="16" w:name="_Toc7021_WPSOffice_Level1"/>
      <w:bookmarkStart w:id="17" w:name="_Toc26731"/>
      <w:bookmarkStart w:id="18" w:name="_Toc107825548"/>
      <w:bookmarkStart w:id="19" w:name="_Toc30783"/>
      <w:bookmarkStart w:id="20" w:name="_Toc7841"/>
      <w:bookmarkStart w:id="21" w:name="_Toc107825550"/>
      <w:bookmarkStart w:id="22" w:name="_Toc24235"/>
      <w:bookmarkStart w:id="23" w:name="_Toc534807930"/>
      <w:bookmarkStart w:id="24" w:name="_Toc2866"/>
      <w:bookmarkStart w:id="25" w:name="_Toc19898_WPSOffice_Level1"/>
      <w:bookmarkStart w:id="26" w:name="_Toc2781"/>
      <w:bookmarkStart w:id="27" w:name="_Toc22132"/>
      <w:bookmarkStart w:id="28" w:name="_Toc20136_WPSOffice_Level1"/>
      <w:bookmarkStart w:id="2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5FC8A0F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本产品利用探针杂交捕获技术和高通量测序技术全面检测</w:t>
      </w:r>
      <w:r>
        <w:rPr>
          <w:rFonts w:ascii="Times New Roman" w:hAnsi="Times New Roman" w:eastAsia="微软雅黑" w:cs="Times New Roman"/>
          <w:bCs/>
          <w:sz w:val="21"/>
          <w:szCs w:val="21"/>
          <w:lang w:eastAsia="zh-CN"/>
        </w:rPr>
        <w:t>62</w:t>
      </w:r>
      <w:r>
        <w:rPr>
          <w:rFonts w:hint="eastAsia" w:ascii="Times New Roman" w:hAnsi="Times New Roman" w:eastAsia="微软雅黑" w:cs="Times New Roman"/>
          <w:bCs/>
          <w:sz w:val="21"/>
          <w:szCs w:val="21"/>
          <w:lang w:eastAsia="zh-CN"/>
        </w:rPr>
        <w:t>个基因，基于RNA水平精准检测多种重排，包括已知、未知以及复杂融合变异类型，适用于涎腺肿瘤分型辅助诊断。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507E3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本报告全面分析基因融合变异，可以辅助涎腺肿瘤分型诊断，从而为临床制定治疗方案提供参考信息。</w:t>
      </w:r>
    </w:p>
    <w:p w14:paraId="014D0D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50087BC">
      <w:pPr>
        <w:spacing w:line="276" w:lineRule="auto"/>
        <w:ind w:firstLine="420" w:firstLineChars="200"/>
        <w:jc w:val="both"/>
        <w:rPr>
          <w:rFonts w:ascii="Times New Roman" w:hAnsi="Times New Roman" w:eastAsia="微软雅黑" w:cs="Times New Roman"/>
          <w:bCs/>
          <w:sz w:val="21"/>
          <w:szCs w:val="21"/>
          <w:lang w:eastAsia="zh-CN"/>
        </w:rPr>
      </w:pPr>
    </w:p>
    <w:p w14:paraId="05D6D5A9">
      <w:pPr>
        <w:spacing w:line="276" w:lineRule="auto"/>
        <w:ind w:firstLine="420" w:firstLineChars="200"/>
        <w:jc w:val="both"/>
        <w:rPr>
          <w:rFonts w:ascii="Times New Roman" w:hAnsi="Times New Roman" w:eastAsia="微软雅黑" w:cs="Times New Roman"/>
          <w:bCs/>
          <w:sz w:val="21"/>
          <w:szCs w:val="21"/>
          <w:lang w:eastAsia="zh-CN"/>
        </w:rPr>
      </w:pPr>
    </w:p>
    <w:p w14:paraId="186AACAD">
      <w:pPr>
        <w:spacing w:line="276" w:lineRule="auto"/>
        <w:ind w:firstLine="420" w:firstLineChars="200"/>
        <w:jc w:val="both"/>
        <w:rPr>
          <w:rFonts w:ascii="Times New Roman" w:hAnsi="Times New Roman" w:eastAsia="微软雅黑" w:cs="Times New Roman"/>
          <w:bCs/>
          <w:sz w:val="21"/>
          <w:szCs w:val="21"/>
          <w:lang w:eastAsia="zh-CN"/>
        </w:rPr>
      </w:pPr>
    </w:p>
    <w:p w14:paraId="2F7655A2">
      <w:pPr>
        <w:pStyle w:val="2"/>
        <w:numPr>
          <w:ilvl w:val="0"/>
          <w:numId w:val="0"/>
        </w:numPr>
        <w:bidi w:val="0"/>
        <w:jc w:val="left"/>
        <w:rPr>
          <w:rFonts w:hint="eastAsia"/>
          <w:b/>
          <w:bCs/>
          <w:color w:val="62B541"/>
          <w:sz w:val="32"/>
          <w:szCs w:val="32"/>
          <w:lang w:eastAsia="zh-CN"/>
          <w14:shadow w14:blurRad="50800" w14:dist="38100" w14:dir="10800000" w14:sx="100000" w14:sy="100000" w14:kx="0" w14:ky="0" w14:algn="ctr">
            <w14:srgbClr w14:val="62B541">
              <w14:alpha w14:val="60000"/>
            </w14:srgbClr>
          </w14:shadow>
        </w:rPr>
      </w:pPr>
      <w:bookmarkStart w:id="30" w:name="_Toc16576"/>
      <w:bookmarkStart w:id="31" w:name="_Toc149832727"/>
      <w:bookmarkStart w:id="32" w:name="_Toc7854"/>
      <w:bookmarkStart w:id="33" w:name="_Toc149826002"/>
      <w:bookmarkStart w:id="34" w:name="_Toc18652"/>
      <w:bookmarkStart w:id="35" w:name="_Toc11859"/>
      <w:bookmarkStart w:id="36" w:name="_Toc6688"/>
      <w:bookmarkStart w:id="37" w:name="_Toc27829"/>
      <w:bookmarkStart w:id="38" w:name="_Toc27650"/>
      <w:bookmarkStart w:id="39" w:name="_Toc21071"/>
      <w:bookmarkStart w:id="40" w:name="_Toc115357585"/>
      <w:r>
        <w:rPr>
          <w:rFonts w:hint="eastAsia"/>
          <w:b/>
          <w:bCs/>
          <w:color w:val="62B541"/>
          <w:sz w:val="32"/>
          <w:szCs w:val="32"/>
          <w:lang w:eastAsia="zh-CN"/>
          <w14:shadow w14:blurRad="50800" w14:dist="38100" w14:dir="10800000" w14:sx="100000" w14:sy="100000" w14:kx="0" w14:ky="0" w14:algn="ctr">
            <w14:srgbClr w14:val="62B541">
              <w14:alpha w14:val="60000"/>
            </w14:srgbClr>
          </w14:shadow>
        </w:rPr>
        <w:t>检测结果</w:t>
      </w:r>
      <w:bookmarkEnd w:id="30"/>
      <w:r>
        <w:rPr>
          <w:rFonts w:hint="eastAsia"/>
          <w:b/>
          <w:bCs/>
          <w:color w:val="62B541"/>
          <w:sz w:val="32"/>
          <w:szCs w:val="32"/>
          <w:lang w:eastAsia="zh-CN"/>
          <w14:shadow w14:blurRad="50800" w14:dist="38100" w14:dir="10800000" w14:sx="100000" w14:sy="100000" w14:kx="0" w14:ky="0" w14:algn="ctr">
            <w14:srgbClr w14:val="62B541">
              <w14:alpha w14:val="60000"/>
            </w14:srgbClr>
          </w14:shadow>
        </w:rPr>
        <w:t>总览</w:t>
      </w:r>
      <w:bookmarkEnd w:id="31"/>
      <w:bookmarkEnd w:id="32"/>
      <w:bookmarkEnd w:id="33"/>
    </w:p>
    <w:bookmarkEnd w:id="34"/>
    <w:bookmarkEnd w:id="35"/>
    <w:bookmarkEnd w:id="36"/>
    <w:p w14:paraId="2EA97C2A">
      <w:pPr>
        <w:pStyle w:val="3"/>
        <w:numPr>
          <w:ilvl w:val="255"/>
          <w:numId w:val="0"/>
        </w:numPr>
        <w:jc w:val="left"/>
        <w:rPr>
          <w:rFonts w:hint="eastAsia"/>
          <w:color w:val="auto"/>
          <w:sz w:val="30"/>
          <w:lang w:val="en-US" w:eastAsia="zh-CN"/>
        </w:rPr>
      </w:pPr>
      <w:bookmarkStart w:id="41" w:name="_Toc11674"/>
      <w:bookmarkStart w:id="42" w:name="_Toc16145"/>
      <w:bookmarkStart w:id="43" w:name="_Toc6649"/>
      <w:bookmarkStart w:id="44" w:name="_Toc149826003"/>
      <w:bookmarkStart w:id="45" w:name="_Toc149832728"/>
      <w:bookmarkStart w:id="46" w:name="_Toc7579"/>
      <w:r>
        <w:rPr>
          <w:rFonts w:hint="eastAsia"/>
          <w:color w:val="auto"/>
          <w:sz w:val="30"/>
          <w:lang w:val="en-US" w:eastAsia="zh-CN"/>
        </w:rPr>
        <w:t>检测结果小结</w:t>
      </w:r>
      <w:bookmarkEnd w:id="41"/>
      <w:bookmarkEnd w:id="42"/>
      <w:bookmarkEnd w:id="43"/>
      <w:bookmarkEnd w:id="44"/>
      <w:bookmarkEnd w:id="45"/>
      <w:bookmarkEnd w:id="46"/>
    </w:p>
    <w:p w14:paraId="0A9346D4">
      <w:pPr>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outlineLvl w:val="1"/>
        <w:rPr>
          <w:rFonts w:hint="eastAsia" w:ascii="Times New Roman" w:hAnsi="Times New Roman" w:eastAsia="微软雅黑" w:cs="黑体"/>
          <w:b/>
          <w:bCs/>
          <w:color w:val="auto"/>
          <w:sz w:val="30"/>
          <w:szCs w:val="30"/>
          <w:lang w:val="en-US" w:eastAsia="zh-CN" w:bidi="ar-SA"/>
        </w:rPr>
      </w:pPr>
    </w:p>
    <w:bookmarkEnd w:id="37"/>
    <w:bookmarkEnd w:id="38"/>
    <w:bookmarkEnd w:id="39"/>
    <w:bookmarkEnd w:id="40"/>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254D4F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6F5EE55D">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4A28790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5BE4A2C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4B8CE837">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hint="eastAsia" w:ascii="Times New Roman" w:hAnsi="Times New Roman" w:eastAsia="微软雅黑" w:cs="Times New Roman"/>
                <w:b/>
                <w:bCs/>
                <w:sz w:val="21"/>
                <w:szCs w:val="21"/>
                <w:lang w:eastAsia="zh-CN"/>
              </w:rPr>
              <w:t>涎腺肿瘤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05E17894">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}}个基因重排是指南中提及的辅助</w:t>
            </w:r>
            <w:r>
              <w:rPr>
                <w:rFonts w:hint="eastAsia" w:ascii="Times New Roman" w:hAnsi="Times New Roman" w:eastAsia="微软雅黑" w:cs="Times New Roman"/>
                <w:sz w:val="21"/>
                <w:lang w:eastAsia="zh-CN"/>
              </w:rPr>
              <w:t>涎腺肿</w:t>
            </w:r>
            <w:r>
              <w:rPr>
                <w:rFonts w:ascii="Times New Roman" w:hAnsi="Times New Roman" w:eastAsia="微软雅黑" w:cs="Times New Roman"/>
                <w:sz w:val="21"/>
                <w:lang w:eastAsia="zh-CN"/>
              </w:rPr>
              <w:t>瘤诊断的基因变异</w:t>
            </w:r>
          </w:p>
        </w:tc>
      </w:tr>
      <w:tr w14:paraId="5CE33C5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52CA128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54E289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DB8936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56E63B7">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58F40A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15A6C16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5D39D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C43CF2A">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07D13E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06FBCAD">
      <w:pPr>
        <w:rPr>
          <w:rFonts w:ascii="Times New Roman" w:hAnsi="Times New Roman" w:eastAsia="微软雅黑" w:cs="Times New Roman"/>
          <w:b/>
          <w:sz w:val="18"/>
          <w:szCs w:val="18"/>
          <w:lang w:eastAsia="zh-CN"/>
        </w:rPr>
      </w:pPr>
    </w:p>
    <w:p w14:paraId="645BE3B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FB5585">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45E6E9DC">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AFAE8AF">
      <w:pPr>
        <w:pStyle w:val="2"/>
        <w:numPr>
          <w:ilvl w:val="0"/>
          <w:numId w:val="0"/>
        </w:numPr>
        <w:bidi w:val="0"/>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47" w:name="_Toc2033"/>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bookmarkEnd w:id="28"/>
      <w:bookmarkEnd w:id="47"/>
    </w:p>
    <w:p w14:paraId="1B8B00C9">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}}个基因重排是指南中提及的辅助</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涎腺肿瘤</w:t>
      </w:r>
      <w:r>
        <w:rPr>
          <w:rFonts w:ascii="Times New Roman" w:hAnsi="Times New Roman" w:eastAsia="微软雅黑" w:cs="Times New Roman"/>
          <w:b/>
          <w:color w:val="000000" w:themeColor="text1"/>
          <w:sz w:val="21"/>
          <w:szCs w:val="21"/>
          <w:lang w:eastAsia="zh-CN"/>
          <w14:textFill>
            <w14:solidFill>
              <w14:schemeClr w14:val="tx1"/>
            </w14:solidFill>
          </w14:textFill>
        </w:rPr>
        <w:t>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14A6A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447662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25F391B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1DFEB9E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62B541"/>
            <w:vAlign w:val="center"/>
          </w:tcPr>
          <w:p w14:paraId="5E76991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348E17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7A8204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413F509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428F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ADF5E4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325EB1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4C8B1A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8F6E2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1D370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339136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058DF1E">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F27F59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7962C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76E9F5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237BFD3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325804D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4FCB72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EBEEC5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080742C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7C475C7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D96412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6855884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1BB9E18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BAD8B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1EDA5F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86A8F4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1C0CBD5">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分型诊断请以临床医生诊断为准。</w:t>
      </w:r>
    </w:p>
    <w:p w14:paraId="1E4BAC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指南中提及的辅助</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333385A">
        <w:tblPrEx>
          <w:tblCellMar>
            <w:top w:w="0" w:type="dxa"/>
            <w:left w:w="0" w:type="dxa"/>
            <w:bottom w:w="0" w:type="dxa"/>
            <w:right w:w="0" w:type="dxa"/>
          </w:tblCellMar>
        </w:tblPrEx>
        <w:trPr>
          <w:trHeight w:val="441" w:hRule="exact"/>
          <w:jc w:val="right"/>
        </w:trPr>
        <w:tc>
          <w:tcPr>
            <w:tcW w:w="1272" w:type="dxa"/>
            <w:vAlign w:val="center"/>
          </w:tcPr>
          <w:p w14:paraId="55D5F76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6A54602">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EE19BC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0F8AC42">
            <w:pPr>
              <w:pStyle w:val="20"/>
              <w:spacing w:before="13"/>
              <w:ind w:right="15"/>
              <w:jc w:val="both"/>
              <w:rPr>
                <w:rFonts w:ascii="Times New Roman" w:hAnsi="Times New Roman" w:cs="Times New Roman"/>
                <w:b/>
                <w:sz w:val="24"/>
                <w:szCs w:val="24"/>
              </w:rPr>
            </w:pPr>
          </w:p>
        </w:tc>
      </w:tr>
      <w:tr w14:paraId="3BD1E9AA">
        <w:tblPrEx>
          <w:tblCellMar>
            <w:top w:w="0" w:type="dxa"/>
            <w:left w:w="0" w:type="dxa"/>
            <w:bottom w:w="0" w:type="dxa"/>
            <w:right w:w="0" w:type="dxa"/>
          </w:tblCellMar>
        </w:tblPrEx>
        <w:trPr>
          <w:trHeight w:val="457" w:hRule="exact"/>
          <w:jc w:val="right"/>
        </w:trPr>
        <w:tc>
          <w:tcPr>
            <w:tcW w:w="1272" w:type="dxa"/>
            <w:vAlign w:val="center"/>
          </w:tcPr>
          <w:p w14:paraId="0D2F3EF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DFA792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DD64F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8F32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6E33C0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136C22C">
        <w:trPr>
          <w:trHeight w:val="441" w:hRule="exact"/>
          <w:jc w:val="right"/>
        </w:trPr>
        <w:tc>
          <w:tcPr>
            <w:tcW w:w="1272" w:type="dxa"/>
            <w:vAlign w:val="center"/>
          </w:tcPr>
          <w:p w14:paraId="3F03F0AE">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5B00C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FF281E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15084F2">
            <w:pPr>
              <w:pStyle w:val="20"/>
              <w:spacing w:before="13"/>
              <w:ind w:right="15"/>
              <w:jc w:val="both"/>
              <w:rPr>
                <w:rFonts w:ascii="Times New Roman" w:hAnsi="Times New Roman" w:cs="Times New Roman"/>
                <w:b/>
                <w:sz w:val="24"/>
                <w:szCs w:val="24"/>
              </w:rPr>
            </w:pPr>
          </w:p>
        </w:tc>
      </w:tr>
      <w:tr w14:paraId="031D0F6E">
        <w:tblPrEx>
          <w:tblCellMar>
            <w:top w:w="0" w:type="dxa"/>
            <w:left w:w="0" w:type="dxa"/>
            <w:bottom w:w="0" w:type="dxa"/>
            <w:right w:w="0" w:type="dxa"/>
          </w:tblCellMar>
        </w:tblPrEx>
        <w:trPr>
          <w:trHeight w:val="457" w:hRule="exact"/>
          <w:jc w:val="right"/>
        </w:trPr>
        <w:tc>
          <w:tcPr>
            <w:tcW w:w="1272" w:type="dxa"/>
            <w:vAlign w:val="center"/>
          </w:tcPr>
          <w:p w14:paraId="6A79549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C7F295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DE27BE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E277EC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5020F83">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Start w:id="116" w:name="_GoBack"/>
      <w:bookmarkEnd w:id="116"/>
    </w:p>
    <w:p w14:paraId="6E28E25D">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7B9702A">
      <w:pPr>
        <w:pStyle w:val="3"/>
        <w:numPr>
          <w:ilvl w:val="255"/>
          <w:numId w:val="0"/>
        </w:numPr>
        <w:jc w:val="left"/>
        <w:rPr>
          <w:color w:val="auto"/>
          <w:sz w:val="30"/>
          <w:lang w:eastAsia="zh-CN"/>
        </w:rPr>
      </w:pPr>
      <w:bookmarkStart w:id="48" w:name="_Toc31656"/>
      <w:bookmarkStart w:id="49" w:name="_Toc106719764"/>
      <w:bookmarkStart w:id="50" w:name="_Toc10223"/>
      <w:bookmarkStart w:id="51" w:name="_Toc20034"/>
      <w:r>
        <w:rPr>
          <w:rFonts w:hint="eastAsia"/>
          <w:color w:val="auto"/>
          <w:sz w:val="30"/>
          <w:lang w:eastAsia="zh-CN"/>
        </w:rPr>
        <w:t>PD-L1检测结果</w:t>
      </w:r>
      <w:bookmarkEnd w:id="48"/>
      <w:bookmarkEnd w:id="49"/>
      <w:bookmarkEnd w:id="50"/>
      <w:bookmarkEnd w:id="51"/>
    </w:p>
    <w:p w14:paraId="4D8134A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CE0C1B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42650B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BBBE05D">
            <w:pPr>
              <w:pStyle w:val="38"/>
            </w:pPr>
            <w:r>
              <w:rPr>
                <w:rFonts w:hint="eastAsia"/>
              </w:rPr>
              <w:t>{{</w:t>
            </w:r>
            <w:r>
              <w:t xml:space="preserve"> PDInfo</w:t>
            </w:r>
            <w:r>
              <w:rPr>
                <w:rFonts w:hint="eastAsia"/>
              </w:rPr>
              <w:t>.</w:t>
            </w:r>
            <w:r>
              <w:t>Tumor_cell_count</w:t>
            </w:r>
            <w:r>
              <w:rPr>
                <w:rFonts w:hint="eastAsia"/>
              </w:rPr>
              <w:t xml:space="preserve"> }}</w:t>
            </w:r>
          </w:p>
        </w:tc>
      </w:tr>
      <w:tr w14:paraId="5845321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030504F">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4222F0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3136B8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EB859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422CD6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C1A74D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C8E6EB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C2CA0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D3C54F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1B964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FDF4B0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41D2EB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7197E9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887BCA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B708B8">
            <w:pPr>
              <w:pStyle w:val="40"/>
              <w:rPr>
                <w:rFonts w:hint="default" w:ascii="Times New Roman" w:hAnsi="Times New Roman" w:cs="Times New Roman"/>
              </w:rPr>
            </w:pPr>
            <w:r>
              <w:rPr>
                <w:rFonts w:hint="default" w:ascii="Times New Roman" w:hAnsi="Times New Roman" w:cs="Times New Roman"/>
              </w:rPr>
              <w:t>TPS：{{ PDInfo.TPS }}</w:t>
            </w:r>
          </w:p>
        </w:tc>
      </w:tr>
      <w:tr w14:paraId="798FBAC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B765B9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E077A0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6345F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C8B244E">
            <w:pPr>
              <w:pStyle w:val="40"/>
              <w:rPr>
                <w:rFonts w:hint="default" w:ascii="Times New Roman" w:hAnsi="Times New Roman" w:cs="Times New Roman"/>
              </w:rPr>
            </w:pPr>
            <w:r>
              <w:rPr>
                <w:rFonts w:hint="default" w:ascii="Times New Roman" w:hAnsi="Times New Roman" w:cs="Times New Roman"/>
              </w:rPr>
              <w:t>CPS：{{ PDInfo.CPS }}</w:t>
            </w:r>
          </w:p>
        </w:tc>
      </w:tr>
    </w:tbl>
    <w:p w14:paraId="51F8D48E">
      <w:pPr>
        <w:spacing w:line="276" w:lineRule="auto"/>
        <w:ind w:right="449" w:rightChars="204"/>
        <w:rPr>
          <w:rFonts w:ascii="微软雅黑" w:hAnsi="微软雅黑" w:eastAsia="微软雅黑" w:cs="微软雅黑"/>
          <w:b/>
          <w:color w:val="000000"/>
          <w:sz w:val="18"/>
          <w:szCs w:val="18"/>
        </w:rPr>
      </w:pPr>
    </w:p>
    <w:p w14:paraId="7495D52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E40DEE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5D837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7D3853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6B5D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2373FA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3D606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70B16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5EC891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980787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FB05E1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4B728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B0BB5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B4CFB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BFC6A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135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172FE2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D19279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8FCF69">
            <w:pPr>
              <w:spacing w:line="276" w:lineRule="auto"/>
              <w:jc w:val="left"/>
              <w:rPr>
                <w:rFonts w:ascii="Times New Roman" w:hAnsi="Times New Roman" w:eastAsia="微软雅黑" w:cs="Times New Roman"/>
                <w:sz w:val="18"/>
                <w:szCs w:val="18"/>
                <w:shd w:val="clear" w:color="auto" w:fill="FFFFFF"/>
                <w:lang w:eastAsia="zh-CN"/>
              </w:rPr>
            </w:pPr>
          </w:p>
        </w:tc>
      </w:tr>
      <w:tr w14:paraId="0D2C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B72AC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ED552A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B6506A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BAF04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311438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934F4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9EC5B1B">
            <w:pPr>
              <w:spacing w:line="276" w:lineRule="auto"/>
              <w:jc w:val="left"/>
              <w:rPr>
                <w:rFonts w:ascii="Times New Roman" w:hAnsi="Times New Roman" w:eastAsia="微软雅黑" w:cs="Times New Roman"/>
                <w:sz w:val="18"/>
                <w:szCs w:val="18"/>
                <w:shd w:val="clear" w:color="auto" w:fill="FFFFFF"/>
                <w:lang w:eastAsia="zh-CN"/>
              </w:rPr>
            </w:pPr>
          </w:p>
        </w:tc>
      </w:tr>
    </w:tbl>
    <w:p w14:paraId="2344C5A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D854D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F486BF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7B5E91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2ED6F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F500A5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ABE3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A7ACBC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1ECA9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972773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46A6CE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2A6FA3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52D50B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DC02D6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BDA485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E9A1E4">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56F4F7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B3B69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08CE89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158D0374">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2B56C64D">
      <w:pPr>
        <w:rPr>
          <w:rFonts w:ascii="Times New Roman" w:hAnsi="Times New Roman" w:eastAsia="微软雅黑" w:cs="Times New Roman"/>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56B7B8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4331_WPSOffice_Level1"/>
      <w:bookmarkStart w:id="53" w:name="_Toc107825555"/>
      <w:bookmarkStart w:id="54" w:name="_Toc4142"/>
      <w:bookmarkStart w:id="55" w:name="_Toc23903"/>
      <w:bookmarkStart w:id="56" w:name="_Toc24960"/>
      <w:bookmarkStart w:id="57" w:name="_Toc180"/>
      <w:bookmarkStart w:id="58" w:name="_Toc25727"/>
      <w:bookmarkStart w:id="59" w:name="_Toc32443_WPSOffice_Level1"/>
      <w:bookmarkStart w:id="60" w:name="_Toc29372"/>
      <w:bookmarkStart w:id="61" w:name="_Toc23846_WPSOffice_Level1"/>
      <w:r>
        <w:rPr>
          <w:color w:val="62B541"/>
          <w:sz w:val="32"/>
          <w14:shadow w14:blurRad="50800" w14:dist="38100" w14:dir="10800000" w14:sx="100000" w14:sy="100000" w14:kx="0" w14:ky="0" w14:algn="r">
            <w14:srgbClr w14:val="62B541">
              <w14:alpha w14:val="60000"/>
            </w14:srgbClr>
          </w14:shadow>
        </w:rPr>
        <w:t>检测结果解析</w:t>
      </w:r>
      <w:bookmarkEnd w:id="52"/>
      <w:bookmarkEnd w:id="53"/>
      <w:bookmarkEnd w:id="54"/>
      <w:bookmarkEnd w:id="55"/>
      <w:bookmarkEnd w:id="56"/>
      <w:bookmarkEnd w:id="57"/>
      <w:bookmarkEnd w:id="58"/>
      <w:bookmarkEnd w:id="59"/>
      <w:bookmarkEnd w:id="60"/>
      <w:bookmarkEnd w:id="61"/>
    </w:p>
    <w:p w14:paraId="6B84C865">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516B1B88">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5AA6A382">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399E8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2B541"/>
            <w:vAlign w:val="center"/>
          </w:tcPr>
          <w:p w14:paraId="4613AE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058471E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B001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2B541"/>
            <w:vAlign w:val="center"/>
          </w:tcPr>
          <w:p w14:paraId="01106C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7E40646">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3F4751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2B541"/>
            <w:vAlign w:val="center"/>
          </w:tcPr>
          <w:p w14:paraId="0BE76C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1D8B5119">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05FE641F">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未检出可用于辅助涎腺肿瘤分子分型的基因变异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0B75D06">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813A72E">
      <w:pPr>
        <w:rPr>
          <w:rStyle w:val="41"/>
          <w:b/>
          <w:bCs/>
          <w:color w:val="62B541"/>
          <w:sz w:val="32"/>
          <w:szCs w:val="32"/>
          <w:lang w:val="en-US" w:eastAsia="zh-CN"/>
          <w14:shadow w14:blurRad="50800" w14:dist="38100" w14:dir="10800000" w14:sx="100000" w14:sy="100000" w14:kx="0" w14:ky="0" w14:algn="ct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62" w:name="_Toc13196_WPSOffice_Level1"/>
      <w:bookmarkStart w:id="63" w:name="_Toc27302"/>
      <w:bookmarkStart w:id="64" w:name="_Toc11294"/>
      <w:bookmarkStart w:id="65" w:name="_Toc1707_WPSOffice_Level1"/>
      <w:bookmarkStart w:id="66" w:name="_Toc107825561"/>
      <w:bookmarkStart w:id="67" w:name="_Toc13698"/>
      <w:bookmarkStart w:id="68" w:name="_Toc21764_WPSOffice_Level1"/>
      <w:bookmarkStart w:id="69" w:name="_Toc28240"/>
      <w:bookmarkStart w:id="70" w:name="_Toc13195"/>
      <w:bookmarkStart w:id="71" w:name="_Toc16835"/>
      <w:r>
        <w:rPr>
          <w:rStyle w:val="41"/>
          <w:rFonts w:hint="eastAsia"/>
          <w:b/>
          <w:bCs/>
          <w:color w:val="62B541"/>
          <w:sz w:val="32"/>
          <w:szCs w:val="32"/>
          <w:lang w:val="en-US" w:eastAsia="zh-CN"/>
          <w14:shadow w14:blurRad="50800" w14:dist="38100" w14:dir="10800000" w14:sx="100000" w14:sy="100000" w14:kx="0" w14:ky="0" w14:algn="ctr">
            <w14:srgbClr w14:val="62B541">
              <w14:alpha w14:val="60000"/>
            </w14:srgbClr>
          </w14:shadow>
        </w:rPr>
        <w:t>附录</w:t>
      </w:r>
      <w:bookmarkEnd w:id="62"/>
      <w:bookmarkEnd w:id="63"/>
      <w:bookmarkEnd w:id="64"/>
      <w:bookmarkEnd w:id="65"/>
      <w:bookmarkEnd w:id="66"/>
      <w:bookmarkEnd w:id="67"/>
      <w:bookmarkEnd w:id="68"/>
      <w:bookmarkEnd w:id="69"/>
    </w:p>
    <w:bookmarkEnd w:id="70"/>
    <w:bookmarkEnd w:id="71"/>
    <w:p w14:paraId="485ECAB7">
      <w:pPr>
        <w:pStyle w:val="3"/>
        <w:numPr>
          <w:ilvl w:val="255"/>
          <w:numId w:val="0"/>
        </w:numPr>
        <w:jc w:val="left"/>
        <w:rPr>
          <w:color w:val="auto"/>
          <w:sz w:val="30"/>
          <w:lang w:eastAsia="zh-CN"/>
        </w:rPr>
      </w:pPr>
      <w:bookmarkStart w:id="72" w:name="_Toc32150"/>
      <w:bookmarkStart w:id="73" w:name="_Toc27230"/>
      <w:bookmarkStart w:id="74" w:name="_Toc24085_WPSOffice_Level1"/>
      <w:bookmarkStart w:id="75" w:name="_Toc3674"/>
      <w:bookmarkStart w:id="76" w:name="_Toc14255_WPSOffice_Level1"/>
      <w:bookmarkStart w:id="77" w:name="_Toc9066"/>
      <w:bookmarkStart w:id="78" w:name="_Toc22234"/>
      <w:bookmarkStart w:id="79" w:name="_Toc15840_WPSOffice_Level1"/>
      <w:bookmarkStart w:id="80" w:name="_Toc28605"/>
      <w:bookmarkStart w:id="81" w:name="_Toc11896_WPSOffice_Level1"/>
      <w:bookmarkStart w:id="82" w:name="_Toc23688"/>
      <w:bookmarkStart w:id="83" w:name="_Toc28810_WPSOffice_Level1"/>
      <w:bookmarkStart w:id="84" w:name="_Toc11193_WPSOffice_Level1"/>
      <w:r>
        <w:rPr>
          <w:rFonts w:hint="eastAsia"/>
          <w:color w:val="auto"/>
          <w:sz w:val="30"/>
          <w:lang w:eastAsia="zh-CN"/>
        </w:rPr>
        <w:t>样本质控情况</w:t>
      </w:r>
      <w:bookmarkEnd w:id="72"/>
      <w:bookmarkEnd w:id="73"/>
      <w:bookmarkEnd w:id="74"/>
      <w:bookmarkEnd w:id="75"/>
      <w:bookmarkEnd w:id="76"/>
      <w:bookmarkEnd w:id="77"/>
      <w:bookmarkEnd w:id="78"/>
      <w:bookmarkEnd w:id="79"/>
      <w:bookmarkEnd w:id="80"/>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187A5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1F0EC0A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10FCA2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6B614BC">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CB1AFB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4B21E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9421D0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3526A27">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CA5236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071AB1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4EC9EC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BCA2024">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18045C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45AE1F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658B7B1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B7E6B5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698F7C">
            <w:pPr>
              <w:ind w:left="119"/>
              <w:jc w:val="center"/>
              <w:rPr>
                <w:rFonts w:ascii="Times New Roman" w:hAnsi="Times New Roman" w:eastAsia="微软雅黑" w:cs="Times New Roman"/>
                <w:b/>
                <w:sz w:val="21"/>
              </w:rPr>
            </w:pPr>
          </w:p>
        </w:tc>
        <w:tc>
          <w:tcPr>
            <w:tcW w:w="2721" w:type="dxa"/>
            <w:vAlign w:val="center"/>
          </w:tcPr>
          <w:p w14:paraId="038DC6F5">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46007BC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5D8C48B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655BC60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07F4CE6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6298ED">
            <w:pPr>
              <w:ind w:left="119"/>
              <w:jc w:val="center"/>
              <w:rPr>
                <w:rFonts w:ascii="Times New Roman" w:hAnsi="Times New Roman" w:eastAsia="微软雅黑" w:cs="Times New Roman"/>
                <w:b/>
                <w:sz w:val="21"/>
              </w:rPr>
            </w:pPr>
          </w:p>
        </w:tc>
        <w:tc>
          <w:tcPr>
            <w:tcW w:w="2721" w:type="dxa"/>
            <w:vAlign w:val="center"/>
          </w:tcPr>
          <w:p w14:paraId="3350514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65F180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3912623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4B340A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7BE7D7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32AA997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7D93F0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2845DB6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3953E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BDAB76">
            <w:pPr>
              <w:ind w:left="119"/>
              <w:jc w:val="center"/>
              <w:rPr>
                <w:rFonts w:ascii="Times New Roman" w:hAnsi="Times New Roman" w:eastAsia="微软雅黑" w:cs="Times New Roman"/>
                <w:b/>
                <w:sz w:val="21"/>
              </w:rPr>
            </w:pPr>
          </w:p>
        </w:tc>
        <w:tc>
          <w:tcPr>
            <w:tcW w:w="2721" w:type="dxa"/>
            <w:vAlign w:val="center"/>
          </w:tcPr>
          <w:p w14:paraId="3E27854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334C0A2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37FFDD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FA33B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1A0361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0DC8E7B">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431510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AC9C28">
      <w:pPr>
        <w:numPr>
          <w:ilvl w:val="0"/>
          <w:numId w:val="7"/>
        </w:numPr>
        <w:spacing w:before="53" w:line="301" w:lineRule="exact"/>
        <w:ind w:left="133"/>
        <w:rPr>
          <w:rFonts w:ascii="Times New Roman" w:hAnsi="Times New Roman" w:eastAsia="微软雅黑" w:cs="Times New Roman"/>
          <w:bCs/>
          <w:sz w:val="18"/>
          <w:szCs w:val="18"/>
          <w:lang w:eastAsia="zh-CN"/>
        </w:rPr>
      </w:pPr>
      <w:bookmarkStart w:id="85" w:name="_Toc107330130"/>
      <w:bookmarkStart w:id="86" w:name="_Toc31843"/>
      <w:bookmarkStart w:id="87" w:name="_Hlk33190413"/>
      <w:bookmarkStart w:id="88" w:name="_Toc24780"/>
      <w:bookmarkStart w:id="89"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7534126">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1E0EB6AC">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2628A185">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0C2B9B7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17357971">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620EE9FC">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w:t>
      </w:r>
      <w:r>
        <w:rPr>
          <w:rFonts w:hint="eastAsia" w:ascii="微软雅黑" w:hAnsi="微软雅黑" w:eastAsia="微软雅黑" w:cs="微软雅黑"/>
          <w:color w:val="000000"/>
          <w:sz w:val="18"/>
          <w:szCs w:val="18"/>
          <w:lang w:eastAsia="zh-CN"/>
        </w:rPr>
        <w:t>“合格”、“警戒“、”不合格”</w:t>
      </w:r>
      <w:r>
        <w:rPr>
          <w:rFonts w:ascii="Times New Roman" w:hAnsi="Times New Roman" w:eastAsia="微软雅黑" w:cs="Times New Roman"/>
          <w:color w:val="000000"/>
          <w:sz w:val="18"/>
          <w:szCs w:val="18"/>
          <w:lang w:eastAsia="zh-CN"/>
        </w:rPr>
        <w:t>三个等级。总体质量评估为</w:t>
      </w:r>
      <w:r>
        <w:rPr>
          <w:rFonts w:hint="eastAsia" w:ascii="微软雅黑" w:hAnsi="微软雅黑" w:eastAsia="微软雅黑" w:cs="微软雅黑"/>
          <w:color w:val="000000"/>
          <w:sz w:val="18"/>
          <w:szCs w:val="18"/>
          <w:lang w:eastAsia="zh-CN"/>
        </w:rPr>
        <w:t>“警戒“或者“不合格”时</w:t>
      </w:r>
      <w:r>
        <w:rPr>
          <w:rFonts w:ascii="Times New Roman" w:hAnsi="Times New Roman" w:eastAsia="微软雅黑" w:cs="Times New Roman"/>
          <w:color w:val="000000"/>
          <w:sz w:val="18"/>
          <w:szCs w:val="18"/>
          <w:lang w:eastAsia="zh-CN"/>
        </w:rPr>
        <w:t>，均会影响检测的准确性和敏感性。</w:t>
      </w:r>
    </w:p>
    <w:p w14:paraId="4A9B2866">
      <w:pPr>
        <w:pStyle w:val="27"/>
        <w:rPr>
          <w:rFonts w:eastAsia="宋体"/>
        </w:rPr>
      </w:pPr>
      <w:r>
        <w:br w:type="page"/>
      </w:r>
      <w:bookmarkEnd w:id="29"/>
      <w:bookmarkEnd w:id="81"/>
      <w:bookmarkEnd w:id="82"/>
      <w:bookmarkEnd w:id="83"/>
      <w:bookmarkEnd w:id="84"/>
      <w:bookmarkEnd w:id="85"/>
      <w:bookmarkEnd w:id="86"/>
      <w:bookmarkEnd w:id="87"/>
      <w:bookmarkEnd w:id="88"/>
      <w:bookmarkEnd w:id="89"/>
      <w:bookmarkStart w:id="90" w:name="_Toc23373"/>
      <w:bookmarkStart w:id="91" w:name="_Toc29740"/>
      <w:bookmarkStart w:id="92" w:name="_Toc24562"/>
      <w:bookmarkStart w:id="93" w:name="_Toc4046"/>
      <w:bookmarkStart w:id="94" w:name="_Toc107825570"/>
      <w:bookmarkStart w:id="95" w:name="_Toc5476"/>
      <w:bookmarkStart w:id="96" w:name="_Toc28454_WPSOffice_Level1"/>
      <w:bookmarkStart w:id="97" w:name="_Toc26985_WPSOffice_Level1"/>
      <w:bookmarkStart w:id="98" w:name="_Toc20170_WPSOffice_Level1"/>
      <w:bookmarkStart w:id="99" w:name="_Toc27034"/>
      <w:bookmarkStart w:id="100" w:name="_Toc8911"/>
      <w:r>
        <w:rPr>
          <w:rFonts w:hint="eastAsia" w:ascii="Times New Roman" w:hAnsi="Times New Roman" w:eastAsia="微软雅黑" w:cs="黑体"/>
          <w:b/>
          <w:bCs/>
          <w:color w:val="auto"/>
          <w:sz w:val="30"/>
          <w:szCs w:val="30"/>
          <w:lang w:val="en-US" w:eastAsia="zh-CN" w:bidi="ar-SA"/>
        </w:rPr>
        <w:t>常见涎腺肿瘤分型相关基因变异</w:t>
      </w:r>
      <w:bookmarkEnd w:id="90"/>
      <w:bookmarkEnd w:id="91"/>
      <w:bookmarkEnd w:id="92"/>
      <w:bookmarkEnd w:id="93"/>
    </w:p>
    <w:p w14:paraId="54DE09B5">
      <w:pPr>
        <w:numPr>
          <w:ilvl w:val="0"/>
          <w:numId w:val="8"/>
        </w:numPr>
        <w:spacing w:before="120" w:beforeLines="50" w:after="120" w:afterLines="50"/>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eastAsia="zh-CN"/>
        </w:rPr>
        <w:t>涎腺肿瘤</w:t>
      </w:r>
      <w:r>
        <w:rPr>
          <w:rFonts w:ascii="Times New Roman" w:hAnsi="Times New Roman" w:eastAsia="微软雅黑" w:cs="Times New Roman"/>
          <w:sz w:val="21"/>
          <w:szCs w:val="21"/>
          <w:lang w:eastAsia="zh-Hans"/>
        </w:rPr>
        <w:t>指南</w:t>
      </w:r>
    </w:p>
    <w:tbl>
      <w:tblPr>
        <w:tblStyle w:val="14"/>
        <w:tblW w:w="9976" w:type="dxa"/>
        <w:tblInd w:w="-62" w:type="dxa"/>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Layout w:type="fixed"/>
        <w:tblCellMar>
          <w:top w:w="0" w:type="dxa"/>
          <w:left w:w="108" w:type="dxa"/>
          <w:bottom w:w="0" w:type="dxa"/>
          <w:right w:w="108" w:type="dxa"/>
        </w:tblCellMar>
      </w:tblPr>
      <w:tblGrid>
        <w:gridCol w:w="5132"/>
        <w:gridCol w:w="4844"/>
      </w:tblGrid>
      <w:tr w14:paraId="1EA4CFF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340" w:hRule="atLeast"/>
          <w:tblHeader/>
        </w:trPr>
        <w:tc>
          <w:tcPr>
            <w:tcW w:w="5132" w:type="dxa"/>
            <w:tcBorders>
              <w:bottom w:val="nil"/>
              <w:right w:val="single" w:color="FFFFFF" w:themeColor="background1" w:sz="18" w:space="0"/>
            </w:tcBorders>
            <w:shd w:val="clear" w:color="auto" w:fill="61B541"/>
            <w:vAlign w:val="center"/>
          </w:tcPr>
          <w:p w14:paraId="0C6F0BF5">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涎腺肿瘤</w:t>
            </w:r>
            <w:r>
              <w:rPr>
                <w:rFonts w:ascii="Times New Roman" w:hAnsi="Times New Roman" w:eastAsia="微软雅黑" w:cs="Times New Roman"/>
                <w:b/>
                <w:color w:val="FFFFFF" w:themeColor="background1"/>
                <w:sz w:val="21"/>
                <w:szCs w:val="21"/>
                <w:lang w:eastAsia="zh-CN" w:bidi="ar"/>
                <w14:textFill>
                  <w14:solidFill>
                    <w14:schemeClr w14:val="bg1"/>
                  </w14:solidFill>
                </w14:textFill>
              </w:rPr>
              <w:t>亚型</w:t>
            </w:r>
          </w:p>
        </w:tc>
        <w:tc>
          <w:tcPr>
            <w:tcW w:w="4844" w:type="dxa"/>
            <w:tcBorders>
              <w:left w:val="single" w:color="FFFFFF" w:themeColor="background1" w:sz="18" w:space="0"/>
              <w:bottom w:val="nil"/>
            </w:tcBorders>
            <w:shd w:val="clear" w:color="auto" w:fill="61B541"/>
            <w:vAlign w:val="center"/>
          </w:tcPr>
          <w:p w14:paraId="195C0F4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080CC80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nil"/>
              <w:tl2br w:val="nil"/>
              <w:tr2bl w:val="nil"/>
            </w:tcBorders>
            <w:shd w:val="clear" w:color="auto" w:fill="auto"/>
            <w:vAlign w:val="center"/>
          </w:tcPr>
          <w:p w14:paraId="62AC7276">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多形性腺瘤</w:t>
            </w:r>
          </w:p>
        </w:tc>
        <w:tc>
          <w:tcPr>
            <w:tcW w:w="4844" w:type="dxa"/>
            <w:tcBorders>
              <w:top w:val="nil"/>
              <w:tl2br w:val="nil"/>
              <w:tr2bl w:val="nil"/>
            </w:tcBorders>
            <w:shd w:val="clear" w:color="auto" w:fill="auto"/>
            <w:noWrap/>
            <w:vAlign w:val="center"/>
          </w:tcPr>
          <w:p w14:paraId="298660DE">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PLAG1</w:t>
            </w:r>
            <w:r>
              <w:rPr>
                <w:rFonts w:hint="eastAsia" w:ascii="Times New Roman" w:hAnsi="Times New Roman" w:eastAsia="微软雅黑" w:cs="Times New Roman"/>
                <w:sz w:val="18"/>
                <w:szCs w:val="18"/>
                <w:lang w:eastAsia="zh-CN"/>
              </w:rPr>
              <w:t xml:space="preserve"> 融合</w:t>
            </w:r>
          </w:p>
        </w:tc>
      </w:tr>
      <w:tr w14:paraId="5B0F226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698088A6">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1CEA94FC">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HMGA2 </w:t>
            </w:r>
            <w:r>
              <w:rPr>
                <w:rFonts w:hint="eastAsia" w:ascii="Times New Roman" w:hAnsi="Times New Roman" w:eastAsia="微软雅黑" w:cs="Times New Roman"/>
                <w:sz w:val="18"/>
                <w:szCs w:val="18"/>
                <w:lang w:eastAsia="zh-CN"/>
              </w:rPr>
              <w:t>融合</w:t>
            </w:r>
          </w:p>
        </w:tc>
      </w:tr>
      <w:tr w14:paraId="352222E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l2br w:val="nil"/>
              <w:tr2bl w:val="nil"/>
            </w:tcBorders>
            <w:shd w:val="clear" w:color="auto" w:fill="auto"/>
            <w:vAlign w:val="center"/>
          </w:tcPr>
          <w:p w14:paraId="1242A4E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肌上皮瘤，嗜酸细胞亚型</w:t>
            </w:r>
          </w:p>
        </w:tc>
        <w:tc>
          <w:tcPr>
            <w:tcW w:w="4844" w:type="dxa"/>
            <w:tcBorders>
              <w:tl2br w:val="nil"/>
              <w:tr2bl w:val="nil"/>
            </w:tcBorders>
            <w:shd w:val="clear" w:color="auto" w:fill="auto"/>
            <w:noWrap/>
            <w:vAlign w:val="center"/>
          </w:tcPr>
          <w:p w14:paraId="3D4ABB66">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PLAG1 </w:t>
            </w:r>
            <w:r>
              <w:rPr>
                <w:rFonts w:hint="eastAsia" w:ascii="Times New Roman" w:hAnsi="Times New Roman" w:eastAsia="微软雅黑" w:cs="Times New Roman"/>
                <w:sz w:val="18"/>
                <w:szCs w:val="18"/>
                <w:lang w:eastAsia="zh-CN"/>
              </w:rPr>
              <w:t>融合</w:t>
            </w:r>
          </w:p>
        </w:tc>
      </w:tr>
      <w:tr w14:paraId="1D1F9FD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l2br w:val="nil"/>
              <w:tr2bl w:val="nil"/>
            </w:tcBorders>
            <w:shd w:val="clear" w:color="auto" w:fill="auto"/>
            <w:vAlign w:val="center"/>
          </w:tcPr>
          <w:p w14:paraId="18A011BF">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黏液表皮样癌</w:t>
            </w:r>
          </w:p>
        </w:tc>
        <w:tc>
          <w:tcPr>
            <w:tcW w:w="4844" w:type="dxa"/>
            <w:tcBorders>
              <w:tl2br w:val="nil"/>
              <w:tr2bl w:val="nil"/>
            </w:tcBorders>
            <w:shd w:val="clear" w:color="auto" w:fill="auto"/>
            <w:noWrap/>
            <w:vAlign w:val="center"/>
          </w:tcPr>
          <w:p w14:paraId="19E41A9A">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CRTC1-MAML2</w:t>
            </w:r>
            <w:r>
              <w:rPr>
                <w:rFonts w:hint="eastAsia" w:ascii="Times New Roman" w:hAnsi="Times New Roman" w:eastAsia="微软雅黑" w:cs="Times New Roman"/>
                <w:sz w:val="18"/>
                <w:szCs w:val="18"/>
                <w:lang w:eastAsia="zh-CN"/>
              </w:rPr>
              <w:t xml:space="preserve"> </w:t>
            </w:r>
          </w:p>
        </w:tc>
      </w:tr>
      <w:tr w14:paraId="121B909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6B04EAE3">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4BDF49B8">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CRTC3-MAML2</w:t>
            </w:r>
            <w:r>
              <w:rPr>
                <w:rFonts w:hint="eastAsia" w:ascii="Times New Roman" w:hAnsi="Times New Roman" w:eastAsia="微软雅黑" w:cs="Times New Roman"/>
                <w:sz w:val="18"/>
                <w:szCs w:val="18"/>
                <w:lang w:eastAsia="zh-CN"/>
              </w:rPr>
              <w:t xml:space="preserve"> </w:t>
            </w:r>
          </w:p>
        </w:tc>
      </w:tr>
      <w:tr w14:paraId="0289F27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l2br w:val="nil"/>
              <w:tr2bl w:val="nil"/>
            </w:tcBorders>
            <w:shd w:val="clear" w:color="auto" w:fill="auto"/>
            <w:vAlign w:val="center"/>
          </w:tcPr>
          <w:p w14:paraId="407DB30E">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腺样囊性癌</w:t>
            </w:r>
          </w:p>
        </w:tc>
        <w:tc>
          <w:tcPr>
            <w:tcW w:w="4844" w:type="dxa"/>
            <w:tcBorders>
              <w:tl2br w:val="nil"/>
              <w:tr2bl w:val="nil"/>
            </w:tcBorders>
            <w:shd w:val="clear" w:color="auto" w:fill="auto"/>
            <w:noWrap/>
            <w:vAlign w:val="center"/>
          </w:tcPr>
          <w:p w14:paraId="21CACC15">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MYB </w:t>
            </w:r>
            <w:r>
              <w:rPr>
                <w:rFonts w:hint="eastAsia" w:ascii="Times New Roman" w:hAnsi="Times New Roman" w:eastAsia="微软雅黑" w:cs="Times New Roman"/>
                <w:sz w:val="18"/>
                <w:szCs w:val="18"/>
                <w:lang w:eastAsia="zh-CN"/>
              </w:rPr>
              <w:t>融合</w:t>
            </w:r>
          </w:p>
        </w:tc>
      </w:tr>
      <w:tr w14:paraId="43B7D74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08FB6A7F">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3AA9A57B">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MYBL1 </w:t>
            </w:r>
            <w:r>
              <w:rPr>
                <w:rFonts w:hint="eastAsia" w:ascii="Times New Roman" w:hAnsi="Times New Roman" w:eastAsia="微软雅黑" w:cs="Times New Roman"/>
                <w:sz w:val="18"/>
                <w:szCs w:val="18"/>
                <w:lang w:eastAsia="zh-CN"/>
              </w:rPr>
              <w:t>融合</w:t>
            </w:r>
          </w:p>
        </w:tc>
      </w:tr>
      <w:tr w14:paraId="6480995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l2br w:val="nil"/>
              <w:tr2bl w:val="nil"/>
            </w:tcBorders>
            <w:shd w:val="clear" w:color="auto" w:fill="auto"/>
            <w:vAlign w:val="center"/>
          </w:tcPr>
          <w:p w14:paraId="4F64E048">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腺泡细胞癌</w:t>
            </w:r>
          </w:p>
        </w:tc>
        <w:tc>
          <w:tcPr>
            <w:tcW w:w="4844" w:type="dxa"/>
            <w:tcBorders>
              <w:tl2br w:val="nil"/>
              <w:tr2bl w:val="nil"/>
            </w:tcBorders>
            <w:shd w:val="clear" w:color="auto" w:fill="auto"/>
            <w:noWrap/>
            <w:vAlign w:val="center"/>
          </w:tcPr>
          <w:p w14:paraId="1EC47D1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NR4A3 </w:t>
            </w:r>
            <w:r>
              <w:rPr>
                <w:rFonts w:hint="eastAsia" w:ascii="Times New Roman" w:hAnsi="Times New Roman" w:eastAsia="微软雅黑" w:cs="Times New Roman"/>
                <w:sz w:val="18"/>
                <w:szCs w:val="18"/>
                <w:lang w:eastAsia="zh-CN"/>
              </w:rPr>
              <w:t>融合</w:t>
            </w:r>
          </w:p>
        </w:tc>
      </w:tr>
      <w:tr w14:paraId="1F9FC97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l2br w:val="nil"/>
              <w:tr2bl w:val="nil"/>
            </w:tcBorders>
            <w:shd w:val="clear" w:color="auto" w:fill="auto"/>
            <w:vAlign w:val="center"/>
          </w:tcPr>
          <w:p w14:paraId="269ECB90">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分泌性癌</w:t>
            </w:r>
          </w:p>
        </w:tc>
        <w:tc>
          <w:tcPr>
            <w:tcW w:w="4844" w:type="dxa"/>
            <w:tcBorders>
              <w:tl2br w:val="nil"/>
              <w:tr2bl w:val="nil"/>
            </w:tcBorders>
            <w:shd w:val="clear" w:color="auto" w:fill="auto"/>
            <w:noWrap/>
            <w:vAlign w:val="center"/>
          </w:tcPr>
          <w:p w14:paraId="074F2EB5">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ETV6-NTRK3</w:t>
            </w:r>
            <w:r>
              <w:rPr>
                <w:rFonts w:hint="eastAsia" w:ascii="Times New Roman" w:hAnsi="Times New Roman" w:eastAsia="微软雅黑" w:cs="Times New Roman"/>
                <w:sz w:val="18"/>
                <w:szCs w:val="18"/>
                <w:lang w:eastAsia="zh-CN"/>
              </w:rPr>
              <w:t xml:space="preserve"> </w:t>
            </w:r>
          </w:p>
        </w:tc>
      </w:tr>
      <w:tr w14:paraId="15965A3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0EE4AEFB">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439F6173">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ETV6-RET</w:t>
            </w:r>
            <w:r>
              <w:rPr>
                <w:rFonts w:hint="eastAsia" w:ascii="Times New Roman" w:hAnsi="Times New Roman" w:eastAsia="微软雅黑" w:cs="Times New Roman"/>
                <w:sz w:val="18"/>
                <w:szCs w:val="18"/>
                <w:lang w:eastAsia="zh-CN"/>
              </w:rPr>
              <w:t xml:space="preserve"> </w:t>
            </w:r>
          </w:p>
        </w:tc>
      </w:tr>
      <w:tr w14:paraId="0BCD3EF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28E15F5F">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73859608">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ETV6-MET</w:t>
            </w:r>
            <w:r>
              <w:rPr>
                <w:rFonts w:hint="eastAsia" w:ascii="Times New Roman" w:hAnsi="Times New Roman" w:eastAsia="微软雅黑" w:cs="Times New Roman"/>
                <w:sz w:val="18"/>
                <w:szCs w:val="18"/>
                <w:lang w:eastAsia="zh-CN"/>
              </w:rPr>
              <w:t xml:space="preserve"> </w:t>
            </w:r>
          </w:p>
        </w:tc>
      </w:tr>
      <w:tr w14:paraId="3E52CEE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00DF268B">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03982B9F">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ETV6-MAML3</w:t>
            </w:r>
            <w:r>
              <w:rPr>
                <w:rFonts w:hint="eastAsia" w:ascii="Times New Roman" w:hAnsi="Times New Roman" w:eastAsia="微软雅黑" w:cs="Times New Roman"/>
                <w:sz w:val="18"/>
                <w:szCs w:val="18"/>
                <w:lang w:eastAsia="zh-CN"/>
              </w:rPr>
              <w:t xml:space="preserve"> </w:t>
            </w:r>
          </w:p>
        </w:tc>
      </w:tr>
      <w:tr w14:paraId="0251654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50C347B7">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5D569737">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VIM-RET</w:t>
            </w:r>
            <w:r>
              <w:rPr>
                <w:rFonts w:hint="eastAsia" w:ascii="Times New Roman" w:hAnsi="Times New Roman" w:eastAsia="微软雅黑" w:cs="Times New Roman"/>
                <w:sz w:val="18"/>
                <w:szCs w:val="18"/>
                <w:lang w:eastAsia="zh-CN"/>
              </w:rPr>
              <w:t xml:space="preserve"> </w:t>
            </w:r>
          </w:p>
        </w:tc>
      </w:tr>
      <w:tr w14:paraId="47A7D9A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l2br w:val="nil"/>
              <w:tr2bl w:val="nil"/>
            </w:tcBorders>
            <w:shd w:val="clear" w:color="auto" w:fill="auto"/>
            <w:vAlign w:val="center"/>
          </w:tcPr>
          <w:p w14:paraId="45EE94FB">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微分泌腺癌</w:t>
            </w:r>
          </w:p>
        </w:tc>
        <w:tc>
          <w:tcPr>
            <w:tcW w:w="4844" w:type="dxa"/>
            <w:tcBorders>
              <w:tl2br w:val="nil"/>
              <w:tr2bl w:val="nil"/>
            </w:tcBorders>
            <w:shd w:val="clear" w:color="auto" w:fill="auto"/>
            <w:noWrap/>
            <w:vAlign w:val="center"/>
          </w:tcPr>
          <w:p w14:paraId="48ACA88B">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MEF2C-SS18</w:t>
            </w:r>
            <w:r>
              <w:rPr>
                <w:rFonts w:hint="eastAsia" w:ascii="Times New Roman" w:hAnsi="Times New Roman" w:eastAsia="微软雅黑" w:cs="Times New Roman"/>
                <w:sz w:val="18"/>
                <w:szCs w:val="18"/>
                <w:lang w:eastAsia="zh-CN"/>
              </w:rPr>
              <w:t xml:space="preserve"> </w:t>
            </w:r>
          </w:p>
        </w:tc>
      </w:tr>
      <w:tr w14:paraId="3823B1D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l2br w:val="nil"/>
              <w:tr2bl w:val="nil"/>
            </w:tcBorders>
            <w:shd w:val="clear" w:color="auto" w:fill="auto"/>
            <w:vAlign w:val="center"/>
          </w:tcPr>
          <w:p w14:paraId="7CAF67B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筛状腺型多形性低度恶性腺癌</w:t>
            </w:r>
          </w:p>
        </w:tc>
        <w:tc>
          <w:tcPr>
            <w:tcW w:w="4844" w:type="dxa"/>
            <w:tcBorders>
              <w:tl2br w:val="nil"/>
              <w:tr2bl w:val="nil"/>
            </w:tcBorders>
            <w:shd w:val="clear" w:color="auto" w:fill="auto"/>
            <w:noWrap/>
            <w:vAlign w:val="center"/>
          </w:tcPr>
          <w:p w14:paraId="1B345A22">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PRKD1 </w:t>
            </w:r>
            <w:r>
              <w:rPr>
                <w:rFonts w:hint="eastAsia" w:ascii="Times New Roman" w:hAnsi="Times New Roman" w:eastAsia="微软雅黑" w:cs="Times New Roman"/>
                <w:sz w:val="18"/>
                <w:szCs w:val="18"/>
                <w:lang w:eastAsia="zh-CN"/>
              </w:rPr>
              <w:t>融合</w:t>
            </w:r>
          </w:p>
        </w:tc>
      </w:tr>
      <w:tr w14:paraId="794C2A2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4EC0EB74">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60EFE9E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PRKD2 </w:t>
            </w:r>
            <w:r>
              <w:rPr>
                <w:rFonts w:hint="eastAsia" w:ascii="Times New Roman" w:hAnsi="Times New Roman" w:eastAsia="微软雅黑" w:cs="Times New Roman"/>
                <w:sz w:val="18"/>
                <w:szCs w:val="18"/>
                <w:lang w:eastAsia="zh-CN"/>
              </w:rPr>
              <w:t>融合</w:t>
            </w:r>
          </w:p>
        </w:tc>
      </w:tr>
      <w:tr w14:paraId="1BB030C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596D2FE1">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4FD65AE6">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PRKD3 </w:t>
            </w:r>
            <w:r>
              <w:rPr>
                <w:rFonts w:hint="eastAsia" w:ascii="Times New Roman" w:hAnsi="Times New Roman" w:eastAsia="微软雅黑" w:cs="Times New Roman"/>
                <w:sz w:val="18"/>
                <w:szCs w:val="18"/>
                <w:lang w:eastAsia="zh-CN"/>
              </w:rPr>
              <w:t>融合</w:t>
            </w:r>
          </w:p>
        </w:tc>
      </w:tr>
      <w:tr w14:paraId="2C566D1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l2br w:val="nil"/>
              <w:tr2bl w:val="nil"/>
            </w:tcBorders>
            <w:shd w:val="clear" w:color="auto" w:fill="auto"/>
            <w:vAlign w:val="center"/>
          </w:tcPr>
          <w:p w14:paraId="3342FE74">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透明细胞癌</w:t>
            </w:r>
          </w:p>
        </w:tc>
        <w:tc>
          <w:tcPr>
            <w:tcW w:w="4844" w:type="dxa"/>
            <w:tcBorders>
              <w:tl2br w:val="nil"/>
              <w:tr2bl w:val="nil"/>
            </w:tcBorders>
            <w:shd w:val="clear" w:color="auto" w:fill="auto"/>
            <w:noWrap/>
            <w:vAlign w:val="center"/>
          </w:tcPr>
          <w:p w14:paraId="0980D102">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EWSR1-ATF1 </w:t>
            </w:r>
          </w:p>
        </w:tc>
      </w:tr>
      <w:tr w14:paraId="1D083F4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6D157F85">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793AB1D5">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EWSR1-CREM </w:t>
            </w:r>
          </w:p>
        </w:tc>
      </w:tr>
      <w:tr w14:paraId="3765662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l2br w:val="nil"/>
              <w:tr2bl w:val="nil"/>
            </w:tcBorders>
            <w:shd w:val="clear" w:color="auto" w:fill="auto"/>
            <w:vAlign w:val="center"/>
          </w:tcPr>
          <w:p w14:paraId="018798CC">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闰管型导管内癌</w:t>
            </w:r>
          </w:p>
        </w:tc>
        <w:tc>
          <w:tcPr>
            <w:tcW w:w="4844" w:type="dxa"/>
            <w:tcBorders>
              <w:tl2br w:val="nil"/>
              <w:tr2bl w:val="nil"/>
            </w:tcBorders>
            <w:shd w:val="clear" w:color="auto" w:fill="auto"/>
            <w:noWrap/>
            <w:vAlign w:val="center"/>
          </w:tcPr>
          <w:p w14:paraId="04BD8B80">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RET </w:t>
            </w:r>
            <w:r>
              <w:rPr>
                <w:rFonts w:hint="eastAsia" w:ascii="Times New Roman" w:hAnsi="Times New Roman" w:eastAsia="微软雅黑" w:cs="Times New Roman"/>
                <w:sz w:val="18"/>
                <w:szCs w:val="18"/>
                <w:lang w:eastAsia="zh-CN"/>
              </w:rPr>
              <w:t>融合</w:t>
            </w:r>
          </w:p>
        </w:tc>
      </w:tr>
      <w:tr w14:paraId="0015476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l2br w:val="nil"/>
              <w:tr2bl w:val="nil"/>
            </w:tcBorders>
            <w:shd w:val="clear" w:color="auto" w:fill="auto"/>
            <w:vAlign w:val="center"/>
          </w:tcPr>
          <w:p w14:paraId="6CAD676C">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肌上皮癌</w:t>
            </w:r>
          </w:p>
        </w:tc>
        <w:tc>
          <w:tcPr>
            <w:tcW w:w="4844" w:type="dxa"/>
            <w:tcBorders>
              <w:tl2br w:val="nil"/>
              <w:tr2bl w:val="nil"/>
            </w:tcBorders>
            <w:shd w:val="clear" w:color="auto" w:fill="auto"/>
            <w:noWrap/>
            <w:vAlign w:val="center"/>
          </w:tcPr>
          <w:p w14:paraId="5FB26353">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PLAG1 </w:t>
            </w:r>
            <w:r>
              <w:rPr>
                <w:rFonts w:hint="eastAsia" w:ascii="Times New Roman" w:hAnsi="Times New Roman" w:eastAsia="微软雅黑" w:cs="Times New Roman"/>
                <w:sz w:val="18"/>
                <w:szCs w:val="18"/>
                <w:lang w:eastAsia="zh-CN"/>
              </w:rPr>
              <w:t>融合</w:t>
            </w:r>
          </w:p>
        </w:tc>
      </w:tr>
      <w:tr w14:paraId="010F66C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2A21CA32">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2ED311E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EWSR1 </w:t>
            </w:r>
            <w:r>
              <w:rPr>
                <w:rFonts w:hint="eastAsia" w:ascii="Times New Roman" w:hAnsi="Times New Roman" w:eastAsia="微软雅黑" w:cs="Times New Roman"/>
                <w:sz w:val="18"/>
                <w:szCs w:val="18"/>
                <w:lang w:eastAsia="zh-CN"/>
              </w:rPr>
              <w:t>重排</w:t>
            </w:r>
          </w:p>
        </w:tc>
      </w:tr>
      <w:tr w14:paraId="0BBE32D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l2br w:val="nil"/>
              <w:tr2bl w:val="nil"/>
            </w:tcBorders>
            <w:shd w:val="clear" w:color="auto" w:fill="auto"/>
            <w:vAlign w:val="center"/>
          </w:tcPr>
          <w:p w14:paraId="2FBE6A57">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硬化微囊腺癌</w:t>
            </w:r>
          </w:p>
        </w:tc>
        <w:tc>
          <w:tcPr>
            <w:tcW w:w="4844" w:type="dxa"/>
            <w:tcBorders>
              <w:tl2br w:val="nil"/>
              <w:tr2bl w:val="nil"/>
            </w:tcBorders>
            <w:shd w:val="clear" w:color="auto" w:fill="auto"/>
            <w:noWrap/>
            <w:vAlign w:val="center"/>
          </w:tcPr>
          <w:p w14:paraId="6661317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PLAG1 </w:t>
            </w:r>
            <w:r>
              <w:rPr>
                <w:rFonts w:hint="eastAsia" w:ascii="Times New Roman" w:hAnsi="Times New Roman" w:eastAsia="微软雅黑" w:cs="Times New Roman"/>
                <w:sz w:val="18"/>
                <w:szCs w:val="18"/>
                <w:lang w:eastAsia="zh-CN"/>
              </w:rPr>
              <w:t>融合</w:t>
            </w:r>
          </w:p>
        </w:tc>
      </w:tr>
      <w:tr w14:paraId="01D1A6C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3A9B2CB4">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353BE510">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HMGA2 </w:t>
            </w:r>
            <w:r>
              <w:rPr>
                <w:rFonts w:hint="eastAsia" w:ascii="Times New Roman" w:hAnsi="Times New Roman" w:eastAsia="微软雅黑" w:cs="Times New Roman"/>
                <w:sz w:val="18"/>
                <w:szCs w:val="18"/>
                <w:lang w:eastAsia="zh-CN"/>
              </w:rPr>
              <w:t>融合</w:t>
            </w:r>
          </w:p>
        </w:tc>
      </w:tr>
    </w:tbl>
    <w:p w14:paraId="2869FFC8">
      <w:pPr>
        <w:spacing w:before="120" w:beforeLines="50"/>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w:t>
      </w:r>
      <w:r>
        <w:rPr>
          <w:rFonts w:hint="eastAsia" w:ascii="Times New Roman" w:hAnsi="Times New Roman" w:eastAsia="微软雅黑" w:cs="Times New Roman"/>
          <w:color w:val="000000"/>
          <w:sz w:val="18"/>
          <w:szCs w:val="18"/>
          <w:lang w:eastAsia="zh-CN" w:bidi="ar"/>
        </w:rPr>
        <w:t>T</w:t>
      </w:r>
      <w:r>
        <w:rPr>
          <w:rFonts w:ascii="Times New Roman" w:hAnsi="Times New Roman" w:eastAsia="微软雅黑" w:cs="Times New Roman"/>
          <w:color w:val="000000"/>
          <w:sz w:val="18"/>
          <w:szCs w:val="18"/>
          <w:lang w:eastAsia="zh-Hans" w:bidi="ar"/>
        </w:rPr>
        <w:t>he World Health Organization Classification of Head and Neck Tumors: Salivary Glands.（</w:t>
      </w:r>
      <w:r>
        <w:rPr>
          <w:rFonts w:hint="eastAsia" w:ascii="Times New Roman" w:hAnsi="Times New Roman" w:eastAsia="微软雅黑" w:cs="Times New Roman"/>
          <w:color w:val="000000"/>
          <w:sz w:val="18"/>
          <w:szCs w:val="18"/>
          <w:lang w:eastAsia="zh-CN" w:bidi="ar"/>
        </w:rPr>
        <w:t>第五版</w:t>
      </w:r>
      <w:r>
        <w:rPr>
          <w:rFonts w:ascii="Times New Roman" w:hAnsi="Times New Roman" w:eastAsia="微软雅黑" w:cs="Times New Roman"/>
          <w:color w:val="000000"/>
          <w:sz w:val="18"/>
          <w:szCs w:val="18"/>
          <w:lang w:eastAsia="zh-Hans" w:bidi="ar"/>
        </w:rPr>
        <w:t>）</w:t>
      </w:r>
    </w:p>
    <w:p w14:paraId="3D23154B">
      <w:pPr>
        <w:rPr>
          <w:rFonts w:ascii="Times New Roman" w:hAnsi="Times New Roman" w:eastAsia="微软雅黑" w:cs="Times New Roman"/>
          <w:color w:val="000000"/>
          <w:sz w:val="18"/>
          <w:szCs w:val="18"/>
          <w:lang w:eastAsia="zh-Hans" w:bidi="ar"/>
        </w:rPr>
      </w:pPr>
    </w:p>
    <w:p w14:paraId="7C2709E5">
      <w:pPr>
        <w:rPr>
          <w:rFonts w:ascii="Times New Roman" w:hAnsi="Times New Roman" w:eastAsia="微软雅黑" w:cs="Times New Roman"/>
          <w:color w:val="000000"/>
          <w:sz w:val="18"/>
          <w:szCs w:val="18"/>
          <w:lang w:eastAsia="zh-Hans" w:bidi="ar"/>
        </w:rPr>
      </w:pPr>
    </w:p>
    <w:p w14:paraId="74D6A569">
      <w:pPr>
        <w:rPr>
          <w:rFonts w:ascii="Times New Roman" w:hAnsi="Times New Roman" w:eastAsia="微软雅黑" w:cs="Times New Roman"/>
          <w:color w:val="000000"/>
          <w:sz w:val="18"/>
          <w:szCs w:val="18"/>
          <w:lang w:eastAsia="zh-Hans" w:bidi="ar"/>
        </w:rPr>
      </w:pPr>
    </w:p>
    <w:p w14:paraId="35A0B91F">
      <w:pPr>
        <w:rPr>
          <w:rFonts w:ascii="Times New Roman" w:hAnsi="Times New Roman" w:eastAsia="微软雅黑" w:cs="Times New Roman"/>
          <w:color w:val="000000"/>
          <w:sz w:val="18"/>
          <w:szCs w:val="18"/>
          <w:lang w:eastAsia="zh-Hans" w:bidi="ar"/>
        </w:rPr>
      </w:pPr>
    </w:p>
    <w:p w14:paraId="3BF49166">
      <w:pPr>
        <w:pStyle w:val="27"/>
        <w:rPr>
          <w:rStyle w:val="37"/>
          <w:rFonts w:ascii="微软雅黑" w:hAnsi="微软雅黑" w:cs="微软雅黑"/>
          <w:b/>
          <w:bCs/>
          <w:color w:val="62B541"/>
          <w:sz w:val="32"/>
          <w:szCs w:val="32"/>
          <w14:shadow w14:blurRad="50800" w14:dist="38100" w14:dir="10800000" w14:sx="100000" w14:sy="100000" w14:kx="0" w14:ky="0" w14:algn="r">
            <w14:srgbClr w14:val="62B541">
              <w14:alpha w14:val="60000"/>
            </w14:srgbClr>
          </w14:shadow>
        </w:rPr>
      </w:pPr>
      <w:bookmarkStart w:id="101" w:name="_Toc14373"/>
      <w:r>
        <w:rPr>
          <w:rFonts w:hint="eastAsia" w:ascii="Times New Roman" w:hAnsi="Times New Roman" w:eastAsia="微软雅黑" w:cs="黑体"/>
          <w:b/>
          <w:bCs/>
          <w:color w:val="auto"/>
          <w:sz w:val="30"/>
          <w:szCs w:val="30"/>
          <w:lang w:val="en-US" w:eastAsia="zh-CN" w:bidi="ar-SA"/>
        </w:rPr>
        <w:t>检测基因列表</w:t>
      </w:r>
      <w:bookmarkEnd w:id="101"/>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453E1203">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1622417B">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7C3CE90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603AC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31F5941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4C45D55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F70F576">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015FC28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0C13F33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30F9410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3A057CAA">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E6B0C1A">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57FB981">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69D060B8">
      <w:pPr>
        <w:rPr>
          <w:rFonts w:ascii="Times New Roman" w:hAnsi="Times New Roman"/>
          <w:sz w:val="30"/>
          <w:lang w:eastAsia="zh-CN"/>
        </w:rPr>
      </w:pPr>
    </w:p>
    <w:p w14:paraId="7F089E40">
      <w:pPr>
        <w:rPr>
          <w:rFonts w:ascii="Times New Roman" w:hAnsi="Times New Roman"/>
          <w:sz w:val="30"/>
          <w:lang w:eastAsia="zh-CN"/>
        </w:rPr>
      </w:pPr>
      <w:r>
        <w:rPr>
          <w:rFonts w:hint="eastAsia" w:ascii="Times New Roman" w:hAnsi="Times New Roman"/>
          <w:sz w:val="30"/>
          <w:lang w:eastAsia="zh-CN"/>
        </w:rPr>
        <w:br w:type="page"/>
      </w:r>
    </w:p>
    <w:p w14:paraId="4D30D651">
      <w:pPr>
        <w:pStyle w:val="3"/>
        <w:numPr>
          <w:ilvl w:val="255"/>
          <w:numId w:val="0"/>
        </w:numPr>
        <w:jc w:val="left"/>
        <w:rPr>
          <w:color w:val="auto"/>
          <w:sz w:val="30"/>
          <w:lang w:eastAsia="zh-CN"/>
        </w:rPr>
      </w:pPr>
      <w:bookmarkStart w:id="102" w:name="_Toc15114"/>
      <w:bookmarkStart w:id="103" w:name="_Toc17249"/>
      <w:bookmarkStart w:id="104" w:name="_Toc3409"/>
      <w:r>
        <w:rPr>
          <w:rFonts w:hint="eastAsia"/>
          <w:color w:val="auto"/>
          <w:sz w:val="30"/>
          <w:lang w:eastAsia="zh-CN"/>
        </w:rPr>
        <w:t>检测方法与局限性</w:t>
      </w:r>
      <w:bookmarkEnd w:id="102"/>
      <w:bookmarkEnd w:id="103"/>
      <w:bookmarkEnd w:id="104"/>
    </w:p>
    <w:p w14:paraId="19C38983">
      <w:pPr>
        <w:rPr>
          <w:highlight w:val="yellow"/>
          <w:lang w:eastAsia="zh-CN"/>
        </w:rPr>
      </w:pPr>
    </w:p>
    <w:p w14:paraId="7ACA3B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70B05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B3665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AD5A287">
      <w:pPr>
        <w:rPr>
          <w:rFonts w:ascii="Times New Roman" w:hAnsi="Times New Roman" w:eastAsia="微软雅黑" w:cs="Times New Roman"/>
          <w:bCs/>
          <w:sz w:val="21"/>
          <w:szCs w:val="21"/>
          <w:lang w:eastAsia="zh-CN"/>
        </w:rPr>
      </w:pPr>
    </w:p>
    <w:p w14:paraId="41D346B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9F85F1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C3BC97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B8933A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4"/>
    <w:bookmarkEnd w:id="95"/>
    <w:bookmarkEnd w:id="96"/>
    <w:bookmarkEnd w:id="97"/>
    <w:bookmarkEnd w:id="98"/>
    <w:bookmarkEnd w:id="99"/>
    <w:bookmarkEnd w:id="100"/>
    <w:p w14:paraId="7A8CEBA3">
      <w:pPr>
        <w:pStyle w:val="3"/>
        <w:numPr>
          <w:ilvl w:val="255"/>
          <w:numId w:val="0"/>
        </w:numPr>
        <w:jc w:val="left"/>
        <w:rPr>
          <w:color w:val="auto"/>
          <w:sz w:val="30"/>
          <w:lang w:eastAsia="zh-CN"/>
        </w:rPr>
      </w:pPr>
      <w:bookmarkStart w:id="105" w:name="_Toc107825571"/>
      <w:bookmarkStart w:id="106" w:name="_Toc21361"/>
      <w:bookmarkStart w:id="107" w:name="_Toc26757"/>
      <w:bookmarkStart w:id="108" w:name="_Toc9662"/>
      <w:bookmarkStart w:id="109" w:name="_Toc16927"/>
      <w:bookmarkStart w:id="110" w:name="_Toc13275"/>
      <w:bookmarkStart w:id="111" w:name="_Toc19584_WPSOffice_Level1"/>
      <w:bookmarkStart w:id="112" w:name="_Toc22162_WPSOffice_Level1"/>
      <w:bookmarkStart w:id="113" w:name="_Toc22623"/>
      <w:bookmarkStart w:id="114" w:name="_Toc14611_WPSOffice_Level1"/>
      <w:bookmarkStart w:id="115" w:name="_Toc17792_WPSOffice_Level2"/>
      <w:r>
        <w:rPr>
          <w:rFonts w:hint="eastAsia"/>
          <w:color w:val="auto"/>
          <w:sz w:val="30"/>
          <w:lang w:eastAsia="zh-CN"/>
        </w:rPr>
        <w:t>参考文献</w:t>
      </w:r>
      <w:bookmarkEnd w:id="105"/>
      <w:bookmarkEnd w:id="106"/>
      <w:bookmarkEnd w:id="107"/>
      <w:bookmarkEnd w:id="108"/>
      <w:bookmarkEnd w:id="109"/>
    </w:p>
    <w:bookmarkEnd w:id="110"/>
    <w:bookmarkEnd w:id="111"/>
    <w:bookmarkEnd w:id="112"/>
    <w:bookmarkEnd w:id="113"/>
    <w:bookmarkEnd w:id="114"/>
    <w:bookmarkEnd w:id="115"/>
    <w:p w14:paraId="2263D6CF">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3AA66D7">
      <w:pPr>
        <w:widowControl/>
        <w:spacing w:before="120" w:beforeLines="50" w:after="120" w:afterLines="50"/>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Update from the 5th Edition of the World Health Organization Classifcation of Head and Neck Tumors: Salivary Glands. (2022)</w:t>
      </w:r>
    </w:p>
    <w:p w14:paraId="5B4AB163">
      <w:pPr>
        <w:widowControl/>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Salivary gland tumours: update on molecular diagnostics. (2020)</w:t>
      </w:r>
    </w:p>
    <w:p w14:paraId="146CAF9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84F25D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71D4534">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04145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496ED8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5A723C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24EA2E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7A844F4B">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658FC9E">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720" w:num="1"/>
        </w:sectPr>
      </w:pPr>
    </w:p>
    <w:p w14:paraId="77768A2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A02AE41">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1BEEDD9">
      <w:pPr>
        <w:pStyle w:val="13"/>
        <w:widowControl/>
        <w:rPr>
          <w:rFonts w:ascii="Times New Roman" w:hAnsi="Times New Roman" w:eastAsia="微软雅黑" w:cs="Times New Roman"/>
          <w:b/>
          <w:bCs/>
          <w:lang w:eastAsia="zh-CN"/>
        </w:rPr>
      </w:pPr>
    </w:p>
    <w:p w14:paraId="70F7DCF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1468E15">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DD43392">
      <w:pPr>
        <w:pStyle w:val="13"/>
        <w:widowControl/>
        <w:rPr>
          <w:rFonts w:ascii="Times New Roman" w:hAnsi="Times New Roman" w:eastAsia="微软雅黑" w:cs="Times New Roman"/>
          <w:b/>
          <w:bCs/>
          <w:lang w:eastAsia="zh-CN"/>
        </w:rPr>
      </w:pPr>
    </w:p>
    <w:p w14:paraId="3A4CED23">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F0FE9E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27ECF86">
      <w:pPr>
        <w:pStyle w:val="13"/>
        <w:widowControl/>
        <w:rPr>
          <w:rFonts w:ascii="Times New Roman" w:hAnsi="Times New Roman" w:eastAsia="微软雅黑" w:cs="Times New Roman"/>
          <w:b/>
          <w:bCs/>
          <w:lang w:eastAsia="zh-CN"/>
        </w:rPr>
      </w:pPr>
    </w:p>
    <w:p w14:paraId="29887AC3">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1A9392B6">
      <w:pPr>
        <w:pStyle w:val="13"/>
        <w:widowControl/>
        <w:rPr>
          <w:rFonts w:ascii="Times New Roman" w:hAnsi="Times New Roman" w:eastAsia="等线"/>
        </w:rPr>
      </w:pPr>
    </w:p>
    <w:p w14:paraId="33CC0BDB">
      <w:pPr>
        <w:pStyle w:val="13"/>
        <w:widowControl/>
        <w:rPr>
          <w:rFonts w:ascii="Times New Roman" w:hAnsi="Times New Roman" w:eastAsia="等线"/>
          <w:b/>
          <w:bCs/>
          <w:color w:val="61964C"/>
          <w:sz w:val="28"/>
          <w:szCs w:val="28"/>
        </w:rPr>
      </w:pPr>
    </w:p>
    <w:p w14:paraId="2D1E445D">
      <w:pPr>
        <w:pStyle w:val="13"/>
        <w:widowControl/>
        <w:rPr>
          <w:rFonts w:ascii="Times New Roman" w:hAnsi="Times New Roman" w:eastAsia="等线"/>
        </w:rPr>
      </w:pPr>
    </w:p>
    <w:p w14:paraId="73076D66">
      <w:pPr>
        <w:pStyle w:val="13"/>
        <w:widowControl/>
        <w:rPr>
          <w:rFonts w:ascii="Times New Roman" w:hAnsi="Times New Roman" w:eastAsia="等线"/>
        </w:rPr>
      </w:pPr>
    </w:p>
    <w:p w14:paraId="0475DA93">
      <w:pPr>
        <w:pStyle w:val="13"/>
        <w:widowControl/>
        <w:rPr>
          <w:rFonts w:ascii="Times New Roman" w:hAnsi="Times New Roman" w:eastAsia="等线"/>
        </w:rPr>
      </w:pPr>
    </w:p>
    <w:p w14:paraId="09816FF3">
      <w:pPr>
        <w:pStyle w:val="13"/>
        <w:widowControl/>
        <w:rPr>
          <w:rFonts w:ascii="Times New Roman" w:hAnsi="Times New Roman" w:eastAsia="等线"/>
        </w:rPr>
      </w:pPr>
    </w:p>
    <w:p w14:paraId="3BC400C3">
      <w:pPr>
        <w:pStyle w:val="13"/>
        <w:widowControl/>
        <w:rPr>
          <w:rFonts w:ascii="Times New Roman" w:hAnsi="Times New Roman" w:eastAsia="等线"/>
        </w:rPr>
      </w:pPr>
    </w:p>
    <w:p w14:paraId="767EDAD8">
      <w:pPr>
        <w:pStyle w:val="13"/>
        <w:widowControl/>
        <w:rPr>
          <w:rFonts w:ascii="Times New Roman" w:hAnsi="Times New Roman" w:eastAsia="等线"/>
        </w:rPr>
      </w:pPr>
    </w:p>
    <w:p w14:paraId="24B9CE64">
      <w:pPr>
        <w:pStyle w:val="13"/>
        <w:widowControl/>
        <w:rPr>
          <w:rFonts w:ascii="Times New Roman" w:hAnsi="Times New Roman" w:eastAsia="等线"/>
        </w:rPr>
      </w:pPr>
    </w:p>
    <w:p w14:paraId="65E68FD6">
      <w:pPr>
        <w:pStyle w:val="13"/>
        <w:widowControl/>
        <w:rPr>
          <w:rFonts w:ascii="Times New Roman" w:hAnsi="Times New Roman" w:eastAsia="等线"/>
        </w:rPr>
      </w:pPr>
    </w:p>
    <w:p w14:paraId="35B45D06">
      <w:pPr>
        <w:pStyle w:val="13"/>
        <w:widowControl/>
        <w:rPr>
          <w:rFonts w:ascii="Times New Roman" w:hAnsi="Times New Roman" w:eastAsia="等线"/>
        </w:rPr>
      </w:pPr>
    </w:p>
    <w:p w14:paraId="205C6934">
      <w:pPr>
        <w:pStyle w:val="13"/>
        <w:widowControl/>
        <w:rPr>
          <w:rFonts w:ascii="Times New Roman" w:hAnsi="Times New Roman" w:eastAsia="等线"/>
        </w:rPr>
      </w:pPr>
    </w:p>
    <w:p w14:paraId="43FB99AA">
      <w:pPr>
        <w:pStyle w:val="13"/>
        <w:widowControl/>
        <w:rPr>
          <w:rFonts w:ascii="Times New Roman" w:hAnsi="Times New Roman" w:eastAsia="等线"/>
        </w:rPr>
      </w:pPr>
    </w:p>
    <w:p w14:paraId="5B302BA5">
      <w:pPr>
        <w:pStyle w:val="13"/>
        <w:widowControl/>
        <w:rPr>
          <w:rFonts w:ascii="Times New Roman" w:hAnsi="Times New Roman" w:eastAsia="等线"/>
        </w:rPr>
      </w:pPr>
    </w:p>
    <w:p w14:paraId="6068A27D">
      <w:pPr>
        <w:pStyle w:val="13"/>
        <w:widowControl/>
        <w:rPr>
          <w:rFonts w:ascii="Times New Roman" w:hAnsi="Times New Roman" w:eastAsia="等线"/>
        </w:rPr>
      </w:pPr>
    </w:p>
    <w:p w14:paraId="233C74E8">
      <w:pPr>
        <w:pStyle w:val="13"/>
        <w:widowControl/>
        <w:rPr>
          <w:rFonts w:ascii="Times New Roman" w:hAnsi="Times New Roman" w:eastAsia="等线"/>
        </w:rPr>
      </w:pPr>
    </w:p>
    <w:p w14:paraId="19CA1145">
      <w:pPr>
        <w:pStyle w:val="13"/>
        <w:widowControl/>
        <w:rPr>
          <w:rFonts w:ascii="Times New Roman" w:hAnsi="Times New Roman" w:eastAsia="等线"/>
        </w:rPr>
      </w:pPr>
    </w:p>
    <w:p w14:paraId="4C64F888">
      <w:pPr>
        <w:pStyle w:val="13"/>
        <w:widowControl/>
        <w:rPr>
          <w:rFonts w:ascii="Times New Roman" w:hAnsi="Times New Roman" w:eastAsia="等线"/>
        </w:rPr>
      </w:pPr>
    </w:p>
    <w:p w14:paraId="413E63E7">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50EC029">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C2D25E4">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0009B8F">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EB97247">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79E8E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D1726B">
    <w:pPr>
      <w:pStyle w:val="9"/>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7D3DAB">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13</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387D3DAB">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E7B8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66C43A">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94A4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3"/>
  </w:num>
  <w:num w:numId="5">
    <w:abstractNumId w:val="4"/>
  </w:num>
  <w:num w:numId="6">
    <w:abstractNumId w:val="1"/>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70E1D"/>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80045"/>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EC50D4"/>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2F21535"/>
    <w:rsid w:val="030338CF"/>
    <w:rsid w:val="031B6FF1"/>
    <w:rsid w:val="0345216A"/>
    <w:rsid w:val="038726D8"/>
    <w:rsid w:val="03E921F1"/>
    <w:rsid w:val="045F3637"/>
    <w:rsid w:val="04791D69"/>
    <w:rsid w:val="04871837"/>
    <w:rsid w:val="04A167FA"/>
    <w:rsid w:val="04C17114"/>
    <w:rsid w:val="05123C0E"/>
    <w:rsid w:val="051F43D2"/>
    <w:rsid w:val="05815BFE"/>
    <w:rsid w:val="05887898"/>
    <w:rsid w:val="05980479"/>
    <w:rsid w:val="05D33EA3"/>
    <w:rsid w:val="05D63B33"/>
    <w:rsid w:val="05D709B3"/>
    <w:rsid w:val="066833E1"/>
    <w:rsid w:val="06A61E8D"/>
    <w:rsid w:val="06B2159B"/>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757891"/>
    <w:rsid w:val="0ADA7F11"/>
    <w:rsid w:val="0AEC09F3"/>
    <w:rsid w:val="0AF224C0"/>
    <w:rsid w:val="0B3C2E84"/>
    <w:rsid w:val="0B7E7D58"/>
    <w:rsid w:val="0B9E14CB"/>
    <w:rsid w:val="0B9E4213"/>
    <w:rsid w:val="0BAA04A3"/>
    <w:rsid w:val="0BD32ECA"/>
    <w:rsid w:val="0BE77026"/>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42258F"/>
    <w:rsid w:val="10A519AE"/>
    <w:rsid w:val="110D3F98"/>
    <w:rsid w:val="114E32AC"/>
    <w:rsid w:val="117B0EEB"/>
    <w:rsid w:val="11A5284D"/>
    <w:rsid w:val="1212349F"/>
    <w:rsid w:val="126971EB"/>
    <w:rsid w:val="12850E64"/>
    <w:rsid w:val="12963DA1"/>
    <w:rsid w:val="12984F1A"/>
    <w:rsid w:val="12AC6FD4"/>
    <w:rsid w:val="12F372F0"/>
    <w:rsid w:val="132612E4"/>
    <w:rsid w:val="135250D0"/>
    <w:rsid w:val="13897526"/>
    <w:rsid w:val="13AB527B"/>
    <w:rsid w:val="13C3118B"/>
    <w:rsid w:val="13EC27A3"/>
    <w:rsid w:val="14520ED9"/>
    <w:rsid w:val="14872247"/>
    <w:rsid w:val="148972D9"/>
    <w:rsid w:val="149B7751"/>
    <w:rsid w:val="14A4287F"/>
    <w:rsid w:val="14B43402"/>
    <w:rsid w:val="14C82A00"/>
    <w:rsid w:val="14E50274"/>
    <w:rsid w:val="150E31A1"/>
    <w:rsid w:val="15196B67"/>
    <w:rsid w:val="15237799"/>
    <w:rsid w:val="1524470F"/>
    <w:rsid w:val="152C116B"/>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D32A0"/>
    <w:rsid w:val="17EF172D"/>
    <w:rsid w:val="18043F40"/>
    <w:rsid w:val="184F5A03"/>
    <w:rsid w:val="18553367"/>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670FF1"/>
    <w:rsid w:val="1EAB0C6A"/>
    <w:rsid w:val="1EAF2912"/>
    <w:rsid w:val="1EEB2832"/>
    <w:rsid w:val="1EF75EC5"/>
    <w:rsid w:val="1F0761CC"/>
    <w:rsid w:val="1F2B7CAE"/>
    <w:rsid w:val="1FEC44A1"/>
    <w:rsid w:val="20160A2B"/>
    <w:rsid w:val="20205A20"/>
    <w:rsid w:val="20635A0A"/>
    <w:rsid w:val="20740297"/>
    <w:rsid w:val="20855B55"/>
    <w:rsid w:val="208C320E"/>
    <w:rsid w:val="209432E5"/>
    <w:rsid w:val="20C205EB"/>
    <w:rsid w:val="20DA0DBE"/>
    <w:rsid w:val="20E701EC"/>
    <w:rsid w:val="213D29A6"/>
    <w:rsid w:val="216F18A9"/>
    <w:rsid w:val="21D55A39"/>
    <w:rsid w:val="22180203"/>
    <w:rsid w:val="22F90B63"/>
    <w:rsid w:val="2322058C"/>
    <w:rsid w:val="235C2C2A"/>
    <w:rsid w:val="23B55B78"/>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31534C4"/>
    <w:rsid w:val="33187C85"/>
    <w:rsid w:val="331D3C4A"/>
    <w:rsid w:val="33323300"/>
    <w:rsid w:val="338527AA"/>
    <w:rsid w:val="339415E0"/>
    <w:rsid w:val="33AE0711"/>
    <w:rsid w:val="343B507D"/>
    <w:rsid w:val="343F3919"/>
    <w:rsid w:val="34476E90"/>
    <w:rsid w:val="34777EA9"/>
    <w:rsid w:val="348573AD"/>
    <w:rsid w:val="34AC4555"/>
    <w:rsid w:val="34F36D08"/>
    <w:rsid w:val="3519707B"/>
    <w:rsid w:val="351F5D4F"/>
    <w:rsid w:val="35485482"/>
    <w:rsid w:val="357E5409"/>
    <w:rsid w:val="35945D5F"/>
    <w:rsid w:val="35B3556B"/>
    <w:rsid w:val="35F5325E"/>
    <w:rsid w:val="360035D0"/>
    <w:rsid w:val="360630CA"/>
    <w:rsid w:val="360A76FC"/>
    <w:rsid w:val="361231BE"/>
    <w:rsid w:val="366A08A1"/>
    <w:rsid w:val="36EF163D"/>
    <w:rsid w:val="371E73E3"/>
    <w:rsid w:val="37334B21"/>
    <w:rsid w:val="37E81DE8"/>
    <w:rsid w:val="3848012E"/>
    <w:rsid w:val="386A699D"/>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22BFA"/>
    <w:rsid w:val="3ADA55AC"/>
    <w:rsid w:val="3AF12A22"/>
    <w:rsid w:val="3AF460F5"/>
    <w:rsid w:val="3B721C7C"/>
    <w:rsid w:val="3B79633E"/>
    <w:rsid w:val="3BEA5380"/>
    <w:rsid w:val="3BF375EE"/>
    <w:rsid w:val="3C365B20"/>
    <w:rsid w:val="3C3F24CA"/>
    <w:rsid w:val="3C5D7D9D"/>
    <w:rsid w:val="3CA93488"/>
    <w:rsid w:val="3D1C54C3"/>
    <w:rsid w:val="3D23046C"/>
    <w:rsid w:val="3D6C60E9"/>
    <w:rsid w:val="3D855C98"/>
    <w:rsid w:val="3DAE03CA"/>
    <w:rsid w:val="3DC72F9A"/>
    <w:rsid w:val="3EA86ADD"/>
    <w:rsid w:val="3EB6778E"/>
    <w:rsid w:val="3EC949BD"/>
    <w:rsid w:val="3EEC20B5"/>
    <w:rsid w:val="3F0264B1"/>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0FC0B8B"/>
    <w:rsid w:val="41090EAF"/>
    <w:rsid w:val="4123696B"/>
    <w:rsid w:val="414D51AD"/>
    <w:rsid w:val="41544514"/>
    <w:rsid w:val="41C73588"/>
    <w:rsid w:val="41EC43CC"/>
    <w:rsid w:val="41FA16D6"/>
    <w:rsid w:val="41FB3136"/>
    <w:rsid w:val="41FF695D"/>
    <w:rsid w:val="42350DEA"/>
    <w:rsid w:val="42363C1A"/>
    <w:rsid w:val="42431596"/>
    <w:rsid w:val="42657ECE"/>
    <w:rsid w:val="42967F6B"/>
    <w:rsid w:val="42D665BD"/>
    <w:rsid w:val="43821027"/>
    <w:rsid w:val="43895742"/>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8F466E"/>
    <w:rsid w:val="47DA2811"/>
    <w:rsid w:val="481C2D4F"/>
    <w:rsid w:val="48D90393"/>
    <w:rsid w:val="48E177CD"/>
    <w:rsid w:val="48EC4164"/>
    <w:rsid w:val="48F33103"/>
    <w:rsid w:val="49692174"/>
    <w:rsid w:val="499E6F1D"/>
    <w:rsid w:val="49C56F37"/>
    <w:rsid w:val="49E2373B"/>
    <w:rsid w:val="4A1A1AFC"/>
    <w:rsid w:val="4A1A6A4D"/>
    <w:rsid w:val="4A1C7F69"/>
    <w:rsid w:val="4A3D2296"/>
    <w:rsid w:val="4A4A7BE5"/>
    <w:rsid w:val="4A5D362A"/>
    <w:rsid w:val="4A693618"/>
    <w:rsid w:val="4A7E299A"/>
    <w:rsid w:val="4A83553B"/>
    <w:rsid w:val="4B315A79"/>
    <w:rsid w:val="4B64462A"/>
    <w:rsid w:val="4BC14EAA"/>
    <w:rsid w:val="4BF977CF"/>
    <w:rsid w:val="4C050246"/>
    <w:rsid w:val="4C0664BF"/>
    <w:rsid w:val="4C0F23A4"/>
    <w:rsid w:val="4C120763"/>
    <w:rsid w:val="4C150E22"/>
    <w:rsid w:val="4C25379D"/>
    <w:rsid w:val="4C4C20D1"/>
    <w:rsid w:val="4C6263AC"/>
    <w:rsid w:val="4CC53F3F"/>
    <w:rsid w:val="4CEB1FF1"/>
    <w:rsid w:val="4D265BFE"/>
    <w:rsid w:val="4D6A309D"/>
    <w:rsid w:val="4D9E31C3"/>
    <w:rsid w:val="4DB6655A"/>
    <w:rsid w:val="4DBC3F93"/>
    <w:rsid w:val="4DC108F4"/>
    <w:rsid w:val="4DCE3A17"/>
    <w:rsid w:val="4E0176F5"/>
    <w:rsid w:val="4E0C0474"/>
    <w:rsid w:val="4E2F60B4"/>
    <w:rsid w:val="4E41374F"/>
    <w:rsid w:val="4E414BB2"/>
    <w:rsid w:val="4E482BE2"/>
    <w:rsid w:val="4E7E4296"/>
    <w:rsid w:val="4ED24E8A"/>
    <w:rsid w:val="4ED75229"/>
    <w:rsid w:val="4F0D5F85"/>
    <w:rsid w:val="4F206F52"/>
    <w:rsid w:val="4F28667E"/>
    <w:rsid w:val="4F2C4F1E"/>
    <w:rsid w:val="4F3351A1"/>
    <w:rsid w:val="4F4B4EC8"/>
    <w:rsid w:val="4F4C02F9"/>
    <w:rsid w:val="4F546E7B"/>
    <w:rsid w:val="4F5624CB"/>
    <w:rsid w:val="4F774B1B"/>
    <w:rsid w:val="4FB467F9"/>
    <w:rsid w:val="4FD02F65"/>
    <w:rsid w:val="4FF77627"/>
    <w:rsid w:val="509A0ADD"/>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896B47"/>
    <w:rsid w:val="5A9C0657"/>
    <w:rsid w:val="5B2616E5"/>
    <w:rsid w:val="5B3A4C3E"/>
    <w:rsid w:val="5B884B96"/>
    <w:rsid w:val="5B8F4246"/>
    <w:rsid w:val="5BF93517"/>
    <w:rsid w:val="5D090FC9"/>
    <w:rsid w:val="5D7217AC"/>
    <w:rsid w:val="5DAD34DD"/>
    <w:rsid w:val="5E0B0A29"/>
    <w:rsid w:val="5E510750"/>
    <w:rsid w:val="5F5D6E5A"/>
    <w:rsid w:val="5FA2526B"/>
    <w:rsid w:val="5FA40847"/>
    <w:rsid w:val="5FAA3C47"/>
    <w:rsid w:val="5FCB432F"/>
    <w:rsid w:val="5FF61953"/>
    <w:rsid w:val="600E54F4"/>
    <w:rsid w:val="604157B4"/>
    <w:rsid w:val="607B75C7"/>
    <w:rsid w:val="608E3AB9"/>
    <w:rsid w:val="60A827A3"/>
    <w:rsid w:val="60C6283E"/>
    <w:rsid w:val="60D51A59"/>
    <w:rsid w:val="60E344FF"/>
    <w:rsid w:val="60E82224"/>
    <w:rsid w:val="60F575C1"/>
    <w:rsid w:val="61147D5F"/>
    <w:rsid w:val="61461C93"/>
    <w:rsid w:val="6162187F"/>
    <w:rsid w:val="61B17DFE"/>
    <w:rsid w:val="6260477F"/>
    <w:rsid w:val="62847EA7"/>
    <w:rsid w:val="62DB637F"/>
    <w:rsid w:val="62FA10BA"/>
    <w:rsid w:val="62FD5017"/>
    <w:rsid w:val="63296CF6"/>
    <w:rsid w:val="632A1297"/>
    <w:rsid w:val="63532130"/>
    <w:rsid w:val="637A23E2"/>
    <w:rsid w:val="63972103"/>
    <w:rsid w:val="63D615FE"/>
    <w:rsid w:val="64027326"/>
    <w:rsid w:val="640B7333"/>
    <w:rsid w:val="6469117D"/>
    <w:rsid w:val="64871562"/>
    <w:rsid w:val="64D52890"/>
    <w:rsid w:val="64DA367B"/>
    <w:rsid w:val="64EA7FB1"/>
    <w:rsid w:val="64EC6C5A"/>
    <w:rsid w:val="653D7AF3"/>
    <w:rsid w:val="6562740E"/>
    <w:rsid w:val="6570487D"/>
    <w:rsid w:val="65771892"/>
    <w:rsid w:val="65B119A5"/>
    <w:rsid w:val="65D508D4"/>
    <w:rsid w:val="65E652DD"/>
    <w:rsid w:val="65E83D85"/>
    <w:rsid w:val="65F801CC"/>
    <w:rsid w:val="65F916BF"/>
    <w:rsid w:val="661C2A65"/>
    <w:rsid w:val="6622535F"/>
    <w:rsid w:val="66346CA6"/>
    <w:rsid w:val="66565CBE"/>
    <w:rsid w:val="66602909"/>
    <w:rsid w:val="670E76D1"/>
    <w:rsid w:val="67574E33"/>
    <w:rsid w:val="67D77C44"/>
    <w:rsid w:val="68156FD0"/>
    <w:rsid w:val="686052D7"/>
    <w:rsid w:val="68645048"/>
    <w:rsid w:val="68752125"/>
    <w:rsid w:val="690459DC"/>
    <w:rsid w:val="690B7AFD"/>
    <w:rsid w:val="69543567"/>
    <w:rsid w:val="698F0E71"/>
    <w:rsid w:val="699A6C05"/>
    <w:rsid w:val="6A5A4F50"/>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8C4782"/>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617B7A"/>
    <w:rsid w:val="6F7A3C37"/>
    <w:rsid w:val="6FC02C16"/>
    <w:rsid w:val="6FF6475E"/>
    <w:rsid w:val="70184EA3"/>
    <w:rsid w:val="7065127C"/>
    <w:rsid w:val="70683582"/>
    <w:rsid w:val="707053C2"/>
    <w:rsid w:val="7084049C"/>
    <w:rsid w:val="70C01024"/>
    <w:rsid w:val="70CB53E1"/>
    <w:rsid w:val="70E45041"/>
    <w:rsid w:val="71056F4E"/>
    <w:rsid w:val="714E12CF"/>
    <w:rsid w:val="7161078D"/>
    <w:rsid w:val="71707E34"/>
    <w:rsid w:val="71CE5989"/>
    <w:rsid w:val="7209016D"/>
    <w:rsid w:val="72462B16"/>
    <w:rsid w:val="724D78E7"/>
    <w:rsid w:val="7259341C"/>
    <w:rsid w:val="728B00C1"/>
    <w:rsid w:val="72B40135"/>
    <w:rsid w:val="72D0142B"/>
    <w:rsid w:val="72E74435"/>
    <w:rsid w:val="734446DC"/>
    <w:rsid w:val="734521A8"/>
    <w:rsid w:val="73707E67"/>
    <w:rsid w:val="73AA3A2F"/>
    <w:rsid w:val="73BA58EC"/>
    <w:rsid w:val="73CA7D44"/>
    <w:rsid w:val="741F0C23"/>
    <w:rsid w:val="743439CA"/>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812DB2"/>
    <w:rsid w:val="77A33591"/>
    <w:rsid w:val="77A460F8"/>
    <w:rsid w:val="77B01315"/>
    <w:rsid w:val="77D16924"/>
    <w:rsid w:val="77DC2E5C"/>
    <w:rsid w:val="78047EB1"/>
    <w:rsid w:val="782C2784"/>
    <w:rsid w:val="78326601"/>
    <w:rsid w:val="783976E2"/>
    <w:rsid w:val="785C5998"/>
    <w:rsid w:val="78B6451A"/>
    <w:rsid w:val="78CD092D"/>
    <w:rsid w:val="78EA076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qFormat/>
    <w:uiPriority w:val="0"/>
    <w:tblPr>
      <w:tblCellMar>
        <w:top w:w="0" w:type="dxa"/>
        <w:left w:w="0" w:type="dxa"/>
        <w:bottom w:w="0" w:type="dxa"/>
        <w:right w:w="0" w:type="dxa"/>
      </w:tblCellMar>
    </w:tblPr>
  </w:style>
  <w:style w:type="character" w:customStyle="1" w:styleId="37">
    <w:name w:val="标题 1 Char"/>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2440</Words>
  <Characters>5262</Characters>
  <Lines>59</Lines>
  <Paragraphs>16</Paragraphs>
  <TotalTime>0</TotalTime>
  <ScaleCrop>false</ScaleCrop>
  <LinksUpToDate>false</LinksUpToDate>
  <CharactersWithSpaces>5735</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2025-04-17T08:30:38Z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C5676F4824AE4ECE99FCF41ADA11F2C2</vt:lpwstr>
  </property>
  <property fmtid="{D5CDD505-2E9C-101B-9397-08002B2CF9AE}" pid="4" name="KSOTemplateDocerSaveRecord">
    <vt:lpwstr>eyJoZGlkIjoiOGE0YWMzN2RkOTkzZTc4MzM0OWJhN2E5OTI4ZDhjMzkifQ==</vt:lpwstr>
  </property>
</Properties>
</file>