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A4380">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1A0DF298">
      <w:pPr>
        <w:autoSpaceDE w:val="0"/>
        <w:autoSpaceDN w:val="0"/>
        <w:spacing w:after="160" w:line="360" w:lineRule="exact"/>
        <w:jc w:val="center"/>
        <w:rPr>
          <w:rFonts w:ascii="微软雅黑" w:hAnsi="微软雅黑" w:eastAsia="微软雅黑" w:cs="微软雅黑"/>
          <w:sz w:val="52"/>
          <w:szCs w:val="52"/>
          <w:lang w:val="zh-CN" w:eastAsia="zh-CN" w:bidi="zh-CN"/>
        </w:rPr>
      </w:pPr>
    </w:p>
    <w:p w14:paraId="3DBE88CA">
      <w:pPr>
        <w:autoSpaceDE w:val="0"/>
        <w:autoSpaceDN w:val="0"/>
        <w:spacing w:after="160" w:line="360" w:lineRule="exact"/>
        <w:jc w:val="both"/>
        <w:rPr>
          <w:rFonts w:ascii="微软雅黑" w:hAnsi="微软雅黑" w:eastAsia="微软雅黑" w:cs="微软雅黑"/>
          <w:sz w:val="52"/>
          <w:szCs w:val="52"/>
          <w:lang w:val="zh-CN" w:eastAsia="zh-CN" w:bidi="zh-CN"/>
        </w:rPr>
      </w:pPr>
    </w:p>
    <w:p w14:paraId="4150E483">
      <w:pPr>
        <w:autoSpaceDE w:val="0"/>
        <w:autoSpaceDN w:val="0"/>
        <w:spacing w:after="160" w:line="360" w:lineRule="exact"/>
        <w:jc w:val="center"/>
        <w:rPr>
          <w:rFonts w:ascii="微软雅黑" w:hAnsi="微软雅黑" w:eastAsia="微软雅黑" w:cs="微软雅黑"/>
          <w:sz w:val="52"/>
          <w:szCs w:val="52"/>
          <w:lang w:val="zh-CN" w:eastAsia="zh-CN" w:bidi="zh-CN"/>
        </w:rPr>
      </w:pPr>
    </w:p>
    <w:p w14:paraId="01335796">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12B13E3A">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结直肠癌11</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14:paraId="3155C60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8009DE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4857E7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935C8D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FF840F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353D44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4C81231A">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4445" b="317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8"/>
                    <a:stretch>
                      <a:fillRect/>
                    </a:stretch>
                  </pic:blipFill>
                  <pic:spPr>
                    <a:xfrm>
                      <a:off x="0" y="0"/>
                      <a:ext cx="1795780" cy="1768977"/>
                    </a:xfrm>
                    <a:prstGeom prst="rect">
                      <a:avLst/>
                    </a:prstGeom>
                  </pic:spPr>
                </pic:pic>
              </a:graphicData>
            </a:graphic>
          </wp:inline>
        </w:drawing>
      </w:r>
    </w:p>
    <w:p w14:paraId="22EB58D5">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C33B5C3">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C1526C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2B3C03C">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82155D9">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0F0589D">
      <w:pPr>
        <w:autoSpaceDE w:val="0"/>
        <w:autoSpaceDN w:val="0"/>
        <w:spacing w:after="160" w:line="300" w:lineRule="exact"/>
        <w:jc w:val="both"/>
        <w:rPr>
          <w:rFonts w:ascii="微软雅黑" w:hAnsi="微软雅黑" w:eastAsia="微软雅黑" w:cs="微软雅黑"/>
          <w:sz w:val="52"/>
          <w:szCs w:val="52"/>
          <w:lang w:val="zh-CN" w:eastAsia="zh-CN" w:bidi="zh-CN"/>
        </w:rPr>
      </w:pPr>
    </w:p>
    <w:p w14:paraId="203AF52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05DF012">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0"/>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9"/>
                    <a:stretch>
                      <a:fillRect/>
                    </a:stretch>
                  </pic:blipFill>
                  <pic:spPr>
                    <a:xfrm>
                      <a:off x="0" y="0"/>
                      <a:ext cx="2667000" cy="257175"/>
                    </a:xfrm>
                    <a:prstGeom prst="rect">
                      <a:avLst/>
                    </a:prstGeom>
                  </pic:spPr>
                </pic:pic>
              </a:graphicData>
            </a:graphic>
          </wp:anchor>
        </w:drawing>
      </w:r>
    </w:p>
    <w:p w14:paraId="76D0B997">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220EF685">
      <w:pPr>
        <w:jc w:val="left"/>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BB13EE">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45BB13EE">
                      <w:pPr>
                        <w:rPr>
                          <w:rFonts w:hint="eastAsia"/>
                          <w:lang w:eastAsia="zh-CN"/>
                        </w:rPr>
                      </w:pPr>
                    </w:p>
                  </w:txbxContent>
                </v:textbox>
              </v:shape>
            </w:pict>
          </mc:Fallback>
        </mc:AlternateContent>
      </w:r>
    </w:p>
    <w:p w14:paraId="09009435">
      <w:pPr>
        <w:rPr>
          <w:rFonts w:ascii="Times New Roman" w:hAnsi="Times New Roman" w:eastAsia="微软雅黑" w:cs="Times New Roman"/>
          <w:b/>
          <w:color w:val="00B050"/>
          <w:sz w:val="32"/>
          <w:szCs w:val="32"/>
          <w:lang w:eastAsia="zh-CN"/>
        </w:rPr>
      </w:pPr>
    </w:p>
    <w:p w14:paraId="26F09E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95D8DF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5BFD49DA">
      <w:pPr>
        <w:rPr>
          <w:sz w:val="21"/>
          <w:szCs w:val="21"/>
          <w:lang w:eastAsia="zh-CN"/>
        </w:rPr>
      </w:pPr>
    </w:p>
    <w:p w14:paraId="20CBE03E">
      <w:pPr>
        <w:rPr>
          <w:sz w:val="21"/>
          <w:szCs w:val="21"/>
          <w:lang w:eastAsia="zh-CN"/>
        </w:rPr>
      </w:pPr>
    </w:p>
    <w:p w14:paraId="77590318">
      <w:pPr>
        <w:rPr>
          <w:sz w:val="21"/>
          <w:szCs w:val="21"/>
          <w:lang w:eastAsia="zh-CN"/>
        </w:rPr>
      </w:pPr>
    </w:p>
    <w:p w14:paraId="68CAAFA4">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_Toc6014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样本信息</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_Toc6014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24C116D7">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_Toc342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检测项目</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_Toc342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5D38053E">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_Toc23531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检测基因列表</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_Toc23531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1648FCA1">
      <w:pPr>
        <w:pStyle w:val="13"/>
        <w:keepNext w:val="0"/>
        <w:keepLines w:val="0"/>
        <w:pageBreakBefore w:val="0"/>
        <w:tabs>
          <w:tab w:val="right" w:leader="dot" w:pos="9870"/>
        </w:tabs>
        <w:kinsoku/>
        <w:wordWrap/>
        <w:overflowPunct/>
        <w:topLinePunct w:val="0"/>
        <w:autoSpaceDE/>
        <w:autoSpaceDN/>
        <w:bidi w:val="0"/>
        <w:adjustRightInd/>
        <w:snapToGrid/>
        <w:textAlignment w:val="auto"/>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_Toc19651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_Toc19651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2709575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_Toc23973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_Toc23973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27F6DC4">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_Toc4402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_Toc4402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87F357E">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_Toc21151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检测结果及用药提示</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_Toc21151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6</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6782ED2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_Toc3596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靶向药物用药提示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_Toc3596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xml:space="preserve">{%if </w:t>
      </w:r>
      <w:r>
        <w:rPr>
          <w:rFonts w:hint="default" w:ascii="Times New Roman" w:hAnsi="Times New Roman" w:eastAsia="微软雅黑" w:cs="Times New Roman"/>
          <w:color w:val="auto"/>
          <w:sz w:val="28"/>
          <w:szCs w:val="28"/>
          <w:lang w:val="en-US" w:eastAsia="zh-CN"/>
        </w:rPr>
        <w:t>2531</w:t>
      </w:r>
      <w:r>
        <w:rPr>
          <w:rFonts w:hint="eastAsia" w:ascii="Times New Roman" w:hAnsi="Times New Roman" w:eastAsia="微软雅黑" w:cs="Times New Roman"/>
          <w:color w:val="auto"/>
          <w:sz w:val="28"/>
          <w:szCs w:val="28"/>
          <w:lang w:val="en-US" w:eastAsia="zh-CN"/>
        </w:rPr>
        <w:t xml:space="preserve"> not in </w:t>
      </w:r>
      <w:r>
        <w:rPr>
          <w:rFonts w:hint="eastAsia" w:ascii="Times New Roman" w:hAnsi="Times New Roman" w:eastAsia="微软雅黑" w:cs="Times New Roman"/>
          <w:color w:val="auto"/>
          <w:sz w:val="28"/>
          <w:szCs w:val="28"/>
          <w:lang w:eastAsia="zh-CN"/>
        </w:rPr>
        <w:t>diseaseIdList %}</w:t>
      </w:r>
    </w:p>
    <w:p w14:paraId="714FCF31">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_Toc24796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_Toc24796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03F91D66">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_Toc3225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基因检测结果解析</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_Toc3225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10</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Fonts w:hint="eastAsia" w:cs="Times New Roman"/>
          <w:color w:val="3DA6BB"/>
          <w:sz w:val="24"/>
          <w:szCs w:val="24"/>
          <w:lang w:eastAsia="zh-CN"/>
        </w:rPr>
        <w:t>{%if BodyDrugDrugDetectionStr or unknownVarAnalysisStr %}</w:t>
      </w:r>
    </w:p>
    <w:p w14:paraId="5243DAA3">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_Toc17031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变异位点结果解析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_Toc17031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color w:val="auto"/>
          <w:szCs w:val="22"/>
          <w:lang w:eastAsia="zh-CN"/>
        </w:rPr>
        <w:t>{% endif %}</w:t>
      </w:r>
      <w:r>
        <w:rPr>
          <w:rFonts w:hint="eastAsia" w:ascii="Times New Roman" w:hAnsi="Times New Roman" w:eastAsia="微软雅黑" w:cs="Times New Roman"/>
          <w:color w:val="auto"/>
          <w:sz w:val="28"/>
          <w:szCs w:val="28"/>
          <w:lang w:val="en-US" w:eastAsia="zh-CN"/>
        </w:rPr>
        <w:t>{% if gastrointestinalStromalTumor == True %}</w:t>
      </w:r>
    </w:p>
    <w:p w14:paraId="57CDD4E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_Toc17465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_Toc17465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val="en-US" w:eastAsia="zh-CN"/>
        </w:rPr>
        <w:t>{% endif %}</w:t>
      </w:r>
    </w:p>
    <w:p w14:paraId="28F88F19">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_Toc10210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_Toc10210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15</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3A76C82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_Toc2331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_Toc2331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1294371">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_Toc11653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_Toc11653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0BF855F">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_Toc25077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_Toc25077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FAB360C">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_Toc12744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_Toc12744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44B9D9C">
      <w:pPr>
        <w:keepNext w:val="0"/>
        <w:keepLines w:val="0"/>
        <w:pageBreakBefore w:val="0"/>
        <w:widowControl/>
        <w:kinsoku/>
        <w:wordWrap/>
        <w:overflowPunct/>
        <w:topLinePunct w:val="0"/>
        <w:autoSpaceDE/>
        <w:autoSpaceDN/>
        <w:bidi w:val="0"/>
        <w:adjustRightInd/>
        <w:snapToGrid/>
        <w:textAlignment w:val="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3D687CBD">
      <w:pPr>
        <w:pStyle w:val="2"/>
        <w:keepNext w:val="0"/>
        <w:keepLines w:val="0"/>
        <w:pageBreakBefore w:val="0"/>
        <w:numPr>
          <w:ilvl w:val="-1"/>
          <w:numId w:val="0"/>
        </w:numPr>
        <w:kinsoku/>
        <w:wordWrap/>
        <w:overflowPunct/>
        <w:topLinePunct w:val="0"/>
        <w:autoSpaceDE/>
        <w:autoSpaceDN/>
        <w:bidi w:val="0"/>
        <w:adjustRightInd/>
        <w:snapToGrid/>
        <w:ind w:left="0" w:firstLine="0"/>
        <w:jc w:val="left"/>
        <w:textAlignment w:val="auto"/>
        <w:rPr>
          <w:rFonts w:ascii="Times New Roman" w:hAnsi="Times New Roman"/>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11" w:h="16838"/>
          <w:pgMar w:top="1037" w:right="1020" w:bottom="981" w:left="1020" w:header="680" w:footer="680" w:gutter="0"/>
          <w:pgBorders>
            <w:top w:val="none" w:sz="0" w:space="0"/>
            <w:left w:val="none" w:sz="0" w:space="0"/>
            <w:bottom w:val="none" w:sz="0" w:space="0"/>
            <w:right w:val="none" w:sz="0" w:space="0"/>
          </w:pgBorders>
          <w:pgNumType w:fmt="decimal" w:start="1"/>
          <w:cols w:space="425" w:num="1"/>
          <w:rtlGutter w:val="0"/>
          <w:docGrid w:linePitch="299" w:charSpace="0"/>
        </w:sectPr>
      </w:pPr>
      <w:bookmarkStart w:id="2" w:name="_Toc24397"/>
      <w:bookmarkStart w:id="3" w:name="_Toc32054"/>
      <w:bookmarkStart w:id="4" w:name="_Toc30143_WPSOffice_Level1"/>
      <w:bookmarkStart w:id="5" w:name="_Toc21669"/>
      <w:bookmarkStart w:id="6" w:name="_Toc13806"/>
      <w:bookmarkStart w:id="7" w:name="_Toc24178_WPSOffice_Level1"/>
      <w:bookmarkStart w:id="8" w:name="_Toc21009_WPSOffice_Level1"/>
      <w:bookmarkStart w:id="9" w:name="_Toc27500"/>
    </w:p>
    <w:p w14:paraId="43DD4599">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0" w:name="_Toc6014"/>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066A38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1BF5F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186508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0A5B978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75F0A9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3696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907F57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D9123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22BBB3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9E69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16982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95B99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DAE53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D2724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485F10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3FF65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CF6AA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3DF37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B81E4C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E1B54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561AD30">
      <w:pPr>
        <w:pStyle w:val="8"/>
        <w:rPr>
          <w:rFonts w:ascii="Times New Roman" w:hAnsi="Times New Roman" w:eastAsia="微软雅黑" w:cs="Times New Roman"/>
          <w:b/>
          <w:sz w:val="20"/>
          <w:lang w:eastAsia="zh-CN"/>
        </w:rPr>
      </w:pPr>
    </w:p>
    <w:p w14:paraId="50564F2E">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342"/>
      <w:bookmarkStart w:id="12" w:name="_Toc11015_WPSOffice_Level1"/>
      <w:bookmarkStart w:id="13" w:name="_Toc11465"/>
      <w:bookmarkStart w:id="14" w:name="_Toc19594"/>
      <w:bookmarkStart w:id="15" w:name="_Toc18062_WPSOffice_Level1"/>
      <w:bookmarkStart w:id="16" w:name="_Toc7021_WPSOffice_Level1"/>
      <w:bookmarkStart w:id="17" w:name="_Toc17451"/>
      <w:bookmarkStart w:id="18" w:name="_Toc10518"/>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14:paraId="1659D8A9">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42591A8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color w:val="auto"/>
          <w:sz w:val="21"/>
          <w:szCs w:val="21"/>
          <w:lang w:val="en-US" w:eastAsia="zh-CN"/>
        </w:rPr>
        <w:t>{% if gastrointestinalStromalTumor == True %}</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color w:val="auto"/>
          <w:sz w:val="21"/>
          <w:szCs w:val="21"/>
          <w:lang w:val="en-US"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color w:val="auto"/>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color w:val="auto"/>
          <w:sz w:val="21"/>
          <w:szCs w:val="21"/>
          <w:lang w:val="en-US"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0FAC7506">
      <w:pPr>
        <w:numPr>
          <w:ilvl w:val="255"/>
          <w:numId w:val="0"/>
        </w:numPr>
        <w:jc w:val="left"/>
        <w:outlineLvl w:val="9"/>
        <w:rPr>
          <w:rFonts w:hint="eastAsia"/>
          <w:color w:val="3DA6BB"/>
          <w:sz w:val="30"/>
          <w:highlight w:val="none"/>
          <w:lang w:eastAsia="zh-CN"/>
        </w:rPr>
      </w:pPr>
    </w:p>
    <w:p w14:paraId="063AFA19">
      <w:pPr>
        <w:pStyle w:val="2"/>
        <w:numPr>
          <w:ilvl w:val="-1"/>
          <w:numId w:val="0"/>
        </w:numPr>
        <w:ind w:left="0" w:firstLine="0"/>
        <w:jc w:val="left"/>
        <w:rPr>
          <w:rFonts w:hint="eastAsia" w:ascii="Times New Roman" w:hAnsi="Times New Roman"/>
          <w:b/>
          <w:bCs/>
          <w:color w:val="3DA6BB"/>
          <w:sz w:val="32"/>
          <w:lang w:eastAsia="zh-CN"/>
          <w14:shadow w14:blurRad="0" w14:dist="0" w14:dir="0" w14:sx="0" w14:sy="0" w14:kx="0" w14:ky="0" w14:algn="none">
            <w14:srgbClr w14:val="000000"/>
          </w14:shadow>
        </w:rPr>
      </w:pPr>
      <w:bookmarkStart w:id="21" w:name="_Toc23531"/>
      <w:r>
        <w:rPr>
          <w:rFonts w:hint="eastAsia" w:ascii="Times New Roman" w:hAnsi="Times New Roman"/>
          <w:b/>
          <w:bCs/>
          <w:color w:val="3DA6BB"/>
          <w:sz w:val="32"/>
          <w:lang w:eastAsia="zh-CN"/>
          <w14:shadow w14:blurRad="0" w14:dist="0" w14:dir="0" w14:sx="0" w14:sy="0" w14:kx="0" w14:ky="0" w14:algn="none">
            <w14:srgbClr w14:val="000000"/>
          </w14:shadow>
        </w:rPr>
        <w:t>检测基因列表</w:t>
      </w:r>
      <w:bookmarkEnd w:id="2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D0B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0086" w:type="dxa"/>
            <w:gridSpan w:val="6"/>
            <w:vAlign w:val="center"/>
          </w:tcPr>
          <w:p w14:paraId="180A42C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05BC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681" w:type="dxa"/>
            <w:vAlign w:val="center"/>
          </w:tcPr>
          <w:p w14:paraId="78674C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C2997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654506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C626F0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4D92B8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FB151A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B46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0086" w:type="dxa"/>
            <w:gridSpan w:val="6"/>
            <w:vAlign w:val="center"/>
          </w:tcPr>
          <w:p w14:paraId="7E71D42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6B35CB8">
      <w:pPr>
        <w:spacing w:line="276" w:lineRule="auto"/>
        <w:jc w:val="both"/>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29D6AAA2">
      <w:pPr>
        <w:numPr>
          <w:ilvl w:val="255"/>
          <w:numId w:val="0"/>
        </w:numPr>
        <w:jc w:val="left"/>
        <w:outlineLvl w:val="9"/>
        <w:rPr>
          <w:rFonts w:hint="eastAsia"/>
          <w:color w:val="3DA6BB"/>
          <w:sz w:val="30"/>
          <w:highlight w:val="none"/>
          <w:lang w:eastAsia="zh-CN"/>
        </w:rPr>
      </w:pPr>
    </w:p>
    <w:p w14:paraId="62C221B7">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2" w:name="_Toc23369_WPSOffice_Level1"/>
      <w:bookmarkStart w:id="23" w:name="_Toc25920"/>
      <w:bookmarkStart w:id="24" w:name="_Toc4088"/>
      <w:bookmarkStart w:id="25" w:name="_Toc3871"/>
      <w:bookmarkStart w:id="26" w:name="_Toc6221_WPSOffice_Level1"/>
      <w:bookmarkStart w:id="27" w:name="_Toc1410"/>
      <w:bookmarkStart w:id="28" w:name="_Toc18058"/>
      <w:bookmarkStart w:id="29" w:name="_Toc19651"/>
      <w:r>
        <w:rPr>
          <w:rFonts w:hint="eastAsia" w:ascii="Times New Roman" w:hAnsi="Times New Roman"/>
          <w:b/>
          <w:bCs/>
          <w:color w:val="3DA6BB"/>
          <w:sz w:val="32"/>
          <w14:shadow w14:blurRad="0" w14:dist="0" w14:dir="0" w14:sx="0" w14:sy="0" w14:kx="0" w14:ky="0" w14:algn="none">
            <w14:srgbClr w14:val="000000"/>
          </w14:shadow>
        </w:rPr>
        <w:t>检测结果</w:t>
      </w:r>
      <w:bookmarkEnd w:id="22"/>
      <w:bookmarkEnd w:id="23"/>
      <w:bookmarkEnd w:id="24"/>
      <w:bookmarkEnd w:id="25"/>
      <w:bookmarkEnd w:id="26"/>
      <w:bookmarkEnd w:id="27"/>
      <w:bookmarkEnd w:id="28"/>
      <w:r>
        <w:rPr>
          <w:rFonts w:hint="eastAsia"/>
          <w:b/>
          <w:bCs/>
          <w:color w:val="3DA6BB"/>
          <w:sz w:val="32"/>
          <w:lang w:val="en-US" w:eastAsia="zh-CN"/>
          <w14:shadow w14:blurRad="0" w14:dist="0" w14:dir="0" w14:sx="0" w14:sy="0" w14:kx="0" w14:ky="0" w14:algn="none">
            <w14:srgbClr w14:val="000000"/>
          </w14:shadow>
        </w:rPr>
        <w:t>总览</w:t>
      </w:r>
      <w:bookmarkEnd w:id="29"/>
    </w:p>
    <w:p w14:paraId="242D393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0" w:name="_Toc26045"/>
      <w:bookmarkStart w:id="31" w:name="_Toc23973"/>
      <w:bookmarkStart w:id="32" w:name="_Toc149837254"/>
      <w:bookmarkStart w:id="33" w:name="_Toc15649"/>
      <w:bookmarkStart w:id="34" w:name="_Toc13550"/>
      <w:r>
        <w:rPr>
          <w:rFonts w:hint="eastAsia" w:ascii="Times New Roman" w:hAnsi="Times New Roman"/>
          <w:color w:val="3DA6BB"/>
          <w:sz w:val="30"/>
          <w:lang w:eastAsia="zh-CN"/>
        </w:rPr>
        <w:t>检测结果小结</w:t>
      </w:r>
      <w:bookmarkEnd w:id="30"/>
      <w:bookmarkEnd w:id="31"/>
      <w:bookmarkEnd w:id="32"/>
      <w:bookmarkEnd w:id="33"/>
      <w:bookmarkEnd w:id="34"/>
    </w:p>
    <w:tbl>
      <w:tblPr>
        <w:tblStyle w:val="23"/>
        <w:tblW w:w="511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7"/>
        <w:gridCol w:w="474"/>
        <w:gridCol w:w="666"/>
        <w:gridCol w:w="1612"/>
        <w:gridCol w:w="1027"/>
        <w:gridCol w:w="1139"/>
        <w:gridCol w:w="2158"/>
        <w:gridCol w:w="2067"/>
      </w:tblGrid>
      <w:tr w14:paraId="5A6C99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01" w:type="dxa"/>
            <w:gridSpan w:val="8"/>
            <w:tcBorders>
              <w:tl2br w:val="nil"/>
              <w:tr2bl w:val="nil"/>
            </w:tcBorders>
            <w:shd w:val="clear" w:color="auto" w:fill="DDDDDD"/>
            <w:vAlign w:val="center"/>
          </w:tcPr>
          <w:p w14:paraId="23CFCDCE">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24182D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6" w:type="dxa"/>
            <w:tcBorders>
              <w:tl2br w:val="nil"/>
              <w:tr2bl w:val="nil"/>
            </w:tcBorders>
            <w:shd w:val="clear" w:color="auto" w:fill="auto"/>
            <w:vAlign w:val="center"/>
          </w:tcPr>
          <w:p w14:paraId="39B9DABE">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9" w:type="dxa"/>
            <w:gridSpan w:val="2"/>
            <w:tcBorders>
              <w:tl2br w:val="nil"/>
              <w:tr2bl w:val="nil"/>
            </w:tcBorders>
            <w:shd w:val="clear" w:color="auto" w:fill="auto"/>
            <w:vAlign w:val="center"/>
          </w:tcPr>
          <w:p w14:paraId="252E06C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11" w:type="dxa"/>
            <w:tcBorders>
              <w:tl2br w:val="nil"/>
              <w:tr2bl w:val="nil"/>
            </w:tcBorders>
            <w:shd w:val="clear" w:color="auto" w:fill="auto"/>
            <w:vAlign w:val="center"/>
          </w:tcPr>
          <w:p w14:paraId="029BB512">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6" w:type="dxa"/>
            <w:tcBorders>
              <w:tl2br w:val="nil"/>
              <w:tr2bl w:val="nil"/>
            </w:tcBorders>
            <w:shd w:val="clear" w:color="auto" w:fill="auto"/>
            <w:vAlign w:val="center"/>
          </w:tcPr>
          <w:p w14:paraId="0A9F3919">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8" w:type="dxa"/>
            <w:tcBorders>
              <w:tl2br w:val="nil"/>
              <w:tr2bl w:val="nil"/>
            </w:tcBorders>
            <w:shd w:val="clear" w:color="auto" w:fill="auto"/>
            <w:vAlign w:val="center"/>
          </w:tcPr>
          <w:p w14:paraId="31F48660">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7D4CB7B7">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2156" w:type="dxa"/>
            <w:tcBorders>
              <w:tl2br w:val="nil"/>
              <w:tr2bl w:val="nil"/>
            </w:tcBorders>
            <w:shd w:val="clear" w:color="auto" w:fill="auto"/>
            <w:vAlign w:val="center"/>
          </w:tcPr>
          <w:p w14:paraId="770E7AB7">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5" w:type="dxa"/>
            <w:tcBorders>
              <w:tl2br w:val="nil"/>
              <w:tr2bl w:val="nil"/>
            </w:tcBorders>
            <w:shd w:val="clear" w:color="auto" w:fill="auto"/>
            <w:vAlign w:val="center"/>
          </w:tcPr>
          <w:p w14:paraId="5E7FA809">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5DD830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40FDA4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w:t>
            </w:r>
          </w:p>
        </w:tc>
      </w:tr>
      <w:tr w14:paraId="0FB168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57C24E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F9BC5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6" w:type="dxa"/>
            <w:tcBorders>
              <w:tl2br w:val="nil"/>
              <w:tr2bl w:val="nil"/>
            </w:tcBorders>
            <w:shd w:val="clear" w:color="auto" w:fill="auto"/>
            <w:vAlign w:val="center"/>
          </w:tcPr>
          <w:p w14:paraId="552C7BF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9" w:type="dxa"/>
            <w:gridSpan w:val="2"/>
            <w:tcBorders>
              <w:tl2br w:val="nil"/>
              <w:tr2bl w:val="nil"/>
            </w:tcBorders>
            <w:shd w:val="clear" w:color="auto" w:fill="auto"/>
            <w:vAlign w:val="center"/>
          </w:tcPr>
          <w:p w14:paraId="4DBDE6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11" w:type="dxa"/>
            <w:tcBorders>
              <w:tl2br w:val="nil"/>
              <w:tr2bl w:val="nil"/>
            </w:tcBorders>
            <w:shd w:val="clear" w:color="auto" w:fill="auto"/>
            <w:vAlign w:val="center"/>
          </w:tcPr>
          <w:p w14:paraId="490AC7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6" w:type="dxa"/>
            <w:tcBorders>
              <w:tl2br w:val="nil"/>
              <w:tr2bl w:val="nil"/>
            </w:tcBorders>
            <w:shd w:val="clear" w:color="auto" w:fill="auto"/>
            <w:vAlign w:val="center"/>
          </w:tcPr>
          <w:p w14:paraId="230A87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8" w:type="dxa"/>
            <w:tcBorders>
              <w:tl2br w:val="nil"/>
              <w:tr2bl w:val="nil"/>
            </w:tcBorders>
            <w:shd w:val="clear" w:color="auto" w:fill="auto"/>
            <w:vAlign w:val="center"/>
          </w:tcPr>
          <w:p w14:paraId="216AE5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6" w:type="dxa"/>
            <w:tcBorders>
              <w:tl2br w:val="nil"/>
              <w:tr2bl w:val="nil"/>
            </w:tcBorders>
            <w:shd w:val="clear" w:color="auto" w:fill="auto"/>
            <w:vAlign w:val="center"/>
          </w:tcPr>
          <w:p w14:paraId="06C14F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F6BE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27C2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837A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9BBF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5" w:type="dxa"/>
            <w:tcBorders>
              <w:tl2br w:val="nil"/>
              <w:tr2bl w:val="nil"/>
            </w:tcBorders>
            <w:shd w:val="clear" w:color="auto" w:fill="auto"/>
            <w:vAlign w:val="center"/>
          </w:tcPr>
          <w:p w14:paraId="11394F3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5514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E3D6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635E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205D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E4E4A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4D884F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C6AF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7B79C4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F0BA1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6" w:type="dxa"/>
            <w:tcBorders>
              <w:tl2br w:val="nil"/>
              <w:tr2bl w:val="nil"/>
            </w:tcBorders>
            <w:shd w:val="clear" w:color="auto" w:fill="auto"/>
            <w:vAlign w:val="center"/>
          </w:tcPr>
          <w:p w14:paraId="76E742E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9" w:type="dxa"/>
            <w:gridSpan w:val="2"/>
            <w:tcBorders>
              <w:tl2br w:val="nil"/>
              <w:tr2bl w:val="nil"/>
            </w:tcBorders>
            <w:shd w:val="clear" w:color="auto" w:fill="auto"/>
            <w:vAlign w:val="center"/>
          </w:tcPr>
          <w:p w14:paraId="4A73F0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11" w:type="dxa"/>
            <w:tcBorders>
              <w:tl2br w:val="nil"/>
              <w:tr2bl w:val="nil"/>
            </w:tcBorders>
            <w:shd w:val="clear" w:color="auto" w:fill="auto"/>
            <w:vAlign w:val="center"/>
          </w:tcPr>
          <w:p w14:paraId="39682E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6" w:type="dxa"/>
            <w:tcBorders>
              <w:tl2br w:val="nil"/>
              <w:tr2bl w:val="nil"/>
            </w:tcBorders>
            <w:shd w:val="clear" w:color="auto" w:fill="auto"/>
            <w:vAlign w:val="center"/>
          </w:tcPr>
          <w:p w14:paraId="5BB534E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8" w:type="dxa"/>
            <w:tcBorders>
              <w:tl2br w:val="nil"/>
              <w:tr2bl w:val="nil"/>
            </w:tcBorders>
            <w:shd w:val="clear" w:color="auto" w:fill="auto"/>
            <w:vAlign w:val="center"/>
          </w:tcPr>
          <w:p w14:paraId="3FFAE4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6" w:type="dxa"/>
            <w:tcBorders>
              <w:tl2br w:val="nil"/>
              <w:tr2bl w:val="nil"/>
            </w:tcBorders>
            <w:shd w:val="clear" w:color="auto" w:fill="auto"/>
            <w:vAlign w:val="center"/>
          </w:tcPr>
          <w:p w14:paraId="5E78B8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1CD33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85D2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834F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FF9AD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5" w:type="dxa"/>
            <w:tcBorders>
              <w:tl2br w:val="nil"/>
              <w:tr2bl w:val="nil"/>
            </w:tcBorders>
            <w:shd w:val="clear" w:color="auto" w:fill="auto"/>
            <w:vAlign w:val="center"/>
          </w:tcPr>
          <w:p w14:paraId="348635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43AB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A0697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2EC3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E6B6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2F197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3ED6D8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C9AD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73D5DC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60B17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6" w:type="dxa"/>
            <w:tcBorders>
              <w:tl2br w:val="nil"/>
              <w:tr2bl w:val="nil"/>
            </w:tcBorders>
            <w:shd w:val="clear" w:color="auto" w:fill="auto"/>
            <w:vAlign w:val="center"/>
          </w:tcPr>
          <w:p w14:paraId="3396D64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9" w:type="dxa"/>
            <w:gridSpan w:val="2"/>
            <w:tcBorders>
              <w:tl2br w:val="nil"/>
              <w:tr2bl w:val="nil"/>
            </w:tcBorders>
            <w:shd w:val="clear" w:color="auto" w:fill="auto"/>
            <w:vAlign w:val="center"/>
          </w:tcPr>
          <w:p w14:paraId="5F14EAD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11" w:type="dxa"/>
            <w:tcBorders>
              <w:tl2br w:val="nil"/>
              <w:tr2bl w:val="nil"/>
            </w:tcBorders>
            <w:shd w:val="clear" w:color="auto" w:fill="auto"/>
            <w:vAlign w:val="center"/>
          </w:tcPr>
          <w:p w14:paraId="5B205F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6" w:type="dxa"/>
            <w:tcBorders>
              <w:tl2br w:val="nil"/>
              <w:tr2bl w:val="nil"/>
            </w:tcBorders>
            <w:shd w:val="clear" w:color="auto" w:fill="auto"/>
            <w:vAlign w:val="center"/>
          </w:tcPr>
          <w:p w14:paraId="09077E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8" w:type="dxa"/>
            <w:tcBorders>
              <w:tl2br w:val="nil"/>
              <w:tr2bl w:val="nil"/>
            </w:tcBorders>
            <w:shd w:val="clear" w:color="auto" w:fill="auto"/>
            <w:vAlign w:val="center"/>
          </w:tcPr>
          <w:p w14:paraId="6E1653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6" w:type="dxa"/>
            <w:tcBorders>
              <w:tl2br w:val="nil"/>
              <w:tr2bl w:val="nil"/>
            </w:tcBorders>
            <w:shd w:val="clear" w:color="auto" w:fill="auto"/>
            <w:vAlign w:val="center"/>
          </w:tcPr>
          <w:p w14:paraId="3B60F9C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5" w:type="dxa"/>
            <w:tcBorders>
              <w:tl2br w:val="nil"/>
              <w:tr2bl w:val="nil"/>
            </w:tcBorders>
            <w:shd w:val="clear" w:color="auto" w:fill="auto"/>
            <w:vAlign w:val="center"/>
          </w:tcPr>
          <w:p w14:paraId="0376232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E4F91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4783F0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507D9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15A54F3B">
            <w:pPr>
              <w:keepNext w:val="0"/>
              <w:keepLines w:val="0"/>
              <w:pageBreakBefore w:val="0"/>
              <w:widowControl w:val="0"/>
              <w:kinsoku/>
              <w:wordWrap/>
              <w:overflowPunct/>
              <w:topLinePunct w:val="0"/>
              <w:autoSpaceDE/>
              <w:autoSpaceDN/>
              <w:bidi w:val="0"/>
              <w:adjustRightInd/>
              <w:snapToGrid/>
              <w:spacing w:before="1" w:line="250" w:lineRule="auto"/>
              <w:ind w:left="113" w:right="130"/>
              <w:jc w:val="both"/>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69720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01" w:type="dxa"/>
            <w:gridSpan w:val="8"/>
            <w:tcBorders>
              <w:tl2br w:val="nil"/>
              <w:tr2bl w:val="nil"/>
            </w:tcBorders>
            <w:shd w:val="clear" w:color="auto" w:fill="DDDDDD"/>
            <w:vAlign w:val="center"/>
          </w:tcPr>
          <w:p w14:paraId="32BADA9D">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6"/>
                <w:rFonts w:hint="eastAsia" w:ascii="微软雅黑" w:hAnsi="微软雅黑" w:eastAsia="微软雅黑" w:cs="微软雅黑"/>
                <w:b/>
                <w:bCs/>
                <w:color w:val="3DA6BB"/>
                <w:sz w:val="24"/>
                <w:szCs w:val="24"/>
                <w:lang w:val="en-US" w:eastAsia="zh-CN" w:bidi="ar"/>
              </w:rPr>
              <w:t>化疗药物检测</w:t>
            </w:r>
          </w:p>
        </w:tc>
      </w:tr>
      <w:tr w14:paraId="41DA73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40" w:type="dxa"/>
            <w:gridSpan w:val="2"/>
            <w:vMerge w:val="restart"/>
            <w:tcBorders>
              <w:tl2br w:val="nil"/>
              <w:tr2bl w:val="nil"/>
            </w:tcBorders>
            <w:shd w:val="clear" w:color="auto" w:fill="auto"/>
            <w:vAlign w:val="center"/>
          </w:tcPr>
          <w:p w14:paraId="17EC778A">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8661" w:type="dxa"/>
            <w:gridSpan w:val="6"/>
            <w:tcBorders>
              <w:tl2br w:val="nil"/>
              <w:tr2bl w:val="nil"/>
            </w:tcBorders>
            <w:shd w:val="clear" w:color="auto" w:fill="auto"/>
            <w:vAlign w:val="center"/>
          </w:tcPr>
          <w:p w14:paraId="07B685D2">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14:paraId="27384F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40" w:type="dxa"/>
            <w:gridSpan w:val="2"/>
            <w:vMerge w:val="continue"/>
            <w:tcBorders>
              <w:tl2br w:val="nil"/>
              <w:tr2bl w:val="nil"/>
            </w:tcBorders>
            <w:shd w:val="clear" w:color="auto" w:fill="auto"/>
            <w:vAlign w:val="center"/>
          </w:tcPr>
          <w:p w14:paraId="0B7941FD">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p>
        </w:tc>
        <w:tc>
          <w:tcPr>
            <w:tcW w:w="8661" w:type="dxa"/>
            <w:gridSpan w:val="6"/>
            <w:tcBorders>
              <w:tl2br w:val="nil"/>
              <w:tr2bl w:val="nil"/>
            </w:tcBorders>
            <w:shd w:val="clear" w:color="auto" w:fill="auto"/>
            <w:vAlign w:val="center"/>
          </w:tcPr>
          <w:p w14:paraId="108C32BD">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14:paraId="192775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40" w:type="dxa"/>
            <w:gridSpan w:val="2"/>
            <w:vMerge w:val="restart"/>
            <w:tcBorders>
              <w:tl2br w:val="nil"/>
              <w:tr2bl w:val="nil"/>
            </w:tcBorders>
            <w:shd w:val="clear" w:color="auto" w:fill="auto"/>
            <w:vAlign w:val="center"/>
          </w:tcPr>
          <w:p w14:paraId="7809F50B">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8661" w:type="dxa"/>
            <w:gridSpan w:val="6"/>
            <w:tcBorders>
              <w:tl2br w:val="nil"/>
              <w:tr2bl w:val="nil"/>
            </w:tcBorders>
            <w:shd w:val="clear" w:color="auto" w:fill="auto"/>
            <w:vAlign w:val="center"/>
          </w:tcPr>
          <w:p w14:paraId="18D797A2">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14:paraId="69872C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40" w:type="dxa"/>
            <w:gridSpan w:val="2"/>
            <w:vMerge w:val="continue"/>
            <w:tcBorders>
              <w:tl2br w:val="nil"/>
              <w:tr2bl w:val="nil"/>
            </w:tcBorders>
            <w:shd w:val="clear" w:color="auto" w:fill="auto"/>
            <w:vAlign w:val="center"/>
          </w:tcPr>
          <w:p w14:paraId="081C33FF">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rPr>
            </w:pPr>
          </w:p>
        </w:tc>
        <w:tc>
          <w:tcPr>
            <w:tcW w:w="8661" w:type="dxa"/>
            <w:gridSpan w:val="6"/>
            <w:tcBorders>
              <w:tl2br w:val="nil"/>
              <w:tr2bl w:val="nil"/>
            </w:tcBorders>
            <w:shd w:val="clear" w:color="auto" w:fill="auto"/>
            <w:vAlign w:val="center"/>
          </w:tcPr>
          <w:p w14:paraId="3451307E">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14:paraId="24752B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12A701DC">
            <w:pPr>
              <w:keepNext w:val="0"/>
              <w:keepLines w:val="0"/>
              <w:pageBreakBefore w:val="0"/>
              <w:widowControl/>
              <w:kinsoku/>
              <w:wordWrap/>
              <w:overflowPunct/>
              <w:topLinePunct w:val="0"/>
              <w:autoSpaceDE/>
              <w:autoSpaceDN/>
              <w:bidi w:val="0"/>
              <w:adjustRightInd/>
              <w:snapToGrid/>
              <w:spacing w:line="240" w:lineRule="auto"/>
              <w:ind w:left="113" w:leftChars="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黑体"/>
                <w:b/>
                <w:bCs/>
                <w:sz w:val="21"/>
                <w:szCs w:val="21"/>
                <w:lang w:eastAsia="zh-CN"/>
              </w:rPr>
              <w:t>{%tr endif %}</w:t>
            </w:r>
          </w:p>
        </w:tc>
      </w:tr>
      <w:tr w14:paraId="0E7B7D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01" w:type="dxa"/>
            <w:gridSpan w:val="8"/>
            <w:tcBorders>
              <w:tl2br w:val="nil"/>
              <w:tr2bl w:val="nil"/>
            </w:tcBorders>
            <w:shd w:val="clear" w:color="auto" w:fill="DDDDDD"/>
            <w:vAlign w:val="center"/>
          </w:tcPr>
          <w:p w14:paraId="5F1FC3F5">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6"/>
                <w:rFonts w:hint="eastAsia" w:ascii="微软雅黑" w:hAnsi="微软雅黑" w:eastAsia="微软雅黑" w:cs="微软雅黑"/>
                <w:b/>
                <w:bCs/>
                <w:color w:val="3DA6BB"/>
                <w:sz w:val="24"/>
                <w:szCs w:val="24"/>
                <w:lang w:val="en-US" w:eastAsia="zh-CN" w:bidi="ar"/>
              </w:rPr>
              <w:t>样品总体质量评估</w:t>
            </w:r>
          </w:p>
        </w:tc>
      </w:tr>
      <w:tr w14:paraId="16930A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01" w:type="dxa"/>
            <w:gridSpan w:val="8"/>
            <w:tcBorders>
              <w:tl2br w:val="nil"/>
              <w:tr2bl w:val="nil"/>
            </w:tcBorders>
            <w:shd w:val="clear" w:color="auto" w:fill="auto"/>
            <w:vAlign w:val="center"/>
          </w:tcPr>
          <w:p w14:paraId="0884BA49">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14:paraId="7564426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35721FF4">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738ED29">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So7N4KAwAAHgkAAA4AAABkcnMvZTJvRG9jLnhtbN1W&#10;y27TQBTdI/EPI++pYyfOw2pSoZZUSAgiKB8wGY8fwvaMZiaP7hEPISEW7Lpii/gARAVfQ1T4C+4d&#10;O4+mqihQFmApyZ3Xufeec+84u3vzIidTrnQmyr7j7TQcwksmoqxM+s7jo+GtrkO0oWVEc1HyvnPM&#10;tbM3uHljdyZD7otU5BFXBEBKHc5k30mNkaHrapbyguodIXkJi7FQBTUwVIkbKToD9CJ3/Uaj7c6E&#10;iqQSjGsNswfVolMjqqsAijjOGD8QbFLw0lSoiufUQEo6zaR2BjbaOObMPIhjzQ3J+w5kauw3OAF7&#10;jN/uYJeGiaIyzVgdAr1KCFs5FTQrwekK6oAaSiYquwBVZEwJLWKzw0ThVolYRiALr7HFzaESE2lz&#10;ScJZIlekg1BbrP82LLs/HSmSRX0ncEhJCxD87PTp4s0LEiA3M5mEsOVQyUdypOqJpBphuvNYFfgL&#10;iZC5ZfV4xSqfG8Jg0u80g6ALhDNYawV+J7DQNGQpaIPHvJ7veQ6BZa/X7K1W79QArWYDahJPd7wm&#10;RuUuHbsY3yocmbEQPjVNYF2g6efFCafMRHEgHdHK6ShjI1UN1lR1llQtTr6cvXxO2g6JuGZQVt/e&#10;vls8+/D95D2GiQh4qIKgGNs9wZ5oUor9lJYJv60lFChkbZM6v93F4Tn/4zyTwyzPkW+0r7djiAp5&#10;MeZQCOpu5NlaZrmq4kSPMBgqYcXWKhnv54pMKTTV0D52P81lSqtZr4FPrVW93+q2AQPmkUDoX8Kj&#10;4YabSzwgLNQIOFjGDyOkrPLGHgLreCF43XYA2oECzWbT9x0CCnrdbg/0hcvBb7d7PUwBIjSKG5ai&#10;GYMCeB7mAXS1YOVaK4TiaegYPLHVI5vF3upZ6Wm47BXPb0MjYKkH7XZN3/K8VNocclEQNEAmCKKi&#10;fXpP1+Est0Bs6wisCcOqIMH4+w0CbVpfJnWHtFYdcvb61eL009ePnzE7DPLf7BD/f+6Qa6x237cV&#10;ff5qX1d7cMnFDpflH1e7fTnAa9M2av2Kx/fy5hjszb81gx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pKjs3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09DCE25">
      <w:pPr>
        <w:numPr>
          <w:ilvl w:val="0"/>
          <w:numId w:val="0"/>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bookmarkStart w:id="128" w:name="_GoBack"/>
      <w:bookmarkEnd w:id="128"/>
    </w:p>
    <w:p w14:paraId="725E032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5" w:name="_Toc21059"/>
      <w:bookmarkStart w:id="36" w:name="_Toc2028"/>
      <w:bookmarkStart w:id="37" w:name="_Toc4402"/>
      <w:bookmarkStart w:id="38" w:name="_Toc25123"/>
      <w:bookmarkStart w:id="39" w:name="_Toc149837255"/>
      <w:bookmarkStart w:id="40" w:name="_Toc10112"/>
      <w:bookmarkStart w:id="41" w:name="_Toc19184"/>
      <w:bookmarkStart w:id="42" w:name="_Toc20136_WPSOffice_Level1"/>
      <w:bookmarkStart w:id="43" w:name="_Toc2781"/>
      <w:bookmarkStart w:id="44" w:name="_Toc14062"/>
      <w:bookmarkStart w:id="45" w:name="_Toc12381"/>
      <w:bookmarkStart w:id="46" w:name="_Toc22132"/>
      <w:bookmarkStart w:id="47" w:name="_Toc19898_WPSOffice_Level1"/>
      <w:r>
        <w:rPr>
          <w:rFonts w:hint="eastAsia" w:ascii="Times New Roman" w:hAnsi="Times New Roman"/>
          <w:color w:val="3DA6BB"/>
          <w:sz w:val="30"/>
          <w:lang w:val="en-US" w:eastAsia="zh-CN"/>
        </w:rPr>
        <w:t>{% if importantTargetedDiseaseName == ‘泛癌种’%}重要靶向用药</w:t>
      </w:r>
      <w:bookmarkEnd w:id="35"/>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6"/>
      <w:bookmarkEnd w:id="37"/>
      <w:bookmarkEnd w:id="38"/>
      <w:bookmarkEnd w:id="39"/>
      <w:bookmarkEnd w:id="40"/>
    </w:p>
    <w:p w14:paraId="08994C50">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030FE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DF74116">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132477C">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1DDCABB">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72B8392">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20934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4476BD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4A41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070C01E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12593E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528D26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F635A3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15A1B1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B49BA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4F22C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2A6716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9A1F0B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78F331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63A3213E">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7DE00746">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273A9E2B">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77758D04">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195818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03DBDF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4A237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261467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2BBA4DF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06E124F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AA0E94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78B8661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32815E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3BCE8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2906F75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27A90B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63D655E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D84427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ED41DC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CF4DCB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F034E99">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48" w:name="_Toc21151"/>
      <w:r>
        <w:rPr>
          <w:rFonts w:ascii="Times New Roman" w:hAnsi="Times New Roman"/>
          <w:b/>
          <w:bCs/>
          <w:color w:val="3DA6BB"/>
          <w:sz w:val="32"/>
          <w14:shadow w14:blurRad="0" w14:dist="0" w14:dir="0" w14:sx="0" w14:sy="0" w14:kx="0" w14:ky="0" w14:algn="none">
            <w14:srgbClr w14:val="000000"/>
          </w14:shadow>
        </w:rPr>
        <w:t>检测结果及用药提示</w:t>
      </w:r>
      <w:bookmarkEnd w:id="20"/>
      <w:bookmarkEnd w:id="41"/>
      <w:bookmarkEnd w:id="42"/>
      <w:bookmarkEnd w:id="43"/>
      <w:bookmarkEnd w:id="44"/>
      <w:bookmarkEnd w:id="45"/>
      <w:bookmarkEnd w:id="46"/>
      <w:bookmarkEnd w:id="47"/>
      <w:bookmarkEnd w:id="48"/>
    </w:p>
    <w:p w14:paraId="77D86E5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49" w:name="_Toc30265"/>
      <w:bookmarkStart w:id="50" w:name="_Toc9088"/>
      <w:bookmarkStart w:id="51" w:name="_Toc18062_WPSOffice_Level2"/>
      <w:bookmarkStart w:id="52" w:name="_Toc22976"/>
      <w:bookmarkStart w:id="53" w:name="_Toc3596"/>
      <w:bookmarkStart w:id="54" w:name="_Toc11015_WPSOffice_Level2"/>
      <w:bookmarkStart w:id="55" w:name="_Toc23375"/>
      <w:bookmarkStart w:id="56" w:name="_Toc24979"/>
      <w:r>
        <w:rPr>
          <w:rFonts w:ascii="Times New Roman" w:hAnsi="Times New Roman"/>
          <w:color w:val="3DA6BB"/>
          <w:sz w:val="30"/>
        </w:rPr>
        <w:t>靶向药物用药提示</w:t>
      </w:r>
      <w:bookmarkEnd w:id="49"/>
      <w:bookmarkEnd w:id="50"/>
      <w:bookmarkEnd w:id="51"/>
      <w:bookmarkEnd w:id="52"/>
      <w:bookmarkEnd w:id="53"/>
      <w:bookmarkEnd w:id="54"/>
      <w:bookmarkEnd w:id="55"/>
      <w:bookmarkEnd w:id="56"/>
    </w:p>
    <w:p w14:paraId="4AE6FCAE">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%}具体信息详见“基因检测结果解析”。{% endif%}</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6961C1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086725BE">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7FF5CCE9">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6F5C95F2">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58EA6999">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6F89F333">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201A53F8">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528EFEF8">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4BAE07D6">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0C1FED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06CA8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5C817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7C5B25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AEFCC8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4CC06F1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3CCEC81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04460D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562311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3AC7737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6C8C4E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FF31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B9BCC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17E4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7573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020ADF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59359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8B0E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22DE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068D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8988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029DDD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90EB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5E0AD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678C5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1EAC3CE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23F2322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20280C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1A2A5D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618A64E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5D858C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68C02B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5AB5A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E110E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0D3C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6A5E555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1BDAF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0F3208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44DDAB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0C4B4F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1B1BDEA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2F2D54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554602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FD41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A3A1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C97ED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1081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4664599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76DE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A314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5B18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A0B1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82875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4CFF34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4F620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316A5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4425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20C130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17938F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099F42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6F7FE1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0591B7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44558C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308FFF3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35BBA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6CF846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CA3B7CE">
      <w:pPr>
        <w:rPr>
          <w:rFonts w:ascii="Times New Roman" w:hAnsi="Times New Roman" w:eastAsia="微软雅黑" w:cs="Times New Roman"/>
          <w:b/>
          <w:sz w:val="18"/>
          <w:szCs w:val="18"/>
          <w:lang w:eastAsia="zh-CN"/>
        </w:rPr>
      </w:pPr>
    </w:p>
    <w:p w14:paraId="2B31DE6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BD8034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F83567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7F11FD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24133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D47FEF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046450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12BE52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A1F816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12D146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609B06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178D529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A8AB5A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972371A">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0A8100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16D429F">
      <w:pPr>
        <w:rPr>
          <w:rFonts w:ascii="Times New Roman" w:hAnsi="Times New Roman" w:eastAsia="微软雅黑" w:cs="黑体"/>
          <w:b/>
          <w:bCs/>
          <w:sz w:val="30"/>
          <w:szCs w:val="30"/>
          <w:lang w:eastAsia="zh-CN"/>
        </w:rPr>
      </w:pPr>
      <w:bookmarkStart w:id="57" w:name="_Toc5598"/>
      <w:bookmarkStart w:id="58" w:name="_Toc32661"/>
      <w:bookmarkStart w:id="59" w:name="_Toc23846_WPSOffice_Level1"/>
      <w:bookmarkStart w:id="60" w:name="_Toc28194"/>
      <w:bookmarkStart w:id="61" w:name="_Toc4331_WPSOffice_Level1"/>
      <w:bookmarkStart w:id="62" w:name="_Toc32443_WPSOffice_Level1"/>
      <w:bookmarkStart w:id="63" w:name="_Toc25727"/>
      <w:bookmarkStart w:id="64" w:name="_Toc23903"/>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B6CF5D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5" w:name="_Toc24796"/>
      <w:bookmarkStart w:id="66" w:name="_Toc149837260"/>
      <w:bookmarkStart w:id="67" w:name="_Toc29868"/>
      <w:bookmarkStart w:id="68" w:name="_Toc10945"/>
      <w:r>
        <w:rPr>
          <w:rFonts w:hint="eastAsia" w:ascii="Times New Roman" w:hAnsi="Times New Roman"/>
          <w:color w:val="3DA6BB"/>
          <w:sz w:val="30"/>
          <w:lang w:eastAsia="zh-CN"/>
        </w:rPr>
        <w:t>本癌种FDA/NMPA获批的其他可选靶向药物</w:t>
      </w:r>
      <w:bookmarkEnd w:id="65"/>
      <w:bookmarkEnd w:id="66"/>
      <w:bookmarkEnd w:id="67"/>
      <w:bookmarkEnd w:id="68"/>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66E69B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74B55DDA">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6B5F5271">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457BBADB">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7508D96C">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344AFC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1B05FE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F8B9F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428B4A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5F9F3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0EC1901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2EF9C0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FC83D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7FC609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F7D2F28">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1BB83B6D">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69" w:name="_Toc3225"/>
      <w:r>
        <w:rPr>
          <w:rFonts w:ascii="Times New Roman" w:hAnsi="Times New Roman"/>
          <w:b/>
          <w:bCs/>
          <w:color w:val="3DA6BB"/>
          <w:sz w:val="32"/>
          <w14:shadow w14:blurRad="0" w14:dist="0" w14:dir="0" w14:sx="0" w14:sy="0" w14:kx="0" w14:ky="0" w14:algn="none">
            <w14:srgbClr w14:val="000000"/>
          </w14:shadow>
        </w:rPr>
        <w:t>基因检测结果解析</w:t>
      </w:r>
      <w:bookmarkEnd w:id="57"/>
      <w:bookmarkEnd w:id="58"/>
      <w:bookmarkEnd w:id="59"/>
      <w:bookmarkEnd w:id="60"/>
      <w:bookmarkEnd w:id="61"/>
      <w:bookmarkEnd w:id="62"/>
      <w:bookmarkEnd w:id="63"/>
      <w:bookmarkEnd w:id="64"/>
      <w:bookmarkEnd w:id="69"/>
    </w:p>
    <w:p w14:paraId="61683509">
      <w:pPr>
        <w:rPr>
          <w:rFonts w:hint="eastAsia" w:ascii="Times New Roman" w:hAnsi="Times New Roman" w:eastAsia="微软雅黑" w:cs="Times New Roman"/>
          <w:b/>
          <w:color w:val="3DA6BB"/>
          <w:sz w:val="24"/>
          <w:szCs w:val="24"/>
          <w:lang w:eastAsia="zh-CN"/>
        </w:rPr>
      </w:pPr>
      <w:bookmarkStart w:id="70" w:name="_Toc1707_WPSOffice_Level2"/>
      <w:bookmarkStart w:id="71" w:name="_Toc15530"/>
      <w:bookmarkStart w:id="72" w:name="_Toc6988"/>
      <w:bookmarkStart w:id="73" w:name="_Toc3782"/>
      <w:bookmarkStart w:id="74" w:name="_Toc21764_WPSOffice_Level2"/>
      <w:bookmarkStart w:id="75" w:name="_Toc2749"/>
      <w:bookmarkStart w:id="76" w:name="_Toc26649"/>
      <w:bookmarkStart w:id="77" w:name="_Toc16347"/>
      <w:r>
        <w:rPr>
          <w:rFonts w:hint="eastAsia" w:ascii="Times New Roman" w:hAnsi="Times New Roman" w:eastAsia="微软雅黑" w:cs="Times New Roman"/>
          <w:bCs/>
          <w:sz w:val="24"/>
          <w:szCs w:val="24"/>
          <w:lang w:eastAsia="zh-CN"/>
        </w:rPr>
        <w:t>{%if BodyDrugDrugDetectionStr or unknownVarAnalysisStr %}</w:t>
      </w:r>
    </w:p>
    <w:p w14:paraId="1CC88C3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8" w:name="_Toc17031"/>
      <w:bookmarkStart w:id="79" w:name="_Toc30088"/>
      <w:bookmarkStart w:id="80" w:name="_Toc32302"/>
      <w:r>
        <w:rPr>
          <w:rFonts w:hint="eastAsia" w:ascii="Times New Roman" w:hAnsi="Times New Roman"/>
          <w:color w:val="3DA6BB"/>
          <w:sz w:val="30"/>
          <w:lang w:eastAsia="zh-CN"/>
        </w:rPr>
        <w:t>变异位点结果解析</w:t>
      </w:r>
      <w:bookmarkEnd w:id="78"/>
      <w:bookmarkEnd w:id="79"/>
      <w:bookmarkEnd w:id="80"/>
    </w:p>
    <w:p w14:paraId="1E37F5E4">
      <w:pPr>
        <w:rPr>
          <w:rFonts w:hint="eastAsia" w:ascii="Times New Roman" w:hAnsi="Times New Roman" w:eastAsia="微软雅黑" w:cs="Times New Roman"/>
          <w:bCs/>
          <w:color w:val="3DA6BB"/>
          <w:sz w:val="24"/>
          <w:szCs w:val="24"/>
          <w:lang w:eastAsia="zh-CN"/>
        </w:rPr>
      </w:pPr>
      <w:bookmarkStart w:id="81" w:name="_Toc18091_WPSOffice_Level3"/>
      <w:bookmarkStart w:id="82" w:name="_Toc15289_WPSOffice_Level3"/>
      <w:bookmarkStart w:id="83" w:name="_Toc6931_WPSOffice_Level3"/>
      <w:r>
        <w:rPr>
          <w:rFonts w:hint="eastAsia" w:ascii="Times New Roman" w:hAnsi="Times New Roman" w:eastAsia="微软雅黑" w:cs="Times New Roman"/>
          <w:bCs/>
          <w:color w:val="3DA6BB"/>
          <w:sz w:val="24"/>
          <w:szCs w:val="24"/>
          <w:lang w:eastAsia="zh-CN"/>
        </w:rPr>
        <w:t>{% for tdd in BodyDrugNoComplexStr %}</w:t>
      </w:r>
    </w:p>
    <w:bookmarkEnd w:id="70"/>
    <w:bookmarkEnd w:id="71"/>
    <w:bookmarkEnd w:id="72"/>
    <w:bookmarkEnd w:id="73"/>
    <w:bookmarkEnd w:id="74"/>
    <w:bookmarkEnd w:id="75"/>
    <w:bookmarkEnd w:id="76"/>
    <w:bookmarkEnd w:id="77"/>
    <w:bookmarkEnd w:id="81"/>
    <w:bookmarkEnd w:id="82"/>
    <w:bookmarkEnd w:id="83"/>
    <w:p w14:paraId="29572C8D">
      <w:pPr>
        <w:keepNext/>
        <w:spacing w:before="120" w:beforeLines="50" w:after="120" w:afterLines="50"/>
        <w:rPr>
          <w:rFonts w:hint="eastAsia" w:ascii="Times New Roman" w:hAnsi="Times New Roman" w:eastAsia="微软雅黑" w:cs="Times New Roman"/>
          <w:b/>
          <w:color w:val="3DA6BB"/>
          <w:sz w:val="24"/>
          <w:szCs w:val="24"/>
          <w:lang w:eastAsia="zh-CN"/>
        </w:rPr>
      </w:pPr>
      <w:bookmarkStart w:id="84" w:name="_Toc27302"/>
      <w:bookmarkStart w:id="85" w:name="_Toc1707_WPSOffice_Level1"/>
      <w:bookmarkStart w:id="86" w:name="_Toc12505"/>
      <w:bookmarkStart w:id="87" w:name="_Toc13196_WPSOffice_Level1"/>
      <w:bookmarkStart w:id="88" w:name="_Toc21764_WPSOffice_Level1"/>
      <w:bookmarkStart w:id="89" w:name="_Toc2409"/>
      <w:bookmarkStart w:id="90" w:name="_Toc28240"/>
      <w:bookmarkStart w:id="91" w:name="_Toc16594"/>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27A378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54DA981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56FC02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6B004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2EA828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4CCFE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9C0A1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9EBA0F8">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4BB41C31">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A5EB7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9A4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DE81AC7">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10EADC9">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4004E9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3095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FA26FCF">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CCAE7B1">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CA190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07DC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3B32F3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5621C44">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F05BC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7CF2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7CE1644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34C526D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6E660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B3D2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32731EA">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BFBCA2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7DC83A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C62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4041179">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47890F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D1CB4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FF5E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8857544">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9A1D39F">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604AD0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F1CB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42FACE4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607EC1C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8936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FC3B7CD">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5FC71FF4">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1479F3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C8E545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0AA441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438B64B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12678B1E">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662EE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9CABC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430F55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9E1EF9">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90AE0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BBDCF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47FE5C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7931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913B9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5A9E06BF">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32473D2D">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3E9450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BA2F369">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9196A89">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353BF66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06FF35D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4601C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BA187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64B4BA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D916B0F">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14A30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154805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71DDF7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1542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F32BF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22081712">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11B0590A">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821D8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4670C6E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3C5282E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1335AFF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3B7302F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3D7C3E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6EFC8BC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4EA650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EF25F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6F1E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793163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5849C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ECAD5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77F68D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4C072B1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9E8AB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35FC9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4D511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CFEB6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4FE074">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64137A92">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2268D1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270B77A3">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608B35D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CE5A2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33D854E8">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4ECC4D7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1CDFE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5A8A9BA8">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50EDCE1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106D3A7">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6AF276DD">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0C0617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4E01558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12A11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87B4F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42F1F57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541C20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3D2F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C8B6D0B">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0C745520">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962A3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8145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EB7779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82EED8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ADE4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3F42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7949C8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64AB85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AA655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0CC3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2EB80B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8D374C7">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2B94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DB14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7666312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20F55B5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6F5911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15CE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9DF102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584D23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4C29C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CA36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396EFE8">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DDA51D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EAD0E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F405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9E17F0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6DE7C57">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734A2A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4751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58BEBED0">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45EAAE1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33BE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F21692C">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18AF0EAB">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14010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E25513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421D430">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395A736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5369925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88213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02832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F443E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96F3B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F20BB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4EA54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FB553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F7DF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CB00E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1E7637">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72FAA4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2E75D7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E0DEB5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0094F5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53F381A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3F93F60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FB3BA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6934F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48422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93E3C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93121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875C6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00701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07AC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4DDEF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29B217">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0CCF3D61">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B8EB3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62DF5A7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64843F5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6355AE8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073B20E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705D828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0DDEA25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3A119A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13C5A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45463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318249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4F97F10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97047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1AC13A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465AEF2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71E4CC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6D4971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456C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88008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7FF8B8">
      <w:pPr>
        <w:pStyle w:val="27"/>
        <w:rPr>
          <w:color w:val="3DA6BB"/>
          <w:sz w:val="20"/>
          <w:szCs w:val="18"/>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w:t>
      </w:r>
      <w:r>
        <w:rPr>
          <w:rFonts w:hint="eastAsia"/>
          <w:color w:val="3DA6BB"/>
        </w:rPr>
        <w:t>{% if gastrointestinalStromalTumor == True %}</w:t>
      </w:r>
    </w:p>
    <w:p w14:paraId="0644060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2" w:name="_Toc107825560"/>
      <w:bookmarkStart w:id="93" w:name="_Toc12977"/>
      <w:bookmarkStart w:id="94" w:name="_Toc17465"/>
      <w:bookmarkStart w:id="95" w:name="_Toc1105"/>
      <w:bookmarkStart w:id="96" w:name="_Toc14132"/>
      <w:bookmarkStart w:id="97" w:name="_Toc11923"/>
      <w:r>
        <w:rPr>
          <w:rFonts w:hint="eastAsia" w:ascii="Times New Roman" w:hAnsi="Times New Roman"/>
          <w:color w:val="3DA6BB"/>
          <w:sz w:val="30"/>
          <w:lang w:eastAsia="zh-CN"/>
        </w:rPr>
        <w:t>化疗药物检测解析</w:t>
      </w:r>
      <w:bookmarkEnd w:id="92"/>
      <w:bookmarkEnd w:id="93"/>
      <w:bookmarkEnd w:id="94"/>
      <w:bookmarkEnd w:id="95"/>
      <w:bookmarkEnd w:id="96"/>
      <w:bookmarkEnd w:id="97"/>
    </w:p>
    <w:p w14:paraId="335402FA">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14:paraId="15F2A8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14:paraId="14B15EE9">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14:paraId="5AA5299B">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BC73E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14:paraId="05C5C648">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14:paraId="78EBCB8D">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453EF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14:paraId="3CFBE8D5">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14:paraId="7F561463">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D53EC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14:paraId="022FBCE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5C8E2102">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12F46A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1BE093C">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64C3C7D">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DC3247F">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4C84138">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AE07778">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B19FCB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AE8C52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3BAC77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ED66F7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8471E6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EBB29D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9053DFA">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787D2C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84A7829">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14:paraId="34488D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14:paraId="05B22E7E">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14:paraId="60014926">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14:paraId="62C5191B">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14:paraId="14306939">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14:paraId="5EF9620A">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14:paraId="4FE4C0C4">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14:paraId="7AC6B53A">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14:paraId="3FFA1873">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14:paraId="614629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31792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AF6DC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4D422B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AED82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65F753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00BCF7D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06CBFF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1AF0269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1651046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1B2FAD4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562FFB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1300E0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E7070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9A170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E0EE3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7DADD5C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D057DFD">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12C4AB4">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658083F">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CB7DEB6">
      <w:pPr>
        <w:pStyle w:val="27"/>
        <w:rPr>
          <w:b w:val="0"/>
          <w:sz w:val="16"/>
          <w:szCs w:val="30"/>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0374029">
      <w:pPr>
        <w:pStyle w:val="2"/>
        <w:numPr>
          <w:ilvl w:val="-1"/>
          <w:numId w:val="0"/>
        </w:numPr>
        <w:ind w:left="0" w:firstLine="0"/>
        <w:jc w:val="left"/>
        <w:rPr>
          <w:rFonts w:hint="eastAsia" w:ascii="Times New Roman" w:hAnsi="Times New Roman"/>
          <w:b/>
          <w:bCs/>
          <w:color w:val="3DA6BB"/>
          <w:sz w:val="32"/>
          <w14:shadow w14:blurRad="0" w14:dist="0" w14:dir="0" w14:sx="0" w14:sy="0" w14:kx="0" w14:ky="0" w14:algn="none">
            <w14:srgbClr w14:val="000000"/>
          </w14:shadow>
        </w:rPr>
      </w:pPr>
      <w:bookmarkStart w:id="98" w:name="_Toc10210"/>
      <w:r>
        <w:rPr>
          <w:rFonts w:hint="eastAsia" w:ascii="Times New Roman" w:hAnsi="Times New Roman"/>
          <w:b/>
          <w:bCs/>
          <w:color w:val="3DA6BB"/>
          <w:sz w:val="32"/>
          <w14:shadow w14:blurRad="0" w14:dist="0" w14:dir="0" w14:sx="0" w14:sy="0" w14:kx="0" w14:ky="0" w14:algn="none">
            <w14:srgbClr w14:val="000000"/>
          </w14:shadow>
        </w:rPr>
        <w:t>附录</w:t>
      </w:r>
      <w:bookmarkEnd w:id="84"/>
      <w:bookmarkEnd w:id="85"/>
      <w:bookmarkEnd w:id="86"/>
      <w:bookmarkEnd w:id="87"/>
      <w:bookmarkEnd w:id="88"/>
      <w:bookmarkEnd w:id="89"/>
      <w:bookmarkEnd w:id="90"/>
      <w:bookmarkEnd w:id="91"/>
      <w:bookmarkEnd w:id="98"/>
    </w:p>
    <w:p w14:paraId="749DDDE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b/>
          <w:sz w:val="6"/>
        </w:rPr>
      </w:pPr>
      <w:bookmarkStart w:id="99" w:name="_Toc14255_WPSOffice_Level1"/>
      <w:bookmarkStart w:id="100" w:name="_Toc4168"/>
      <w:bookmarkStart w:id="101" w:name="_Toc2331"/>
      <w:bookmarkStart w:id="102" w:name="_Toc31490"/>
      <w:bookmarkStart w:id="103" w:name="_Toc27075"/>
      <w:bookmarkStart w:id="104" w:name="_Toc24085_WPSOffice_Level1"/>
      <w:bookmarkStart w:id="105" w:name="_Toc15840_WPSOffice_Level1"/>
      <w:r>
        <w:rPr>
          <w:rFonts w:hint="eastAsia" w:ascii="Times New Roman" w:hAnsi="Times New Roman"/>
          <w:color w:val="3DA6BB"/>
          <w:sz w:val="30"/>
          <w:lang w:val="en-US" w:eastAsia="zh-CN"/>
        </w:rPr>
        <w:t>样本质控情况</w:t>
      </w:r>
      <w:bookmarkEnd w:id="99"/>
      <w:bookmarkEnd w:id="100"/>
      <w:bookmarkEnd w:id="101"/>
      <w:bookmarkEnd w:id="102"/>
      <w:bookmarkEnd w:id="103"/>
      <w:bookmarkEnd w:id="104"/>
      <w:bookmarkEnd w:id="105"/>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4"/>
        <w:gridCol w:w="2717"/>
        <w:gridCol w:w="2378"/>
        <w:gridCol w:w="2712"/>
        <w:gridCol w:w="19"/>
      </w:tblGrid>
      <w:tr w14:paraId="7B0979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4" w:type="dxa"/>
            <w:tcBorders>
              <w:tl2br w:val="nil"/>
              <w:tr2bl w:val="nil"/>
            </w:tcBorders>
            <w:shd w:val="clear" w:color="auto" w:fill="DDDDDD"/>
            <w:vAlign w:val="center"/>
          </w:tcPr>
          <w:p w14:paraId="15FE761E">
            <w:pPr>
              <w:autoSpaceDE w:val="0"/>
              <w:ind w:left="110" w:leftChars="50"/>
              <w:jc w:val="center"/>
              <w:rPr>
                <w:rFonts w:ascii="Times New Roman" w:hAnsi="Times New Roman" w:eastAsia="微软雅黑" w:cs="Times New Roman"/>
                <w:b/>
                <w:color w:val="3DA6BB"/>
                <w:sz w:val="21"/>
                <w:szCs w:val="21"/>
              </w:rPr>
            </w:pPr>
            <w:r>
              <w:rPr>
                <w:rFonts w:hint="eastAsia" w:ascii="微软雅黑" w:hAnsi="微软雅黑" w:eastAsia="微软雅黑" w:cs="微软雅黑"/>
                <w:b/>
                <w:color w:val="3DA6BB"/>
                <w:sz w:val="21"/>
                <w:szCs w:val="21"/>
                <w:lang w:eastAsia="zh-CN" w:bidi="ar"/>
              </w:rPr>
              <w:t>质控环节</w:t>
            </w:r>
          </w:p>
        </w:tc>
        <w:tc>
          <w:tcPr>
            <w:tcW w:w="2717" w:type="dxa"/>
            <w:tcBorders>
              <w:tl2br w:val="nil"/>
              <w:tr2bl w:val="nil"/>
            </w:tcBorders>
            <w:shd w:val="clear" w:color="auto" w:fill="DDDDDD"/>
            <w:vAlign w:val="center"/>
          </w:tcPr>
          <w:p w14:paraId="7A1F840E">
            <w:pPr>
              <w:autoSpaceDE w:val="0"/>
              <w:ind w:left="110" w:leftChars="50"/>
              <w:jc w:val="center"/>
              <w:rPr>
                <w:rFonts w:ascii="Times New Roman" w:hAnsi="Times New Roman" w:eastAsia="微软雅黑" w:cs="Times New Roman"/>
                <w:b/>
                <w:color w:val="3DA6BB"/>
                <w:sz w:val="21"/>
                <w:szCs w:val="21"/>
              </w:rPr>
            </w:pPr>
            <w:r>
              <w:rPr>
                <w:rFonts w:hint="eastAsia" w:ascii="微软雅黑" w:hAnsi="微软雅黑" w:eastAsia="微软雅黑" w:cs="微软雅黑"/>
                <w:b/>
                <w:color w:val="3DA6BB"/>
                <w:sz w:val="21"/>
                <w:szCs w:val="21"/>
                <w:lang w:eastAsia="zh-CN" w:bidi="ar"/>
              </w:rPr>
              <w:t>质控参数</w:t>
            </w:r>
          </w:p>
        </w:tc>
        <w:tc>
          <w:tcPr>
            <w:tcW w:w="2378" w:type="dxa"/>
            <w:tcBorders>
              <w:tl2br w:val="nil"/>
              <w:tr2bl w:val="nil"/>
            </w:tcBorders>
            <w:shd w:val="clear" w:color="auto" w:fill="DDDDDD"/>
            <w:vAlign w:val="center"/>
          </w:tcPr>
          <w:p w14:paraId="2AA58BB6">
            <w:pPr>
              <w:autoSpaceDE w:val="0"/>
              <w:ind w:left="110" w:leftChars="50"/>
              <w:jc w:val="center"/>
              <w:rPr>
                <w:rFonts w:ascii="Times New Roman" w:hAnsi="Times New Roman" w:eastAsia="微软雅黑" w:cs="Times New Roman"/>
                <w:b/>
                <w:color w:val="3DA6BB"/>
                <w:sz w:val="21"/>
                <w:szCs w:val="21"/>
              </w:rPr>
            </w:pPr>
            <w:r>
              <w:rPr>
                <w:rFonts w:hint="eastAsia" w:ascii="微软雅黑" w:hAnsi="微软雅黑" w:eastAsia="微软雅黑" w:cs="微软雅黑"/>
                <w:b/>
                <w:color w:val="3DA6BB"/>
                <w:sz w:val="21"/>
                <w:szCs w:val="21"/>
                <w:lang w:eastAsia="zh-CN" w:bidi="ar"/>
              </w:rPr>
              <w:t>质控数值</w:t>
            </w:r>
          </w:p>
        </w:tc>
        <w:tc>
          <w:tcPr>
            <w:tcW w:w="2731" w:type="dxa"/>
            <w:gridSpan w:val="2"/>
            <w:tcBorders>
              <w:tl2br w:val="nil"/>
              <w:tr2bl w:val="nil"/>
            </w:tcBorders>
            <w:shd w:val="clear" w:color="auto" w:fill="DDDDDD"/>
            <w:vAlign w:val="center"/>
          </w:tcPr>
          <w:p w14:paraId="115BB242">
            <w:pPr>
              <w:autoSpaceDE w:val="0"/>
              <w:ind w:left="110" w:leftChars="50"/>
              <w:jc w:val="center"/>
              <w:rPr>
                <w:rFonts w:ascii="Times New Roman" w:hAnsi="Times New Roman" w:eastAsia="微软雅黑" w:cs="Times New Roman"/>
                <w:b/>
                <w:color w:val="3DA6BB"/>
                <w:sz w:val="21"/>
                <w:szCs w:val="21"/>
              </w:rPr>
            </w:pPr>
            <w:r>
              <w:rPr>
                <w:rFonts w:hint="eastAsia" w:ascii="微软雅黑" w:hAnsi="微软雅黑" w:eastAsia="微软雅黑" w:cs="微软雅黑"/>
                <w:b/>
                <w:color w:val="3DA6BB"/>
                <w:sz w:val="21"/>
                <w:szCs w:val="21"/>
                <w:lang w:eastAsia="zh-CN" w:bidi="ar"/>
              </w:rPr>
              <w:t>质控标准</w:t>
            </w:r>
          </w:p>
        </w:tc>
      </w:tr>
      <w:tr w14:paraId="77451F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tcBorders>
              <w:tl2br w:val="nil"/>
              <w:tr2bl w:val="nil"/>
            </w:tcBorders>
            <w:shd w:val="clear" w:color="auto" w:fill="auto"/>
            <w:vAlign w:val="center"/>
          </w:tcPr>
          <w:p w14:paraId="0CA89F4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l2br w:val="nil"/>
              <w:tr2bl w:val="nil"/>
            </w:tcBorders>
            <w:shd w:val="clear" w:color="auto" w:fill="auto"/>
            <w:vAlign w:val="center"/>
          </w:tcPr>
          <w:p w14:paraId="62C0F21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l2br w:val="nil"/>
              <w:tr2bl w:val="nil"/>
            </w:tcBorders>
            <w:shd w:val="clear" w:color="auto" w:fill="auto"/>
            <w:vAlign w:val="center"/>
          </w:tcPr>
          <w:p w14:paraId="35AEA62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l2br w:val="nil"/>
              <w:tr2bl w:val="nil"/>
            </w:tcBorders>
            <w:shd w:val="clear" w:color="auto" w:fill="auto"/>
            <w:vAlign w:val="center"/>
          </w:tcPr>
          <w:p w14:paraId="77C942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DEAAF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vMerge w:val="restart"/>
            <w:tcBorders>
              <w:tl2br w:val="nil"/>
              <w:tr2bl w:val="nil"/>
            </w:tcBorders>
            <w:shd w:val="clear" w:color="auto" w:fill="auto"/>
            <w:vAlign w:val="center"/>
          </w:tcPr>
          <w:p w14:paraId="042F928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l2br w:val="nil"/>
              <w:tr2bl w:val="nil"/>
            </w:tcBorders>
            <w:shd w:val="clear" w:color="auto" w:fill="auto"/>
            <w:vAlign w:val="center"/>
          </w:tcPr>
          <w:p w14:paraId="193F3AA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l2br w:val="nil"/>
              <w:tr2bl w:val="nil"/>
            </w:tcBorders>
            <w:shd w:val="clear" w:color="auto" w:fill="auto"/>
            <w:vAlign w:val="center"/>
          </w:tcPr>
          <w:p w14:paraId="79EE35F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l2br w:val="nil"/>
              <w:tr2bl w:val="nil"/>
            </w:tcBorders>
            <w:shd w:val="clear" w:color="auto" w:fill="auto"/>
            <w:vAlign w:val="center"/>
          </w:tcPr>
          <w:p w14:paraId="4C5A47B9">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74429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vMerge w:val="continue"/>
            <w:tcBorders>
              <w:tl2br w:val="nil"/>
              <w:tr2bl w:val="nil"/>
            </w:tcBorders>
            <w:shd w:val="clear" w:color="auto" w:fill="auto"/>
            <w:vAlign w:val="center"/>
          </w:tcPr>
          <w:p w14:paraId="7EBE609E">
            <w:pPr>
              <w:rPr>
                <w:rFonts w:ascii="Times New Roman" w:hAnsi="Times New Roman" w:cs="Times New Roman"/>
                <w:b/>
                <w:bCs/>
                <w:sz w:val="20"/>
                <w:szCs w:val="20"/>
              </w:rPr>
            </w:pPr>
          </w:p>
        </w:tc>
        <w:tc>
          <w:tcPr>
            <w:tcW w:w="2717" w:type="dxa"/>
            <w:tcBorders>
              <w:tl2br w:val="nil"/>
              <w:tr2bl w:val="nil"/>
            </w:tcBorders>
            <w:shd w:val="clear" w:color="auto" w:fill="auto"/>
            <w:vAlign w:val="center"/>
          </w:tcPr>
          <w:p w14:paraId="6A4F70D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l2br w:val="nil"/>
              <w:tr2bl w:val="nil"/>
            </w:tcBorders>
            <w:shd w:val="clear" w:color="auto" w:fill="auto"/>
            <w:vAlign w:val="center"/>
          </w:tcPr>
          <w:p w14:paraId="322F07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l2br w:val="nil"/>
              <w:tr2bl w:val="nil"/>
            </w:tcBorders>
            <w:shd w:val="clear" w:color="auto" w:fill="auto"/>
            <w:vAlign w:val="center"/>
          </w:tcPr>
          <w:p w14:paraId="6A3BC48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4C366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vMerge w:val="continue"/>
            <w:tcBorders>
              <w:tl2br w:val="nil"/>
              <w:tr2bl w:val="nil"/>
            </w:tcBorders>
            <w:shd w:val="clear" w:color="auto" w:fill="auto"/>
            <w:vAlign w:val="center"/>
          </w:tcPr>
          <w:p w14:paraId="39E681DA">
            <w:pPr>
              <w:rPr>
                <w:rFonts w:ascii="Times New Roman" w:hAnsi="Times New Roman" w:cs="Times New Roman"/>
                <w:b/>
                <w:bCs/>
                <w:sz w:val="20"/>
                <w:szCs w:val="20"/>
              </w:rPr>
            </w:pPr>
          </w:p>
        </w:tc>
        <w:tc>
          <w:tcPr>
            <w:tcW w:w="2717" w:type="dxa"/>
            <w:tcBorders>
              <w:tl2br w:val="nil"/>
              <w:tr2bl w:val="nil"/>
            </w:tcBorders>
            <w:shd w:val="clear" w:color="auto" w:fill="auto"/>
            <w:vAlign w:val="center"/>
          </w:tcPr>
          <w:p w14:paraId="1893073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l2br w:val="nil"/>
              <w:tr2bl w:val="nil"/>
            </w:tcBorders>
            <w:shd w:val="clear" w:color="auto" w:fill="auto"/>
            <w:vAlign w:val="center"/>
          </w:tcPr>
          <w:p w14:paraId="661B960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l2br w:val="nil"/>
              <w:tr2bl w:val="nil"/>
            </w:tcBorders>
            <w:shd w:val="clear" w:color="auto" w:fill="auto"/>
            <w:vAlign w:val="center"/>
          </w:tcPr>
          <w:p w14:paraId="7B5DCC1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BCFEE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vMerge w:val="restart"/>
            <w:tcBorders>
              <w:tl2br w:val="nil"/>
              <w:tr2bl w:val="nil"/>
            </w:tcBorders>
            <w:shd w:val="clear" w:color="auto" w:fill="auto"/>
            <w:vAlign w:val="center"/>
          </w:tcPr>
          <w:p w14:paraId="18E4A3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l2br w:val="nil"/>
              <w:tr2bl w:val="nil"/>
            </w:tcBorders>
            <w:shd w:val="clear" w:color="auto" w:fill="auto"/>
            <w:vAlign w:val="center"/>
          </w:tcPr>
          <w:p w14:paraId="0561360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l2br w:val="nil"/>
              <w:tr2bl w:val="nil"/>
            </w:tcBorders>
            <w:shd w:val="clear" w:color="auto" w:fill="auto"/>
            <w:vAlign w:val="center"/>
          </w:tcPr>
          <w:p w14:paraId="58CB726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l2br w:val="nil"/>
              <w:tr2bl w:val="nil"/>
            </w:tcBorders>
            <w:shd w:val="clear" w:color="auto" w:fill="auto"/>
            <w:vAlign w:val="center"/>
          </w:tcPr>
          <w:p w14:paraId="44B1D43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DEEA6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4" w:type="dxa"/>
            <w:vMerge w:val="continue"/>
            <w:tcBorders>
              <w:tl2br w:val="nil"/>
              <w:tr2bl w:val="nil"/>
            </w:tcBorders>
            <w:shd w:val="clear" w:color="auto" w:fill="auto"/>
            <w:vAlign w:val="center"/>
          </w:tcPr>
          <w:p w14:paraId="748400FD">
            <w:pPr>
              <w:rPr>
                <w:rFonts w:ascii="Times New Roman" w:hAnsi="Times New Roman" w:cs="Times New Roman"/>
                <w:b/>
                <w:bCs/>
                <w:sz w:val="20"/>
                <w:szCs w:val="20"/>
              </w:rPr>
            </w:pPr>
          </w:p>
        </w:tc>
        <w:tc>
          <w:tcPr>
            <w:tcW w:w="2717" w:type="dxa"/>
            <w:tcBorders>
              <w:tl2br w:val="nil"/>
              <w:tr2bl w:val="nil"/>
            </w:tcBorders>
            <w:shd w:val="clear" w:color="auto" w:fill="auto"/>
            <w:vAlign w:val="center"/>
          </w:tcPr>
          <w:p w14:paraId="3254BF1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l2br w:val="nil"/>
              <w:tr2bl w:val="nil"/>
            </w:tcBorders>
            <w:shd w:val="clear" w:color="auto" w:fill="auto"/>
            <w:vAlign w:val="center"/>
          </w:tcPr>
          <w:p w14:paraId="4EDB531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l2br w:val="nil"/>
              <w:tr2bl w:val="nil"/>
            </w:tcBorders>
            <w:shd w:val="clear" w:color="auto" w:fill="auto"/>
            <w:vAlign w:val="center"/>
          </w:tcPr>
          <w:p w14:paraId="40A225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15116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20" w:hRule="atLeast"/>
          <w:jc w:val="center"/>
        </w:trPr>
        <w:tc>
          <w:tcPr>
            <w:tcW w:w="1984" w:type="dxa"/>
            <w:vMerge w:val="continue"/>
            <w:tcBorders>
              <w:tl2br w:val="nil"/>
              <w:tr2bl w:val="nil"/>
            </w:tcBorders>
            <w:shd w:val="clear" w:color="auto" w:fill="auto"/>
            <w:vAlign w:val="center"/>
          </w:tcPr>
          <w:p w14:paraId="502D143D">
            <w:pPr>
              <w:rPr>
                <w:rFonts w:ascii="Times New Roman" w:hAnsi="Times New Roman" w:cs="Times New Roman"/>
                <w:b/>
                <w:bCs/>
                <w:sz w:val="20"/>
                <w:szCs w:val="20"/>
              </w:rPr>
            </w:pPr>
          </w:p>
        </w:tc>
        <w:tc>
          <w:tcPr>
            <w:tcW w:w="2717" w:type="dxa"/>
            <w:tcBorders>
              <w:tl2br w:val="nil"/>
              <w:tr2bl w:val="nil"/>
            </w:tcBorders>
            <w:shd w:val="clear" w:color="auto" w:fill="auto"/>
            <w:vAlign w:val="center"/>
          </w:tcPr>
          <w:p w14:paraId="6D7C699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l2br w:val="nil"/>
              <w:tr2bl w:val="nil"/>
            </w:tcBorders>
            <w:shd w:val="clear" w:color="auto" w:fill="auto"/>
            <w:vAlign w:val="center"/>
          </w:tcPr>
          <w:p w14:paraId="66542E1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l2br w:val="nil"/>
              <w:tr2bl w:val="nil"/>
            </w:tcBorders>
            <w:shd w:val="clear" w:color="auto" w:fill="auto"/>
            <w:vAlign w:val="center"/>
          </w:tcPr>
          <w:p w14:paraId="1BA2835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F3AA2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20" w:hRule="atLeast"/>
          <w:jc w:val="center"/>
        </w:trPr>
        <w:tc>
          <w:tcPr>
            <w:tcW w:w="1984" w:type="dxa"/>
            <w:vMerge w:val="continue"/>
            <w:tcBorders>
              <w:tl2br w:val="nil"/>
              <w:tr2bl w:val="nil"/>
            </w:tcBorders>
            <w:shd w:val="clear" w:color="auto" w:fill="auto"/>
            <w:vAlign w:val="center"/>
          </w:tcPr>
          <w:p w14:paraId="5A6596A3">
            <w:pPr>
              <w:rPr>
                <w:rFonts w:ascii="Times New Roman" w:hAnsi="Times New Roman" w:cs="Times New Roman"/>
                <w:b/>
                <w:bCs/>
                <w:sz w:val="20"/>
                <w:szCs w:val="20"/>
              </w:rPr>
            </w:pPr>
          </w:p>
        </w:tc>
        <w:tc>
          <w:tcPr>
            <w:tcW w:w="2717" w:type="dxa"/>
            <w:tcBorders>
              <w:tl2br w:val="nil"/>
              <w:tr2bl w:val="nil"/>
            </w:tcBorders>
            <w:shd w:val="clear" w:color="auto" w:fill="auto"/>
            <w:vAlign w:val="center"/>
          </w:tcPr>
          <w:p w14:paraId="06C692C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l2br w:val="nil"/>
              <w:tr2bl w:val="nil"/>
            </w:tcBorders>
            <w:shd w:val="clear" w:color="auto" w:fill="auto"/>
            <w:vAlign w:val="center"/>
          </w:tcPr>
          <w:p w14:paraId="6A2EB8B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l2br w:val="nil"/>
              <w:tr2bl w:val="nil"/>
            </w:tcBorders>
            <w:shd w:val="clear" w:color="auto" w:fill="auto"/>
            <w:vAlign w:val="center"/>
          </w:tcPr>
          <w:p w14:paraId="19BEE5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C38FD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9" w:type="dxa"/>
          <w:trHeight w:val="510" w:hRule="atLeast"/>
          <w:jc w:val="center"/>
        </w:trPr>
        <w:tc>
          <w:tcPr>
            <w:tcW w:w="1984" w:type="dxa"/>
            <w:tcBorders>
              <w:tl2br w:val="nil"/>
              <w:tr2bl w:val="nil"/>
            </w:tcBorders>
            <w:shd w:val="clear" w:color="auto" w:fill="F1F1F1"/>
            <w:vAlign w:val="center"/>
          </w:tcPr>
          <w:p w14:paraId="0521A561">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l2br w:val="nil"/>
              <w:tr2bl w:val="nil"/>
            </w:tcBorders>
            <w:shd w:val="clear" w:color="auto" w:fill="F1F1F1"/>
            <w:vAlign w:val="center"/>
          </w:tcPr>
          <w:p w14:paraId="0827ECAD">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C138D6F">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9AD964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7D54FFB">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4568E0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A834575">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F59E571">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F5FC2B">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B037F34">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5490C0A">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259FC46">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22D9B9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310D2A2">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D540C7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D41865C">
      <w:pPr>
        <w:numPr>
          <w:ilvl w:val="0"/>
          <w:numId w:val="12"/>
        </w:numPr>
        <w:ind w:left="133"/>
        <w:rPr>
          <w:rFonts w:ascii="Times New Roman" w:hAnsi="Times New Roman" w:eastAsia="微软雅黑" w:cs="黑体"/>
          <w:sz w:val="21"/>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hint="eastAsia" w:ascii="Times New Roman" w:hAnsi="Times New Roman" w:eastAsia="微软雅黑" w:cs="黑体"/>
          <w:sz w:val="21"/>
          <w:lang w:eastAsia="zh-CN"/>
        </w:rPr>
        <w:br w:type="page"/>
      </w:r>
    </w:p>
    <w:p w14:paraId="59FEDAC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highlight w:val="none"/>
          <w:lang w:eastAsia="zh-CN"/>
        </w:rPr>
      </w:pPr>
      <w:bookmarkStart w:id="106" w:name="_Toc11653"/>
      <w:bookmarkStart w:id="107" w:name="_Toc11406"/>
      <w:bookmarkStart w:id="108" w:name="_Toc30346"/>
      <w:r>
        <w:rPr>
          <w:rFonts w:hint="eastAsia" w:ascii="Times New Roman" w:hAnsi="Times New Roman"/>
          <w:color w:val="3DA6BB"/>
          <w:sz w:val="30"/>
          <w:highlight w:val="none"/>
          <w:lang w:eastAsia="zh-CN"/>
        </w:rPr>
        <w:t>常见靶向药物相关基因检测列表</w:t>
      </w:r>
      <w:bookmarkEnd w:id="106"/>
      <w:bookmarkEnd w:id="107"/>
      <w:bookmarkEnd w:id="108"/>
    </w:p>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669B02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tcBorders>
              <w:tl2br w:val="nil"/>
              <w:tr2bl w:val="nil"/>
            </w:tcBorders>
            <w:shd w:val="clear" w:color="auto" w:fill="DDDDDD"/>
            <w:vAlign w:val="center"/>
          </w:tcPr>
          <w:p w14:paraId="21725EF3">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tcBorders>
              <w:tl2br w:val="nil"/>
              <w:tr2bl w:val="nil"/>
            </w:tcBorders>
            <w:shd w:val="clear" w:color="auto" w:fill="DDDDDD"/>
            <w:vAlign w:val="center"/>
          </w:tcPr>
          <w:p w14:paraId="37158E1B">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tcBorders>
              <w:tl2br w:val="nil"/>
              <w:tr2bl w:val="nil"/>
            </w:tcBorders>
            <w:shd w:val="clear" w:color="auto" w:fill="DDDDDD"/>
            <w:vAlign w:val="center"/>
          </w:tcPr>
          <w:p w14:paraId="4D87A4B9">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4A7F07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56AE2A6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7D1C7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tcBorders>
              <w:tl2br w:val="nil"/>
              <w:tr2bl w:val="nil"/>
            </w:tcBorders>
            <w:vAlign w:val="center"/>
          </w:tcPr>
          <w:p w14:paraId="0B2ED91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A32987F">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tcBorders>
              <w:tl2br w:val="nil"/>
              <w:tr2bl w:val="nil"/>
            </w:tcBorders>
            <w:vAlign w:val="center"/>
          </w:tcPr>
          <w:p w14:paraId="56FA75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385D6E3">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tcBorders>
              <w:tl2br w:val="nil"/>
              <w:tr2bl w:val="nil"/>
            </w:tcBorders>
            <w:vAlign w:val="center"/>
          </w:tcPr>
          <w:p w14:paraId="275D749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42C84B6">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857CF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3BAEFD5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C2DCA78">
      <w:pPr>
        <w:rPr>
          <w:rFonts w:ascii="Times New Roman" w:hAnsi="Times New Roman" w:eastAsia="微软雅黑" w:cs="Times New Roman"/>
          <w:sz w:val="20"/>
          <w:szCs w:val="20"/>
          <w:lang w:eastAsia="zh-CN"/>
        </w:rPr>
      </w:pPr>
    </w:p>
    <w:p w14:paraId="5A51B77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013DD69C">
      <w:pPr>
        <w:pStyle w:val="3"/>
        <w:numPr>
          <w:ilvl w:val="255"/>
          <w:numId w:val="0"/>
        </w:numPr>
        <w:jc w:val="left"/>
        <w:rPr>
          <w:color w:val="3DA6BB"/>
          <w:sz w:val="30"/>
          <w:highlight w:val="none"/>
          <w:lang w:eastAsia="zh-CN"/>
        </w:rPr>
      </w:pPr>
      <w:bookmarkStart w:id="109" w:name="_Toc25077"/>
      <w:bookmarkStart w:id="110" w:name="_Toc3409"/>
      <w:bookmarkStart w:id="111" w:name="_Toc15114"/>
      <w:bookmarkStart w:id="112" w:name="_Toc20170_WPSOffice_Level1"/>
      <w:bookmarkStart w:id="113" w:name="_Toc28454_WPSOffice_Level1"/>
      <w:bookmarkStart w:id="114" w:name="_Toc27693"/>
      <w:bookmarkStart w:id="115" w:name="_Toc20924"/>
      <w:bookmarkStart w:id="116" w:name="_Toc31185"/>
      <w:bookmarkStart w:id="117" w:name="_Toc26985_WPSOffice_Level1"/>
      <w:r>
        <w:rPr>
          <w:rFonts w:hint="eastAsia"/>
          <w:color w:val="3DA6BB"/>
          <w:sz w:val="30"/>
          <w:highlight w:val="none"/>
          <w:lang w:eastAsia="zh-CN"/>
        </w:rPr>
        <w:t>检测方法与局限性</w:t>
      </w:r>
      <w:bookmarkEnd w:id="109"/>
      <w:bookmarkEnd w:id="110"/>
      <w:bookmarkEnd w:id="111"/>
    </w:p>
    <w:p w14:paraId="59B9ED32">
      <w:pPr>
        <w:rPr>
          <w:highlight w:val="yellow"/>
          <w:lang w:eastAsia="zh-CN"/>
        </w:rPr>
      </w:pPr>
    </w:p>
    <w:p w14:paraId="77FA17B6">
      <w:pPr>
        <w:spacing w:line="276" w:lineRule="auto"/>
        <w:ind w:right="448"/>
        <w:rPr>
          <w:rFonts w:hint="eastAsia" w:ascii="Times New Roman" w:hAnsi="Times New Roman" w:eastAsia="微软雅黑" w:cs="Times New Roman"/>
          <w:b/>
          <w:bCs/>
          <w:color w:val="3DA6BB"/>
          <w:sz w:val="24"/>
          <w:szCs w:val="24"/>
          <w:highlight w:val="none"/>
          <w:lang w:eastAsia="zh-CN"/>
        </w:rPr>
      </w:pPr>
      <w:r>
        <w:rPr>
          <w:rFonts w:hint="eastAsia" w:ascii="Times New Roman" w:hAnsi="Times New Roman" w:eastAsia="微软雅黑" w:cs="Times New Roman"/>
          <w:b/>
          <w:bCs/>
          <w:color w:val="3DA6BB"/>
          <w:sz w:val="24"/>
          <w:szCs w:val="24"/>
          <w:highlight w:val="none"/>
          <w:lang w:eastAsia="zh-CN"/>
        </w:rPr>
        <w:t>检测方法</w:t>
      </w:r>
    </w:p>
    <w:p w14:paraId="653A36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8C2328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AFB7A75">
      <w:pPr>
        <w:rPr>
          <w:rFonts w:hint="eastAsia" w:ascii="Times New Roman" w:hAnsi="Times New Roman" w:eastAsia="微软雅黑" w:cs="Times New Roman"/>
          <w:bCs/>
          <w:sz w:val="21"/>
          <w:szCs w:val="21"/>
          <w:highlight w:val="none"/>
          <w:lang w:eastAsia="zh-CN"/>
        </w:rPr>
      </w:pPr>
    </w:p>
    <w:p w14:paraId="142CFDDC">
      <w:pPr>
        <w:spacing w:line="276" w:lineRule="auto"/>
        <w:ind w:right="448"/>
        <w:rPr>
          <w:rFonts w:hint="eastAsia" w:ascii="Times New Roman" w:hAnsi="Times New Roman" w:eastAsia="微软雅黑" w:cs="Times New Roman"/>
          <w:b/>
          <w:bCs/>
          <w:color w:val="3DA6BB"/>
          <w:sz w:val="24"/>
          <w:szCs w:val="24"/>
          <w:highlight w:val="none"/>
          <w:lang w:eastAsia="zh-CN"/>
        </w:rPr>
      </w:pPr>
      <w:r>
        <w:rPr>
          <w:rFonts w:hint="eastAsia" w:ascii="Times New Roman" w:hAnsi="Times New Roman" w:eastAsia="微软雅黑" w:cs="Times New Roman"/>
          <w:b/>
          <w:bCs/>
          <w:color w:val="3DA6BB"/>
          <w:sz w:val="24"/>
          <w:szCs w:val="24"/>
          <w:highlight w:val="none"/>
          <w:lang w:eastAsia="zh-CN"/>
        </w:rPr>
        <w:t>局限性说明</w:t>
      </w:r>
    </w:p>
    <w:p w14:paraId="6DC6373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5648A8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3E50186">
      <w:pPr>
        <w:rPr>
          <w:rFonts w:hint="eastAsia" w:ascii="Times New Roman" w:hAnsi="Times New Roman"/>
          <w:color w:val="auto"/>
          <w:sz w:val="30"/>
          <w:highlight w:val="yellow"/>
          <w:lang w:eastAsia="zh-CN"/>
        </w:rPr>
      </w:pPr>
      <w:r>
        <w:rPr>
          <w:rFonts w:hint="eastAsia" w:ascii="Times New Roman" w:hAnsi="Times New Roman"/>
          <w:color w:val="auto"/>
          <w:sz w:val="30"/>
          <w:highlight w:val="yellow"/>
          <w:lang w:eastAsia="zh-CN"/>
        </w:rPr>
        <w:br w:type="page"/>
      </w:r>
    </w:p>
    <w:bookmarkEnd w:id="112"/>
    <w:bookmarkEnd w:id="113"/>
    <w:bookmarkEnd w:id="114"/>
    <w:bookmarkEnd w:id="115"/>
    <w:bookmarkEnd w:id="116"/>
    <w:bookmarkEnd w:id="117"/>
    <w:p w14:paraId="50DE2EC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8" w:name="_Toc4503"/>
      <w:bookmarkStart w:id="119" w:name="_Toc11901"/>
      <w:bookmarkStart w:id="120" w:name="_Toc12744"/>
      <w:bookmarkStart w:id="121" w:name="_Toc27809"/>
      <w:bookmarkStart w:id="122" w:name="_Toc14611_WPSOffice_Level1"/>
      <w:bookmarkStart w:id="123" w:name="_Toc17792_WPSOffice_Level2"/>
      <w:bookmarkStart w:id="124" w:name="_Toc22162_WPSOffice_Level1"/>
      <w:bookmarkStart w:id="125" w:name="_Toc22623"/>
      <w:bookmarkStart w:id="126" w:name="_Toc13275"/>
      <w:bookmarkStart w:id="127" w:name="_Toc19584_WPSOffice_Level1"/>
      <w:r>
        <w:rPr>
          <w:rFonts w:hint="eastAsia" w:ascii="Times New Roman" w:hAnsi="Times New Roman"/>
          <w:color w:val="3DA6BB"/>
          <w:sz w:val="30"/>
          <w:lang w:eastAsia="zh-CN"/>
        </w:rPr>
        <w:t>参考文献</w:t>
      </w:r>
      <w:bookmarkEnd w:id="118"/>
      <w:bookmarkEnd w:id="119"/>
      <w:bookmarkEnd w:id="120"/>
      <w:bookmarkEnd w:id="121"/>
    </w:p>
    <w:bookmarkEnd w:id="122"/>
    <w:bookmarkEnd w:id="123"/>
    <w:bookmarkEnd w:id="124"/>
    <w:bookmarkEnd w:id="125"/>
    <w:bookmarkEnd w:id="126"/>
    <w:bookmarkEnd w:id="127"/>
    <w:p w14:paraId="4A5EC78B"/>
    <w:p w14:paraId="6D59FA2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9DB9C0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9ADAAB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A5367B0">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0D129CBA">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2B82277E">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4273EC31">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2DB2425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0541A19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3CDCC6E5">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40142CE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6AC8127B">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427E1E60">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6D6A290C">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18461C5F">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107285FB">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50BC7F2A">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2F0B2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FF163C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4ADD26E">
      <w:pPr>
        <w:rPr>
          <w:sz w:val="21"/>
          <w:szCs w:val="21"/>
          <w:lang w:eastAsia="zh-CN"/>
        </w:rPr>
      </w:pPr>
      <w:r>
        <w:rPr>
          <w:sz w:val="21"/>
          <w:szCs w:val="21"/>
          <w:lang w:eastAsia="zh-CN"/>
        </w:rPr>
        <w:br w:type="page"/>
      </w:r>
    </w:p>
    <w:p w14:paraId="3F0C58A0">
      <w:pPr>
        <w:rPr>
          <w:sz w:val="21"/>
          <w:szCs w:val="21"/>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3810" b="127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3"/>
                    <a:stretch>
                      <a:fillRect/>
                    </a:stretch>
                  </pic:blipFill>
                  <pic:spPr>
                    <a:xfrm>
                      <a:off x="0" y="0"/>
                      <a:ext cx="7597140" cy="10685780"/>
                    </a:xfrm>
                    <a:prstGeom prst="rect">
                      <a:avLst/>
                    </a:prstGeom>
                  </pic:spPr>
                </pic:pic>
              </a:graphicData>
            </a:graphic>
          </wp:anchor>
        </w:drawing>
      </w:r>
    </w:p>
    <w:p w14:paraId="0DD6667A">
      <w:pPr>
        <w:rPr>
          <w:sz w:val="21"/>
          <w:szCs w:val="21"/>
          <w:lang w:eastAsia="zh-CN"/>
        </w:rPr>
      </w:pPr>
    </w:p>
    <w:p w14:paraId="56D7706D">
      <w:pPr>
        <w:rPr>
          <w:sz w:val="21"/>
          <w:szCs w:val="21"/>
          <w:lang w:eastAsia="zh-CN"/>
        </w:rPr>
      </w:pPr>
    </w:p>
    <w:p w14:paraId="14009A55">
      <w:pPr>
        <w:rPr>
          <w:sz w:val="21"/>
          <w:szCs w:val="21"/>
          <w:lang w:eastAsia="zh-CN"/>
        </w:rPr>
      </w:pPr>
    </w:p>
    <w:p w14:paraId="7679347E">
      <w:pPr>
        <w:rPr>
          <w:sz w:val="21"/>
          <w:szCs w:val="21"/>
          <w:lang w:eastAsia="zh-CN"/>
        </w:rPr>
      </w:pPr>
    </w:p>
    <w:p w14:paraId="6DA5AECD">
      <w:pPr>
        <w:rPr>
          <w:sz w:val="21"/>
          <w:szCs w:val="21"/>
          <w:lang w:eastAsia="zh-CN"/>
        </w:rPr>
      </w:pPr>
    </w:p>
    <w:p w14:paraId="02E06029">
      <w:pPr>
        <w:pStyle w:val="15"/>
        <w:widowControl/>
        <w:rPr>
          <w:rFonts w:ascii="Times New Roman" w:hAnsi="Times New Roman" w:eastAsia="等线"/>
          <w:sz w:val="22"/>
          <w:highlight w:val="none"/>
          <w:lang w:eastAsia="zh-CN"/>
        </w:rPr>
      </w:pPr>
    </w:p>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ECD6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14:paraId="34C3E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3400A215">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14:paraId="40F039CF">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14:paraId="3102D543">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检测项目：结直肠癌11基因检测</w:t>
          </w:r>
        </w:p>
      </w:tc>
    </w:tr>
  </w:tbl>
  <w:p w14:paraId="39744EB0">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5935345</wp:posOffset>
              </wp:positionH>
              <wp:positionV relativeFrom="paragraph">
                <wp:posOffset>36195</wp:posOffset>
              </wp:positionV>
              <wp:extent cx="349250" cy="2590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BEF95B">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67.35pt;margin-top:2.85pt;height:20.4pt;width:27.5pt;mso-position-horizontal-relative:margin;z-index:251659264;mso-width-relative:page;mso-height-relative:page;" filled="f" stroked="f" coordsize="21600,21600" o:gfxdata="UEsDBAoAAAAAAIdO4kAAAAAAAAAAAAAAAAAEAAAAZHJzL1BLAwQUAAAACACHTuJAUgeyL9gAAAAI&#10;AQAADwAAAGRycy9kb3ducmV2LnhtbE2PS0/DMBCE70j8B2uRuFE70FdCnB543KBACxLcnNgkEfY6&#10;sp20/HuWE5x2VzOa/abcHJ1lkwmx9yghmwlgBhuve2wlvO7vL9bAYlKolfVoJHybCJvq9KRUhfYH&#10;fDHTLrWMQjAWSkKX0lBwHpvOOBVnfjBI2qcPTiU6Q8t1UAcKd5ZfCrHkTvVIHzo1mJvONF+70Umw&#10;7zE81CJ9TLftY3p+4uPbXbaV8vwsE9fAkjmmPzP84hM6VMRU+xF1ZFZCfjVfkVXCggbp+TqnpZYw&#10;Xy6AVyX/X6D6AVBLAwQUAAAACACHTuJA51PP5zYCAABhBAAADgAAAGRycy9lMm9Eb2MueG1srVTB&#10;bhMxEL0j8Q+W73STlFZt1E0VWhUhVbRSQZwdrzdryfYY2+lu+QD4A069cOe7+h08725SKBx64OK8&#10;9cy8mXkzzslpZw27VSFqciWf7k04U05Spd265B8/XLw64iwm4SphyKmS36nITxcvX5y0fq5m1JCp&#10;VGAgcXHe+pI3Kfl5UUTZKCviHnnlYKwpWJHwGdZFFUQLdmuK2WRyWLQUKh9Iqhhxez4Y+cgYnkNI&#10;da2lOie5scqlgTUoIxJaio32kS/6autayXRV11ElZkqOTlN/IgnwKp/F4kTM10H4RsuxBPGcEp70&#10;ZIV2SLqjOhdJsE3Qf1FZLQNFqtOeJFsMjfSKoIvp5Ik2N43wqu8FUke/Ez3+P1r5/vY6MF1hEzhz&#10;wmLgD9+/Pdz/fPjxlU2zPK2Pc3jdePil7g112XW8j7jMXXd1sPkX/TDYIe7dTlzVJSZxuf/6eHYA&#10;i4RpdnA8OerFLx6DfYjprSLLMih5wOx6ScXtZUxICNetS87l6EIb08/PONaW/HAf9H9YEGEcAnML&#10;Q6kZpW7VjfWvqLpDW4GGvYheXmgkvxQxXYuARUC9eCrpCkdtCEloRJw1FL786z77Yz6wctZisUoe&#10;P29EUJyZdw6TA2XagrAFqy1wG3tG2FVMA9X0EAEhmS2sA9lPeEHLnAUm4SRylTxt4Vka1hsvUKrl&#10;snfa+KDXzRCAvfMiXbobL3OaQbDlJlGte5WzRIMuo3LYvF788ZXk1f79u/d6/GdY/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SB7Iv2AAAAAgBAAAPAAAAAAAAAAEAIAAAACIAAABkcnMvZG93bnJl&#10;di54bWxQSwECFAAUAAAACACHTuJA51PP5zYCAABhBAAADgAAAAAAAAABACAAAAAnAQAAZHJzL2Uy&#10;b0RvYy54bWxQSwUGAAAAAAYABgBZAQAAzwUAAAAA&#10;">
              <v:fill on="f" focussize="0,0"/>
              <v:stroke on="f" weight="0.5pt"/>
              <v:imagedata o:title=""/>
              <o:lock v:ext="edit" aspectratio="f"/>
              <v:textbox inset="0mm,0mm,0mm,0mm">
                <w:txbxContent>
                  <w:p w14:paraId="4EBEF95B">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BC870">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F177B">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6"/>
  </w:num>
  <w:num w:numId="5">
    <w:abstractNumId w:val="7"/>
  </w:num>
  <w:num w:numId="6">
    <w:abstractNumId w:val="3"/>
  </w:num>
  <w:num w:numId="7">
    <w:abstractNumId w:val="1"/>
  </w:num>
  <w:num w:numId="8">
    <w:abstractNumId w:val="8"/>
  </w:num>
  <w:num w:numId="9">
    <w:abstractNumId w:val="4"/>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2129"/>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47139"/>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3148BE"/>
    <w:rsid w:val="02CA5230"/>
    <w:rsid w:val="031B6FF1"/>
    <w:rsid w:val="038726D8"/>
    <w:rsid w:val="03E921F1"/>
    <w:rsid w:val="04791D69"/>
    <w:rsid w:val="04871837"/>
    <w:rsid w:val="04A167FA"/>
    <w:rsid w:val="04C17114"/>
    <w:rsid w:val="0500466C"/>
    <w:rsid w:val="05815BFE"/>
    <w:rsid w:val="05887898"/>
    <w:rsid w:val="05D63B33"/>
    <w:rsid w:val="05DD3D0D"/>
    <w:rsid w:val="06172F38"/>
    <w:rsid w:val="06A61E8D"/>
    <w:rsid w:val="06E36A2C"/>
    <w:rsid w:val="06EB7F4D"/>
    <w:rsid w:val="074043CC"/>
    <w:rsid w:val="07AB34E7"/>
    <w:rsid w:val="07CC37A4"/>
    <w:rsid w:val="07D36A00"/>
    <w:rsid w:val="07DB59EB"/>
    <w:rsid w:val="07FA5236"/>
    <w:rsid w:val="083F50A2"/>
    <w:rsid w:val="08550437"/>
    <w:rsid w:val="088D7FF0"/>
    <w:rsid w:val="090834C0"/>
    <w:rsid w:val="09577F1B"/>
    <w:rsid w:val="095E71C1"/>
    <w:rsid w:val="09705B33"/>
    <w:rsid w:val="0A043ABA"/>
    <w:rsid w:val="0A4F2135"/>
    <w:rsid w:val="0A703D59"/>
    <w:rsid w:val="0A757891"/>
    <w:rsid w:val="0ADA7F11"/>
    <w:rsid w:val="0AEC09F3"/>
    <w:rsid w:val="0AF453D6"/>
    <w:rsid w:val="0B38319D"/>
    <w:rsid w:val="0BEA7418"/>
    <w:rsid w:val="0C1768CC"/>
    <w:rsid w:val="0C220DA0"/>
    <w:rsid w:val="0C3A0C95"/>
    <w:rsid w:val="0C3E5385"/>
    <w:rsid w:val="0C96240B"/>
    <w:rsid w:val="0C9A19A3"/>
    <w:rsid w:val="0CA77597"/>
    <w:rsid w:val="0CC26BD0"/>
    <w:rsid w:val="0D055CE8"/>
    <w:rsid w:val="0D9819F1"/>
    <w:rsid w:val="0E11445D"/>
    <w:rsid w:val="0E372F34"/>
    <w:rsid w:val="0E3966AF"/>
    <w:rsid w:val="0E542351"/>
    <w:rsid w:val="0E632099"/>
    <w:rsid w:val="0EBF2A43"/>
    <w:rsid w:val="0EC91129"/>
    <w:rsid w:val="0ED843CC"/>
    <w:rsid w:val="0EF32D57"/>
    <w:rsid w:val="0F0508FD"/>
    <w:rsid w:val="0F79527D"/>
    <w:rsid w:val="0F821853"/>
    <w:rsid w:val="0F890797"/>
    <w:rsid w:val="0FB9297A"/>
    <w:rsid w:val="0FEF6595"/>
    <w:rsid w:val="10393EFC"/>
    <w:rsid w:val="108F7950"/>
    <w:rsid w:val="10A519AE"/>
    <w:rsid w:val="10BE0EDD"/>
    <w:rsid w:val="110D3F98"/>
    <w:rsid w:val="11117BC5"/>
    <w:rsid w:val="11344B11"/>
    <w:rsid w:val="11AC789A"/>
    <w:rsid w:val="11F07FC5"/>
    <w:rsid w:val="125B4026"/>
    <w:rsid w:val="126971EB"/>
    <w:rsid w:val="12850E64"/>
    <w:rsid w:val="12963DA1"/>
    <w:rsid w:val="12A50573"/>
    <w:rsid w:val="12F372F0"/>
    <w:rsid w:val="132612E4"/>
    <w:rsid w:val="13437A17"/>
    <w:rsid w:val="13897526"/>
    <w:rsid w:val="13AB527B"/>
    <w:rsid w:val="147F528E"/>
    <w:rsid w:val="14872247"/>
    <w:rsid w:val="148972D9"/>
    <w:rsid w:val="149B7751"/>
    <w:rsid w:val="14C82A00"/>
    <w:rsid w:val="14E343DA"/>
    <w:rsid w:val="14E50274"/>
    <w:rsid w:val="150E31A1"/>
    <w:rsid w:val="150E5C88"/>
    <w:rsid w:val="15196B67"/>
    <w:rsid w:val="1524470F"/>
    <w:rsid w:val="152E3223"/>
    <w:rsid w:val="153F7D0D"/>
    <w:rsid w:val="15D73C77"/>
    <w:rsid w:val="165063E4"/>
    <w:rsid w:val="165560F5"/>
    <w:rsid w:val="167138E8"/>
    <w:rsid w:val="1686052F"/>
    <w:rsid w:val="16A90098"/>
    <w:rsid w:val="16BD5BE8"/>
    <w:rsid w:val="16E67B0D"/>
    <w:rsid w:val="16F32DF9"/>
    <w:rsid w:val="179E5A16"/>
    <w:rsid w:val="17DA52FE"/>
    <w:rsid w:val="17EF172D"/>
    <w:rsid w:val="182E68FA"/>
    <w:rsid w:val="18361E85"/>
    <w:rsid w:val="184F5A03"/>
    <w:rsid w:val="18780FC6"/>
    <w:rsid w:val="188B1EE6"/>
    <w:rsid w:val="188E10A8"/>
    <w:rsid w:val="18917398"/>
    <w:rsid w:val="1892589E"/>
    <w:rsid w:val="191A7623"/>
    <w:rsid w:val="19205A4A"/>
    <w:rsid w:val="19437087"/>
    <w:rsid w:val="195B1605"/>
    <w:rsid w:val="199369D8"/>
    <w:rsid w:val="199B3480"/>
    <w:rsid w:val="1A0652E5"/>
    <w:rsid w:val="1ABF3777"/>
    <w:rsid w:val="1B180CEE"/>
    <w:rsid w:val="1B28649B"/>
    <w:rsid w:val="1B4F5518"/>
    <w:rsid w:val="1B570F0A"/>
    <w:rsid w:val="1BA36B7F"/>
    <w:rsid w:val="1BAD3E87"/>
    <w:rsid w:val="1C0007D2"/>
    <w:rsid w:val="1C4050AC"/>
    <w:rsid w:val="1C7A05D0"/>
    <w:rsid w:val="1C98707F"/>
    <w:rsid w:val="1CAC68FF"/>
    <w:rsid w:val="1CCD19AC"/>
    <w:rsid w:val="1CFB3D7D"/>
    <w:rsid w:val="1D0B7646"/>
    <w:rsid w:val="1D103BE7"/>
    <w:rsid w:val="1D6364E6"/>
    <w:rsid w:val="1E236F87"/>
    <w:rsid w:val="1E4A0C65"/>
    <w:rsid w:val="1E750919"/>
    <w:rsid w:val="1EAB0C6A"/>
    <w:rsid w:val="1EAF2912"/>
    <w:rsid w:val="1EBB7039"/>
    <w:rsid w:val="1EEB2832"/>
    <w:rsid w:val="1F2B7CAE"/>
    <w:rsid w:val="1F68534E"/>
    <w:rsid w:val="1FA21F33"/>
    <w:rsid w:val="1FC2007C"/>
    <w:rsid w:val="20205A20"/>
    <w:rsid w:val="20370A70"/>
    <w:rsid w:val="20855B55"/>
    <w:rsid w:val="209432E5"/>
    <w:rsid w:val="20C205EB"/>
    <w:rsid w:val="210A6A5C"/>
    <w:rsid w:val="214A2745"/>
    <w:rsid w:val="21641D42"/>
    <w:rsid w:val="216A3F09"/>
    <w:rsid w:val="216F18A9"/>
    <w:rsid w:val="21D55A39"/>
    <w:rsid w:val="220A4AC0"/>
    <w:rsid w:val="22180203"/>
    <w:rsid w:val="22AA7C62"/>
    <w:rsid w:val="22DD5BDB"/>
    <w:rsid w:val="22DF561F"/>
    <w:rsid w:val="2322058C"/>
    <w:rsid w:val="235C2C2A"/>
    <w:rsid w:val="23783780"/>
    <w:rsid w:val="23C37B23"/>
    <w:rsid w:val="23DC4798"/>
    <w:rsid w:val="23FF1819"/>
    <w:rsid w:val="245E0E58"/>
    <w:rsid w:val="24893100"/>
    <w:rsid w:val="24AF3B7E"/>
    <w:rsid w:val="24F86B97"/>
    <w:rsid w:val="253036C5"/>
    <w:rsid w:val="256C4478"/>
    <w:rsid w:val="259579AF"/>
    <w:rsid w:val="25F63B64"/>
    <w:rsid w:val="25FE0597"/>
    <w:rsid w:val="26150947"/>
    <w:rsid w:val="262A4A65"/>
    <w:rsid w:val="268C673B"/>
    <w:rsid w:val="268C68F1"/>
    <w:rsid w:val="26976104"/>
    <w:rsid w:val="271A3FF4"/>
    <w:rsid w:val="271C165B"/>
    <w:rsid w:val="276D638F"/>
    <w:rsid w:val="27870460"/>
    <w:rsid w:val="278F7C46"/>
    <w:rsid w:val="279754C7"/>
    <w:rsid w:val="27F72D7E"/>
    <w:rsid w:val="28B74238"/>
    <w:rsid w:val="28B83CA7"/>
    <w:rsid w:val="28E502F9"/>
    <w:rsid w:val="28E9374F"/>
    <w:rsid w:val="29363F06"/>
    <w:rsid w:val="29446D2F"/>
    <w:rsid w:val="296F5B95"/>
    <w:rsid w:val="29AC777C"/>
    <w:rsid w:val="29B75C37"/>
    <w:rsid w:val="29DE0525"/>
    <w:rsid w:val="29EF70C8"/>
    <w:rsid w:val="2A0E13C2"/>
    <w:rsid w:val="2A221D03"/>
    <w:rsid w:val="2A3716AB"/>
    <w:rsid w:val="2A9B5922"/>
    <w:rsid w:val="2ADE2A02"/>
    <w:rsid w:val="2B4520BE"/>
    <w:rsid w:val="2B485DBB"/>
    <w:rsid w:val="2B692B05"/>
    <w:rsid w:val="2B69347C"/>
    <w:rsid w:val="2B8C0A94"/>
    <w:rsid w:val="2BA331C8"/>
    <w:rsid w:val="2BAF2F77"/>
    <w:rsid w:val="2BDE1876"/>
    <w:rsid w:val="2C165FD1"/>
    <w:rsid w:val="2C427C83"/>
    <w:rsid w:val="2C580EC7"/>
    <w:rsid w:val="2DAD2E9F"/>
    <w:rsid w:val="2E0C0EE9"/>
    <w:rsid w:val="2E3D6CA4"/>
    <w:rsid w:val="2E7C3545"/>
    <w:rsid w:val="2EB35A8A"/>
    <w:rsid w:val="2F28730D"/>
    <w:rsid w:val="2F3A096F"/>
    <w:rsid w:val="2F6046E7"/>
    <w:rsid w:val="2F803F56"/>
    <w:rsid w:val="2F8D7DD7"/>
    <w:rsid w:val="2F922D2C"/>
    <w:rsid w:val="2FAB03CE"/>
    <w:rsid w:val="2FAC5A0D"/>
    <w:rsid w:val="2FD22068"/>
    <w:rsid w:val="30104E20"/>
    <w:rsid w:val="304862D7"/>
    <w:rsid w:val="30C51137"/>
    <w:rsid w:val="30DA24F1"/>
    <w:rsid w:val="310316FC"/>
    <w:rsid w:val="310959FE"/>
    <w:rsid w:val="3109732A"/>
    <w:rsid w:val="310D591D"/>
    <w:rsid w:val="31412F4F"/>
    <w:rsid w:val="315E5833"/>
    <w:rsid w:val="318C6906"/>
    <w:rsid w:val="32080EDC"/>
    <w:rsid w:val="322F5C74"/>
    <w:rsid w:val="328D69DF"/>
    <w:rsid w:val="32AB7EAB"/>
    <w:rsid w:val="32B71D27"/>
    <w:rsid w:val="32DE07F1"/>
    <w:rsid w:val="331B1E12"/>
    <w:rsid w:val="333113A7"/>
    <w:rsid w:val="33323300"/>
    <w:rsid w:val="33505C7F"/>
    <w:rsid w:val="338527AA"/>
    <w:rsid w:val="33A83053"/>
    <w:rsid w:val="33AE0711"/>
    <w:rsid w:val="34777EA9"/>
    <w:rsid w:val="348573AD"/>
    <w:rsid w:val="34C97B3E"/>
    <w:rsid w:val="352704E1"/>
    <w:rsid w:val="352C7928"/>
    <w:rsid w:val="35724F78"/>
    <w:rsid w:val="357E5409"/>
    <w:rsid w:val="35945D5F"/>
    <w:rsid w:val="35B3556B"/>
    <w:rsid w:val="35C10B61"/>
    <w:rsid w:val="35F5325E"/>
    <w:rsid w:val="360630CA"/>
    <w:rsid w:val="360A76FC"/>
    <w:rsid w:val="366A08A1"/>
    <w:rsid w:val="371E73E3"/>
    <w:rsid w:val="376B45FB"/>
    <w:rsid w:val="376D57DD"/>
    <w:rsid w:val="37A27C3C"/>
    <w:rsid w:val="37C01F22"/>
    <w:rsid w:val="37E81DE8"/>
    <w:rsid w:val="38275D59"/>
    <w:rsid w:val="3848012E"/>
    <w:rsid w:val="38F86950"/>
    <w:rsid w:val="39525C52"/>
    <w:rsid w:val="3956425B"/>
    <w:rsid w:val="39A25744"/>
    <w:rsid w:val="39A64D30"/>
    <w:rsid w:val="3A120448"/>
    <w:rsid w:val="3A202424"/>
    <w:rsid w:val="3AF45BE0"/>
    <w:rsid w:val="3AF460F5"/>
    <w:rsid w:val="3B6141E8"/>
    <w:rsid w:val="3B721C7C"/>
    <w:rsid w:val="3BB30D96"/>
    <w:rsid w:val="3BEA5380"/>
    <w:rsid w:val="3C1C076F"/>
    <w:rsid w:val="3C3F24CA"/>
    <w:rsid w:val="3C5D7D9D"/>
    <w:rsid w:val="3D1C54C3"/>
    <w:rsid w:val="3D316A02"/>
    <w:rsid w:val="3D6C60E9"/>
    <w:rsid w:val="3D855C98"/>
    <w:rsid w:val="3E0063C6"/>
    <w:rsid w:val="3E016DC0"/>
    <w:rsid w:val="3E2570E8"/>
    <w:rsid w:val="3EC949BD"/>
    <w:rsid w:val="3F1D1FAD"/>
    <w:rsid w:val="3F3917BB"/>
    <w:rsid w:val="3F453F96"/>
    <w:rsid w:val="3FCB42E0"/>
    <w:rsid w:val="3FF2193A"/>
    <w:rsid w:val="404F2B17"/>
    <w:rsid w:val="405979F4"/>
    <w:rsid w:val="40827D95"/>
    <w:rsid w:val="40895D14"/>
    <w:rsid w:val="40AE34F0"/>
    <w:rsid w:val="40BA2B58"/>
    <w:rsid w:val="415D3EB1"/>
    <w:rsid w:val="419B270D"/>
    <w:rsid w:val="41A5554D"/>
    <w:rsid w:val="41C73588"/>
    <w:rsid w:val="41DE4F09"/>
    <w:rsid w:val="41EC43CC"/>
    <w:rsid w:val="41FF695D"/>
    <w:rsid w:val="42642ED6"/>
    <w:rsid w:val="42967F6B"/>
    <w:rsid w:val="42D665BD"/>
    <w:rsid w:val="43184C21"/>
    <w:rsid w:val="4327476D"/>
    <w:rsid w:val="4363766A"/>
    <w:rsid w:val="43821027"/>
    <w:rsid w:val="438F1360"/>
    <w:rsid w:val="44636E08"/>
    <w:rsid w:val="452112A4"/>
    <w:rsid w:val="454A2BAB"/>
    <w:rsid w:val="458E53CF"/>
    <w:rsid w:val="459308E1"/>
    <w:rsid w:val="45A93012"/>
    <w:rsid w:val="45D4644E"/>
    <w:rsid w:val="462A17F7"/>
    <w:rsid w:val="467E0A90"/>
    <w:rsid w:val="46B72EB2"/>
    <w:rsid w:val="46E84813"/>
    <w:rsid w:val="47172C63"/>
    <w:rsid w:val="47711FF7"/>
    <w:rsid w:val="47B56EA9"/>
    <w:rsid w:val="483045AC"/>
    <w:rsid w:val="48732DFA"/>
    <w:rsid w:val="48F33103"/>
    <w:rsid w:val="494527BF"/>
    <w:rsid w:val="499E6F1D"/>
    <w:rsid w:val="49C56F37"/>
    <w:rsid w:val="4A1A1AFC"/>
    <w:rsid w:val="4A1C7F69"/>
    <w:rsid w:val="4A4A7BE5"/>
    <w:rsid w:val="4A693618"/>
    <w:rsid w:val="4A83553B"/>
    <w:rsid w:val="4B315A79"/>
    <w:rsid w:val="4B670988"/>
    <w:rsid w:val="4B697113"/>
    <w:rsid w:val="4B8A014A"/>
    <w:rsid w:val="4BC14EAA"/>
    <w:rsid w:val="4BDE45DA"/>
    <w:rsid w:val="4C050246"/>
    <w:rsid w:val="4C0F23A4"/>
    <w:rsid w:val="4C120763"/>
    <w:rsid w:val="4C6263AC"/>
    <w:rsid w:val="4CC874A2"/>
    <w:rsid w:val="4D18482C"/>
    <w:rsid w:val="4D6A309D"/>
    <w:rsid w:val="4D9E31C3"/>
    <w:rsid w:val="4DA2646B"/>
    <w:rsid w:val="4DB6655A"/>
    <w:rsid w:val="4DC108F4"/>
    <w:rsid w:val="4DF0484B"/>
    <w:rsid w:val="4E0176F5"/>
    <w:rsid w:val="4E1B37B3"/>
    <w:rsid w:val="4E414BB2"/>
    <w:rsid w:val="4E4E0EE1"/>
    <w:rsid w:val="4E7E4296"/>
    <w:rsid w:val="4E803067"/>
    <w:rsid w:val="4ED24E8A"/>
    <w:rsid w:val="4ED75229"/>
    <w:rsid w:val="4F2C4F1E"/>
    <w:rsid w:val="4F5624CB"/>
    <w:rsid w:val="4FB467F9"/>
    <w:rsid w:val="4FD02F65"/>
    <w:rsid w:val="50053C05"/>
    <w:rsid w:val="50425D9B"/>
    <w:rsid w:val="50533EA0"/>
    <w:rsid w:val="510D07DF"/>
    <w:rsid w:val="512D6C02"/>
    <w:rsid w:val="519B28E7"/>
    <w:rsid w:val="52832C8D"/>
    <w:rsid w:val="52AC1B52"/>
    <w:rsid w:val="52DB3A4A"/>
    <w:rsid w:val="52E57CC3"/>
    <w:rsid w:val="53061C45"/>
    <w:rsid w:val="530909D3"/>
    <w:rsid w:val="5312550A"/>
    <w:rsid w:val="5382777D"/>
    <w:rsid w:val="538B4DE8"/>
    <w:rsid w:val="53DE69BF"/>
    <w:rsid w:val="541E45C6"/>
    <w:rsid w:val="54992A97"/>
    <w:rsid w:val="54D723E8"/>
    <w:rsid w:val="55024FC0"/>
    <w:rsid w:val="550721D5"/>
    <w:rsid w:val="551D0BF2"/>
    <w:rsid w:val="55A47060"/>
    <w:rsid w:val="55AC636A"/>
    <w:rsid w:val="55C15CC7"/>
    <w:rsid w:val="55D553DE"/>
    <w:rsid w:val="55E360E0"/>
    <w:rsid w:val="55EB6C18"/>
    <w:rsid w:val="563648E8"/>
    <w:rsid w:val="56A650A5"/>
    <w:rsid w:val="56B62362"/>
    <w:rsid w:val="56B967C0"/>
    <w:rsid w:val="56BE67A9"/>
    <w:rsid w:val="56EE7782"/>
    <w:rsid w:val="57550496"/>
    <w:rsid w:val="576B0D91"/>
    <w:rsid w:val="57830686"/>
    <w:rsid w:val="57B91082"/>
    <w:rsid w:val="57C96345"/>
    <w:rsid w:val="57D17697"/>
    <w:rsid w:val="57D92384"/>
    <w:rsid w:val="57E06FC5"/>
    <w:rsid w:val="57EB60A6"/>
    <w:rsid w:val="58020827"/>
    <w:rsid w:val="581808D2"/>
    <w:rsid w:val="581B6227"/>
    <w:rsid w:val="588E3A11"/>
    <w:rsid w:val="58941028"/>
    <w:rsid w:val="589479A7"/>
    <w:rsid w:val="58A44110"/>
    <w:rsid w:val="58D13010"/>
    <w:rsid w:val="58DE21CC"/>
    <w:rsid w:val="5927169E"/>
    <w:rsid w:val="5973475B"/>
    <w:rsid w:val="597C79B7"/>
    <w:rsid w:val="5A874F1D"/>
    <w:rsid w:val="5B2616E5"/>
    <w:rsid w:val="5B3A4C3E"/>
    <w:rsid w:val="5B3F2EF0"/>
    <w:rsid w:val="5B6A3E29"/>
    <w:rsid w:val="5B884B96"/>
    <w:rsid w:val="5BF93517"/>
    <w:rsid w:val="5CEB3254"/>
    <w:rsid w:val="5D090FC9"/>
    <w:rsid w:val="5D480F4A"/>
    <w:rsid w:val="5D505AC6"/>
    <w:rsid w:val="5D7217AC"/>
    <w:rsid w:val="5E10464A"/>
    <w:rsid w:val="5EB27091"/>
    <w:rsid w:val="5F2053F5"/>
    <w:rsid w:val="5FA2526B"/>
    <w:rsid w:val="5FAA3C47"/>
    <w:rsid w:val="5FC11647"/>
    <w:rsid w:val="5FD91228"/>
    <w:rsid w:val="5FF61953"/>
    <w:rsid w:val="600E54F4"/>
    <w:rsid w:val="604157B4"/>
    <w:rsid w:val="607B75C7"/>
    <w:rsid w:val="60A827A3"/>
    <w:rsid w:val="60D51A59"/>
    <w:rsid w:val="60E82224"/>
    <w:rsid w:val="60F575C1"/>
    <w:rsid w:val="61147D5F"/>
    <w:rsid w:val="61220EC7"/>
    <w:rsid w:val="61452399"/>
    <w:rsid w:val="61B17DFE"/>
    <w:rsid w:val="61BD7970"/>
    <w:rsid w:val="62453D61"/>
    <w:rsid w:val="626A0523"/>
    <w:rsid w:val="62847EA7"/>
    <w:rsid w:val="62C0794D"/>
    <w:rsid w:val="62DB637F"/>
    <w:rsid w:val="62DD7A1C"/>
    <w:rsid w:val="62FA10BA"/>
    <w:rsid w:val="62FD5017"/>
    <w:rsid w:val="6306451B"/>
    <w:rsid w:val="63296CF6"/>
    <w:rsid w:val="63532130"/>
    <w:rsid w:val="63BC5715"/>
    <w:rsid w:val="63CB5BE6"/>
    <w:rsid w:val="63D615FE"/>
    <w:rsid w:val="640B7333"/>
    <w:rsid w:val="64137DD0"/>
    <w:rsid w:val="64626DC9"/>
    <w:rsid w:val="6469117D"/>
    <w:rsid w:val="64737361"/>
    <w:rsid w:val="64871562"/>
    <w:rsid w:val="64EA7FB1"/>
    <w:rsid w:val="64EC6C5A"/>
    <w:rsid w:val="653D7AF3"/>
    <w:rsid w:val="657B0A8B"/>
    <w:rsid w:val="659155FE"/>
    <w:rsid w:val="65B119A5"/>
    <w:rsid w:val="65C07D27"/>
    <w:rsid w:val="65F916BF"/>
    <w:rsid w:val="6622535F"/>
    <w:rsid w:val="66565CBE"/>
    <w:rsid w:val="6694679D"/>
    <w:rsid w:val="66A12CC1"/>
    <w:rsid w:val="670E76D1"/>
    <w:rsid w:val="67574E33"/>
    <w:rsid w:val="67745B77"/>
    <w:rsid w:val="67AB4BF5"/>
    <w:rsid w:val="67B65CC6"/>
    <w:rsid w:val="67D77C44"/>
    <w:rsid w:val="67EE789E"/>
    <w:rsid w:val="685F66B4"/>
    <w:rsid w:val="68645048"/>
    <w:rsid w:val="68816D21"/>
    <w:rsid w:val="6882763F"/>
    <w:rsid w:val="6884648C"/>
    <w:rsid w:val="68BD3839"/>
    <w:rsid w:val="68D17E71"/>
    <w:rsid w:val="690459DC"/>
    <w:rsid w:val="690B7AFD"/>
    <w:rsid w:val="69543567"/>
    <w:rsid w:val="69BE7BAE"/>
    <w:rsid w:val="6A05144D"/>
    <w:rsid w:val="6A180980"/>
    <w:rsid w:val="6A47420B"/>
    <w:rsid w:val="6A6D318E"/>
    <w:rsid w:val="6A90444F"/>
    <w:rsid w:val="6A930078"/>
    <w:rsid w:val="6A9F7046"/>
    <w:rsid w:val="6AB63A2C"/>
    <w:rsid w:val="6ACD52E2"/>
    <w:rsid w:val="6AFC4C50"/>
    <w:rsid w:val="6AFF6DD9"/>
    <w:rsid w:val="6B000676"/>
    <w:rsid w:val="6B2031BA"/>
    <w:rsid w:val="6B29648C"/>
    <w:rsid w:val="6B3034CF"/>
    <w:rsid w:val="6B6721F6"/>
    <w:rsid w:val="6B713444"/>
    <w:rsid w:val="6B7A60D6"/>
    <w:rsid w:val="6B9F6D44"/>
    <w:rsid w:val="6BC91857"/>
    <w:rsid w:val="6BD47929"/>
    <w:rsid w:val="6C203A9A"/>
    <w:rsid w:val="6C385BB0"/>
    <w:rsid w:val="6CA6506C"/>
    <w:rsid w:val="6CA77F53"/>
    <w:rsid w:val="6CB75CCD"/>
    <w:rsid w:val="6D2D26D4"/>
    <w:rsid w:val="6D3769F7"/>
    <w:rsid w:val="6D6F7597"/>
    <w:rsid w:val="6DC51A09"/>
    <w:rsid w:val="6DD53DC5"/>
    <w:rsid w:val="6E4753F3"/>
    <w:rsid w:val="6E5F5ACC"/>
    <w:rsid w:val="6E710C21"/>
    <w:rsid w:val="6E9303C1"/>
    <w:rsid w:val="6E9D670D"/>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59341C"/>
    <w:rsid w:val="728B00C1"/>
    <w:rsid w:val="730B2E93"/>
    <w:rsid w:val="73214E54"/>
    <w:rsid w:val="733E3EC7"/>
    <w:rsid w:val="734521A8"/>
    <w:rsid w:val="73707E67"/>
    <w:rsid w:val="73BA58EC"/>
    <w:rsid w:val="73C57480"/>
    <w:rsid w:val="73CA7D44"/>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836025"/>
    <w:rsid w:val="77A33591"/>
    <w:rsid w:val="77D16924"/>
    <w:rsid w:val="78041612"/>
    <w:rsid w:val="782C2784"/>
    <w:rsid w:val="78326601"/>
    <w:rsid w:val="79276A37"/>
    <w:rsid w:val="79703A31"/>
    <w:rsid w:val="797F7147"/>
    <w:rsid w:val="79BE2A91"/>
    <w:rsid w:val="79D03DC8"/>
    <w:rsid w:val="79FB7B95"/>
    <w:rsid w:val="79FE23AA"/>
    <w:rsid w:val="7A2114BD"/>
    <w:rsid w:val="7A992CC0"/>
    <w:rsid w:val="7B3A50B0"/>
    <w:rsid w:val="7B7A2758"/>
    <w:rsid w:val="7B8B2C1D"/>
    <w:rsid w:val="7BCA3B47"/>
    <w:rsid w:val="7BD020E4"/>
    <w:rsid w:val="7C01614C"/>
    <w:rsid w:val="7C3403C9"/>
    <w:rsid w:val="7C6A1EB0"/>
    <w:rsid w:val="7CE64909"/>
    <w:rsid w:val="7D221AE4"/>
    <w:rsid w:val="7D4E0C16"/>
    <w:rsid w:val="7D793C28"/>
    <w:rsid w:val="7D8C0F6F"/>
    <w:rsid w:val="7DD60F10"/>
    <w:rsid w:val="7E096CA7"/>
    <w:rsid w:val="7E6009A4"/>
    <w:rsid w:val="7F1F0112"/>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2927</Words>
  <Characters>8723</Characters>
  <Lines>874</Lines>
  <Paragraphs>246</Paragraphs>
  <TotalTime>0</TotalTime>
  <ScaleCrop>false</ScaleCrop>
  <LinksUpToDate>false</LinksUpToDate>
  <CharactersWithSpaces>9581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2025-04-21T02:26:11Z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