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w:t>
      </w:r>
      <w:r>
        <w:rPr>
          <w:rFonts w:hint="eastAsia" w:ascii="微软雅黑" w:eastAsia="微软雅黑" w:cs="宋体"/>
          <w:b/>
          <w:sz w:val="48"/>
          <w:szCs w:val="48"/>
          <w:lang w:val="en-US" w:eastAsia="zh-CN" w:bidi="ar-SA"/>
        </w:rPr>
        <w:t>乳腺癌39</w:t>
      </w:r>
      <w:r>
        <w:rPr>
          <w:rFonts w:hint="eastAsia" w:ascii="微软雅黑" w:hAnsi="宋体" w:eastAsia="微软雅黑" w:cs="宋体"/>
          <w:b/>
          <w:sz w:val="48"/>
          <w:szCs w:val="48"/>
          <w:lang w:val="en-US" w:eastAsia="zh-CN" w:bidi="ar-SA"/>
        </w:rPr>
        <w:t>基因检测报告{% else %}</w:t>
      </w:r>
      <w:r>
        <w:rPr>
          <w:rFonts w:hint="eastAsia" w:ascii="微软雅黑" w:eastAsia="微软雅黑" w:cs="宋体"/>
          <w:b/>
          <w:sz w:val="48"/>
          <w:szCs w:val="48"/>
          <w:lang w:val="en-US" w:eastAsia="zh-CN" w:bidi="ar-SA"/>
        </w:rPr>
        <w:t>乳腺癌39</w:t>
      </w:r>
      <w:r>
        <w:rPr>
          <w:rFonts w:hint="eastAsia" w:ascii="微软雅黑" w:hAnsi="宋体" w:eastAsia="微软雅黑" w:cs="宋体"/>
          <w:b/>
          <w:sz w:val="48"/>
          <w:szCs w:val="48"/>
          <w:lang w:val="en-US" w:eastAsia="zh-CN" w:bidi="ar-SA"/>
        </w:rPr>
        <w:t>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2C24F9A">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1F25ED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4ACDC8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5C5F7177">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2D14806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55AF9A83">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乳腺癌</w:t>
      </w:r>
      <w:r>
        <w:rPr>
          <w:rFonts w:hint="eastAsia" w:cs="Times New Roman"/>
          <w:color w:val="auto"/>
          <w:lang w:val="en-US" w:eastAsia="zh-CN"/>
        </w:rPr>
        <w:t>精准诊疗</w:t>
      </w:r>
      <w:r>
        <w:rPr>
          <w:rFonts w:hint="default" w:ascii="Times New Roman" w:hAnsi="Times New Roman" w:eastAsia="微软雅黑" w:cs="Times New Roman"/>
          <w:color w:val="auto"/>
          <w:lang w:eastAsia="zh-CN"/>
        </w:rPr>
        <w:t>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193894B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53A579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9635D6E">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400DE9E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9</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color w:val="auto"/>
          <w:sz w:val="24"/>
          <w:szCs w:val="24"/>
          <w:lang w:eastAsia="zh-CN"/>
        </w:rPr>
        <w:t>{%if PDInfo != undefined %}</w:t>
      </w:r>
    </w:p>
    <w:p w14:paraId="511F9BF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BAD546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E7469B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AD97C19">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14:paraId="168B029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46A305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19</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15CE764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19</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B77DD67">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02A930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BFD25D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C0AB13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5A9A14FB">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7500"/>
      <w:bookmarkStart w:id="1" w:name="_Toc30143_WPSOffice_Level1"/>
      <w:bookmarkStart w:id="2" w:name="_Toc21009_WPSOffice_Level1"/>
      <w:bookmarkStart w:id="3" w:name="_Toc24397"/>
      <w:bookmarkStart w:id="4" w:name="_Toc6322"/>
      <w:bookmarkStart w:id="5" w:name="_Toc13806"/>
      <w:bookmarkStart w:id="6" w:name="_Toc21669"/>
      <w:bookmarkStart w:id="7" w:name="_Toc28303"/>
      <w:bookmarkStart w:id="8" w:name="_Toc32054"/>
      <w:bookmarkStart w:id="9" w:name="_Toc10446"/>
      <w:bookmarkStart w:id="10" w:name="_Toc24178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015_WPSOffice_Level1"/>
      <w:bookmarkStart w:id="12" w:name="_Toc17451"/>
      <w:bookmarkStart w:id="13" w:name="_Toc7021_WPSOffice_Level1"/>
      <w:bookmarkStart w:id="14" w:name="_Toc10518"/>
      <w:bookmarkStart w:id="15" w:name="_Toc11465"/>
      <w:bookmarkStart w:id="16" w:name="_Toc18062_WPSOffice_Level1"/>
      <w:bookmarkStart w:id="17" w:name="_Toc15297"/>
      <w:bookmarkStart w:id="18" w:name="_Toc16456"/>
      <w:bookmarkStart w:id="19" w:name="_Toc19594"/>
      <w:bookmarkStart w:id="20" w:name="_Toc1393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87920F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val="en-US" w:eastAsia="zh-CN"/>
        </w:rPr>
        <w:t>乳腺癌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39</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03E856">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本报告分析基因变异与靶向药物、化疗药物和遗传风险的相关性，给出靶向药物（FDA/NMPA批准药物、临床试验药物等）、化疗药物的用药提示信息，从而为临床制定治疗方案提供参考信息。</w:t>
      </w:r>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3369_WPSOffice_Level1"/>
      <w:bookmarkStart w:id="24" w:name="_Toc3871"/>
      <w:bookmarkStart w:id="25" w:name="_Toc1410"/>
      <w:bookmarkStart w:id="26" w:name="_Toc2563"/>
      <w:bookmarkStart w:id="27" w:name="_Toc4088"/>
      <w:bookmarkStart w:id="28" w:name="_Toc6221_WPSOffice_Level1"/>
      <w:bookmarkStart w:id="29" w:name="_Toc18058"/>
      <w:bookmarkStart w:id="30" w:name="_Toc25920"/>
      <w:bookmarkStart w:id="31" w:name="_Toc11387"/>
      <w:bookmarkStart w:id="32" w:name="_Toc1670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30877"/>
      <w:bookmarkStart w:id="34" w:name="_Toc149837254"/>
      <w:bookmarkStart w:id="35" w:name="_Toc2446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360"/>
        <w:gridCol w:w="5492"/>
      </w:tblGrid>
      <w:tr w14:paraId="3EAD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360" w:type="dxa"/>
            <w:tcBorders>
              <w:top w:val="nil"/>
              <w:bottom w:val="nil"/>
              <w:right w:val="single" w:color="FFFFFF" w:sz="18" w:space="0"/>
            </w:tcBorders>
            <w:shd w:val="clear" w:color="auto" w:fill="62BC41"/>
            <w:vAlign w:val="center"/>
          </w:tcPr>
          <w:p w14:paraId="526A9C6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92" w:type="dxa"/>
            <w:tcBorders>
              <w:top w:val="nil"/>
              <w:left w:val="single" w:color="FFFFFF" w:sz="18" w:space="0"/>
              <w:bottom w:val="nil"/>
            </w:tcBorders>
            <w:shd w:val="clear" w:color="auto" w:fill="62BC41"/>
            <w:vAlign w:val="center"/>
          </w:tcPr>
          <w:p w14:paraId="3995DF4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8CE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5438F95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92" w:type="dxa"/>
            <w:tcBorders>
              <w:tl2br w:val="nil"/>
              <w:tr2bl w:val="nil"/>
            </w:tcBorders>
            <w:shd w:val="clear" w:color="auto" w:fill="auto"/>
            <w:vAlign w:val="center"/>
          </w:tcPr>
          <w:p w14:paraId="05E4420B">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}}个体细胞突变，其中{{ summaryOfRresults.somaticCellMedicationNum}}个与靶向药物相关{{bodyDrugStr}}；</w:t>
            </w:r>
          </w:p>
          <w:p w14:paraId="05EDCE1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}}个胚系突变，其中{{summaryOfRresults.crDrugList}}个与靶向药物相关{{embryonalDrugStr}}</w:t>
            </w:r>
          </w:p>
        </w:tc>
      </w:tr>
      <w:tr w14:paraId="259E6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17ABAEC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92" w:type="dxa"/>
            <w:tcBorders>
              <w:tl2br w:val="nil"/>
              <w:tr2bl w:val="nil"/>
            </w:tcBorders>
            <w:shd w:val="clear" w:color="auto" w:fill="auto"/>
          </w:tcPr>
          <w:p w14:paraId="5E06D2E6">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F8B7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0B974F2A">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6477C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47EC6FDC">
            <w:pPr>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p>
        </w:tc>
        <w:tc>
          <w:tcPr>
            <w:tcW w:w="5492" w:type="dxa"/>
            <w:tcBorders>
              <w:tl2br w:val="nil"/>
              <w:tr2bl w:val="nil"/>
            </w:tcBorders>
            <w:shd w:val="clear" w:color="auto" w:fill="auto"/>
            <w:vAlign w:val="center"/>
          </w:tcPr>
          <w:p w14:paraId="26C0A7F9">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392C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2B9FCE4B">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69FE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5F5ADE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AA1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29D969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92" w:type="dxa"/>
            <w:tcBorders>
              <w:tl2br w:val="nil"/>
              <w:tr2bl w:val="nil"/>
            </w:tcBorders>
            <w:shd w:val="clear" w:color="auto" w:fill="auto"/>
          </w:tcPr>
          <w:p w14:paraId="1ABBF24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4C8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79D9373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22E9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33B6CFD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92" w:type="dxa"/>
            <w:tcBorders>
              <w:tl2br w:val="nil"/>
              <w:tr2bl w:val="nil"/>
            </w:tcBorders>
            <w:shd w:val="clear" w:color="auto" w:fill="auto"/>
            <w:vAlign w:val="center"/>
          </w:tcPr>
          <w:p w14:paraId="34868B7C">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7E52BFA">
      <w:pPr>
        <w:rPr>
          <w:rFonts w:ascii="Times New Roman" w:hAnsi="Times New Roman" w:eastAsia="微软雅黑" w:cs="黑体"/>
          <w:b/>
          <w:bCs/>
          <w:color w:val="00B050"/>
          <w:sz w:val="28"/>
          <w:szCs w:val="36"/>
          <w:lang w:eastAsia="zh-CN"/>
        </w:rPr>
      </w:pPr>
      <w:bookmarkStart w:id="36" w:name="_Toc14270"/>
      <w:bookmarkStart w:id="37" w:name="_Toc21059"/>
      <w:r>
        <w:rPr>
          <w:rFonts w:ascii="Times New Roman" w:hAnsi="Times New Roman" w:eastAsia="微软雅黑" w:cs="黑体"/>
          <w:b/>
          <w:bCs/>
          <w:color w:val="00B050"/>
          <w:sz w:val="28"/>
          <w:szCs w:val="36"/>
          <w:lang w:eastAsia="zh-CN"/>
        </w:rPr>
        <w:br w:type="page"/>
      </w:r>
    </w:p>
    <w:bookmarkEnd w:id="36"/>
    <w:bookmarkEnd w:id="37"/>
    <w:p w14:paraId="78D16919">
      <w:pPr>
        <w:pStyle w:val="3"/>
        <w:numPr>
          <w:ilvl w:val="255"/>
          <w:numId w:val="0"/>
        </w:numPr>
        <w:jc w:val="left"/>
        <w:rPr>
          <w:rFonts w:ascii="Times New Roman" w:hAnsi="Times New Roman" w:eastAsia="微软雅黑" w:cs="Times New Roman"/>
          <w:sz w:val="18"/>
          <w:szCs w:val="18"/>
          <w:lang w:eastAsia="zh-CN"/>
        </w:rPr>
      </w:pPr>
      <w:bookmarkStart w:id="38" w:name="_Toc19430"/>
      <w:bookmarkStart w:id="39" w:name="_Toc32621"/>
      <w:bookmarkStart w:id="40" w:name="_Toc149837255"/>
      <w:bookmarkStart w:id="41" w:name="_Toc12381"/>
      <w:bookmarkStart w:id="42" w:name="_Toc20136_WPSOffice_Level1"/>
      <w:bookmarkStart w:id="43" w:name="_Toc19898_WPSOffice_Level1"/>
      <w:bookmarkStart w:id="44" w:name="_Toc19184"/>
      <w:bookmarkStart w:id="45" w:name="_Toc284"/>
      <w:bookmarkStart w:id="46" w:name="_Toc22132"/>
      <w:bookmarkStart w:id="47" w:name="_Toc2781"/>
      <w:bookmarkStart w:id="48" w:name="_Toc14062"/>
      <w:r>
        <w:rPr>
          <w:rFonts w:hint="eastAsia"/>
          <w:color w:val="auto"/>
          <w:sz w:val="30"/>
          <w:lang w:eastAsia="zh-CN"/>
        </w:rPr>
        <w:t>乳腺癌</w:t>
      </w:r>
      <w:r>
        <w:rPr>
          <w:rFonts w:hint="eastAsia"/>
          <w:color w:val="auto"/>
          <w:sz w:val="30"/>
          <w:lang w:val="en-US" w:eastAsia="zh-CN"/>
        </w:rPr>
        <w:t>精准诊疗</w:t>
      </w:r>
      <w:r>
        <w:rPr>
          <w:rFonts w:hint="eastAsia"/>
          <w:color w:val="auto"/>
          <w:sz w:val="30"/>
          <w:lang w:eastAsia="zh-CN"/>
        </w:rPr>
        <w:t>相关基因结果汇总</w:t>
      </w:r>
      <w:bookmarkEnd w:id="38"/>
      <w:bookmarkEnd w:id="39"/>
      <w:bookmarkEnd w:id="40"/>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default" w:ascii="Times New Roman" w:hAnsi="Times New Roman" w:eastAsia="微软雅黑" w:cs="Times New Roman"/>
          <w:sz w:val="18"/>
          <w:szCs w:val="18"/>
          <w:lang w:val="en-US" w:eastAsia="zh-CN"/>
        </w:rPr>
        <w:t>上表仅列出了FDA批准/NMPA批准/NCCN指南/专家共识推荐的与乳腺癌精准诊疗密切相关的基因突变。</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3EE331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5109E1">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0A077854">
      <w:pPr>
        <w:pStyle w:val="2"/>
        <w:numPr>
          <w:ilvl w:val="0"/>
          <w:numId w:val="0"/>
        </w:numPr>
        <w:jc w:val="both"/>
        <w:rPr>
          <w:rFonts w:ascii="Times New Roman" w:hAnsi="Times New Roman" w:eastAsia="微软雅黑" w:cs="Times New Roman"/>
          <w:sz w:val="24"/>
          <w:szCs w:val="24"/>
          <w:lang w:eastAsia="zh-CN"/>
        </w:rPr>
      </w:pPr>
      <w:bookmarkStart w:id="49" w:name="_Toc4408"/>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bookmarkStart w:id="51" w:name="_Toc15063"/>
      <w:bookmarkStart w:id="52" w:name="_Toc11015_WPSOffice_Level2"/>
      <w:bookmarkStart w:id="53" w:name="_Toc9088"/>
      <w:bookmarkStart w:id="54" w:name="_Toc18062_WPSOffice_Level2"/>
      <w:bookmarkStart w:id="55" w:name="_Toc23375"/>
    </w:p>
    <w:bookmarkEnd w:id="51"/>
    <w:bookmarkEnd w:id="52"/>
    <w:bookmarkEnd w:id="53"/>
    <w:bookmarkEnd w:id="54"/>
    <w:bookmarkEnd w:id="55"/>
    <w:p w14:paraId="3672D994">
      <w:pPr>
        <w:pStyle w:val="3"/>
        <w:numPr>
          <w:ilvl w:val="255"/>
          <w:numId w:val="0"/>
        </w:numPr>
        <w:jc w:val="left"/>
        <w:rPr>
          <w:color w:val="auto"/>
          <w:sz w:val="30"/>
          <w:lang w:eastAsia="zh-CN"/>
        </w:rPr>
      </w:pPr>
      <w:bookmarkStart w:id="56" w:name="_Toc10363"/>
      <w:bookmarkStart w:id="57" w:name="_Toc12296"/>
      <w:bookmarkStart w:id="58" w:name="_Toc149837258"/>
      <w:r>
        <w:rPr>
          <w:rFonts w:hint="eastAsia"/>
          <w:color w:val="auto"/>
          <w:sz w:val="30"/>
          <w:lang w:eastAsia="zh-CN"/>
        </w:rPr>
        <w:t>体细胞变异分级提示</w:t>
      </w:r>
      <w:bookmarkEnd w:id="56"/>
      <w:bookmarkEnd w:id="57"/>
      <w:bookmarkEnd w:id="58"/>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A19564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p>
    <w:p w14:paraId="25609B2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313F75B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BCD9C5">
      <w:pPr>
        <w:pStyle w:val="3"/>
        <w:numPr>
          <w:ilvl w:val="255"/>
          <w:numId w:val="0"/>
        </w:numPr>
        <w:jc w:val="left"/>
      </w:pPr>
      <w:bookmarkStart w:id="59" w:name="_Toc23722"/>
      <w:bookmarkStart w:id="60" w:name="_Toc18064"/>
      <w:bookmarkStart w:id="61" w:name="_Toc149837259"/>
      <w:bookmarkStart w:id="62" w:name="_Toc626"/>
      <w:bookmarkStart w:id="63" w:name="_Toc7551_WPSOffice_Level2"/>
      <w:bookmarkStart w:id="64" w:name="_Toc25675"/>
      <w:bookmarkStart w:id="65" w:name="_Toc6221_WPSOffice_Level2"/>
      <w:bookmarkStart w:id="66" w:name="_Toc17410"/>
      <w:bookmarkStart w:id="67" w:name="_Toc1549"/>
      <w:bookmarkStart w:id="68" w:name="_Toc4339"/>
      <w:bookmarkStart w:id="69" w:name="_Toc25737"/>
      <w:r>
        <w:rPr>
          <w:rFonts w:hint="eastAsia"/>
          <w:color w:val="auto"/>
          <w:sz w:val="30"/>
          <w:lang w:eastAsia="zh-CN"/>
        </w:rPr>
        <w:t>胚系变异结果提示</w:t>
      </w:r>
      <w:bookmarkEnd w:id="59"/>
      <w:bookmarkEnd w:id="60"/>
      <w:bookmarkEnd w:id="61"/>
    </w:p>
    <w:p w14:paraId="001BEA2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92542B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3C3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AF833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ABF07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13A6E3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F3708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D7D720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BB0F31A">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82E216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D00418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A8CBC8">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3783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BC4FF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7FE4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857D9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5A98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A0765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506C1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EDC0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6A00E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4D8C2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F10F0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15A10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7319A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8DB5E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02AF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A566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E76D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312A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157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C60C8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D32A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AFA4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A2EE1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13624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CFFC1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5AD74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F4B37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99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AA08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CFCC3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1412CF">
      <w:pPr>
        <w:rPr>
          <w:rFonts w:ascii="Times New Roman" w:hAnsi="Times New Roman" w:eastAsia="微软雅黑" w:cs="Times New Roman"/>
          <w:sz w:val="24"/>
          <w:szCs w:val="24"/>
          <w:lang w:eastAsia="zh-CN"/>
        </w:rPr>
      </w:pPr>
    </w:p>
    <w:p w14:paraId="6C4B551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79D09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9D4280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372674E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67CF1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18256A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71181D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4B1E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F888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403FF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1AFBC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F3FE3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B8831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F862E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2B475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B441D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2698C7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E5DB4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57EA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3C9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24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573A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68B01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93FE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9B0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40AA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55AB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4D6D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DE4D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6902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584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B5D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A7E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4A8E8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86C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981B6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648CBA3">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E8DE78">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AFA59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1A50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233DF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9048D0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81E1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D33F03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E8B9B9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72D2CF">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62"/>
      <w:bookmarkEnd w:id="63"/>
      <w:bookmarkEnd w:id="64"/>
      <w:bookmarkEnd w:id="65"/>
      <w:bookmarkEnd w:id="66"/>
      <w:bookmarkEnd w:id="67"/>
      <w:bookmarkEnd w:id="68"/>
      <w:bookmarkEnd w:id="69"/>
      <w:bookmarkStart w:id="70" w:name="_Toc28239"/>
      <w:bookmarkStart w:id="71" w:name="_Toc31713"/>
      <w:bookmarkStart w:id="72" w:name="_Toc149837260"/>
      <w:bookmarkStart w:id="73"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r>
        <w:rPr>
          <w:rFonts w:hint="eastAsia"/>
          <w:color w:val="auto"/>
          <w:sz w:val="30"/>
          <w:lang w:eastAsia="zh-CN"/>
        </w:rPr>
        <w:t>本癌种FDA/NMPA获批的其他可选靶向药物</w:t>
      </w:r>
      <w:bookmarkEnd w:id="70"/>
      <w:bookmarkEnd w:id="71"/>
      <w:bookmarkEnd w:id="72"/>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AD13345">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73"/>
      <w:bookmarkStart w:id="74" w:name="_Toc15033"/>
      <w:bookmarkStart w:id="75" w:name="_Toc149837261"/>
      <w:bookmarkStart w:id="76" w:name="_Toc2404"/>
      <w:r>
        <w:rPr>
          <w:rFonts w:hint="eastAsia" w:ascii="Times New Roman" w:hAnsi="Times New Roman" w:eastAsia="微软雅黑" w:cs="Times New Roman"/>
          <w:sz w:val="24"/>
          <w:szCs w:val="24"/>
          <w:lang w:eastAsia="zh-CN"/>
        </w:rPr>
        <w:t>{% endif %}</w:t>
      </w:r>
      <w:bookmarkEnd w:id="74"/>
      <w:bookmarkEnd w:id="75"/>
      <w:bookmarkEnd w:id="76"/>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77" w:name="_Toc28063"/>
      <w:bookmarkStart w:id="78" w:name="_Toc149837262"/>
      <w:bookmarkStart w:id="79" w:name="_Toc20454"/>
      <w:r>
        <w:rPr>
          <w:rFonts w:hint="eastAsia"/>
          <w:color w:val="auto"/>
          <w:sz w:val="30"/>
          <w:lang w:eastAsia="zh-CN"/>
        </w:rPr>
        <w:t>PD-L1检测结果</w:t>
      </w:r>
      <w:bookmarkEnd w:id="77"/>
      <w:bookmarkEnd w:id="78"/>
      <w:bookmarkEnd w:id="79"/>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180"/>
      <w:bookmarkStart w:id="81" w:name="_Toc149837263"/>
      <w:bookmarkStart w:id="82" w:name="_Toc30705"/>
      <w:bookmarkStart w:id="83" w:name="_Toc2289"/>
      <w:bookmarkStart w:id="84" w:name="_Toc25727"/>
      <w:bookmarkStart w:id="85" w:name="_Toc23903"/>
      <w:bookmarkStart w:id="86" w:name="_Toc32443_WPSOffice_Level1"/>
      <w:bookmarkStart w:id="87" w:name="_Toc23846_WPSOffice_Level1"/>
      <w:bookmarkStart w:id="88" w:name="_Toc4331_WPSOffice_Level1"/>
      <w:bookmarkStart w:id="89" w:name="_Toc20694"/>
      <w:bookmarkStart w:id="90" w:name="_Toc29383"/>
      <w:bookmarkStart w:id="91" w:name="_Toc32468"/>
      <w:bookmarkStart w:id="92" w:name="_Toc6784"/>
      <w:bookmarkStart w:id="93" w:name="_Toc26395"/>
      <w:r>
        <w:rPr>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82"/>
      <w:bookmarkEnd w:id="83"/>
      <w:bookmarkEnd w:id="84"/>
      <w:bookmarkEnd w:id="85"/>
      <w:bookmarkEnd w:id="86"/>
      <w:bookmarkEnd w:id="87"/>
      <w:bookmarkEnd w:id="88"/>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0EB65DE7">
      <w:pPr>
        <w:pStyle w:val="3"/>
        <w:numPr>
          <w:ilvl w:val="255"/>
          <w:numId w:val="0"/>
        </w:numPr>
        <w:jc w:val="left"/>
        <w:rPr>
          <w:rFonts w:hint="eastAsia"/>
          <w:color w:val="auto"/>
          <w:sz w:val="30"/>
          <w:lang w:eastAsia="zh-CN"/>
        </w:rPr>
      </w:pPr>
      <w:bookmarkStart w:id="94" w:name="_Toc23606"/>
      <w:bookmarkStart w:id="95" w:name="_Toc4331_WPSOffice_Level2"/>
      <w:bookmarkStart w:id="96" w:name="_Toc32302"/>
      <w:bookmarkStart w:id="97" w:name="_Toc32443_WPSOffice_Level2"/>
      <w:bookmarkStart w:id="98" w:name="_Toc27407"/>
      <w:bookmarkStart w:id="99" w:name="_Toc28062"/>
      <w:bookmarkStart w:id="100" w:name="_Toc149837264"/>
      <w:r>
        <w:rPr>
          <w:rFonts w:hint="eastAsia"/>
          <w:color w:val="auto"/>
          <w:sz w:val="30"/>
          <w:lang w:eastAsia="zh-CN"/>
        </w:rPr>
        <w:t>体细胞变异结果解析</w:t>
      </w:r>
      <w:bookmarkEnd w:id="94"/>
      <w:bookmarkEnd w:id="95"/>
      <w:bookmarkEnd w:id="96"/>
      <w:bookmarkEnd w:id="97"/>
      <w:bookmarkEnd w:id="98"/>
      <w:bookmarkEnd w:id="99"/>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0"/>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16142E5">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7905C53">
      <w:pPr>
        <w:pStyle w:val="3"/>
        <w:numPr>
          <w:ilvl w:val="255"/>
          <w:numId w:val="0"/>
        </w:numPr>
        <w:jc w:val="left"/>
        <w:rPr>
          <w:rFonts w:hint="eastAsia"/>
          <w:color w:val="auto"/>
          <w:sz w:val="30"/>
          <w:lang w:eastAsia="zh-CN"/>
        </w:rPr>
      </w:pPr>
      <w:bookmarkStart w:id="101" w:name="_Toc17445"/>
      <w:bookmarkStart w:id="102" w:name="_Toc5527"/>
      <w:bookmarkStart w:id="103" w:name="_Toc149837265"/>
      <w:r>
        <w:rPr>
          <w:rFonts w:hint="eastAsia"/>
          <w:color w:val="auto"/>
          <w:sz w:val="30"/>
          <w:lang w:eastAsia="zh-CN"/>
        </w:rPr>
        <w:t>胚系变异结果解析</w:t>
      </w:r>
      <w:bookmarkEnd w:id="101"/>
      <w:bookmarkEnd w:id="102"/>
    </w:p>
    <w:p w14:paraId="7141D6F9">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03"/>
    </w:p>
    <w:p w14:paraId="62A622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42C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CF893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DCCC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A54A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BD9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E54C6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12E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B2A70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0D9B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F47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2A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C81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C0E5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1C5B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C02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82B6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D50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F574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3FF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70DF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9FA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A91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6B8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493B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95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7838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6D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83FF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04B9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AB1A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84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BE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5713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7936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20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88E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85B8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4A1F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F27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E570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C968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C859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34FF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A57C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EAC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3E4C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C25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C0AE5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4FC7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422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C19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4B7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AD7D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228D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5538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64F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16EB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339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1DC9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2FB6C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CA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CE29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EB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E957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D24C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CC8F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21A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57A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FB7E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5A6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446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1EC6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93C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09B7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0AA3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69DB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518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95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B554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173BB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4E9D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59B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290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84814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6CC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C0F8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A227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5B12F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AAA9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5617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CA65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AFC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B17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C2B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464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915986F">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bookmarkEnd w:id="89"/>
      <w:bookmarkEnd w:id="90"/>
      <w:bookmarkEnd w:id="91"/>
      <w:bookmarkEnd w:id="92"/>
      <w:bookmarkEnd w:id="93"/>
      <w:bookmarkStart w:id="104" w:name="_Toc1707_WPSOffice_Level1"/>
      <w:bookmarkStart w:id="105" w:name="_Toc27302"/>
      <w:bookmarkStart w:id="106" w:name="_Toc2409"/>
      <w:bookmarkStart w:id="107" w:name="_Toc12505"/>
      <w:bookmarkStart w:id="108" w:name="_Toc16594"/>
      <w:bookmarkStart w:id="109" w:name="_Toc21764_WPSOffice_Level1"/>
      <w:bookmarkStart w:id="110" w:name="_Toc13196_WPSOffice_Level1"/>
      <w:bookmarkStart w:id="111" w:name="_Toc28240"/>
      <w:bookmarkStart w:id="112" w:name="_Toc18680"/>
      <w:r>
        <w:rPr>
          <w:rFonts w:hint="eastAsia" w:ascii="Times New Roman" w:hAnsi="Times New Roman" w:eastAsia="微软雅黑" w:cs="Times New Roman"/>
          <w:b/>
          <w:sz w:val="24"/>
          <w:szCs w:val="24"/>
          <w:lang w:eastAsia="zh-CN"/>
        </w:rPr>
        <w:t>{% if gastrointestinalStromalTumor == True %}</w:t>
      </w:r>
    </w:p>
    <w:p w14:paraId="7734D1BC">
      <w:pPr>
        <w:pStyle w:val="3"/>
        <w:numPr>
          <w:ilvl w:val="255"/>
          <w:numId w:val="0"/>
        </w:numPr>
        <w:jc w:val="both"/>
        <w:rPr>
          <w:color w:val="auto"/>
          <w:sz w:val="30"/>
          <w:lang w:eastAsia="zh-CN"/>
        </w:rPr>
      </w:pPr>
      <w:bookmarkStart w:id="113" w:name="_Toc29437"/>
      <w:bookmarkStart w:id="114" w:name="_Toc21764_WPSOffice_Level2"/>
      <w:bookmarkStart w:id="115" w:name="_Toc14132"/>
      <w:bookmarkStart w:id="116" w:name="_Toc16347"/>
      <w:bookmarkStart w:id="117" w:name="_Toc16054"/>
      <w:bookmarkStart w:id="118" w:name="_Toc149837267"/>
      <w:bookmarkStart w:id="119" w:name="_Toc1707_WPSOffice_Level2"/>
      <w:bookmarkStart w:id="120" w:name="_Toc26649"/>
      <w:r>
        <w:rPr>
          <w:color w:val="auto"/>
          <w:sz w:val="30"/>
          <w:lang w:eastAsia="zh-CN"/>
        </w:rPr>
        <w:t>化疗药物检测解析</w:t>
      </w:r>
      <w:bookmarkEnd w:id="113"/>
      <w:bookmarkEnd w:id="114"/>
      <w:bookmarkEnd w:id="115"/>
      <w:bookmarkEnd w:id="116"/>
      <w:bookmarkEnd w:id="117"/>
      <w:bookmarkEnd w:id="118"/>
      <w:bookmarkEnd w:id="119"/>
      <w:bookmarkEnd w:id="120"/>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1" w:name="_Toc15012"/>
      <w:bookmarkStart w:id="122"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04"/>
      <w:bookmarkEnd w:id="105"/>
      <w:bookmarkEnd w:id="106"/>
      <w:bookmarkEnd w:id="107"/>
      <w:bookmarkEnd w:id="108"/>
      <w:bookmarkEnd w:id="109"/>
      <w:bookmarkEnd w:id="110"/>
      <w:bookmarkEnd w:id="111"/>
      <w:bookmarkEnd w:id="112"/>
      <w:bookmarkEnd w:id="121"/>
      <w:bookmarkEnd w:id="122"/>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3" w:name="_Toc3674"/>
      <w:bookmarkStart w:id="124" w:name="_Toc9914"/>
      <w:bookmarkStart w:id="125" w:name="_Toc12798"/>
      <w:bookmarkStart w:id="126" w:name="_Toc32005"/>
      <w:bookmarkStart w:id="127" w:name="_Toc14255_WPSOffice_Level1"/>
      <w:bookmarkStart w:id="128" w:name="_Toc15840_WPSOffice_Level1"/>
      <w:bookmarkStart w:id="129" w:name="_Toc24085_WPSOffice_Level1"/>
      <w:bookmarkStart w:id="130" w:name="_Toc9066"/>
      <w:r>
        <w:rPr>
          <w:rFonts w:hint="eastAsia" w:ascii="Times New Roman" w:hAnsi="Times New Roman"/>
          <w:color w:val="auto"/>
          <w:sz w:val="30"/>
          <w:lang w:val="en-US" w:eastAsia="zh-CN"/>
        </w:rPr>
        <w:t>样本质控情况</w:t>
      </w:r>
      <w:bookmarkEnd w:id="123"/>
      <w:bookmarkEnd w:id="124"/>
      <w:bookmarkEnd w:id="125"/>
      <w:bookmarkEnd w:id="126"/>
      <w:bookmarkEnd w:id="127"/>
      <w:bookmarkEnd w:id="128"/>
      <w:bookmarkEnd w:id="129"/>
      <w:bookmarkEnd w:id="130"/>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D52CF36">
      <w:bookmarkStart w:id="131" w:name="_Toc11193_WPSOffice_Level1"/>
      <w:bookmarkStart w:id="132" w:name="_Toc28810_WPSOffice_Level1"/>
      <w:bookmarkStart w:id="133" w:name="_Toc11896_WPSOffice_Level1"/>
      <w:bookmarkStart w:id="134" w:name="_Toc11812"/>
      <w:bookmarkStart w:id="135" w:name="_Toc4979"/>
      <w:bookmarkStart w:id="136" w:name="_Toc20303"/>
      <w:bookmarkStart w:id="137" w:name="_Toc1779"/>
      <w:r>
        <w:br w:type="page"/>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38" w:name="_Toc21183"/>
      <w:bookmarkStart w:id="139" w:name="_Toc6597"/>
      <w:r>
        <w:rPr>
          <w:rFonts w:hint="eastAsia" w:ascii="Times New Roman" w:hAnsi="Times New Roman"/>
          <w:color w:val="auto"/>
          <w:sz w:val="30"/>
          <w:lang w:eastAsia="zh-CN"/>
        </w:rPr>
        <w:t>常见靶向药物相关基因检测列表</w:t>
      </w:r>
      <w:bookmarkEnd w:id="131"/>
      <w:bookmarkEnd w:id="132"/>
      <w:bookmarkEnd w:id="133"/>
      <w:bookmarkEnd w:id="134"/>
      <w:bookmarkEnd w:id="135"/>
      <w:bookmarkEnd w:id="136"/>
      <w:bookmarkEnd w:id="137"/>
      <w:bookmarkEnd w:id="138"/>
      <w:bookmarkEnd w:id="139"/>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6864"/>
      <w:bookmarkStart w:id="141" w:name="_Toc16368_WPSOffice_Level1"/>
      <w:bookmarkStart w:id="142" w:name="_Toc7549"/>
      <w:bookmarkStart w:id="143" w:name="_Toc19099"/>
      <w:bookmarkStart w:id="144" w:name="_Toc28537"/>
      <w:bookmarkStart w:id="145" w:name="_Toc27070"/>
      <w:bookmarkStart w:id="146" w:name="_Toc29730"/>
      <w:bookmarkStart w:id="147" w:name="_Toc8182"/>
      <w:bookmarkStart w:id="148" w:name="_Toc28910_WPSOffice_Level1"/>
      <w:bookmarkStart w:id="149" w:name="_Toc22484_WPSOffice_Level1"/>
      <w:bookmarkStart w:id="150" w:name="_Toc29242"/>
      <w:r>
        <w:rPr>
          <w:rFonts w:hint="eastAsia" w:ascii="Times New Roman" w:hAnsi="Times New Roman"/>
          <w:color w:val="auto"/>
          <w:sz w:val="30"/>
          <w:lang w:eastAsia="zh-CN"/>
        </w:rPr>
        <w:t>检测基因列表</w:t>
      </w:r>
      <w:bookmarkEnd w:id="140"/>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C08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6E9AC2DF">
            <w:pPr>
              <w:widowControl/>
              <w:jc w:val="both"/>
              <w:rPr>
                <w:rFonts w:ascii="Times New Roman" w:hAnsi="Times New Roman" w:eastAsia="微软雅黑" w:cs="Times New Roman"/>
                <w:i/>
                <w:sz w:val="21"/>
                <w:szCs w:val="21"/>
              </w:rPr>
            </w:pPr>
            <w:bookmarkStart w:id="173" w:name="_GoBack"/>
            <w:bookmarkStart w:id="151" w:name="_Toc26985_WPSOffice_Level1"/>
            <w:bookmarkStart w:id="152" w:name="_Toc20170_WPSOffice_Level1"/>
            <w:bookmarkStart w:id="153" w:name="_Toc28454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0B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2A14FA4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5D8ACD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45601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BE6C08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361D55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0EEEB0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7392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171D16B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173"/>
    </w:tbl>
    <w:p w14:paraId="1881D97D">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51"/>
    <w:bookmarkEnd w:id="152"/>
    <w:bookmarkEnd w:id="153"/>
    <w:p w14:paraId="5078A5A4">
      <w:pPr>
        <w:pStyle w:val="3"/>
        <w:numPr>
          <w:ilvl w:val="255"/>
          <w:numId w:val="0"/>
        </w:numPr>
        <w:jc w:val="left"/>
        <w:rPr>
          <w:color w:val="auto"/>
          <w:sz w:val="30"/>
          <w:highlight w:val="none"/>
          <w:lang w:eastAsia="zh-CN"/>
        </w:rPr>
      </w:pPr>
      <w:bookmarkStart w:id="154" w:name="_Toc3409"/>
      <w:bookmarkStart w:id="155" w:name="_Toc15114"/>
      <w:bookmarkStart w:id="156" w:name="_Toc9265"/>
      <w:bookmarkStart w:id="157" w:name="_Toc20502"/>
      <w:bookmarkStart w:id="158" w:name="_Toc27034"/>
      <w:bookmarkStart w:id="159" w:name="_Toc107825570"/>
      <w:bookmarkStart w:id="160" w:name="_Toc8911"/>
      <w:bookmarkStart w:id="161" w:name="_Toc4503"/>
      <w:bookmarkStart w:id="162" w:name="_Toc27809"/>
      <w:bookmarkStart w:id="163" w:name="_Toc15630"/>
      <w:bookmarkStart w:id="164" w:name="_Toc11901"/>
      <w:bookmarkStart w:id="165" w:name="_Toc13275"/>
      <w:bookmarkStart w:id="166" w:name="_Toc22162_WPSOffice_Level1"/>
      <w:bookmarkStart w:id="167" w:name="_Toc22623"/>
      <w:bookmarkStart w:id="168" w:name="_Toc19584_WPSOffice_Level1"/>
      <w:bookmarkStart w:id="169" w:name="_Toc14611_WPSOffice_Level1"/>
      <w:bookmarkStart w:id="170" w:name="_Toc17792_WPSOffice_Level2"/>
      <w:r>
        <w:rPr>
          <w:rFonts w:hint="eastAsia"/>
          <w:color w:val="auto"/>
          <w:sz w:val="30"/>
          <w:highlight w:val="none"/>
          <w:lang w:eastAsia="zh-CN"/>
        </w:rPr>
        <w:t>检测方法与局限性</w:t>
      </w:r>
      <w:bookmarkEnd w:id="154"/>
      <w:bookmarkEnd w:id="155"/>
      <w:bookmarkEnd w:id="156"/>
      <w:bookmarkEnd w:id="157"/>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B0281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2CA708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882D3C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2E2EC64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8"/>
    <w:bookmarkEnd w:id="159"/>
    <w:bookmarkEnd w:id="160"/>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1" w:name="_Toc13979"/>
      <w:bookmarkStart w:id="172" w:name="_Toc1660"/>
      <w:r>
        <w:rPr>
          <w:rFonts w:hint="eastAsia" w:ascii="Times New Roman" w:hAnsi="Times New Roman"/>
          <w:color w:val="auto"/>
          <w:sz w:val="30"/>
          <w:lang w:eastAsia="zh-CN"/>
        </w:rPr>
        <w:t>参考文献</w:t>
      </w:r>
      <w:bookmarkEnd w:id="161"/>
      <w:bookmarkEnd w:id="162"/>
      <w:bookmarkEnd w:id="163"/>
      <w:bookmarkEnd w:id="164"/>
      <w:bookmarkEnd w:id="171"/>
      <w:bookmarkEnd w:id="172"/>
    </w:p>
    <w:bookmarkEnd w:id="165"/>
    <w:bookmarkEnd w:id="166"/>
    <w:bookmarkEnd w:id="167"/>
    <w:bookmarkEnd w:id="168"/>
    <w:bookmarkEnd w:id="169"/>
    <w:bookmarkEnd w:id="170"/>
    <w:p w14:paraId="69B85A43">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Masoud V, Pagès G. Targeted therapies in breast cancer: New challenges to fight against resistance. World J Clin Oncol. 2017 Apr 10;8(2):120-134.</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28439493</w:t>
      </w:r>
      <w:r>
        <w:rPr>
          <w:rFonts w:hint="eastAsia" w:ascii="Times New Roman" w:hAnsi="Times New Roman" w:eastAsia="Segoe UI" w:cs="Times New Roman"/>
          <w:sz w:val="15"/>
          <w:szCs w:val="15"/>
          <w:shd w:val="clear" w:color="auto" w:fill="FFFFFF"/>
          <w:lang w:val="en-US" w:eastAsia="zh-CN" w:bidi="ar"/>
        </w:rPr>
        <w:t>]</w:t>
      </w:r>
    </w:p>
    <w:p w14:paraId="3EA35CC9">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Modi S, Jacot W, Yamashita T, et al. Trastuzumab Deruxtecan in Previously Treated HER2-Low Advanced Breast Cancer. N Engl J Med. 2022 Jul 7;387(1):9-20.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35665782</w:t>
      </w:r>
      <w:r>
        <w:rPr>
          <w:rFonts w:hint="eastAsia" w:ascii="Times New Roman" w:hAnsi="Times New Roman" w:eastAsia="Segoe UI" w:cs="Times New Roman"/>
          <w:sz w:val="15"/>
          <w:szCs w:val="15"/>
          <w:shd w:val="clear" w:color="auto" w:fill="FFFFFF"/>
          <w:lang w:val="en-US" w:eastAsia="zh-CN" w:bidi="ar"/>
        </w:rPr>
        <w:t>]</w:t>
      </w:r>
    </w:p>
    <w:p w14:paraId="4D359D8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Li BT, Meric-Bernstam F, Bardia A, et al. Trastuzumab deruxtecan in patients with solid tumours harbouring specific activating HER2 mutations (DESTINY-PanTumor01): an international, phase 2 study. Lancet Oncol. 2024 Jun;25(6):707-719.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38710187</w:t>
      </w:r>
      <w:r>
        <w:rPr>
          <w:rFonts w:hint="eastAsia" w:ascii="Times New Roman" w:hAnsi="Times New Roman" w:eastAsia="Segoe UI" w:cs="Times New Roman"/>
          <w:sz w:val="15"/>
          <w:szCs w:val="15"/>
          <w:shd w:val="clear" w:color="auto" w:fill="FFFFFF"/>
          <w:lang w:val="en-US" w:eastAsia="zh-CN" w:bidi="ar"/>
        </w:rPr>
        <w:t>]</w:t>
      </w:r>
    </w:p>
    <w:p w14:paraId="3D0870EB">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ascii="Times New Roman" w:hAnsi="Times New Roman" w:eastAsia="Segoe UI" w:cs="Times New Roman"/>
          <w:sz w:val="15"/>
          <w:szCs w:val="15"/>
          <w:shd w:val="clear" w:color="auto" w:fill="FFFFFF"/>
          <w:lang w:eastAsia="zh-CN" w:bidi="ar"/>
        </w:rPr>
        <w:t>Dorling L, Carvalho S, Allen J, et al.</w:t>
      </w:r>
      <w:r>
        <w:rPr>
          <w:rFonts w:hint="eastAsia" w:ascii="Times New Roman" w:hAnsi="Times New Roman" w:eastAsia="Segoe UI" w:cs="Times New Roman"/>
          <w:sz w:val="15"/>
          <w:szCs w:val="15"/>
          <w:shd w:val="clear" w:color="auto" w:fill="FFFFFF"/>
          <w:lang w:val="en-US" w:eastAsia="zh-CN" w:bidi="ar"/>
        </w:rPr>
        <w:t xml:space="preserve"> </w:t>
      </w:r>
      <w:r>
        <w:rPr>
          <w:rFonts w:ascii="Times New Roman" w:hAnsi="Times New Roman" w:eastAsia="Segoe UI" w:cs="Times New Roman"/>
          <w:sz w:val="15"/>
          <w:szCs w:val="15"/>
          <w:shd w:val="clear" w:color="auto" w:fill="FFFFFF"/>
          <w:lang w:eastAsia="zh-CN" w:bidi="ar"/>
        </w:rPr>
        <w:t xml:space="preserve">Breast Cancer Risk Genes - Association Analysis in More than 113,000 Women. N Engl J Med. 2021 Feb 4;384(5):428-439. </w:t>
      </w:r>
      <w:r>
        <w:rPr>
          <w:rFonts w:hint="eastAsia" w:ascii="Times New Roman" w:hAnsi="Times New Roman" w:eastAsia="Segoe UI" w:cs="Times New Roman"/>
          <w:sz w:val="15"/>
          <w:szCs w:val="15"/>
          <w:shd w:val="clear" w:color="auto" w:fill="FFFFFF"/>
          <w:lang w:val="en-US" w:eastAsia="zh-CN" w:bidi="ar"/>
        </w:rPr>
        <w:t>[</w:t>
      </w:r>
      <w:r>
        <w:rPr>
          <w:rFonts w:ascii="Times New Roman" w:hAnsi="Times New Roman" w:eastAsia="Segoe UI" w:cs="Times New Roman"/>
          <w:sz w:val="15"/>
          <w:szCs w:val="15"/>
          <w:shd w:val="clear" w:color="auto" w:fill="FFFFFF"/>
          <w:lang w:eastAsia="zh-CN" w:bidi="ar"/>
        </w:rPr>
        <w:t xml:space="preserve"> PMID: 33471991</w:t>
      </w:r>
      <w:r>
        <w:rPr>
          <w:rFonts w:hint="eastAsia" w:ascii="Times New Roman" w:hAnsi="Times New Roman" w:eastAsia="Segoe UI" w:cs="Times New Roman"/>
          <w:sz w:val="15"/>
          <w:szCs w:val="15"/>
          <w:shd w:val="clear" w:color="auto" w:fill="FFFFFF"/>
          <w:lang w:val="en-US" w:eastAsia="zh-CN" w:bidi="ar"/>
        </w:rPr>
        <w:t>]</w:t>
      </w:r>
    </w:p>
    <w:p w14:paraId="41C1A5F0">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Hu C, Hart SN, Gnanaolivu R</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Population-Based Study of Genes Previously Implicated in Breast Cancer. N Engl J Med. 2021 Feb 4;384(5):440-451.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33471974</w:t>
      </w:r>
      <w:r>
        <w:rPr>
          <w:rFonts w:hint="eastAsia" w:ascii="Times New Roman" w:hAnsi="Times New Roman" w:eastAsia="Segoe UI" w:cs="Times New Roman"/>
          <w:sz w:val="15"/>
          <w:szCs w:val="15"/>
          <w:shd w:val="clear" w:color="auto" w:fill="FFFFFF"/>
          <w:lang w:val="en-US" w:eastAsia="zh-CN" w:bidi="ar"/>
        </w:rPr>
        <w:t>]</w:t>
      </w:r>
    </w:p>
    <w:p w14:paraId="7A5F49F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Buys SS, Sandbach JF, Gammon A</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study of over 35,000 women with breast cancer tested with a 25-gene panel of hereditary cancer genes. Cancer. 2017 May 15;123(10):1721-1730.</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 xml:space="preserve"> PMID: 28085182</w:t>
      </w:r>
      <w:r>
        <w:rPr>
          <w:rFonts w:hint="eastAsia" w:ascii="Times New Roman" w:hAnsi="Times New Roman" w:eastAsia="Segoe UI" w:cs="Times New Roman"/>
          <w:sz w:val="15"/>
          <w:szCs w:val="15"/>
          <w:shd w:val="clear" w:color="auto" w:fill="FFFFFF"/>
          <w:lang w:val="en-US" w:eastAsia="zh-CN" w:bidi="ar"/>
        </w:rPr>
        <w:t>]</w:t>
      </w:r>
    </w:p>
    <w:p w14:paraId="4D473D8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Kridis WB, Sghaier S, Charfi S</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Ovarian Cancer and Breast Metastases: A Diagnostic Dilemma. Arch Iran Med. 2020 Jan 1;23(1):53-55.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31910635</w:t>
      </w:r>
      <w:r>
        <w:rPr>
          <w:rFonts w:hint="eastAsia" w:ascii="Times New Roman" w:hAnsi="Times New Roman" w:eastAsia="Segoe UI" w:cs="Times New Roman"/>
          <w:sz w:val="15"/>
          <w:szCs w:val="15"/>
          <w:shd w:val="clear" w:color="auto" w:fill="FFFFFF"/>
          <w:lang w:val="en-US" w:eastAsia="zh-CN" w:bidi="ar"/>
        </w:rPr>
        <w:t>]</w:t>
      </w:r>
    </w:p>
    <w:p w14:paraId="07B120B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Shi T, Wang P, Xie C</w:t>
      </w:r>
      <w:r>
        <w:rPr>
          <w:rFonts w:ascii="Times New Roman" w:hAnsi="Times New Roman" w:eastAsia="Segoe UI" w:cs="Times New Roman"/>
          <w:sz w:val="15"/>
          <w:szCs w:val="15"/>
          <w:shd w:val="clear" w:color="auto" w:fill="FFFFFF"/>
          <w:lang w:eastAsia="zh-CN" w:bidi="ar"/>
        </w:rPr>
        <w:t>, et al.</w:t>
      </w:r>
      <w:r>
        <w:rPr>
          <w:rFonts w:hint="eastAsia" w:ascii="Times New Roman" w:hAnsi="Times New Roman" w:eastAsia="Segoe UI" w:cs="Times New Roman"/>
          <w:sz w:val="15"/>
          <w:szCs w:val="15"/>
          <w:shd w:val="clear" w:color="auto" w:fill="FFFFFF"/>
          <w:lang w:val="en-US" w:eastAsia="zh-CN" w:bidi="ar"/>
        </w:rPr>
        <w:t xml:space="preserve"> </w:t>
      </w:r>
      <w:r>
        <w:rPr>
          <w:rFonts w:hint="default" w:ascii="Times New Roman" w:hAnsi="Times New Roman" w:eastAsia="Segoe UI" w:cs="Times New Roman"/>
          <w:sz w:val="15"/>
          <w:szCs w:val="15"/>
          <w:shd w:val="clear" w:color="auto" w:fill="FFFFFF"/>
          <w:lang w:val="en-US" w:eastAsia="zh-CN" w:bidi="ar"/>
        </w:rPr>
        <w:t xml:space="preserve">BRCA1 and BRCA2 mutations in ovarian cancer patients from China: ethnic-related mutations in BRCA1 associated with an increased risk of ovarian cancer. Int J Cancer. 2017 May 1;140(9):2051-2059.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28176296</w:t>
      </w:r>
      <w:r>
        <w:rPr>
          <w:rFonts w:hint="eastAsia" w:ascii="Times New Roman" w:hAnsi="Times New Roman" w:eastAsia="Segoe UI" w:cs="Times New Roman"/>
          <w:sz w:val="15"/>
          <w:szCs w:val="15"/>
          <w:shd w:val="clear" w:color="auto" w:fill="FFFFFF"/>
          <w:lang w:val="en-US" w:eastAsia="zh-CN" w:bidi="ar"/>
        </w:rPr>
        <w:t>]</w:t>
      </w:r>
    </w:p>
    <w:p w14:paraId="4F9A8CC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Geyer CE Jr, Garber JE, Gelber RD</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Overall survival in the OlympiA phase III trial of adjuvant olaparib in patients with germline pathogenic variants in BRCA1/2 and high-risk, early breast cancer. Ann Oncol. 2022 Dec;33(12):1250-1268.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36228963</w:t>
      </w:r>
      <w:r>
        <w:rPr>
          <w:rFonts w:hint="eastAsia" w:ascii="Times New Roman" w:hAnsi="Times New Roman" w:eastAsia="Segoe UI" w:cs="Times New Roman"/>
          <w:sz w:val="15"/>
          <w:szCs w:val="15"/>
          <w:shd w:val="clear" w:color="auto" w:fill="FFFFFF"/>
          <w:lang w:val="en-US" w:eastAsia="zh-CN" w:bidi="ar"/>
        </w:rPr>
        <w:t>]</w:t>
      </w:r>
    </w:p>
    <w:p w14:paraId="77BA6B2D">
      <w:pPr>
        <w:widowControl/>
        <w:adjustRightInd w:val="0"/>
        <w:snapToGrid w:val="0"/>
        <w:spacing w:after="120" w:afterLines="50"/>
        <w:jc w:val="both"/>
        <w:rPr>
          <w:rFonts w:ascii="Times New Roman" w:hAnsi="Times New Roman" w:eastAsia="等线"/>
          <w:sz w:val="15"/>
          <w:szCs w:val="15"/>
        </w:rPr>
      </w:pPr>
      <w:r>
        <w:rPr>
          <w:rFonts w:hint="default" w:ascii="Times New Roman" w:hAnsi="Times New Roman" w:eastAsia="Segoe UI" w:cs="Times New Roman"/>
          <w:sz w:val="15"/>
          <w:szCs w:val="15"/>
          <w:shd w:val="clear" w:color="auto" w:fill="FFFFFF"/>
          <w:lang w:val="en-US" w:eastAsia="zh-CN" w:bidi="ar"/>
        </w:rPr>
        <w:t xml:space="preserve">Paul A, Paul S. The breast cancer susceptibility genes (BRCA) in breast and ovarian cancers. Front Biosci (Landmark Ed). 2014 Jan 1;19(4):605-18.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24389207</w:t>
      </w:r>
      <w:r>
        <w:rPr>
          <w:rFonts w:hint="eastAsia" w:ascii="Times New Roman" w:hAnsi="Times New Roman" w:eastAsia="Segoe UI" w:cs="Times New Roman"/>
          <w:sz w:val="15"/>
          <w:szCs w:val="15"/>
          <w:shd w:val="clear" w:color="auto" w:fill="FFFFFF"/>
          <w:lang w:val="en-US" w:eastAsia="zh-CN" w:bidi="ar"/>
        </w:rPr>
        <w:t>]</w:t>
      </w: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%}乳腺癌39基因检测{% else %}乳腺癌39基因+PD-L1检测{%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8"/>
  </w:num>
  <w:num w:numId="2">
    <w:abstractNumId w:val="11"/>
  </w:num>
  <w:num w:numId="3">
    <w:abstractNumId w:val="10"/>
  </w:num>
  <w:num w:numId="4">
    <w:abstractNumId w:val="4"/>
  </w:num>
  <w:num w:numId="5">
    <w:abstractNumId w:val="5"/>
  </w:num>
  <w:num w:numId="6">
    <w:abstractNumId w:val="1"/>
  </w:num>
  <w:num w:numId="7">
    <w:abstractNumId w:val="13"/>
  </w:num>
  <w:num w:numId="8">
    <w:abstractNumId w:val="6"/>
  </w:num>
  <w:num w:numId="9">
    <w:abstractNumId w:val="3"/>
  </w:num>
  <w:num w:numId="10">
    <w:abstractNumId w:val="7"/>
  </w:num>
  <w:num w:numId="11">
    <w:abstractNumId w:val="2"/>
  </w:num>
  <w:num w:numId="12">
    <w:abstractNumId w:val="0"/>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3BAF"/>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5A5285"/>
    <w:rsid w:val="07AB34E7"/>
    <w:rsid w:val="07CC37A4"/>
    <w:rsid w:val="07D36A00"/>
    <w:rsid w:val="07DB59EB"/>
    <w:rsid w:val="083F50A2"/>
    <w:rsid w:val="084E1932"/>
    <w:rsid w:val="088D7FF0"/>
    <w:rsid w:val="08E26C19"/>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52C9D"/>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63DA1"/>
    <w:rsid w:val="1298690F"/>
    <w:rsid w:val="12DD25BE"/>
    <w:rsid w:val="12F372F0"/>
    <w:rsid w:val="132612E4"/>
    <w:rsid w:val="13897526"/>
    <w:rsid w:val="13AB527B"/>
    <w:rsid w:val="13BA2629"/>
    <w:rsid w:val="142E5D53"/>
    <w:rsid w:val="14330161"/>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3657F7"/>
    <w:rsid w:val="179E5A16"/>
    <w:rsid w:val="17DA52FE"/>
    <w:rsid w:val="17EF172D"/>
    <w:rsid w:val="182E68FA"/>
    <w:rsid w:val="18361E85"/>
    <w:rsid w:val="184F5A03"/>
    <w:rsid w:val="18780FC6"/>
    <w:rsid w:val="188B1EE6"/>
    <w:rsid w:val="188E10A8"/>
    <w:rsid w:val="1892589E"/>
    <w:rsid w:val="190F678D"/>
    <w:rsid w:val="19437087"/>
    <w:rsid w:val="199209CD"/>
    <w:rsid w:val="199369D8"/>
    <w:rsid w:val="199B3480"/>
    <w:rsid w:val="1A0652E5"/>
    <w:rsid w:val="1A2A270E"/>
    <w:rsid w:val="1A4E694B"/>
    <w:rsid w:val="1ABF3777"/>
    <w:rsid w:val="1AE262F7"/>
    <w:rsid w:val="1B28649B"/>
    <w:rsid w:val="1B570F0A"/>
    <w:rsid w:val="1B873036"/>
    <w:rsid w:val="1BA36B7F"/>
    <w:rsid w:val="1BAD3E87"/>
    <w:rsid w:val="1C4A1DC7"/>
    <w:rsid w:val="1C4D19D2"/>
    <w:rsid w:val="1C701221"/>
    <w:rsid w:val="1C7A05D0"/>
    <w:rsid w:val="1C98707F"/>
    <w:rsid w:val="1CAC68FF"/>
    <w:rsid w:val="1CCD19AC"/>
    <w:rsid w:val="1CFB3D7D"/>
    <w:rsid w:val="1D0B7646"/>
    <w:rsid w:val="1D0C11BC"/>
    <w:rsid w:val="1D103BE7"/>
    <w:rsid w:val="1D6364E6"/>
    <w:rsid w:val="1E4A0C65"/>
    <w:rsid w:val="1E750919"/>
    <w:rsid w:val="1EA92622"/>
    <w:rsid w:val="1EAB0C6A"/>
    <w:rsid w:val="1EAF2912"/>
    <w:rsid w:val="1EB45DF2"/>
    <w:rsid w:val="1EBB7039"/>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06260B"/>
    <w:rsid w:val="2322058C"/>
    <w:rsid w:val="235C2C2A"/>
    <w:rsid w:val="23DC4798"/>
    <w:rsid w:val="23FF1819"/>
    <w:rsid w:val="242634A4"/>
    <w:rsid w:val="243A693D"/>
    <w:rsid w:val="245E0E58"/>
    <w:rsid w:val="24F86B97"/>
    <w:rsid w:val="253036C5"/>
    <w:rsid w:val="256C4478"/>
    <w:rsid w:val="259579AF"/>
    <w:rsid w:val="259C0932"/>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1F098C"/>
    <w:rsid w:val="2B3109E2"/>
    <w:rsid w:val="2B3B4C50"/>
    <w:rsid w:val="2B485DBB"/>
    <w:rsid w:val="2B692B05"/>
    <w:rsid w:val="2B69347C"/>
    <w:rsid w:val="2B8C0A94"/>
    <w:rsid w:val="2BDE1876"/>
    <w:rsid w:val="2C165FD1"/>
    <w:rsid w:val="2C427C83"/>
    <w:rsid w:val="2C580EC7"/>
    <w:rsid w:val="2D266C74"/>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602840"/>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6BC5D3C"/>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87377D"/>
    <w:rsid w:val="459308E1"/>
    <w:rsid w:val="45A93012"/>
    <w:rsid w:val="45D4644E"/>
    <w:rsid w:val="467E0A90"/>
    <w:rsid w:val="46B72EB2"/>
    <w:rsid w:val="46CE379B"/>
    <w:rsid w:val="46E84813"/>
    <w:rsid w:val="46F917F3"/>
    <w:rsid w:val="47172C63"/>
    <w:rsid w:val="47470DDB"/>
    <w:rsid w:val="474B7272"/>
    <w:rsid w:val="474F12EA"/>
    <w:rsid w:val="47711FF7"/>
    <w:rsid w:val="47B56EA9"/>
    <w:rsid w:val="4812704D"/>
    <w:rsid w:val="482A469C"/>
    <w:rsid w:val="483045AC"/>
    <w:rsid w:val="48732DFA"/>
    <w:rsid w:val="48A90552"/>
    <w:rsid w:val="48F33103"/>
    <w:rsid w:val="491B0BF5"/>
    <w:rsid w:val="494527BF"/>
    <w:rsid w:val="49820FCF"/>
    <w:rsid w:val="499E6F1D"/>
    <w:rsid w:val="49C56F37"/>
    <w:rsid w:val="49D46CB0"/>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061883"/>
    <w:rsid w:val="52592ED4"/>
    <w:rsid w:val="52832C8D"/>
    <w:rsid w:val="528C0894"/>
    <w:rsid w:val="52AC1B52"/>
    <w:rsid w:val="52DA366E"/>
    <w:rsid w:val="52DB3A4A"/>
    <w:rsid w:val="52E57CC3"/>
    <w:rsid w:val="53061C45"/>
    <w:rsid w:val="5312550A"/>
    <w:rsid w:val="538B4DE8"/>
    <w:rsid w:val="539630F4"/>
    <w:rsid w:val="53DE69BF"/>
    <w:rsid w:val="541E45C6"/>
    <w:rsid w:val="545350EF"/>
    <w:rsid w:val="54723C47"/>
    <w:rsid w:val="54D723E8"/>
    <w:rsid w:val="54D9055F"/>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248DA"/>
    <w:rsid w:val="5B884B96"/>
    <w:rsid w:val="5B8A4271"/>
    <w:rsid w:val="5BC17430"/>
    <w:rsid w:val="5BF93517"/>
    <w:rsid w:val="5CE95E81"/>
    <w:rsid w:val="5CEB3254"/>
    <w:rsid w:val="5D090FC9"/>
    <w:rsid w:val="5D0F6A83"/>
    <w:rsid w:val="5D480F4A"/>
    <w:rsid w:val="5D505AC6"/>
    <w:rsid w:val="5D5741CB"/>
    <w:rsid w:val="5D7217AC"/>
    <w:rsid w:val="5E1577B0"/>
    <w:rsid w:val="5EEE0D63"/>
    <w:rsid w:val="5F2053F5"/>
    <w:rsid w:val="5FA2526B"/>
    <w:rsid w:val="5FAA3C47"/>
    <w:rsid w:val="5FC11647"/>
    <w:rsid w:val="5FF61953"/>
    <w:rsid w:val="600E54F4"/>
    <w:rsid w:val="604157B4"/>
    <w:rsid w:val="6058507F"/>
    <w:rsid w:val="607B75C7"/>
    <w:rsid w:val="608E5756"/>
    <w:rsid w:val="608E5A3C"/>
    <w:rsid w:val="60A827A3"/>
    <w:rsid w:val="60D51A59"/>
    <w:rsid w:val="60E82224"/>
    <w:rsid w:val="60F575C1"/>
    <w:rsid w:val="61147D5F"/>
    <w:rsid w:val="61220EC7"/>
    <w:rsid w:val="61672D60"/>
    <w:rsid w:val="61B17DFE"/>
    <w:rsid w:val="61E365A5"/>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EA5ED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2C30CE"/>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4C5563"/>
    <w:rsid w:val="75686B98"/>
    <w:rsid w:val="75ED3955"/>
    <w:rsid w:val="765D6C48"/>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B5647"/>
    <w:rsid w:val="79FE23AA"/>
    <w:rsid w:val="7A2114BD"/>
    <w:rsid w:val="7A4F4C9D"/>
    <w:rsid w:val="7A992CC0"/>
    <w:rsid w:val="7B3A50B0"/>
    <w:rsid w:val="7B790E92"/>
    <w:rsid w:val="7B7A2758"/>
    <w:rsid w:val="7B8B2C1D"/>
    <w:rsid w:val="7BB67DF0"/>
    <w:rsid w:val="7BCA3B47"/>
    <w:rsid w:val="7BD020E4"/>
    <w:rsid w:val="7BFF63DE"/>
    <w:rsid w:val="7C01614C"/>
    <w:rsid w:val="7C046E24"/>
    <w:rsid w:val="7C3403C9"/>
    <w:rsid w:val="7C6A1EB0"/>
    <w:rsid w:val="7CB13FD4"/>
    <w:rsid w:val="7CE64909"/>
    <w:rsid w:val="7D074177"/>
    <w:rsid w:val="7D1110A6"/>
    <w:rsid w:val="7D4E0C16"/>
    <w:rsid w:val="7D742F05"/>
    <w:rsid w:val="7D793C28"/>
    <w:rsid w:val="7D8C0F6F"/>
    <w:rsid w:val="7DD60F10"/>
    <w:rsid w:val="7E09275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5249</Words>
  <Characters>16257</Characters>
  <Lines>874</Lines>
  <Paragraphs>246</Paragraphs>
  <TotalTime>0</TotalTime>
  <ScaleCrop>false</ScaleCrop>
  <LinksUpToDate>false</LinksUpToDate>
  <CharactersWithSpaces>17796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2026-01-19T10:32:08Z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