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sz w:val="20"/>
        </w:rPr>
        <mc:AlternateContent>
          <mc:Choice Requires="wps">
            <w:drawing>
              <wp:anchor distT="0" distB="0" distL="114300" distR="114300" simplePos="0" relativeHeight="251674624" behindDoc="0" locked="0" layoutInCell="1" allowOverlap="1">
                <wp:simplePos x="0" y="0"/>
                <wp:positionH relativeFrom="column">
                  <wp:posOffset>4776470</wp:posOffset>
                </wp:positionH>
                <wp:positionV relativeFrom="paragraph">
                  <wp:posOffset>-89535</wp:posOffset>
                </wp:positionV>
                <wp:extent cx="1431925" cy="676275"/>
                <wp:effectExtent l="0" t="0" r="0" b="0"/>
                <wp:wrapNone/>
                <wp:docPr id="3" name="文本框 3"/>
                <wp:cNvGraphicFramePr/>
                <a:graphic xmlns:a="http://schemas.openxmlformats.org/drawingml/2006/main">
                  <a:graphicData uri="http://schemas.microsoft.com/office/word/2010/wordprocessingShape">
                    <wps:wsp>
                      <wps:cNvSpPr txBox="1"/>
                      <wps:spPr>
                        <a:xfrm>
                          <a:off x="4707890" y="536575"/>
                          <a:ext cx="1431925" cy="676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1pt;margin-top:-7.05pt;height:53.25pt;width:112.75pt;z-index:251674624;mso-width-relative:page;mso-height-relative:page;" filled="f" stroked="f" coordsize="21600,21600" o:gfxdata="UEsDBAoAAAAAAIdO4kAAAAAAAAAAAAAAAAAEAAAAZHJzL1BLAwQUAAAACACHTuJAnuFgnNsAAAAK&#10;AQAADwAAAGRycy9kb3ducmV2LnhtbE2PTU/DMAyG70j8h8hI3La00UZHaTqhShMSgsPGLtzcxmsr&#10;mqQ02Qf8eswJbrb86PXzFuuLHcSJptB7pyGdJyDINd70rtWwf9vMViBCRGdw8I40fFGAdXl9VWBu&#10;/Nlt6bSLreAQF3LU0MU45lKGpiOLYe5Hcnw7+Mli5HVqpZnwzOF2kCpJ7qTF3vGHDkeqOmo+dker&#10;4bnavOK2Vnb1PVRPL4fH8XP/vtT69iZNHkBEusQ/GH71WR1Kdqr90ZkgBg3ZUilGNczSRQqCifss&#10;y0DUPKgFyLKQ/yuUP1BLAwQUAAAACACHTuJAELMGrEcCAABxBAAADgAAAGRycy9lMm9Eb2MueG1s&#10;rVTNjtMwEL4j8Q6W7zTp/7ZquipbFSFV7EoFcXYdp4lke4ztNikPAG/AiQt3nmufg7HTdquFwx64&#10;OGPP+Jv5vhlndtsoSQ7Cugp0RrudlBKhOeSV3mX008fVmxtKnGc6ZxK0yOhROHo7f/1qVpup6EEJ&#10;MheWIIh209pktPTeTJPE8VIo5jpghEZnAVYxj1u7S3LLakRXMuml6SipwebGAhfO4emyddITon0J&#10;IBRFxcUS+F4J7VtUKyTzSMmVlXF0HqstCsH9fVE44YnMKDL1ccUkaG/DmsxnbLqzzJQVP5XAXlLC&#10;M06KVRqTXqCWzDOyt9VfUKriFhwUvsNBJS2RqAiy6KbPtNmUzIjIBaV25iK6+3+w/MPhwZIqz2if&#10;Es0UNvzxx/fHn78ff30j/SBPbdwUozYG43zzFhocmvO5w8PAuimsCl/kQ9A/GKfjmwlKfMzosD8a&#10;joetzqLxhIf7g3530htSwjFgNB712oDkCchY598JUCQYGbXYxygvO6ydx6Iw9BwS8mpYVVLGXkpN&#10;agTtD9N44eLBG1LjxUCnLTtYvtk2J45byI9I0UI7I87wVYXJ18z5B2ZxKJAPPht/j0shAZPAyaKk&#10;BPv1X+chHnuFXkpqHLKMui97ZgUl8r3GLk66g0GYyrgZDMc93Nhrz/bao/fqDnCOu/hADY9miPfy&#10;bBYW1Gd8XYuQFV1Mc8ydUX8273w7+vg6uVgsYhDOoWF+rTeGB+hWzsXeQ1FFpYNMrTYn9XASYwNO&#10;ryaM+vU+Rj39Ke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7hYJzbAAAACgEAAA8AAAAAAAAA&#10;AQAgAAAAIgAAAGRycy9kb3ducmV2LnhtbFBLAQIUABQAAAAIAIdO4kAQswasRwIAAHEEAAAOAAAA&#10;AAAAAAEAIAAAACoBAABkcnMvZTJvRG9jLnhtbFBLBQYAAAAABgAGAFkBAADjBQAAAAA=&#10;">
                <v:fill on="f" focussize="0,0"/>
                <v:stroke on="f" weight="0.5pt"/>
                <v:imagedata o:title=""/>
                <o:lock v:ext="edit" aspectratio="f"/>
                <v:textbo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v:textbox>
              </v:shape>
            </w:pict>
          </mc:Fallback>
        </mc:AlternateContent>
      </w:r>
      <w:r>
        <w:rPr>
          <w:rFonts w:hint="default" w:ascii="Times New Roman" w:hAnsi="Times New Roman" w:eastAsia="微软雅黑" w:cs="Times New Roman"/>
          <w:color w:val="7F7F7F"/>
          <w:sz w:val="20"/>
          <w:szCs w:val="20"/>
          <w:lang w:val="en-US" w:eastAsia="zh-CN" w:bidi="ar-SA"/>
        </w:rPr>
        <w:drawing>
          <wp:anchor distT="0" distB="0" distL="0" distR="0" simplePos="0" relativeHeight="251672576" behindDoc="1" locked="0" layoutInCell="1" allowOverlap="1">
            <wp:simplePos x="0" y="0"/>
            <wp:positionH relativeFrom="column">
              <wp:posOffset>2148205</wp:posOffset>
            </wp:positionH>
            <wp:positionV relativeFrom="paragraph">
              <wp:posOffset>-27305</wp:posOffset>
            </wp:positionV>
            <wp:extent cx="1645920" cy="467995"/>
            <wp:effectExtent l="0" t="0" r="0" b="4445"/>
            <wp:wrapNone/>
            <wp:docPr id="64" name="图片 6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Users\JT\Desktop\2019.3.1-诺禾致源logo-最新版\logo-透明底.pnglogo-透明底"/>
                    <pic:cNvPicPr>
                      <a:picLocks noChangeAspect="1"/>
                    </pic:cNvPicPr>
                  </pic:nvPicPr>
                  <pic:blipFill>
                    <a:blip r:embed="rId9"/>
                    <a:srcRect/>
                    <a:stretch>
                      <a:fillRect/>
                    </a:stretch>
                  </pic:blipFill>
                  <pic:spPr>
                    <a:xfrm>
                      <a:off x="0" y="0"/>
                      <a:ext cx="1645920" cy="467995"/>
                    </a:xfrm>
                    <a:prstGeom prst="rect">
                      <a:avLst/>
                    </a:prstGeom>
                  </pic:spPr>
                </pic:pic>
              </a:graphicData>
            </a:graphic>
          </wp:anchor>
        </w:drawing>
      </w:r>
      <w:r>
        <w:rPr>
          <w:rFonts w:hint="eastAsia" w:ascii="仿宋" w:hAnsi="仿宋" w:eastAsia="仿宋" w:cs="仿宋"/>
          <w:b/>
          <w:color w:val="D93467"/>
          <w:sz w:val="28"/>
          <w:szCs w:val="28"/>
        </w:rPr>
        <w:drawing>
          <wp:anchor distT="0" distB="0" distL="114300" distR="114300" simplePos="0" relativeHeight="251666432" behindDoc="0" locked="0" layoutInCell="1" allowOverlap="1">
            <wp:simplePos x="0" y="0"/>
            <wp:positionH relativeFrom="column">
              <wp:posOffset>137160</wp:posOffset>
            </wp:positionH>
            <wp:positionV relativeFrom="paragraph">
              <wp:posOffset>-123825</wp:posOffset>
            </wp:positionV>
            <wp:extent cx="1906905" cy="613410"/>
            <wp:effectExtent l="0" t="0" r="0" b="0"/>
            <wp:wrapNone/>
            <wp:docPr id="18" name="图片 18"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兰卫医学logo-02"/>
                    <pic:cNvPicPr>
                      <a:picLocks noChangeAspect="1"/>
                    </pic:cNvPicPr>
                  </pic:nvPicPr>
                  <pic:blipFill>
                    <a:blip r:embed="rId10"/>
                    <a:stretch>
                      <a:fillRect/>
                    </a:stretch>
                  </pic:blipFill>
                  <pic:spPr>
                    <a:xfrm>
                      <a:off x="0" y="0"/>
                      <a:ext cx="1906905" cy="613410"/>
                    </a:xfrm>
                    <a:prstGeom prst="rect">
                      <a:avLst/>
                    </a:prstGeom>
                  </pic:spPr>
                </pic:pic>
              </a:graphicData>
            </a:graphic>
          </wp:anchor>
        </w:drawing>
      </w: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keepNext w:val="0"/>
        <w:keepLines w:val="0"/>
        <w:pageBreakBefore w:val="0"/>
        <w:widowControl w:val="0"/>
        <w:kinsoku/>
        <w:wordWrap/>
        <w:overflowPunct/>
        <w:topLinePunct w:val="0"/>
        <w:autoSpaceDE/>
        <w:autoSpaceDN/>
        <w:bidi w:val="0"/>
        <w:adjustRightInd/>
        <w:snapToGrid/>
        <w:ind w:left="0" w:leftChars="0"/>
        <w:jc w:val="left"/>
        <w:textAlignment w:val="auto"/>
        <w:rPr>
          <w:rFonts w:ascii="黑体" w:hAnsi="黑体" w:eastAsia="黑体" w:cs="黑体"/>
          <w:color w:val="C5285C"/>
          <w:sz w:val="72"/>
          <w:szCs w:val="72"/>
          <w:lang w:eastAsia="zh-CN"/>
        </w:rPr>
      </w:pPr>
    </w:p>
    <w:p w14:paraId="644EE2DA"/>
    <w:p w14:paraId="38E0C1BF"/>
    <w:p w14:paraId="1246C8B6">
      <w:r>
        <w:rPr>
          <w:rFonts w:hint="eastAsia" w:ascii="仿宋" w:hAnsi="仿宋" w:eastAsia="仿宋" w:cs="仿宋"/>
          <w:sz w:val="28"/>
        </w:rPr>
        <mc:AlternateContent>
          <mc:Choice Requires="wps">
            <w:drawing>
              <wp:anchor distT="0" distB="0" distL="114300" distR="114300" simplePos="0" relativeHeight="251667456" behindDoc="0" locked="0" layoutInCell="1" allowOverlap="1">
                <wp:simplePos x="0" y="0"/>
                <wp:positionH relativeFrom="column">
                  <wp:posOffset>3727450</wp:posOffset>
                </wp:positionH>
                <wp:positionV relativeFrom="paragraph">
                  <wp:posOffset>6261735</wp:posOffset>
                </wp:positionV>
                <wp:extent cx="2471420" cy="67818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471420" cy="678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2C291">
                            <w:pPr>
                              <w:jc w:val="right"/>
                              <w:rPr>
                                <w:rFonts w:hint="eastAsia" w:ascii="微软雅黑" w:hAnsi="微软雅黑" w:eastAsia="微软雅黑" w:cs="微软雅黑"/>
                                <w:b/>
                                <w:bCs/>
                                <w:color w:val="D7005B"/>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5pt;margin-top:493.05pt;height:53.4pt;width:194.6pt;z-index:251667456;mso-width-relative:page;mso-height-relative:page;" filled="f" stroked="f" coordsize="21600,21600" o:gfxdata="UEsDBAoAAAAAAIdO4kAAAAAAAAAAAAAAAAAEAAAAZHJzL1BLAwQUAAAACACHTuJAjOsxCd0AAAAM&#10;AQAADwAAAGRycy9kb3ducmV2LnhtbE2Py07DMBBF90j8gzVI7KidSE2TEKdCkSokBIuWbtg58TSJ&#10;sMchdh/w9ZgVXY7m6N5zq/XFGnbC2Y+OJCQLAQypc3qkXsL+ffOQA/NBkVbGEUr4Rg/r+vamUqV2&#10;Z9riaRd6FkPIl0rCEMJUcu67Aa3yCzchxd/BzVaFeM4917M6x3BreCpExq0aKTYMasJmwO5zd7QS&#10;XprNm9q2qc1/TPP8eniavvYfSynv7xLxCCzgJfzD8Kcf1aGOTq07kvbMSFjmq7glSCjyLAEWiWKV&#10;pcDaiIoiLYDXFb8eUf8CUEsDBBQAAAAIAIdO4kD6AorXPAIAAGgEAAAOAAAAZHJzL2Uyb0RvYy54&#10;bWytVM1uEzEQviPxDpbvdJOQ/hB1U4VWRUgVrVQQZ8frza5ke4ztdLc8ALwBJy7cea4+B5+9SRoV&#10;Dj1w2Yxnxt/M9804p2e90exO+dCSLfn4YMSZspKq1q5K/unj5asTzkIUthKarCr5vQr8bP7yxWnn&#10;ZmpCDelKeQYQG2adK3kTo5sVRZCNMiIckFMWwZq8ERFHvyoqLzqgG11MRqOjoiNfOU9ShQDvxRDk&#10;G0T/HECq61aqC5Jro2wcUL3SIoJSaFoX+Dx3W9dKxuu6DioyXXIwjfmLIrCX6VvMT8Vs5YVrWrlp&#10;QTynhSecjGgtiu6gLkQUbO3bv6BMKz0FquOBJFMMRLIiYDEePdHmthFOZS6QOrid6OH/wcoPdzee&#10;tVXJJ5DECoOJP/z4/vDz98Ovbww+CNS5MEPerUNm7N9Sj7XZ+gOciXdfe5N+wYghDqz7nbyqj0zC&#10;OZkej6epjETs6PhkfJLhi8fbzof4TpFhySi5x/iyquLuKkR0gtRtSipm6bLVOo9QW9YB9PXhKF/Y&#10;RXBDW1xMHIZekxX7Zb8htqTqHrw8DasRnLxsUfxKhHgjPHYB/eK1xGt8ak0oQhuLs4b813/5Uz5G&#10;hChnHXar5OHLWnjFmX5vMbw34+kUsDEfpofHSRO/H1nuR+zanBPWd4x36WQ2U37UW7P2ZD7jUS1S&#10;VYSElahd8rg1z+Ow8XiUUi0WOQnr50S8srdOJuhBzsU6Ut1mpZNMgzYb9bCAeQCbx5I2fP+csx7/&#10;IO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zrMQndAAAADAEAAA8AAAAAAAAAAQAgAAAAIgAA&#10;AGRycy9kb3ducmV2LnhtbFBLAQIUABQAAAAIAIdO4kD6AorXPAIAAGgEAAAOAAAAAAAAAAEAIAAA&#10;ACwBAABkcnMvZTJvRG9jLnhtbFBLBQYAAAAABgAGAFkBAADaBQAAAAA=&#10;">
                <v:fill on="f" focussize="0,0"/>
                <v:stroke on="f" weight="0.5pt"/>
                <v:imagedata o:title=""/>
                <o:lock v:ext="edit" aspectratio="f"/>
                <v:textbox>
                  <w:txbxContent>
                    <w:p w14:paraId="3412C291">
                      <w:pPr>
                        <w:jc w:val="right"/>
                        <w:rPr>
                          <w:rFonts w:hint="eastAsia" w:ascii="微软雅黑" w:hAnsi="微软雅黑" w:eastAsia="微软雅黑" w:cs="微软雅黑"/>
                          <w:b/>
                          <w:bCs/>
                          <w:color w:val="D7005B"/>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v:textbox>
              </v:shape>
            </w:pict>
          </mc:Fallback>
        </mc:AlternateContent>
      </w:r>
      <w:r>
        <w:rPr>
          <w:rFonts w:hint="eastAsia" w:ascii="仿宋" w:hAnsi="仿宋" w:eastAsia="仿宋" w:cs="仿宋"/>
          <w:sz w:val="28"/>
        </w:rPr>
        <mc:AlternateContent>
          <mc:Choice Requires="wps">
            <w:drawing>
              <wp:anchor distT="0" distB="0" distL="114300" distR="114300" simplePos="0" relativeHeight="251673600" behindDoc="0" locked="0" layoutInCell="1" allowOverlap="1">
                <wp:simplePos x="0" y="0"/>
                <wp:positionH relativeFrom="column">
                  <wp:posOffset>151130</wp:posOffset>
                </wp:positionH>
                <wp:positionV relativeFrom="paragraph">
                  <wp:posOffset>-65405</wp:posOffset>
                </wp:positionV>
                <wp:extent cx="4302125" cy="214439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302125" cy="2144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7DFEC">
                            <w:pPr>
                              <w:rPr>
                                <w:rFonts w:hint="eastAsia" w:ascii="HarmonyOS Sans SC Black" w:hAnsi="HarmonyOS Sans SC Black" w:eastAsia="HarmonyOS Sans SC Black" w:cs="HarmonyOS Sans SC Black"/>
                                <w:b/>
                                <w:bCs/>
                                <w:color w:val="D7005B"/>
                                <w:sz w:val="96"/>
                                <w:szCs w:val="96"/>
                              </w:rPr>
                            </w:pPr>
                            <w:r>
                              <w:rPr>
                                <w:rFonts w:hint="eastAsia" w:ascii="HarmonyOS Sans SC Black" w:hAnsi="HarmonyOS Sans SC Black" w:eastAsia="HarmonyOS Sans SC Black" w:cs="HarmonyOS Sans SC Black"/>
                                <w:b/>
                                <w:bCs/>
                                <w:color w:val="D7005B"/>
                                <w:sz w:val="96"/>
                                <w:szCs w:val="96"/>
                              </w:rPr>
                              <w:t>基因检测报告</w:t>
                            </w:r>
                          </w:p>
                          <w:p w14:paraId="7D1654F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pt;margin-top:-5.15pt;height:168.85pt;width:338.75pt;z-index:251673600;mso-width-relative:page;mso-height-relative:page;" filled="f" stroked="f" coordsize="21600,21600" o:gfxdata="UEsDBAoAAAAAAIdO4kAAAAAAAAAAAAAAAAAEAAAAZHJzL1BLAwQUAAAACACHTuJAgMwVfNsAAAAK&#10;AQAADwAAAGRycy9kb3ducmV2LnhtbE2PzU7DMBCE70i8g7VI3Fo7CdAqZFOhSBUSgkNLL9w28TaJ&#10;iO0Quz/w9JhTue1oRzPfFKuzGcSRJ987i5DMFQi2jdO9bRF27+vZEoQPZDUNzjLCN3tYlddXBeXa&#10;neyGj9vQihhifU4IXQhjLqVvOjbk525kG397NxkKUU6t1BOdYrgZZKrUgzTU29jQ0chVx83n9mAQ&#10;Xqr1G23q1Cx/hur5df80fu0+7hFvbxL1CCLwOVzM8Icf0aGMTLU7WO3FgJBmkTwgzBKVgYiGhUri&#10;USNk6eIOZFnI/xPKX1BLAwQUAAAACACHTuJA/R5yQT0CAABnBAAADgAAAGRycy9lMm9Eb2MueG1s&#10;rVTBbhMxEL0j8Q+W73STNCk06qYKrYqQKlqpIM6O19tdyfYY2+lu+QD4A05cuPNd+Q6evUlaFQ49&#10;cPGOZ8Yz897M7MlpbzS7Uz60ZEs+PhhxpqykqrW3Jf/08eLVG85CFLYSmqwq+b0K/HTx8sVJ5+Zq&#10;Qg3pSnmGIDbMO1fyJkY3L4ogG2VEOCCnLIw1eSMirv62qLzoEN3oYjIaHRUd+cp5kioEaM8HI99G&#10;9M8JSHXdSnVOcm2UjUNUr7SIgBSa1gW+yNXWtZLxqq6DikyXHEhjPpEE8iqdxeJEzG+9cE0rtyWI&#10;55TwBJMRrUXSfahzEQVb+/avUKaVngLV8UCSKQYgmRGgGI+ecHPTCKcyFlAd3J708P/Cyg931561&#10;VclnnFlh0PDNj++bn783v76xWaKnc2EOrxsHv9i/pR5Ds9MHKBPqvvYmfYGHwQ5y7/fkqj4yCeX0&#10;cDQZT5BFwjYZT6eHxzl+8fDc+RDfKTIsCSX36F4mVdxdhohS4LpzSdksXbRa5w5qy7qSHx3ORvnB&#10;3oIX2uJhAjEUm6TYr/otshVV9wDmaZiM4ORFi+SXIsRr4TEKwIJliVc4ak1IQluJs4b813/pkz86&#10;BCtnHUar5OHLWnjFmX5v0btjgE+zmC/T2esJLv6xZfXYYtfmjDC9Y6ylk1lM/lHvxNqT+YydWqas&#10;MAkrkbvkcSeexWHgsZNSLZfZCdPnRLy0N06m0AOdy3Wkus1MJ5oGbrbsYf5yA7a7kgb88T17Pfwf&#10;F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MwVfNsAAAAKAQAADwAAAAAAAAABACAAAAAiAAAA&#10;ZHJzL2Rvd25yZXYueG1sUEsBAhQAFAAAAAgAh07iQP0eckE9AgAAZwQAAA4AAAAAAAAAAQAgAAAA&#10;KgEAAGRycy9lMm9Eb2MueG1sUEsFBgAAAAAGAAYAWQEAANkFAAAAAA==&#10;">
                <v:fill on="f" focussize="0,0"/>
                <v:stroke on="f" weight="0.5pt"/>
                <v:imagedata o:title=""/>
                <o:lock v:ext="edit" aspectratio="f"/>
                <v:textbox>
                  <w:txbxContent>
                    <w:p w14:paraId="64B7DFEC">
                      <w:pPr>
                        <w:rPr>
                          <w:rFonts w:hint="eastAsia" w:ascii="HarmonyOS Sans SC Black" w:hAnsi="HarmonyOS Sans SC Black" w:eastAsia="HarmonyOS Sans SC Black" w:cs="HarmonyOS Sans SC Black"/>
                          <w:b/>
                          <w:bCs/>
                          <w:color w:val="D7005B"/>
                          <w:sz w:val="96"/>
                          <w:szCs w:val="96"/>
                        </w:rPr>
                      </w:pPr>
                      <w:r>
                        <w:rPr>
                          <w:rFonts w:hint="eastAsia" w:ascii="HarmonyOS Sans SC Black" w:hAnsi="HarmonyOS Sans SC Black" w:eastAsia="HarmonyOS Sans SC Black" w:cs="HarmonyOS Sans SC Black"/>
                          <w:b/>
                          <w:bCs/>
                          <w:color w:val="D7005B"/>
                          <w:sz w:val="96"/>
                          <w:szCs w:val="96"/>
                        </w:rPr>
                        <w:t>基因检测报告</w:t>
                      </w:r>
                    </w:p>
                    <w:p w14:paraId="7D1654F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v:textbox>
              </v:shape>
            </w:pict>
          </mc:Fallback>
        </mc:AlternateContent>
      </w:r>
      <w:r>
        <w:rPr>
          <w:rFonts w:hint="eastAsia" w:ascii="仿宋" w:hAnsi="仿宋" w:eastAsia="仿宋" w:cs="仿宋"/>
          <w:sz w:val="28"/>
        </w:rPr>
        <w:drawing>
          <wp:anchor distT="0" distB="0" distL="114300" distR="114300" simplePos="0" relativeHeight="251664384" behindDoc="1" locked="0" layoutInCell="1" allowOverlap="1">
            <wp:simplePos x="0" y="0"/>
            <wp:positionH relativeFrom="column">
              <wp:posOffset>-666115</wp:posOffset>
            </wp:positionH>
            <wp:positionV relativeFrom="paragraph">
              <wp:posOffset>-3262630</wp:posOffset>
            </wp:positionV>
            <wp:extent cx="7582535" cy="10721340"/>
            <wp:effectExtent l="0" t="0" r="6985" b="5715"/>
            <wp:wrapNone/>
            <wp:docPr id="19" name="图片 19" descr="辅助图形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辅助图形1_画板 1"/>
                    <pic:cNvPicPr>
                      <a:picLocks noChangeAspect="1"/>
                    </pic:cNvPicPr>
                  </pic:nvPicPr>
                  <pic:blipFill>
                    <a:blip r:embed="rId11"/>
                    <a:stretch>
                      <a:fillRect/>
                    </a:stretch>
                  </pic:blipFill>
                  <pic:spPr>
                    <a:xfrm>
                      <a:off x="0" y="0"/>
                      <a:ext cx="7582535" cy="10721340"/>
                    </a:xfrm>
                    <a:prstGeom prst="rect">
                      <a:avLst/>
                    </a:prstGeom>
                  </pic:spPr>
                </pic:pic>
              </a:graphicData>
            </a:graphic>
          </wp:anchor>
        </w:drawing>
      </w:r>
    </w:p>
    <w:p w14:paraId="3D629945"/>
    <w:p w14:paraId="67881E59"/>
    <w:p w14:paraId="766F574C"/>
    <w:p w14:paraId="503D79D8"/>
    <w:p w14:paraId="06F860D8"/>
    <w:p w14:paraId="0CDAA44A"/>
    <w:p w14:paraId="085CFD02"/>
    <w:p w14:paraId="312827E4">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微软雅黑" w:cs="Times New Roman"/>
          <w:b/>
          <w:color w:val="C5285C"/>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4178_WPSOffice_Level1"/>
      <w:bookmarkStart w:id="2" w:name="_Toc13806"/>
      <w:bookmarkStart w:id="3" w:name="_Toc21669"/>
      <w:bookmarkStart w:id="4" w:name="_Toc3619"/>
      <w:bookmarkStart w:id="5" w:name="_Toc30143_WPSOffice_Level1"/>
      <w:bookmarkStart w:id="6" w:name="_Toc21009_WPSOffice_Level1"/>
      <w:r>
        <w:rPr>
          <w:rFonts w:hint="default" w:ascii="Times New Roman" w:hAnsi="Times New Roman" w:eastAsia="微软雅黑" w:cs="Times New Roman"/>
          <w:b/>
          <w:color w:val="C5285C"/>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2410C1B5">
      <w:pPr>
        <w:pStyle w:val="11"/>
        <w:tabs>
          <w:tab w:val="right" w:leader="dot" w:pos="9870"/>
        </w:tabs>
        <w:rPr>
          <w:rStyle w:val="19"/>
          <w:rFonts w:hint="eastAsia" w:ascii="Times New Roman" w:hAnsi="Times New Roman" w:eastAsia="微软雅黑" w:cs="微软雅黑"/>
          <w:b/>
          <w:bCs/>
          <w:color w:val="C5285C"/>
          <w:sz w:val="32"/>
          <w:szCs w:val="32"/>
          <w:lang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微软雅黑"/>
          <w:b/>
          <w:bCs/>
          <w:color w:val="C5285C"/>
          <w:sz w:val="32"/>
          <w:szCs w:val="32"/>
          <w:lang w:val="en-US" w:eastAsia="zh-CN"/>
        </w:rPr>
        <w:fldChar w:fldCharType="begin"/>
      </w:r>
      <w:r>
        <w:rPr>
          <w:rStyle w:val="19"/>
          <w:rFonts w:hint="default" w:ascii="Times New Roman" w:hAnsi="Times New Roman" w:eastAsia="微软雅黑" w:cs="微软雅黑"/>
          <w:b/>
          <w:bCs/>
          <w:color w:val="C5285C"/>
          <w:sz w:val="32"/>
          <w:szCs w:val="32"/>
          <w:lang w:val="en-US" w:eastAsia="zh-CN"/>
        </w:rPr>
        <w:instrText xml:space="preserve"> HYPERLINK \l _Toc9749 </w:instrText>
      </w:r>
      <w:r>
        <w:rPr>
          <w:rStyle w:val="19"/>
          <w:rFonts w:hint="default" w:ascii="Times New Roman" w:hAnsi="Times New Roman" w:eastAsia="微软雅黑" w:cs="微软雅黑"/>
          <w:b/>
          <w:bCs/>
          <w:color w:val="C5285C"/>
          <w:sz w:val="32"/>
          <w:szCs w:val="32"/>
          <w:lang w:val="en-US" w:eastAsia="zh-CN"/>
        </w:rPr>
        <w:fldChar w:fldCharType="separate"/>
      </w:r>
      <w:r>
        <w:rPr>
          <w:rStyle w:val="19"/>
          <w:rFonts w:hint="eastAsia" w:ascii="Times New Roman" w:hAnsi="Times New Roman" w:eastAsia="微软雅黑" w:cs="微软雅黑"/>
          <w:b/>
          <w:bCs/>
          <w:color w:val="C5285C"/>
          <w:sz w:val="32"/>
          <w:szCs w:val="32"/>
          <w:lang w:eastAsia="zh-CN"/>
        </w:rPr>
        <w:t>样本信息</w:t>
      </w:r>
      <w:r>
        <w:rPr>
          <w:rStyle w:val="19"/>
          <w:rFonts w:hint="eastAsia" w:ascii="Times New Roman" w:hAnsi="Times New Roman" w:eastAsia="微软雅黑" w:cs="微软雅黑"/>
          <w:b/>
          <w:bCs/>
          <w:color w:val="C5285C"/>
          <w:sz w:val="32"/>
          <w:szCs w:val="32"/>
          <w:lang w:eastAsia="zh-CN"/>
        </w:rPr>
        <w:tab/>
      </w:r>
      <w:r>
        <w:rPr>
          <w:rStyle w:val="19"/>
          <w:rFonts w:hint="eastAsia" w:ascii="Times New Roman" w:hAnsi="Times New Roman" w:eastAsia="微软雅黑" w:cs="微软雅黑"/>
          <w:b/>
          <w:bCs/>
          <w:color w:val="C5285C"/>
          <w:sz w:val="32"/>
          <w:szCs w:val="32"/>
          <w:lang w:eastAsia="zh-CN"/>
        </w:rPr>
        <w:fldChar w:fldCharType="begin"/>
      </w:r>
      <w:r>
        <w:rPr>
          <w:rStyle w:val="19"/>
          <w:rFonts w:hint="eastAsia" w:ascii="Times New Roman" w:hAnsi="Times New Roman" w:eastAsia="微软雅黑" w:cs="微软雅黑"/>
          <w:b/>
          <w:bCs/>
          <w:color w:val="C5285C"/>
          <w:sz w:val="32"/>
          <w:szCs w:val="32"/>
          <w:lang w:eastAsia="zh-CN"/>
        </w:rPr>
        <w:instrText xml:space="preserve"> PAGEREF _Toc9749 \h </w:instrText>
      </w:r>
      <w:r>
        <w:rPr>
          <w:rStyle w:val="19"/>
          <w:rFonts w:hint="eastAsia" w:ascii="Times New Roman" w:hAnsi="Times New Roman" w:eastAsia="微软雅黑" w:cs="微软雅黑"/>
          <w:b/>
          <w:bCs/>
          <w:color w:val="C5285C"/>
          <w:sz w:val="32"/>
          <w:szCs w:val="32"/>
          <w:lang w:eastAsia="zh-CN"/>
        </w:rPr>
        <w:fldChar w:fldCharType="separate"/>
      </w:r>
      <w:r>
        <w:rPr>
          <w:rStyle w:val="19"/>
          <w:rFonts w:hint="eastAsia" w:ascii="Times New Roman" w:hAnsi="Times New Roman" w:eastAsia="微软雅黑" w:cs="微软雅黑"/>
          <w:b/>
          <w:bCs/>
          <w:color w:val="C5285C"/>
          <w:sz w:val="32"/>
          <w:szCs w:val="32"/>
          <w:lang w:eastAsia="zh-CN"/>
        </w:rPr>
        <w:t>1</w:t>
      </w:r>
      <w:r>
        <w:rPr>
          <w:rStyle w:val="19"/>
          <w:rFonts w:hint="eastAsia" w:ascii="Times New Roman" w:hAnsi="Times New Roman" w:eastAsia="微软雅黑" w:cs="微软雅黑"/>
          <w:b/>
          <w:bCs/>
          <w:color w:val="C5285C"/>
          <w:sz w:val="32"/>
          <w:szCs w:val="32"/>
          <w:lang w:eastAsia="zh-CN"/>
        </w:rPr>
        <w:fldChar w:fldCharType="end"/>
      </w:r>
      <w:r>
        <w:rPr>
          <w:rStyle w:val="19"/>
          <w:rFonts w:hint="default" w:ascii="Times New Roman" w:hAnsi="Times New Roman" w:eastAsia="微软雅黑" w:cs="微软雅黑"/>
          <w:b/>
          <w:bCs/>
          <w:color w:val="C5285C"/>
          <w:sz w:val="32"/>
          <w:szCs w:val="32"/>
          <w:lang w:val="en-US" w:eastAsia="zh-CN"/>
        </w:rPr>
        <w:fldChar w:fldCharType="end"/>
      </w:r>
    </w:p>
    <w:p w14:paraId="1EC706EA">
      <w:pPr>
        <w:pStyle w:val="11"/>
        <w:tabs>
          <w:tab w:val="right" w:leader="dot" w:pos="9870"/>
        </w:tabs>
        <w:rPr>
          <w:rStyle w:val="19"/>
          <w:rFonts w:hint="eastAsia" w:ascii="Times New Roman" w:hAnsi="Times New Roman" w:eastAsia="微软雅黑" w:cs="微软雅黑"/>
          <w:b/>
          <w:bCs/>
          <w:color w:val="C5285C"/>
          <w:sz w:val="32"/>
          <w:szCs w:val="32"/>
          <w:lang w:eastAsia="zh-CN"/>
        </w:rPr>
      </w:pPr>
      <w:r>
        <w:rPr>
          <w:rStyle w:val="19"/>
          <w:rFonts w:hint="default" w:ascii="Times New Roman" w:hAnsi="Times New Roman" w:eastAsia="微软雅黑" w:cs="微软雅黑"/>
          <w:b/>
          <w:bCs/>
          <w:color w:val="C5285C"/>
          <w:sz w:val="32"/>
          <w:szCs w:val="32"/>
          <w:lang w:val="en-US" w:eastAsia="zh-CN"/>
        </w:rPr>
        <w:fldChar w:fldCharType="begin"/>
      </w:r>
      <w:r>
        <w:rPr>
          <w:rStyle w:val="19"/>
          <w:rFonts w:hint="default" w:ascii="Times New Roman" w:hAnsi="Times New Roman" w:eastAsia="微软雅黑" w:cs="微软雅黑"/>
          <w:b/>
          <w:bCs/>
          <w:color w:val="C5285C"/>
          <w:sz w:val="32"/>
          <w:szCs w:val="32"/>
          <w:lang w:val="en-US" w:eastAsia="zh-CN"/>
        </w:rPr>
        <w:instrText xml:space="preserve"> HYPERLINK \l _Toc28596 </w:instrText>
      </w:r>
      <w:r>
        <w:rPr>
          <w:rStyle w:val="19"/>
          <w:rFonts w:hint="default" w:ascii="Times New Roman" w:hAnsi="Times New Roman" w:eastAsia="微软雅黑" w:cs="微软雅黑"/>
          <w:b/>
          <w:bCs/>
          <w:color w:val="C5285C"/>
          <w:sz w:val="32"/>
          <w:szCs w:val="32"/>
          <w:lang w:val="en-US" w:eastAsia="zh-CN"/>
        </w:rPr>
        <w:fldChar w:fldCharType="separate"/>
      </w:r>
      <w:r>
        <w:rPr>
          <w:rStyle w:val="19"/>
          <w:rFonts w:hint="default" w:ascii="Times New Roman" w:hAnsi="Times New Roman" w:eastAsia="微软雅黑" w:cs="微软雅黑"/>
          <w:b/>
          <w:bCs/>
          <w:color w:val="C5285C"/>
          <w:sz w:val="32"/>
          <w:szCs w:val="32"/>
          <w:lang w:eastAsia="zh-CN"/>
        </w:rPr>
        <w:t>检测项目</w:t>
      </w:r>
      <w:r>
        <w:rPr>
          <w:rStyle w:val="19"/>
          <w:rFonts w:hint="eastAsia" w:ascii="Times New Roman" w:hAnsi="Times New Roman" w:eastAsia="微软雅黑" w:cs="微软雅黑"/>
          <w:b/>
          <w:bCs/>
          <w:color w:val="C5285C"/>
          <w:sz w:val="32"/>
          <w:szCs w:val="32"/>
          <w:lang w:eastAsia="zh-CN"/>
        </w:rPr>
        <w:tab/>
      </w:r>
      <w:r>
        <w:rPr>
          <w:rStyle w:val="19"/>
          <w:rFonts w:hint="eastAsia" w:ascii="Times New Roman" w:hAnsi="Times New Roman" w:eastAsia="微软雅黑" w:cs="微软雅黑"/>
          <w:b/>
          <w:bCs/>
          <w:color w:val="C5285C"/>
          <w:sz w:val="32"/>
          <w:szCs w:val="32"/>
          <w:lang w:eastAsia="zh-CN"/>
        </w:rPr>
        <w:fldChar w:fldCharType="begin"/>
      </w:r>
      <w:r>
        <w:rPr>
          <w:rStyle w:val="19"/>
          <w:rFonts w:hint="eastAsia" w:ascii="Times New Roman" w:hAnsi="Times New Roman" w:eastAsia="微软雅黑" w:cs="微软雅黑"/>
          <w:b/>
          <w:bCs/>
          <w:color w:val="C5285C"/>
          <w:sz w:val="32"/>
          <w:szCs w:val="32"/>
          <w:lang w:eastAsia="zh-CN"/>
        </w:rPr>
        <w:instrText xml:space="preserve"> PAGEREF _Toc28596 \h </w:instrText>
      </w:r>
      <w:r>
        <w:rPr>
          <w:rStyle w:val="19"/>
          <w:rFonts w:hint="eastAsia" w:ascii="Times New Roman" w:hAnsi="Times New Roman" w:eastAsia="微软雅黑" w:cs="微软雅黑"/>
          <w:b/>
          <w:bCs/>
          <w:color w:val="C5285C"/>
          <w:sz w:val="32"/>
          <w:szCs w:val="32"/>
          <w:lang w:eastAsia="zh-CN"/>
        </w:rPr>
        <w:fldChar w:fldCharType="separate"/>
      </w:r>
      <w:r>
        <w:rPr>
          <w:rStyle w:val="19"/>
          <w:rFonts w:hint="eastAsia" w:ascii="Times New Roman" w:hAnsi="Times New Roman" w:eastAsia="微软雅黑" w:cs="微软雅黑"/>
          <w:b/>
          <w:bCs/>
          <w:color w:val="C5285C"/>
          <w:sz w:val="32"/>
          <w:szCs w:val="32"/>
          <w:lang w:eastAsia="zh-CN"/>
        </w:rPr>
        <w:t>1</w:t>
      </w:r>
      <w:r>
        <w:rPr>
          <w:rStyle w:val="19"/>
          <w:rFonts w:hint="eastAsia" w:ascii="Times New Roman" w:hAnsi="Times New Roman" w:eastAsia="微软雅黑" w:cs="微软雅黑"/>
          <w:b/>
          <w:bCs/>
          <w:color w:val="C5285C"/>
          <w:sz w:val="32"/>
          <w:szCs w:val="32"/>
          <w:lang w:eastAsia="zh-CN"/>
        </w:rPr>
        <w:fldChar w:fldCharType="end"/>
      </w:r>
      <w:r>
        <w:rPr>
          <w:rStyle w:val="19"/>
          <w:rFonts w:hint="default" w:ascii="Times New Roman" w:hAnsi="Times New Roman" w:eastAsia="微软雅黑" w:cs="微软雅黑"/>
          <w:b/>
          <w:bCs/>
          <w:color w:val="C5285C"/>
          <w:sz w:val="32"/>
          <w:szCs w:val="32"/>
          <w:lang w:val="en-US" w:eastAsia="zh-CN"/>
        </w:rPr>
        <w:fldChar w:fldCharType="end"/>
      </w:r>
    </w:p>
    <w:p w14:paraId="6D0F71C5">
      <w:pPr>
        <w:pStyle w:val="11"/>
        <w:tabs>
          <w:tab w:val="right" w:leader="dot" w:pos="9870"/>
        </w:tabs>
        <w:rPr>
          <w:rStyle w:val="19"/>
          <w:rFonts w:hint="eastAsia" w:ascii="Times New Roman" w:hAnsi="Times New Roman" w:eastAsia="微软雅黑" w:cs="微软雅黑"/>
          <w:b/>
          <w:bCs/>
          <w:color w:val="C5285C"/>
          <w:sz w:val="32"/>
          <w:szCs w:val="32"/>
          <w:lang w:eastAsia="zh-CN"/>
        </w:rPr>
      </w:pPr>
      <w:r>
        <w:rPr>
          <w:rStyle w:val="19"/>
          <w:rFonts w:hint="default" w:ascii="Times New Roman" w:hAnsi="Times New Roman" w:eastAsia="微软雅黑" w:cs="微软雅黑"/>
          <w:b/>
          <w:bCs/>
          <w:color w:val="C5285C"/>
          <w:sz w:val="32"/>
          <w:szCs w:val="32"/>
          <w:lang w:val="en-US" w:eastAsia="zh-CN"/>
        </w:rPr>
        <w:fldChar w:fldCharType="begin"/>
      </w:r>
      <w:r>
        <w:rPr>
          <w:rStyle w:val="19"/>
          <w:rFonts w:hint="default" w:ascii="Times New Roman" w:hAnsi="Times New Roman" w:eastAsia="微软雅黑" w:cs="微软雅黑"/>
          <w:b/>
          <w:bCs/>
          <w:color w:val="C5285C"/>
          <w:sz w:val="32"/>
          <w:szCs w:val="32"/>
          <w:lang w:val="en-US" w:eastAsia="zh-CN"/>
        </w:rPr>
        <w:instrText xml:space="preserve"> HYPERLINK \l _Toc17735 </w:instrText>
      </w:r>
      <w:r>
        <w:rPr>
          <w:rStyle w:val="19"/>
          <w:rFonts w:hint="default" w:ascii="Times New Roman" w:hAnsi="Times New Roman" w:eastAsia="微软雅黑" w:cs="微软雅黑"/>
          <w:b/>
          <w:bCs/>
          <w:color w:val="C5285C"/>
          <w:sz w:val="32"/>
          <w:szCs w:val="32"/>
          <w:lang w:val="en-US" w:eastAsia="zh-CN"/>
        </w:rPr>
        <w:fldChar w:fldCharType="separate"/>
      </w:r>
      <w:r>
        <w:rPr>
          <w:rStyle w:val="19"/>
          <w:rFonts w:hint="default" w:ascii="Times New Roman" w:hAnsi="Times New Roman" w:eastAsia="微软雅黑" w:cs="微软雅黑"/>
          <w:b/>
          <w:bCs/>
          <w:color w:val="C5285C"/>
          <w:sz w:val="32"/>
          <w:szCs w:val="32"/>
          <w:lang w:eastAsia="zh-CN"/>
        </w:rPr>
        <w:t>检测结果总览</w:t>
      </w:r>
      <w:r>
        <w:rPr>
          <w:rStyle w:val="19"/>
          <w:rFonts w:hint="eastAsia" w:ascii="Times New Roman" w:hAnsi="Times New Roman" w:eastAsia="微软雅黑" w:cs="微软雅黑"/>
          <w:b/>
          <w:bCs/>
          <w:color w:val="C5285C"/>
          <w:sz w:val="32"/>
          <w:szCs w:val="32"/>
          <w:lang w:eastAsia="zh-CN"/>
        </w:rPr>
        <w:tab/>
      </w:r>
      <w:r>
        <w:rPr>
          <w:rStyle w:val="19"/>
          <w:rFonts w:hint="eastAsia" w:ascii="Times New Roman" w:hAnsi="Times New Roman" w:eastAsia="微软雅黑" w:cs="微软雅黑"/>
          <w:b/>
          <w:bCs/>
          <w:color w:val="C5285C"/>
          <w:sz w:val="32"/>
          <w:szCs w:val="32"/>
          <w:lang w:eastAsia="zh-CN"/>
        </w:rPr>
        <w:fldChar w:fldCharType="begin"/>
      </w:r>
      <w:r>
        <w:rPr>
          <w:rStyle w:val="19"/>
          <w:rFonts w:hint="eastAsia" w:ascii="Times New Roman" w:hAnsi="Times New Roman" w:eastAsia="微软雅黑" w:cs="微软雅黑"/>
          <w:b/>
          <w:bCs/>
          <w:color w:val="C5285C"/>
          <w:sz w:val="32"/>
          <w:szCs w:val="32"/>
          <w:lang w:eastAsia="zh-CN"/>
        </w:rPr>
        <w:instrText xml:space="preserve"> PAGEREF _Toc17735 \h </w:instrText>
      </w:r>
      <w:r>
        <w:rPr>
          <w:rStyle w:val="19"/>
          <w:rFonts w:hint="eastAsia" w:ascii="Times New Roman" w:hAnsi="Times New Roman" w:eastAsia="微软雅黑" w:cs="微软雅黑"/>
          <w:b/>
          <w:bCs/>
          <w:color w:val="C5285C"/>
          <w:sz w:val="32"/>
          <w:szCs w:val="32"/>
          <w:lang w:eastAsia="zh-CN"/>
        </w:rPr>
        <w:fldChar w:fldCharType="separate"/>
      </w:r>
      <w:r>
        <w:rPr>
          <w:rStyle w:val="19"/>
          <w:rFonts w:hint="eastAsia" w:ascii="Times New Roman" w:hAnsi="Times New Roman" w:eastAsia="微软雅黑" w:cs="微软雅黑"/>
          <w:b/>
          <w:bCs/>
          <w:color w:val="C5285C"/>
          <w:sz w:val="32"/>
          <w:szCs w:val="32"/>
          <w:lang w:eastAsia="zh-CN"/>
        </w:rPr>
        <w:t>1</w:t>
      </w:r>
      <w:r>
        <w:rPr>
          <w:rStyle w:val="19"/>
          <w:rFonts w:hint="eastAsia" w:ascii="Times New Roman" w:hAnsi="Times New Roman" w:eastAsia="微软雅黑" w:cs="微软雅黑"/>
          <w:b/>
          <w:bCs/>
          <w:color w:val="C5285C"/>
          <w:sz w:val="32"/>
          <w:szCs w:val="32"/>
          <w:lang w:eastAsia="zh-CN"/>
        </w:rPr>
        <w:fldChar w:fldCharType="end"/>
      </w:r>
      <w:r>
        <w:rPr>
          <w:rStyle w:val="19"/>
          <w:rFonts w:hint="default" w:ascii="Times New Roman" w:hAnsi="Times New Roman" w:eastAsia="微软雅黑" w:cs="微软雅黑"/>
          <w:b/>
          <w:bCs/>
          <w:color w:val="C5285C"/>
          <w:sz w:val="32"/>
          <w:szCs w:val="32"/>
          <w:lang w:val="en-US" w:eastAsia="zh-CN"/>
        </w:rPr>
        <w:fldChar w:fldCharType="end"/>
      </w:r>
    </w:p>
    <w:p w14:paraId="2228EE20">
      <w:pPr>
        <w:pStyle w:val="12"/>
        <w:tabs>
          <w:tab w:val="right" w:leader="dot" w:pos="9870"/>
        </w:tabs>
        <w:ind w:left="440"/>
        <w:rPr>
          <w:rFonts w:hint="eastAsia" w:ascii="Times New Roman" w:hAnsi="Times New Roman" w:eastAsia="微软雅黑" w:cs="Times New Roman"/>
          <w:sz w:val="28"/>
          <w:szCs w:val="28"/>
          <w:lang w:val="en-US" w:eastAsia="zh-CN"/>
        </w:rPr>
      </w:pPr>
      <w:r>
        <w:rPr>
          <w:rFonts w:hint="default" w:ascii="Times New Roman" w:hAnsi="Times New Roman" w:eastAsia="微软雅黑" w:cs="Times New Roman"/>
          <w:sz w:val="28"/>
          <w:szCs w:val="28"/>
          <w:lang w:val="en-US" w:eastAsia="zh-CN"/>
        </w:rPr>
        <w:fldChar w:fldCharType="begin"/>
      </w:r>
      <w:r>
        <w:rPr>
          <w:rFonts w:hint="default" w:ascii="Times New Roman" w:hAnsi="Times New Roman" w:eastAsia="微软雅黑" w:cs="Times New Roman"/>
          <w:sz w:val="28"/>
          <w:szCs w:val="28"/>
          <w:lang w:val="en-US" w:eastAsia="zh-CN"/>
        </w:rPr>
        <w:instrText xml:space="preserve"> HYPERLINK \l _Toc27309 </w:instrText>
      </w:r>
      <w:r>
        <w:rPr>
          <w:rFonts w:hint="default" w:ascii="Times New Roman" w:hAnsi="Times New Roman" w:eastAsia="微软雅黑" w:cs="Times New Roman"/>
          <w:sz w:val="28"/>
          <w:szCs w:val="28"/>
          <w:lang w:val="en-US" w:eastAsia="zh-CN"/>
        </w:rPr>
        <w:fldChar w:fldCharType="separate"/>
      </w:r>
      <w:r>
        <w:rPr>
          <w:rFonts w:hint="default" w:ascii="Times New Roman" w:hAnsi="Times New Roman" w:eastAsia="微软雅黑" w:cs="Times New Roman"/>
          <w:sz w:val="28"/>
          <w:szCs w:val="28"/>
          <w:lang w:val="en-US" w:eastAsia="zh-CN"/>
        </w:rPr>
        <w:t>检测结果小结</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_Toc27309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w:t>
      </w:r>
      <w:r>
        <w:rPr>
          <w:rFonts w:hint="eastAsia" w:ascii="Times New Roman" w:hAnsi="Times New Roman" w:eastAsia="微软雅黑" w:cs="Times New Roman"/>
          <w:sz w:val="28"/>
          <w:szCs w:val="28"/>
          <w:lang w:val="en-US" w:eastAsia="zh-CN"/>
        </w:rPr>
        <w:fldChar w:fldCharType="end"/>
      </w:r>
      <w:r>
        <w:rPr>
          <w:rFonts w:hint="default" w:ascii="Times New Roman" w:hAnsi="Times New Roman" w:eastAsia="微软雅黑" w:cs="Times New Roman"/>
          <w:sz w:val="28"/>
          <w:szCs w:val="28"/>
          <w:lang w:val="en-US" w:eastAsia="zh-CN"/>
        </w:rPr>
        <w:fldChar w:fldCharType="end"/>
      </w:r>
    </w:p>
    <w:p w14:paraId="4C36B293">
      <w:pPr>
        <w:pStyle w:val="12"/>
        <w:tabs>
          <w:tab w:val="right" w:leader="dot" w:pos="9870"/>
        </w:tabs>
        <w:ind w:left="440"/>
        <w:rPr>
          <w:rFonts w:hint="eastAsia" w:ascii="Times New Roman" w:hAnsi="Times New Roman" w:eastAsia="微软雅黑" w:cs="Times New Roman"/>
          <w:sz w:val="28"/>
          <w:szCs w:val="28"/>
          <w:lang w:val="en-US" w:eastAsia="zh-CN"/>
        </w:rPr>
      </w:pPr>
      <w:r>
        <w:rPr>
          <w:rFonts w:hint="default" w:ascii="Times New Roman" w:hAnsi="Times New Roman" w:eastAsia="微软雅黑" w:cs="Times New Roman"/>
          <w:sz w:val="28"/>
          <w:szCs w:val="28"/>
          <w:lang w:val="en-US" w:eastAsia="zh-CN"/>
        </w:rPr>
        <w:fldChar w:fldCharType="begin"/>
      </w:r>
      <w:r>
        <w:rPr>
          <w:rFonts w:hint="default" w:ascii="Times New Roman" w:hAnsi="Times New Roman" w:eastAsia="微软雅黑" w:cs="Times New Roman"/>
          <w:sz w:val="28"/>
          <w:szCs w:val="28"/>
          <w:lang w:val="en-US" w:eastAsia="zh-CN"/>
        </w:rPr>
        <w:instrText xml:space="preserve"> HYPERLINK \l _Toc4048 </w:instrText>
      </w:r>
      <w:r>
        <w:rPr>
          <w:rFonts w:hint="default" w:ascii="Times New Roman" w:hAnsi="Times New Roman" w:eastAsia="微软雅黑" w:cs="Times New Roman"/>
          <w:sz w:val="28"/>
          <w:szCs w:val="28"/>
          <w:lang w:val="en-US" w:eastAsia="zh-CN"/>
        </w:rPr>
        <w:fldChar w:fldCharType="separate"/>
      </w:r>
      <w:r>
        <w:rPr>
          <w:rFonts w:hint="default" w:ascii="Times New Roman" w:hAnsi="Times New Roman" w:eastAsia="微软雅黑" w:cs="Times New Roman"/>
          <w:sz w:val="28"/>
          <w:szCs w:val="28"/>
          <w:lang w:val="en-US" w:eastAsia="zh-CN"/>
        </w:rPr>
        <w:t>基因检测详情</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_Toc4048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w:t>
      </w:r>
      <w:r>
        <w:rPr>
          <w:rFonts w:hint="eastAsia" w:ascii="Times New Roman" w:hAnsi="Times New Roman" w:eastAsia="微软雅黑" w:cs="Times New Roman"/>
          <w:sz w:val="28"/>
          <w:szCs w:val="28"/>
          <w:lang w:val="en-US" w:eastAsia="zh-CN"/>
        </w:rPr>
        <w:fldChar w:fldCharType="end"/>
      </w:r>
      <w:r>
        <w:rPr>
          <w:rFonts w:hint="default" w:ascii="Times New Roman" w:hAnsi="Times New Roman" w:eastAsia="微软雅黑" w:cs="Times New Roman"/>
          <w:sz w:val="28"/>
          <w:szCs w:val="28"/>
          <w:lang w:val="en-US" w:eastAsia="zh-CN"/>
        </w:rPr>
        <w:fldChar w:fldCharType="end"/>
      </w:r>
    </w:p>
    <w:p w14:paraId="39315759">
      <w:pPr>
        <w:pStyle w:val="12"/>
        <w:tabs>
          <w:tab w:val="right" w:leader="dot" w:pos="9870"/>
        </w:tabs>
        <w:ind w:left="440"/>
        <w:rPr>
          <w:rFonts w:hint="eastAsia" w:ascii="Times New Roman" w:hAnsi="Times New Roman" w:eastAsia="微软雅黑" w:cs="Times New Roman"/>
          <w:sz w:val="28"/>
          <w:szCs w:val="28"/>
          <w:lang w:val="en-US" w:eastAsia="zh-CN"/>
        </w:rPr>
      </w:pPr>
      <w:r>
        <w:rPr>
          <w:rFonts w:hint="default" w:ascii="Times New Roman" w:hAnsi="Times New Roman" w:eastAsia="微软雅黑" w:cs="Times New Roman"/>
          <w:sz w:val="28"/>
          <w:szCs w:val="28"/>
          <w:lang w:val="en-US" w:eastAsia="zh-CN"/>
        </w:rPr>
        <w:fldChar w:fldCharType="begin"/>
      </w:r>
      <w:r>
        <w:rPr>
          <w:rFonts w:hint="default" w:ascii="Times New Roman" w:hAnsi="Times New Roman" w:eastAsia="微软雅黑" w:cs="Times New Roman"/>
          <w:sz w:val="28"/>
          <w:szCs w:val="28"/>
          <w:lang w:val="en-US" w:eastAsia="zh-CN"/>
        </w:rPr>
        <w:instrText xml:space="preserve"> HYPERLINK \l _Toc2389 </w:instrText>
      </w:r>
      <w:r>
        <w:rPr>
          <w:rFonts w:hint="default" w:ascii="Times New Roman" w:hAnsi="Times New Roman" w:eastAsia="微软雅黑" w:cs="Times New Roman"/>
          <w:sz w:val="28"/>
          <w:szCs w:val="28"/>
          <w:lang w:val="en-US" w:eastAsia="zh-CN"/>
        </w:rPr>
        <w:fldChar w:fldCharType="separate"/>
      </w:r>
      <w:r>
        <w:rPr>
          <w:rFonts w:hint="default" w:ascii="Times New Roman" w:hAnsi="Times New Roman" w:eastAsia="微软雅黑" w:cs="Times New Roman"/>
          <w:sz w:val="28"/>
          <w:szCs w:val="28"/>
          <w:lang w:val="en-US" w:eastAsia="zh-CN"/>
        </w:rPr>
        <w:t>实时荧光定量PCR基因表达检测结果图</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_Toc2389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w:t>
      </w:r>
      <w:r>
        <w:rPr>
          <w:rFonts w:hint="eastAsia" w:ascii="Times New Roman" w:hAnsi="Times New Roman" w:eastAsia="微软雅黑" w:cs="Times New Roman"/>
          <w:sz w:val="28"/>
          <w:szCs w:val="28"/>
          <w:lang w:val="en-US" w:eastAsia="zh-CN"/>
        </w:rPr>
        <w:fldChar w:fldCharType="end"/>
      </w:r>
      <w:r>
        <w:rPr>
          <w:rFonts w:hint="default"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1074529">
      <w:pPr>
        <w:pStyle w:val="12"/>
        <w:tabs>
          <w:tab w:val="right" w:leader="dot" w:pos="9870"/>
        </w:tabs>
        <w:ind w:left="440"/>
        <w:rPr>
          <w:rFonts w:hint="eastAsia" w:ascii="Times New Roman" w:hAnsi="Times New Roman" w:eastAsia="微软雅黑" w:cs="Times New Roman"/>
          <w:sz w:val="28"/>
          <w:szCs w:val="28"/>
          <w:lang w:val="en-US" w:eastAsia="zh-CN"/>
        </w:rPr>
      </w:pPr>
      <w:r>
        <w:rPr>
          <w:rFonts w:hint="default" w:ascii="Times New Roman" w:hAnsi="Times New Roman" w:eastAsia="微软雅黑" w:cs="Times New Roman"/>
          <w:sz w:val="28"/>
          <w:szCs w:val="28"/>
          <w:lang w:val="en-US" w:eastAsia="zh-CN"/>
        </w:rPr>
        <w:fldChar w:fldCharType="begin"/>
      </w:r>
      <w:r>
        <w:rPr>
          <w:rFonts w:hint="default" w:ascii="Times New Roman" w:hAnsi="Times New Roman" w:eastAsia="微软雅黑" w:cs="Times New Roman"/>
          <w:sz w:val="28"/>
          <w:szCs w:val="28"/>
          <w:lang w:val="en-US" w:eastAsia="zh-CN"/>
        </w:rPr>
        <w:instrText xml:space="preserve"> HYPERLINK \l _Toc10023 </w:instrText>
      </w:r>
      <w:r>
        <w:rPr>
          <w:rFonts w:hint="default" w:ascii="Times New Roman" w:hAnsi="Times New Roman" w:eastAsia="微软雅黑" w:cs="Times New Roman"/>
          <w:sz w:val="28"/>
          <w:szCs w:val="28"/>
          <w:lang w:val="en-US" w:eastAsia="zh-CN"/>
        </w:rPr>
        <w:fldChar w:fldCharType="separate"/>
      </w:r>
      <w:r>
        <w:rPr>
          <w:rFonts w:hint="default"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_Toc10023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4</w:t>
      </w:r>
      <w:r>
        <w:rPr>
          <w:rFonts w:hint="eastAsia" w:ascii="Times New Roman" w:hAnsi="Times New Roman" w:eastAsia="微软雅黑" w:cs="Times New Roman"/>
          <w:sz w:val="28"/>
          <w:szCs w:val="28"/>
          <w:lang w:val="en-US" w:eastAsia="zh-CN"/>
        </w:rPr>
        <w:fldChar w:fldCharType="end"/>
      </w:r>
      <w:r>
        <w:rPr>
          <w:rFonts w:hint="default"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p>
    <w:p w14:paraId="6B1E3424">
      <w:pPr>
        <w:pStyle w:val="11"/>
        <w:tabs>
          <w:tab w:val="right" w:leader="dot" w:pos="9870"/>
        </w:tabs>
        <w:rPr>
          <w:rStyle w:val="19"/>
          <w:rFonts w:hint="default" w:ascii="Times New Roman" w:hAnsi="Times New Roman" w:eastAsia="微软雅黑" w:cs="微软雅黑"/>
          <w:b/>
          <w:bCs/>
          <w:color w:val="C5285C"/>
          <w:sz w:val="32"/>
          <w:szCs w:val="32"/>
          <w:lang w:eastAsia="zh-CN"/>
        </w:rPr>
      </w:pPr>
      <w:r>
        <w:rPr>
          <w:rStyle w:val="19"/>
          <w:rFonts w:hint="default" w:ascii="Times New Roman" w:hAnsi="Times New Roman" w:eastAsia="微软雅黑" w:cs="微软雅黑"/>
          <w:b/>
          <w:bCs/>
          <w:color w:val="C5285C"/>
          <w:sz w:val="32"/>
          <w:szCs w:val="32"/>
          <w:lang w:val="en-US" w:eastAsia="zh-CN"/>
        </w:rPr>
        <w:fldChar w:fldCharType="begin"/>
      </w:r>
      <w:r>
        <w:rPr>
          <w:rStyle w:val="19"/>
          <w:rFonts w:hint="default" w:ascii="Times New Roman" w:hAnsi="Times New Roman" w:eastAsia="微软雅黑" w:cs="微软雅黑"/>
          <w:b/>
          <w:bCs/>
          <w:color w:val="C5285C"/>
          <w:sz w:val="32"/>
          <w:szCs w:val="32"/>
          <w:lang w:val="en-US" w:eastAsia="zh-CN"/>
        </w:rPr>
        <w:instrText xml:space="preserve"> HYPERLINK \l _Toc7933 </w:instrText>
      </w:r>
      <w:r>
        <w:rPr>
          <w:rStyle w:val="19"/>
          <w:rFonts w:hint="default" w:ascii="Times New Roman" w:hAnsi="Times New Roman" w:eastAsia="微软雅黑" w:cs="微软雅黑"/>
          <w:b/>
          <w:bCs/>
          <w:color w:val="C5285C"/>
          <w:sz w:val="32"/>
          <w:szCs w:val="32"/>
          <w:lang w:val="en-US" w:eastAsia="zh-CN"/>
        </w:rPr>
        <w:fldChar w:fldCharType="separate"/>
      </w:r>
      <w:r>
        <w:rPr>
          <w:rStyle w:val="19"/>
          <w:rFonts w:hint="eastAsia" w:ascii="Times New Roman" w:hAnsi="Times New Roman" w:eastAsia="微软雅黑" w:cs="微软雅黑"/>
          <w:b/>
          <w:bCs/>
          <w:color w:val="C5285C"/>
          <w:sz w:val="32"/>
          <w:szCs w:val="32"/>
          <w:lang w:val="en-US" w:eastAsia="zh-CN"/>
        </w:rPr>
        <w:t>基因检测结果解析</w:t>
      </w:r>
      <w:r>
        <w:rPr>
          <w:rStyle w:val="19"/>
          <w:rFonts w:hint="default" w:ascii="Times New Roman" w:hAnsi="Times New Roman" w:eastAsia="微软雅黑" w:cs="微软雅黑"/>
          <w:b/>
          <w:bCs/>
          <w:color w:val="C5285C"/>
          <w:sz w:val="32"/>
          <w:szCs w:val="32"/>
          <w:lang w:eastAsia="zh-CN"/>
        </w:rPr>
        <w:tab/>
      </w:r>
      <w:r>
        <w:rPr>
          <w:rStyle w:val="19"/>
          <w:rFonts w:hint="default" w:ascii="Times New Roman" w:hAnsi="Times New Roman" w:eastAsia="微软雅黑" w:cs="微软雅黑"/>
          <w:b/>
          <w:bCs/>
          <w:color w:val="C5285C"/>
          <w:sz w:val="32"/>
          <w:szCs w:val="32"/>
          <w:lang w:eastAsia="zh-CN"/>
        </w:rPr>
        <w:fldChar w:fldCharType="begin"/>
      </w:r>
      <w:r>
        <w:rPr>
          <w:rStyle w:val="19"/>
          <w:rFonts w:hint="default" w:ascii="Times New Roman" w:hAnsi="Times New Roman" w:eastAsia="微软雅黑" w:cs="微软雅黑"/>
          <w:b/>
          <w:bCs/>
          <w:color w:val="C5285C"/>
          <w:sz w:val="32"/>
          <w:szCs w:val="32"/>
          <w:lang w:eastAsia="zh-CN"/>
        </w:rPr>
        <w:instrText xml:space="preserve"> PAGEREF _Toc7933 \h </w:instrText>
      </w:r>
      <w:r>
        <w:rPr>
          <w:rStyle w:val="19"/>
          <w:rFonts w:hint="default" w:ascii="Times New Roman" w:hAnsi="Times New Roman" w:eastAsia="微软雅黑" w:cs="微软雅黑"/>
          <w:b/>
          <w:bCs/>
          <w:color w:val="C5285C"/>
          <w:sz w:val="32"/>
          <w:szCs w:val="32"/>
          <w:lang w:eastAsia="zh-CN"/>
        </w:rPr>
        <w:fldChar w:fldCharType="separate"/>
      </w:r>
      <w:r>
        <w:rPr>
          <w:rStyle w:val="19"/>
          <w:rFonts w:hint="default" w:ascii="Times New Roman" w:hAnsi="Times New Roman" w:eastAsia="微软雅黑" w:cs="微软雅黑"/>
          <w:b/>
          <w:bCs/>
          <w:color w:val="C5285C"/>
          <w:sz w:val="32"/>
          <w:szCs w:val="32"/>
          <w:lang w:eastAsia="zh-CN"/>
        </w:rPr>
        <w:t>6</w:t>
      </w:r>
      <w:r>
        <w:rPr>
          <w:rStyle w:val="19"/>
          <w:rFonts w:hint="default" w:ascii="Times New Roman" w:hAnsi="Times New Roman" w:eastAsia="微软雅黑" w:cs="微软雅黑"/>
          <w:b/>
          <w:bCs/>
          <w:color w:val="C5285C"/>
          <w:sz w:val="32"/>
          <w:szCs w:val="32"/>
          <w:lang w:eastAsia="zh-CN"/>
        </w:rPr>
        <w:fldChar w:fldCharType="end"/>
      </w:r>
      <w:r>
        <w:rPr>
          <w:rStyle w:val="19"/>
          <w:rFonts w:hint="default" w:ascii="Times New Roman" w:hAnsi="Times New Roman" w:eastAsia="微软雅黑" w:cs="微软雅黑"/>
          <w:b/>
          <w:bCs/>
          <w:color w:val="C5285C"/>
          <w:sz w:val="32"/>
          <w:szCs w:val="32"/>
          <w:lang w:val="en-US" w:eastAsia="zh-CN"/>
        </w:rPr>
        <w:fldChar w:fldCharType="end"/>
      </w:r>
    </w:p>
    <w:p w14:paraId="35F05A72">
      <w:pPr>
        <w:pStyle w:val="11"/>
        <w:tabs>
          <w:tab w:val="right" w:leader="dot" w:pos="9870"/>
        </w:tabs>
        <w:rPr>
          <w:rStyle w:val="19"/>
          <w:rFonts w:hint="default" w:ascii="Times New Roman" w:hAnsi="Times New Roman" w:eastAsia="微软雅黑" w:cs="微软雅黑"/>
          <w:b/>
          <w:bCs/>
          <w:color w:val="C5285C"/>
          <w:sz w:val="32"/>
          <w:szCs w:val="32"/>
          <w:lang w:eastAsia="zh-CN"/>
        </w:rPr>
      </w:pPr>
      <w:r>
        <w:rPr>
          <w:rStyle w:val="19"/>
          <w:rFonts w:hint="default" w:ascii="Times New Roman" w:hAnsi="Times New Roman" w:eastAsia="微软雅黑" w:cs="微软雅黑"/>
          <w:b/>
          <w:bCs/>
          <w:color w:val="C5285C"/>
          <w:sz w:val="32"/>
          <w:szCs w:val="32"/>
          <w:lang w:val="en-US" w:eastAsia="zh-CN"/>
        </w:rPr>
        <w:fldChar w:fldCharType="begin"/>
      </w:r>
      <w:r>
        <w:rPr>
          <w:rStyle w:val="19"/>
          <w:rFonts w:hint="default" w:ascii="Times New Roman" w:hAnsi="Times New Roman" w:eastAsia="微软雅黑" w:cs="微软雅黑"/>
          <w:b/>
          <w:bCs/>
          <w:color w:val="C5285C"/>
          <w:sz w:val="32"/>
          <w:szCs w:val="32"/>
          <w:lang w:val="en-US" w:eastAsia="zh-CN"/>
        </w:rPr>
        <w:instrText xml:space="preserve"> HYPERLINK \l _Toc12873 </w:instrText>
      </w:r>
      <w:r>
        <w:rPr>
          <w:rStyle w:val="19"/>
          <w:rFonts w:hint="default" w:ascii="Times New Roman" w:hAnsi="Times New Roman" w:eastAsia="微软雅黑" w:cs="微软雅黑"/>
          <w:b/>
          <w:bCs/>
          <w:color w:val="C5285C"/>
          <w:sz w:val="32"/>
          <w:szCs w:val="32"/>
          <w:lang w:val="en-US" w:eastAsia="zh-CN"/>
        </w:rPr>
        <w:fldChar w:fldCharType="separate"/>
      </w:r>
      <w:r>
        <w:rPr>
          <w:rStyle w:val="19"/>
          <w:rFonts w:hint="eastAsia" w:ascii="Times New Roman" w:hAnsi="Times New Roman" w:eastAsia="微软雅黑" w:cs="微软雅黑"/>
          <w:b/>
          <w:bCs/>
          <w:color w:val="C5285C"/>
          <w:sz w:val="32"/>
          <w:szCs w:val="32"/>
          <w:lang w:val="en-US" w:eastAsia="zh-CN"/>
        </w:rPr>
        <w:t>结果解释说明</w:t>
      </w:r>
      <w:r>
        <w:rPr>
          <w:rStyle w:val="19"/>
          <w:rFonts w:hint="default" w:ascii="Times New Roman" w:hAnsi="Times New Roman" w:eastAsia="微软雅黑" w:cs="微软雅黑"/>
          <w:b/>
          <w:bCs/>
          <w:color w:val="C5285C"/>
          <w:sz w:val="32"/>
          <w:szCs w:val="32"/>
          <w:lang w:eastAsia="zh-CN"/>
        </w:rPr>
        <w:tab/>
      </w:r>
      <w:r>
        <w:rPr>
          <w:rStyle w:val="19"/>
          <w:rFonts w:hint="default" w:ascii="Times New Roman" w:hAnsi="Times New Roman" w:eastAsia="微软雅黑" w:cs="微软雅黑"/>
          <w:b/>
          <w:bCs/>
          <w:color w:val="C5285C"/>
          <w:sz w:val="32"/>
          <w:szCs w:val="32"/>
          <w:lang w:eastAsia="zh-CN"/>
        </w:rPr>
        <w:fldChar w:fldCharType="begin"/>
      </w:r>
      <w:r>
        <w:rPr>
          <w:rStyle w:val="19"/>
          <w:rFonts w:hint="default" w:ascii="Times New Roman" w:hAnsi="Times New Roman" w:eastAsia="微软雅黑" w:cs="微软雅黑"/>
          <w:b/>
          <w:bCs/>
          <w:color w:val="C5285C"/>
          <w:sz w:val="32"/>
          <w:szCs w:val="32"/>
          <w:lang w:eastAsia="zh-CN"/>
        </w:rPr>
        <w:instrText xml:space="preserve"> PAGEREF _Toc12873 \h </w:instrText>
      </w:r>
      <w:r>
        <w:rPr>
          <w:rStyle w:val="19"/>
          <w:rFonts w:hint="default" w:ascii="Times New Roman" w:hAnsi="Times New Roman" w:eastAsia="微软雅黑" w:cs="微软雅黑"/>
          <w:b/>
          <w:bCs/>
          <w:color w:val="C5285C"/>
          <w:sz w:val="32"/>
          <w:szCs w:val="32"/>
          <w:lang w:eastAsia="zh-CN"/>
        </w:rPr>
        <w:fldChar w:fldCharType="separate"/>
      </w:r>
      <w:r>
        <w:rPr>
          <w:rStyle w:val="19"/>
          <w:rFonts w:hint="default" w:ascii="Times New Roman" w:hAnsi="Times New Roman" w:eastAsia="微软雅黑" w:cs="微软雅黑"/>
          <w:b/>
          <w:bCs/>
          <w:color w:val="C5285C"/>
          <w:sz w:val="32"/>
          <w:szCs w:val="32"/>
          <w:lang w:eastAsia="zh-CN"/>
        </w:rPr>
        <w:t>7</w:t>
      </w:r>
      <w:r>
        <w:rPr>
          <w:rStyle w:val="19"/>
          <w:rFonts w:hint="default" w:ascii="Times New Roman" w:hAnsi="Times New Roman" w:eastAsia="微软雅黑" w:cs="微软雅黑"/>
          <w:b/>
          <w:bCs/>
          <w:color w:val="C5285C"/>
          <w:sz w:val="32"/>
          <w:szCs w:val="32"/>
          <w:lang w:eastAsia="zh-CN"/>
        </w:rPr>
        <w:fldChar w:fldCharType="end"/>
      </w:r>
      <w:r>
        <w:rPr>
          <w:rStyle w:val="19"/>
          <w:rFonts w:hint="default" w:ascii="Times New Roman" w:hAnsi="Times New Roman" w:eastAsia="微软雅黑" w:cs="微软雅黑"/>
          <w:b/>
          <w:bCs/>
          <w:color w:val="C5285C"/>
          <w:sz w:val="32"/>
          <w:szCs w:val="32"/>
          <w:lang w:val="en-US" w:eastAsia="zh-CN"/>
        </w:rPr>
        <w:fldChar w:fldCharType="end"/>
      </w:r>
    </w:p>
    <w:p w14:paraId="5344673C">
      <w:pPr>
        <w:pStyle w:val="11"/>
        <w:tabs>
          <w:tab w:val="right" w:leader="dot" w:pos="9870"/>
        </w:tabs>
        <w:rPr>
          <w:rStyle w:val="19"/>
          <w:rFonts w:hint="default" w:ascii="Times New Roman" w:hAnsi="Times New Roman" w:eastAsia="微软雅黑" w:cs="微软雅黑"/>
          <w:b/>
          <w:bCs/>
          <w:color w:val="C5285C"/>
          <w:sz w:val="32"/>
          <w:szCs w:val="32"/>
          <w:lang w:eastAsia="zh-CN"/>
        </w:rPr>
      </w:pPr>
      <w:r>
        <w:rPr>
          <w:rStyle w:val="19"/>
          <w:rFonts w:hint="default" w:ascii="Times New Roman" w:hAnsi="Times New Roman" w:eastAsia="微软雅黑" w:cs="微软雅黑"/>
          <w:b/>
          <w:bCs/>
          <w:color w:val="C5285C"/>
          <w:sz w:val="32"/>
          <w:szCs w:val="32"/>
          <w:lang w:val="en-US" w:eastAsia="zh-CN"/>
        </w:rPr>
        <w:fldChar w:fldCharType="begin"/>
      </w:r>
      <w:r>
        <w:rPr>
          <w:rStyle w:val="19"/>
          <w:rFonts w:hint="default" w:ascii="Times New Roman" w:hAnsi="Times New Roman" w:eastAsia="微软雅黑" w:cs="微软雅黑"/>
          <w:b/>
          <w:bCs/>
          <w:color w:val="C5285C"/>
          <w:sz w:val="32"/>
          <w:szCs w:val="32"/>
          <w:lang w:val="en-US" w:eastAsia="zh-CN"/>
        </w:rPr>
        <w:instrText xml:space="preserve"> HYPERLINK \l _Toc31728 </w:instrText>
      </w:r>
      <w:r>
        <w:rPr>
          <w:rStyle w:val="19"/>
          <w:rFonts w:hint="default" w:ascii="Times New Roman" w:hAnsi="Times New Roman" w:eastAsia="微软雅黑" w:cs="微软雅黑"/>
          <w:b/>
          <w:bCs/>
          <w:color w:val="C5285C"/>
          <w:sz w:val="32"/>
          <w:szCs w:val="32"/>
          <w:lang w:val="en-US" w:eastAsia="zh-CN"/>
        </w:rPr>
        <w:fldChar w:fldCharType="separate"/>
      </w:r>
      <w:r>
        <w:rPr>
          <w:rStyle w:val="19"/>
          <w:rFonts w:hint="eastAsia" w:ascii="Times New Roman" w:hAnsi="Times New Roman" w:eastAsia="微软雅黑" w:cs="微软雅黑"/>
          <w:b/>
          <w:bCs/>
          <w:color w:val="C5285C"/>
          <w:sz w:val="32"/>
          <w:szCs w:val="32"/>
          <w:lang w:val="en-US" w:eastAsia="zh-CN"/>
        </w:rPr>
        <w:t>检测基因列表</w:t>
      </w:r>
      <w:r>
        <w:rPr>
          <w:rStyle w:val="19"/>
          <w:rFonts w:hint="default" w:ascii="Times New Roman" w:hAnsi="Times New Roman" w:eastAsia="微软雅黑" w:cs="微软雅黑"/>
          <w:b/>
          <w:bCs/>
          <w:color w:val="C5285C"/>
          <w:sz w:val="32"/>
          <w:szCs w:val="32"/>
          <w:lang w:eastAsia="zh-CN"/>
        </w:rPr>
        <w:tab/>
      </w:r>
      <w:r>
        <w:rPr>
          <w:rStyle w:val="19"/>
          <w:rFonts w:hint="default" w:ascii="Times New Roman" w:hAnsi="Times New Roman" w:eastAsia="微软雅黑" w:cs="微软雅黑"/>
          <w:b/>
          <w:bCs/>
          <w:color w:val="C5285C"/>
          <w:sz w:val="32"/>
          <w:szCs w:val="32"/>
          <w:lang w:eastAsia="zh-CN"/>
        </w:rPr>
        <w:fldChar w:fldCharType="begin"/>
      </w:r>
      <w:r>
        <w:rPr>
          <w:rStyle w:val="19"/>
          <w:rFonts w:hint="default" w:ascii="Times New Roman" w:hAnsi="Times New Roman" w:eastAsia="微软雅黑" w:cs="微软雅黑"/>
          <w:b/>
          <w:bCs/>
          <w:color w:val="C5285C"/>
          <w:sz w:val="32"/>
          <w:szCs w:val="32"/>
          <w:lang w:eastAsia="zh-CN"/>
        </w:rPr>
        <w:instrText xml:space="preserve"> PAGEREF _Toc31728 \h </w:instrText>
      </w:r>
      <w:r>
        <w:rPr>
          <w:rStyle w:val="19"/>
          <w:rFonts w:hint="default" w:ascii="Times New Roman" w:hAnsi="Times New Roman" w:eastAsia="微软雅黑" w:cs="微软雅黑"/>
          <w:b/>
          <w:bCs/>
          <w:color w:val="C5285C"/>
          <w:sz w:val="32"/>
          <w:szCs w:val="32"/>
          <w:lang w:eastAsia="zh-CN"/>
        </w:rPr>
        <w:fldChar w:fldCharType="separate"/>
      </w:r>
      <w:r>
        <w:rPr>
          <w:rStyle w:val="19"/>
          <w:rFonts w:hint="default" w:ascii="Times New Roman" w:hAnsi="Times New Roman" w:eastAsia="微软雅黑" w:cs="微软雅黑"/>
          <w:b/>
          <w:bCs/>
          <w:color w:val="C5285C"/>
          <w:sz w:val="32"/>
          <w:szCs w:val="32"/>
          <w:lang w:eastAsia="zh-CN"/>
        </w:rPr>
        <w:t>9</w:t>
      </w:r>
      <w:r>
        <w:rPr>
          <w:rStyle w:val="19"/>
          <w:rFonts w:hint="default" w:ascii="Times New Roman" w:hAnsi="Times New Roman" w:eastAsia="微软雅黑" w:cs="微软雅黑"/>
          <w:b/>
          <w:bCs/>
          <w:color w:val="C5285C"/>
          <w:sz w:val="32"/>
          <w:szCs w:val="32"/>
          <w:lang w:eastAsia="zh-CN"/>
        </w:rPr>
        <w:fldChar w:fldCharType="end"/>
      </w:r>
      <w:r>
        <w:rPr>
          <w:rStyle w:val="19"/>
          <w:rFonts w:hint="default" w:ascii="Times New Roman" w:hAnsi="Times New Roman" w:eastAsia="微软雅黑" w:cs="微软雅黑"/>
          <w:b/>
          <w:bCs/>
          <w:color w:val="C5285C"/>
          <w:sz w:val="32"/>
          <w:szCs w:val="32"/>
          <w:lang w:val="en-US" w:eastAsia="zh-CN"/>
        </w:rPr>
        <w:fldChar w:fldCharType="end"/>
      </w:r>
    </w:p>
    <w:p w14:paraId="052D7C34">
      <w:pPr>
        <w:pStyle w:val="11"/>
        <w:tabs>
          <w:tab w:val="right" w:leader="dot" w:pos="9870"/>
        </w:tabs>
        <w:rPr>
          <w:rStyle w:val="19"/>
          <w:rFonts w:hint="default" w:ascii="Times New Roman" w:hAnsi="Times New Roman" w:eastAsia="微软雅黑" w:cs="微软雅黑"/>
          <w:b/>
          <w:bCs/>
          <w:color w:val="C5285C"/>
          <w:sz w:val="32"/>
          <w:szCs w:val="32"/>
          <w:lang w:eastAsia="zh-CN"/>
        </w:rPr>
      </w:pPr>
      <w:r>
        <w:rPr>
          <w:rStyle w:val="19"/>
          <w:rFonts w:hint="default" w:ascii="Times New Roman" w:hAnsi="Times New Roman" w:eastAsia="微软雅黑" w:cs="微软雅黑"/>
          <w:b/>
          <w:bCs/>
          <w:color w:val="C5285C"/>
          <w:sz w:val="32"/>
          <w:szCs w:val="32"/>
          <w:lang w:val="en-US" w:eastAsia="zh-CN"/>
        </w:rPr>
        <w:fldChar w:fldCharType="begin"/>
      </w:r>
      <w:r>
        <w:rPr>
          <w:rStyle w:val="19"/>
          <w:rFonts w:hint="default" w:ascii="Times New Roman" w:hAnsi="Times New Roman" w:eastAsia="微软雅黑" w:cs="微软雅黑"/>
          <w:b/>
          <w:bCs/>
          <w:color w:val="C5285C"/>
          <w:sz w:val="32"/>
          <w:szCs w:val="32"/>
          <w:lang w:val="en-US" w:eastAsia="zh-CN"/>
        </w:rPr>
        <w:instrText xml:space="preserve"> HYPERLINK \l _Toc30856 </w:instrText>
      </w:r>
      <w:r>
        <w:rPr>
          <w:rStyle w:val="19"/>
          <w:rFonts w:hint="default" w:ascii="Times New Roman" w:hAnsi="Times New Roman" w:eastAsia="微软雅黑" w:cs="微软雅黑"/>
          <w:b/>
          <w:bCs/>
          <w:color w:val="C5285C"/>
          <w:sz w:val="32"/>
          <w:szCs w:val="32"/>
          <w:lang w:val="en-US" w:eastAsia="zh-CN"/>
        </w:rPr>
        <w:fldChar w:fldCharType="separate"/>
      </w:r>
      <w:r>
        <w:rPr>
          <w:rStyle w:val="19"/>
          <w:rFonts w:hint="eastAsia" w:ascii="Times New Roman" w:hAnsi="Times New Roman" w:eastAsia="微软雅黑" w:cs="微软雅黑"/>
          <w:b/>
          <w:bCs/>
          <w:color w:val="C5285C"/>
          <w:sz w:val="32"/>
          <w:szCs w:val="32"/>
          <w:lang w:val="en-US" w:eastAsia="zh-CN"/>
        </w:rPr>
        <w:t>参考文献</w:t>
      </w:r>
      <w:r>
        <w:rPr>
          <w:rStyle w:val="19"/>
          <w:rFonts w:hint="default" w:ascii="Times New Roman" w:hAnsi="Times New Roman" w:eastAsia="微软雅黑" w:cs="微软雅黑"/>
          <w:b/>
          <w:bCs/>
          <w:color w:val="C5285C"/>
          <w:sz w:val="32"/>
          <w:szCs w:val="32"/>
          <w:lang w:eastAsia="zh-CN"/>
        </w:rPr>
        <w:tab/>
      </w:r>
      <w:r>
        <w:rPr>
          <w:rStyle w:val="19"/>
          <w:rFonts w:hint="default" w:ascii="Times New Roman" w:hAnsi="Times New Roman" w:eastAsia="微软雅黑" w:cs="微软雅黑"/>
          <w:b/>
          <w:bCs/>
          <w:color w:val="C5285C"/>
          <w:sz w:val="32"/>
          <w:szCs w:val="32"/>
          <w:lang w:eastAsia="zh-CN"/>
        </w:rPr>
        <w:fldChar w:fldCharType="begin"/>
      </w:r>
      <w:r>
        <w:rPr>
          <w:rStyle w:val="19"/>
          <w:rFonts w:hint="default" w:ascii="Times New Roman" w:hAnsi="Times New Roman" w:eastAsia="微软雅黑" w:cs="微软雅黑"/>
          <w:b/>
          <w:bCs/>
          <w:color w:val="C5285C"/>
          <w:sz w:val="32"/>
          <w:szCs w:val="32"/>
          <w:lang w:eastAsia="zh-CN"/>
        </w:rPr>
        <w:instrText xml:space="preserve"> PAGEREF _Toc30856 \h </w:instrText>
      </w:r>
      <w:r>
        <w:rPr>
          <w:rStyle w:val="19"/>
          <w:rFonts w:hint="default" w:ascii="Times New Roman" w:hAnsi="Times New Roman" w:eastAsia="微软雅黑" w:cs="微软雅黑"/>
          <w:b/>
          <w:bCs/>
          <w:color w:val="C5285C"/>
          <w:sz w:val="32"/>
          <w:szCs w:val="32"/>
          <w:lang w:eastAsia="zh-CN"/>
        </w:rPr>
        <w:fldChar w:fldCharType="separate"/>
      </w:r>
      <w:r>
        <w:rPr>
          <w:rStyle w:val="19"/>
          <w:rFonts w:hint="default" w:ascii="Times New Roman" w:hAnsi="Times New Roman" w:eastAsia="微软雅黑" w:cs="微软雅黑"/>
          <w:b/>
          <w:bCs/>
          <w:color w:val="C5285C"/>
          <w:sz w:val="32"/>
          <w:szCs w:val="32"/>
          <w:lang w:eastAsia="zh-CN"/>
        </w:rPr>
        <w:t>10</w:t>
      </w:r>
      <w:r>
        <w:rPr>
          <w:rStyle w:val="19"/>
          <w:rFonts w:hint="default" w:ascii="Times New Roman" w:hAnsi="Times New Roman" w:eastAsia="微软雅黑" w:cs="微软雅黑"/>
          <w:b/>
          <w:bCs/>
          <w:color w:val="C5285C"/>
          <w:sz w:val="32"/>
          <w:szCs w:val="32"/>
          <w:lang w:eastAsia="zh-CN"/>
        </w:rPr>
        <w:fldChar w:fldCharType="end"/>
      </w:r>
      <w:r>
        <w:rPr>
          <w:rStyle w:val="19"/>
          <w:rFonts w:hint="default" w:ascii="Times New Roman" w:hAnsi="Times New Roman" w:eastAsia="微软雅黑" w:cs="微软雅黑"/>
          <w:b/>
          <w:bCs/>
          <w:color w:val="C5285C"/>
          <w:sz w:val="32"/>
          <w:szCs w:val="32"/>
          <w:lang w:val="en-US" w:eastAsia="zh-CN"/>
        </w:rPr>
        <w:fldChar w:fldCharType="end"/>
      </w:r>
    </w:p>
    <w:p w14:paraId="284ABF09">
      <w:pPr>
        <w:pStyle w:val="11"/>
        <w:tabs>
          <w:tab w:val="right" w:leader="dot" w:pos="9870"/>
        </w:tabs>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szCs w:val="21"/>
          <w:lang w:val="en-US" w:eastAsia="zh-CN" w:bidi="ar-SA"/>
        </w:rPr>
        <w:fldChar w:fldCharType="end"/>
      </w:r>
    </w:p>
    <w:p w14:paraId="2AECCD80">
      <w:pPr>
        <w:bidi w:val="0"/>
        <w:outlineLvl w:val="0"/>
        <w:rPr>
          <w:rFonts w:hint="eastAsia" w:ascii="微软雅黑" w:hAnsi="微软雅黑" w:eastAsia="微软雅黑" w:cs="微软雅黑"/>
          <w:b/>
          <w:bCs/>
          <w:color w:val="C5285C"/>
          <w:sz w:val="32"/>
          <w:szCs w:val="32"/>
          <w:lang w:eastAsia="zh-CN"/>
        </w:rPr>
      </w:pPr>
      <w:bookmarkStart w:id="7" w:name="_Toc6008"/>
      <w:bookmarkStart w:id="8" w:name="_Toc982"/>
      <w:bookmarkStart w:id="9" w:name="_Toc9749"/>
      <w:r>
        <w:rPr>
          <w:rFonts w:hint="eastAsia" w:ascii="微软雅黑" w:hAnsi="微软雅黑" w:eastAsia="微软雅黑" w:cs="微软雅黑"/>
          <w:b/>
          <w:bCs/>
          <w:color w:val="C5285C"/>
          <w:sz w:val="32"/>
          <w:szCs w:val="32"/>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C5285C"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C5285C"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C5285C"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default" w:ascii="Times New Roman" w:hAnsi="Times New Roman" w:eastAsia="微软雅黑" w:cs="Times New Roman"/>
                <w:bCs/>
                <w:color w:val="000000"/>
                <w:sz w:val="21"/>
                <w:szCs w:val="21"/>
                <w:lang w:eastAsia="zh-CN"/>
              </w:rPr>
              <w:t>临床诊断：{{ diseaseName }}</w:t>
            </w:r>
          </w:p>
        </w:tc>
      </w:tr>
    </w:tbl>
    <w:p w14:paraId="3162C00C">
      <w:pPr>
        <w:rPr>
          <w:rFonts w:hint="default" w:ascii="Times New Roman" w:hAnsi="Times New Roman" w:eastAsia="微软雅黑" w:cs="Times New Roman"/>
          <w:b/>
          <w:color w:val="00B050"/>
          <w:sz w:val="15"/>
          <w:szCs w:val="15"/>
          <w:lang w:eastAsia="zh-CN"/>
        </w:rPr>
      </w:pPr>
    </w:p>
    <w:p w14:paraId="08E8CD26">
      <w:pPr>
        <w:bidi w:val="0"/>
        <w:outlineLvl w:val="0"/>
        <w:rPr>
          <w:rFonts w:hint="default" w:ascii="微软雅黑" w:hAnsi="微软雅黑" w:eastAsia="微软雅黑" w:cs="微软雅黑"/>
          <w:b/>
          <w:bCs/>
          <w:color w:val="C5285C"/>
          <w:sz w:val="32"/>
          <w:szCs w:val="32"/>
        </w:rPr>
      </w:pPr>
      <w:bookmarkStart w:id="10" w:name="_Toc11015_WPSOffice_Level1"/>
      <w:bookmarkStart w:id="11" w:name="_Toc26731"/>
      <w:bookmarkStart w:id="12" w:name="_Toc28596"/>
      <w:bookmarkStart w:id="13" w:name="_Toc17451"/>
      <w:bookmarkStart w:id="14" w:name="_Toc20068"/>
      <w:bookmarkStart w:id="15" w:name="_Toc7021_WPSOffice_Level1"/>
      <w:bookmarkStart w:id="16" w:name="_Toc27031"/>
      <w:bookmarkStart w:id="17" w:name="_Toc18062_WPSOffice_Level1"/>
      <w:bookmarkStart w:id="18" w:name="_Toc3823"/>
      <w:r>
        <w:rPr>
          <w:rFonts w:hint="default" w:ascii="微软雅黑" w:hAnsi="微软雅黑" w:eastAsia="微软雅黑" w:cs="微软雅黑"/>
          <w:b/>
          <w:bCs/>
          <w:color w:val="C5285C"/>
          <w:sz w:val="32"/>
          <w:szCs w:val="32"/>
        </w:rPr>
        <w:t>检测项目</w:t>
      </w:r>
      <w:bookmarkEnd w:id="10"/>
      <w:bookmarkEnd w:id="11"/>
      <w:bookmarkEnd w:id="12"/>
      <w:bookmarkEnd w:id="13"/>
      <w:bookmarkEnd w:id="14"/>
      <w:bookmarkEnd w:id="15"/>
      <w:bookmarkEnd w:id="16"/>
      <w:bookmarkEnd w:id="17"/>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bookmarkStart w:id="19" w:name="_Toc534807930"/>
      <w:r>
        <w:rPr>
          <w:rFonts w:hint="eastAsia" w:ascii="Times New Roman" w:hAnsi="Times New Roman" w:eastAsia="微软雅黑" w:cs="Times New Roman"/>
          <w:bCs/>
          <w:sz w:val="21"/>
          <w:szCs w:val="21"/>
          <w:lang w:val="en-US"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 if PDInfo != undefined %}通过免疫组化检测PD-L1表达。{%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bidi w:val="0"/>
        <w:outlineLvl w:val="0"/>
        <w:rPr>
          <w:rFonts w:hint="default" w:ascii="微软雅黑" w:hAnsi="微软雅黑" w:eastAsia="微软雅黑" w:cs="微软雅黑"/>
          <w:b/>
          <w:bCs/>
          <w:color w:val="C5285C"/>
          <w:sz w:val="32"/>
          <w:szCs w:val="32"/>
        </w:rPr>
      </w:pPr>
      <w:bookmarkStart w:id="20" w:name="_Toc17735"/>
      <w:r>
        <w:rPr>
          <w:rFonts w:hint="default" w:ascii="微软雅黑" w:hAnsi="微软雅黑" w:eastAsia="微软雅黑" w:cs="微软雅黑"/>
          <w:b/>
          <w:bCs/>
          <w:color w:val="C5285C"/>
          <w:sz w:val="32"/>
          <w:szCs w:val="32"/>
        </w:rPr>
        <w:t>检测结果总览</w:t>
      </w:r>
      <w:bookmarkEnd w:id="20"/>
    </w:p>
    <w:p w14:paraId="6D037C93">
      <w:pPr>
        <w:bidi w:val="0"/>
        <w:outlineLvl w:val="1"/>
        <w:rPr>
          <w:rFonts w:hint="default" w:ascii="微软雅黑" w:hAnsi="微软雅黑" w:eastAsia="微软雅黑" w:cs="微软雅黑"/>
          <w:b/>
          <w:bCs/>
          <w:color w:val="auto"/>
          <w:sz w:val="30"/>
          <w:szCs w:val="30"/>
          <w:lang w:eastAsia="zh-CN"/>
        </w:rPr>
      </w:pPr>
      <w:bookmarkStart w:id="21" w:name="_Toc27309"/>
      <w:r>
        <w:rPr>
          <w:rFonts w:hint="default" w:ascii="微软雅黑" w:hAnsi="微软雅黑" w:eastAsia="微软雅黑" w:cs="微软雅黑"/>
          <w:b/>
          <w:bCs/>
          <w:color w:val="auto"/>
          <w:sz w:val="30"/>
          <w:szCs w:val="30"/>
          <w:lang w:eastAsia="zh-CN"/>
        </w:rPr>
        <w:t>检测结果小结</w:t>
      </w:r>
      <w:bookmarkEnd w:id="21"/>
    </w:p>
    <w:tbl>
      <w:tblPr>
        <w:tblStyle w:val="15"/>
        <w:tblpPr w:leftFromText="181" w:rightFromText="181" w:vertAnchor="text" w:horzAnchor="page" w:tblpX="1058" w:tblpY="15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599D17D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bottom w:val="nil"/>
              <w:right w:val="single" w:color="FFFFFF" w:sz="18" w:space="0"/>
            </w:tcBorders>
            <w:shd w:val="clear" w:color="auto" w:fill="C5285C"/>
            <w:vAlign w:val="center"/>
          </w:tcPr>
          <w:p w14:paraId="2071F216">
            <w:pPr>
              <w:jc w:val="center"/>
              <w:rPr>
                <w:rFonts w:ascii="微软雅黑" w:eastAsia="微软雅黑"/>
                <w:b/>
                <w:color w:val="FFFFFF" w:themeColor="background1"/>
                <w:sz w:val="24"/>
                <w:szCs w:val="24"/>
                <w14:textFill>
                  <w14:solidFill>
                    <w14:schemeClr w14:val="bg1"/>
                  </w14:solidFill>
                </w14:textFill>
              </w:rPr>
            </w:pPr>
            <w:bookmarkStart w:id="22" w:name="_Toc21059"/>
            <w:bookmarkStart w:id="23" w:name="_Toc149837255"/>
            <w:bookmarkStart w:id="24" w:name="_Toc28125"/>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C5285C"/>
            <w:vAlign w:val="center"/>
          </w:tcPr>
          <w:p w14:paraId="673FAF54">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6912FFE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3092F43D">
            <w:pPr>
              <w:jc w:val="center"/>
              <w:rPr>
                <w:rFonts w:ascii="Times New Roman" w:hAnsi="Times New Roman" w:eastAsia="微软雅黑" w:cs="Times New Roman"/>
                <w:b/>
                <w:bCs/>
                <w:sz w:val="21"/>
                <w:highlight w:val="yellow"/>
                <w:lang w:eastAsia="zh-CN"/>
              </w:rPr>
            </w:pPr>
            <w:r>
              <w:rPr>
                <w:rFonts w:hint="eastAsia" w:ascii="微软雅黑" w:hAnsi="微软雅黑" w:eastAsia="微软雅黑" w:cs="黑体"/>
                <w:b/>
                <w:bCs/>
                <w:sz w:val="21"/>
                <w:szCs w:val="21"/>
                <w:lang w:eastAsia="zh-CN"/>
              </w:rPr>
              <w:t>乳腺癌复发分数（RS）</w:t>
            </w:r>
          </w:p>
        </w:tc>
        <w:tc>
          <w:tcPr>
            <w:tcW w:w="5581" w:type="dxa"/>
            <w:tcBorders>
              <w:top w:val="nil"/>
              <w:bottom w:val="single" w:color="A4A4A4" w:sz="4" w:space="0"/>
              <w:tl2br w:val="nil"/>
              <w:tr2bl w:val="nil"/>
            </w:tcBorders>
            <w:shd w:val="clear" w:color="auto" w:fill="auto"/>
            <w:vAlign w:val="center"/>
          </w:tcPr>
          <w:p w14:paraId="12D25082">
            <w:pPr>
              <w:jc w:val="center"/>
              <w:rPr>
                <w:rFonts w:ascii="Times New Roman" w:hAnsi="Times New Roman" w:eastAsia="微软雅黑" w:cs="Times New Roman"/>
                <w:sz w:val="21"/>
                <w:szCs w:val="21"/>
                <w:highlight w:val="yellow"/>
                <w:lang w:eastAsia="zh-CN"/>
              </w:rPr>
            </w:pPr>
            <w:r>
              <w:rPr>
                <w:rFonts w:hint="eastAsia" w:ascii="微软雅黑" w:hAnsi="微软雅黑" w:eastAsia="微软雅黑"/>
                <w:b/>
                <w:color w:val="FF0000"/>
                <w:sz w:val="21"/>
                <w:szCs w:val="21"/>
                <w:lang w:eastAsia="zh-CN"/>
              </w:rPr>
              <w:t>{{ bc.aScore }}</w:t>
            </w:r>
          </w:p>
        </w:tc>
      </w:tr>
      <w:tr w14:paraId="5E2F7F9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nil"/>
              <w:tl2br w:val="nil"/>
              <w:tr2bl w:val="nil"/>
            </w:tcBorders>
            <w:shd w:val="clear" w:color="auto" w:fill="auto"/>
            <w:vAlign w:val="center"/>
          </w:tcPr>
          <w:p w14:paraId="0CE22ED8">
            <w:pPr>
              <w:pStyle w:val="21"/>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10C2654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3EB64C80">
            <w:pPr>
              <w:pStyle w:val="21"/>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5581" w:type="dxa"/>
            <w:tcBorders>
              <w:top w:val="nil"/>
              <w:bottom w:val="single" w:color="A4A4A4" w:sz="4" w:space="0"/>
              <w:tl2br w:val="nil"/>
              <w:tr2bl w:val="nil"/>
            </w:tcBorders>
            <w:shd w:val="clear" w:color="auto" w:fill="auto"/>
            <w:vAlign w:val="center"/>
          </w:tcPr>
          <w:p w14:paraId="5F9C6707">
            <w:pPr>
              <w:pStyle w:val="21"/>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28A2CD9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single" w:color="A4A4A4" w:sz="4" w:space="0"/>
              <w:tl2br w:val="nil"/>
              <w:tr2bl w:val="nil"/>
            </w:tcBorders>
            <w:shd w:val="clear" w:color="auto" w:fill="auto"/>
            <w:vAlign w:val="center"/>
          </w:tcPr>
          <w:p w14:paraId="7314F8F4">
            <w:pPr>
              <w:pStyle w:val="21"/>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4A0D7A5E">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rPr>
        <w:t>注</w:t>
      </w:r>
      <w:r>
        <w:rPr>
          <w:rFonts w:ascii="微软雅黑" w:hAnsi="微软雅黑" w:eastAsia="微软雅黑" w:cs="微软雅黑"/>
          <w:b/>
          <w:bCs/>
          <w:sz w:val="18"/>
          <w:szCs w:val="18"/>
          <w:lang w:eastAsia="zh-CN"/>
        </w:rPr>
        <w:t>：</w:t>
      </w:r>
    </w:p>
    <w:p w14:paraId="73264CCC">
      <w:pPr>
        <w:ind w:firstLine="219" w:firstLineChars="122"/>
        <w:outlineLvl w:val="9"/>
        <w:rPr>
          <w:rFonts w:ascii="微软雅黑" w:hAnsi="微软雅黑" w:eastAsia="微软雅黑" w:cs="微软雅黑"/>
          <w:sz w:val="18"/>
          <w:szCs w:val="18"/>
          <w:lang w:eastAsia="zh-CN"/>
        </w:rPr>
      </w:pPr>
      <w:bookmarkStart w:id="25" w:name="_Toc16466"/>
      <w:bookmarkStart w:id="26" w:name="_Toc14264"/>
      <w:bookmarkStart w:id="27" w:name="_Toc18552"/>
      <w:bookmarkStart w:id="28" w:name="_Toc19024"/>
      <w:bookmarkStart w:id="29" w:name="_Toc8800"/>
      <w:bookmarkStart w:id="30" w:name="_Toc25603"/>
      <w:r>
        <w:rPr>
          <w:rFonts w:ascii="微软雅黑" w:hAnsi="微软雅黑" w:eastAsia="微软雅黑" w:cs="微软雅黑"/>
          <w:sz w:val="18"/>
          <w:szCs w:val="18"/>
          <w:lang w:eastAsia="zh-CN"/>
        </w:rPr>
        <w:t>1. 报告结果只对本次送检样本负责，结果仅供临床参考。</w:t>
      </w:r>
      <w:bookmarkEnd w:id="25"/>
      <w:bookmarkEnd w:id="26"/>
      <w:bookmarkEnd w:id="27"/>
      <w:bookmarkEnd w:id="28"/>
      <w:bookmarkEnd w:id="29"/>
      <w:bookmarkEnd w:id="30"/>
    </w:p>
    <w:p w14:paraId="29729FD8">
      <w:pPr>
        <w:ind w:firstLine="219" w:firstLineChars="122"/>
        <w:rPr>
          <w:rFonts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2. 本报告临床经验总结的结果适用于以下两类浸润性乳腺癌患者：1）淋巴结阴性、激素受体阳性、HER2阴性；2）淋巴结阳性（1-3个腋窝淋巴结转移）、激素受体阳性、HER2阴性，目前尚不明确该结果是否适用于上述标准以外的患者。</w:t>
      </w:r>
    </w:p>
    <w:p w14:paraId="2625DDC8">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3. 检测结果的解释及治疗策略的选择，请咨询相关医院专科医师。</w:t>
      </w:r>
    </w:p>
    <w:p w14:paraId="43E5495B">
      <w:pPr>
        <w:numPr>
          <w:ilvl w:val="0"/>
          <w:numId w:val="0"/>
        </w:numPr>
        <w:ind w:left="0" w:leftChars="0" w:firstLine="219" w:firstLineChars="122"/>
        <w:rPr>
          <w:lang w:eastAsia="zh-CN"/>
        </w:rPr>
      </w:pPr>
      <w:r>
        <w:rPr>
          <w:rFonts w:ascii="微软雅黑" w:hAnsi="微软雅黑" w:eastAsia="微软雅黑" w:cs="微软雅黑"/>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p w14:paraId="2AB6990B">
      <w:pPr>
        <w:numPr>
          <w:ilvl w:val="0"/>
          <w:numId w:val="0"/>
        </w:numPr>
        <w:ind w:leftChars="0"/>
        <w:rPr>
          <w:lang w:eastAsia="zh-CN"/>
        </w:rPr>
      </w:pPr>
    </w:p>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21"/>
          <w:szCs w:val="21"/>
          <w:lang w:eastAsia="zh-CN"/>
        </w:rPr>
        <w:br w:type="page"/>
      </w:r>
      <w:bookmarkEnd w:id="22"/>
      <w:bookmarkStart w:id="31" w:name="_Toc24604"/>
    </w:p>
    <w:bookmarkEnd w:id="23"/>
    <w:bookmarkEnd w:id="24"/>
    <w:bookmarkEnd w:id="31"/>
    <w:p w14:paraId="36BEBF2B">
      <w:pPr>
        <w:bidi w:val="0"/>
        <w:outlineLvl w:val="1"/>
        <w:rPr>
          <w:rFonts w:hint="default" w:ascii="Times New Roman" w:hAnsi="Times New Roman" w:eastAsia="微软雅黑" w:cs="Times New Roman"/>
          <w:b/>
          <w:bCs/>
          <w:color w:val="auto"/>
          <w:sz w:val="30"/>
          <w:szCs w:val="30"/>
          <w:lang w:eastAsia="zh-CN"/>
        </w:rPr>
      </w:pPr>
      <w:bookmarkStart w:id="32" w:name="_Toc4048"/>
      <w:r>
        <w:rPr>
          <w:rFonts w:hint="default" w:ascii="Times New Roman" w:hAnsi="Times New Roman" w:eastAsia="微软雅黑" w:cs="Times New Roman"/>
          <w:b/>
          <w:bCs/>
          <w:color w:val="auto"/>
          <w:sz w:val="30"/>
          <w:szCs w:val="30"/>
          <w:lang w:val="en-US" w:eastAsia="zh-CN"/>
        </w:rPr>
        <w:t>基因检测详情</w:t>
      </w:r>
      <w:bookmarkEnd w:id="32"/>
    </w:p>
    <w:tbl>
      <w:tblPr>
        <w:tblStyle w:val="15"/>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233D246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nil"/>
              <w:left w:val="nil"/>
              <w:bottom w:val="nil"/>
              <w:right w:val="single" w:color="FFFFFF" w:sz="18" w:space="0"/>
            </w:tcBorders>
            <w:shd w:val="clear" w:color="auto" w:fill="C5285C"/>
            <w:vAlign w:val="center"/>
          </w:tcPr>
          <w:p w14:paraId="624A0C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C5285C"/>
            <w:vAlign w:val="center"/>
          </w:tcPr>
          <w:p w14:paraId="19934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C5285C"/>
            <w:vAlign w:val="center"/>
          </w:tcPr>
          <w:p w14:paraId="586B8F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Ct值</w:t>
            </w:r>
          </w:p>
        </w:tc>
      </w:tr>
      <w:tr w14:paraId="5CED70D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47179109">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微软雅黑" w:hAnsi="微软雅黑" w:eastAsia="微软雅黑"/>
                <w:color w:val="000000"/>
                <w:sz w:val="21"/>
                <w:szCs w:val="21"/>
                <w:lang w:eastAsia="zh-CN"/>
              </w:rPr>
              <w:t>参考基因</w:t>
            </w:r>
          </w:p>
        </w:tc>
        <w:tc>
          <w:tcPr>
            <w:tcW w:w="3075" w:type="dxa"/>
            <w:tcBorders>
              <w:top w:val="nil"/>
              <w:right w:val="nil"/>
            </w:tcBorders>
            <w:shd w:val="clear" w:color="auto" w:fill="auto"/>
            <w:vAlign w:val="center"/>
          </w:tcPr>
          <w:p w14:paraId="772041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nil"/>
              <w:right w:val="nil"/>
            </w:tcBorders>
            <w:shd w:val="clear" w:color="auto" w:fill="auto"/>
            <w:vAlign w:val="center"/>
          </w:tcPr>
          <w:p w14:paraId="4B6E67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bc.B</w:t>
            </w:r>
            <w:r>
              <w:rPr>
                <w:rFonts w:ascii="微软雅黑" w:hAnsi="微软雅黑" w:eastAsia="微软雅黑"/>
                <w:color w:val="FF0000"/>
                <w:sz w:val="21"/>
                <w:szCs w:val="21"/>
                <w:lang w:eastAsia="zh-CN"/>
              </w:rPr>
              <w:t>eta</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Actin</w:t>
            </w:r>
            <w:r>
              <w:rPr>
                <w:rFonts w:hint="eastAsia" w:ascii="微软雅黑" w:hAnsi="微软雅黑" w:eastAsia="微软雅黑"/>
                <w:color w:val="FF0000"/>
                <w:sz w:val="21"/>
                <w:szCs w:val="21"/>
                <w:lang w:eastAsia="zh-CN"/>
              </w:rPr>
              <w:t xml:space="preserve"> }}</w:t>
            </w:r>
          </w:p>
        </w:tc>
      </w:tr>
      <w:tr w14:paraId="1C58CF6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BF2E5EA">
            <w:pPr>
              <w:spacing w:after="120" w:afterLines="50" w:line="360" w:lineRule="exact"/>
              <w:jc w:val="center"/>
            </w:pPr>
          </w:p>
        </w:tc>
        <w:tc>
          <w:tcPr>
            <w:tcW w:w="3075" w:type="dxa"/>
            <w:tcBorders>
              <w:right w:val="nil"/>
            </w:tcBorders>
            <w:shd w:val="clear" w:color="auto" w:fill="auto"/>
            <w:vAlign w:val="center"/>
          </w:tcPr>
          <w:p w14:paraId="5D284F2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right w:val="nil"/>
            </w:tcBorders>
            <w:shd w:val="clear" w:color="auto" w:fill="auto"/>
            <w:vAlign w:val="center"/>
          </w:tcPr>
          <w:p w14:paraId="716AD0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APDH</w:t>
            </w:r>
            <w:r>
              <w:rPr>
                <w:rFonts w:hint="eastAsia" w:ascii="微软雅黑" w:hAnsi="微软雅黑" w:eastAsia="微软雅黑"/>
                <w:color w:val="FF0000"/>
                <w:sz w:val="21"/>
                <w:szCs w:val="21"/>
                <w:lang w:eastAsia="zh-CN"/>
              </w:rPr>
              <w:t xml:space="preserve"> }}</w:t>
            </w:r>
          </w:p>
        </w:tc>
      </w:tr>
      <w:tr w14:paraId="3EA2E69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E0BC751">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6F0166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right w:val="nil"/>
            </w:tcBorders>
            <w:shd w:val="clear" w:color="auto" w:fill="auto"/>
            <w:vAlign w:val="center"/>
          </w:tcPr>
          <w:p w14:paraId="0B8C5B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US</w:t>
            </w:r>
            <w:r>
              <w:rPr>
                <w:rFonts w:hint="eastAsia" w:ascii="微软雅黑" w:hAnsi="微软雅黑" w:eastAsia="微软雅黑"/>
                <w:color w:val="FF0000"/>
                <w:sz w:val="21"/>
                <w:szCs w:val="21"/>
                <w:lang w:eastAsia="zh-CN"/>
              </w:rPr>
              <w:t xml:space="preserve"> }}</w:t>
            </w:r>
          </w:p>
        </w:tc>
      </w:tr>
      <w:tr w14:paraId="7A7CACC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B9AB96D">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055EFD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right w:val="nil"/>
            </w:tcBorders>
            <w:shd w:val="clear" w:color="auto" w:fill="auto"/>
            <w:vAlign w:val="center"/>
          </w:tcPr>
          <w:p w14:paraId="57AE8D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bc.R</w:t>
            </w:r>
            <w:r>
              <w:rPr>
                <w:rFonts w:ascii="微软雅黑" w:hAnsi="微软雅黑" w:eastAsia="微软雅黑"/>
                <w:color w:val="FF0000"/>
                <w:sz w:val="21"/>
                <w:szCs w:val="21"/>
                <w:lang w:eastAsia="zh-CN"/>
              </w:rPr>
              <w:t>PLPO</w:t>
            </w:r>
            <w:r>
              <w:rPr>
                <w:rFonts w:hint="eastAsia" w:ascii="微软雅黑" w:hAnsi="微软雅黑" w:eastAsia="微软雅黑"/>
                <w:color w:val="FF0000"/>
                <w:sz w:val="21"/>
                <w:szCs w:val="21"/>
                <w:lang w:eastAsia="zh-CN"/>
              </w:rPr>
              <w:t xml:space="preserve"> }}</w:t>
            </w:r>
          </w:p>
        </w:tc>
      </w:tr>
      <w:tr w14:paraId="429AD24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34F0EDF">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167ED5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right w:val="nil"/>
            </w:tcBorders>
            <w:shd w:val="clear" w:color="auto" w:fill="auto"/>
            <w:vAlign w:val="center"/>
          </w:tcPr>
          <w:p w14:paraId="6B5DF5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bc.T</w:t>
            </w:r>
            <w:r>
              <w:rPr>
                <w:rFonts w:ascii="微软雅黑" w:hAnsi="微软雅黑" w:eastAsia="微软雅黑"/>
                <w:color w:val="FF0000"/>
                <w:sz w:val="21"/>
                <w:szCs w:val="21"/>
                <w:lang w:eastAsia="zh-CN"/>
              </w:rPr>
              <w:t>FRC</w:t>
            </w:r>
            <w:r>
              <w:rPr>
                <w:rFonts w:hint="eastAsia" w:ascii="微软雅黑" w:hAnsi="微软雅黑" w:eastAsia="微软雅黑"/>
                <w:color w:val="FF0000"/>
                <w:sz w:val="21"/>
                <w:szCs w:val="21"/>
                <w:lang w:eastAsia="zh-CN"/>
              </w:rPr>
              <w:t xml:space="preserve"> }}</w:t>
            </w:r>
          </w:p>
        </w:tc>
      </w:tr>
      <w:tr w14:paraId="1A12FDB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47ACF884">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增殖相关</w:t>
            </w:r>
          </w:p>
        </w:tc>
        <w:tc>
          <w:tcPr>
            <w:tcW w:w="3075" w:type="dxa"/>
            <w:shd w:val="clear" w:color="auto" w:fill="auto"/>
            <w:vAlign w:val="center"/>
          </w:tcPr>
          <w:p w14:paraId="2D96EC6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right w:val="nil"/>
            </w:tcBorders>
            <w:shd w:val="clear" w:color="auto" w:fill="auto"/>
            <w:vAlign w:val="center"/>
          </w:tcPr>
          <w:p w14:paraId="12EE91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CCNB1</w:t>
            </w:r>
            <w:r>
              <w:rPr>
                <w:rFonts w:hint="eastAsia" w:ascii="微软雅黑" w:hAnsi="微软雅黑" w:eastAsia="微软雅黑"/>
                <w:color w:val="FF0000"/>
                <w:sz w:val="21"/>
                <w:szCs w:val="21"/>
                <w:lang w:eastAsia="zh-CN"/>
              </w:rPr>
              <w:t xml:space="preserve"> }}</w:t>
            </w:r>
          </w:p>
        </w:tc>
      </w:tr>
      <w:tr w14:paraId="641E61B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C2917ED">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33A617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right w:val="nil"/>
            </w:tcBorders>
            <w:shd w:val="clear" w:color="auto" w:fill="auto"/>
            <w:vAlign w:val="center"/>
          </w:tcPr>
          <w:p w14:paraId="03DA9E1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Ki</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67</w:t>
            </w:r>
            <w:r>
              <w:rPr>
                <w:rFonts w:hint="eastAsia" w:ascii="微软雅黑" w:hAnsi="微软雅黑" w:eastAsia="微软雅黑"/>
                <w:color w:val="FF0000"/>
                <w:sz w:val="21"/>
                <w:szCs w:val="21"/>
                <w:lang w:eastAsia="zh-CN"/>
              </w:rPr>
              <w:t xml:space="preserve"> }}</w:t>
            </w:r>
          </w:p>
        </w:tc>
      </w:tr>
      <w:tr w14:paraId="279487B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825838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33CA42E">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right w:val="nil"/>
            </w:tcBorders>
            <w:shd w:val="clear" w:color="auto" w:fill="auto"/>
            <w:vAlign w:val="center"/>
          </w:tcPr>
          <w:p w14:paraId="5B8B380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MYBL2</w:t>
            </w:r>
            <w:r>
              <w:rPr>
                <w:rFonts w:hint="eastAsia" w:ascii="微软雅黑" w:hAnsi="微软雅黑" w:eastAsia="微软雅黑"/>
                <w:color w:val="FF0000"/>
                <w:sz w:val="21"/>
                <w:szCs w:val="21"/>
                <w:lang w:eastAsia="zh-CN"/>
              </w:rPr>
              <w:t xml:space="preserve"> }}</w:t>
            </w:r>
          </w:p>
        </w:tc>
      </w:tr>
      <w:tr w14:paraId="320F2B6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4399B105">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25BE08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right w:val="nil"/>
            </w:tcBorders>
            <w:shd w:val="clear" w:color="auto" w:fill="auto"/>
            <w:vAlign w:val="center"/>
          </w:tcPr>
          <w:p w14:paraId="15E345C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STK15</w:t>
            </w:r>
            <w:r>
              <w:rPr>
                <w:rFonts w:hint="eastAsia" w:ascii="微软雅黑" w:hAnsi="微软雅黑" w:eastAsia="微软雅黑"/>
                <w:color w:val="FF0000"/>
                <w:sz w:val="21"/>
                <w:szCs w:val="21"/>
                <w:lang w:eastAsia="zh-CN"/>
              </w:rPr>
              <w:t xml:space="preserve"> }}</w:t>
            </w:r>
          </w:p>
        </w:tc>
      </w:tr>
      <w:tr w14:paraId="3C158CA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383DA5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96E224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right w:val="nil"/>
            </w:tcBorders>
            <w:shd w:val="clear" w:color="auto" w:fill="auto"/>
            <w:vAlign w:val="center"/>
          </w:tcPr>
          <w:p w14:paraId="37D443E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SURV</w:t>
            </w:r>
            <w:r>
              <w:rPr>
                <w:rFonts w:hint="eastAsia" w:ascii="微软雅黑" w:hAnsi="微软雅黑" w:eastAsia="微软雅黑"/>
                <w:color w:val="FF0000"/>
                <w:sz w:val="21"/>
                <w:szCs w:val="21"/>
                <w:lang w:eastAsia="zh-CN"/>
              </w:rPr>
              <w:t xml:space="preserve"> }}</w:t>
            </w:r>
          </w:p>
        </w:tc>
      </w:tr>
      <w:tr w14:paraId="365763E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4CD1DF5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侵袭相关</w:t>
            </w:r>
          </w:p>
        </w:tc>
        <w:tc>
          <w:tcPr>
            <w:tcW w:w="3075" w:type="dxa"/>
            <w:shd w:val="clear" w:color="auto" w:fill="auto"/>
            <w:vAlign w:val="center"/>
          </w:tcPr>
          <w:p w14:paraId="1B380E81">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right w:val="nil"/>
            </w:tcBorders>
            <w:shd w:val="clear" w:color="auto" w:fill="auto"/>
            <w:vAlign w:val="center"/>
          </w:tcPr>
          <w:p w14:paraId="59B8723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CTSL2</w:t>
            </w:r>
            <w:r>
              <w:rPr>
                <w:rFonts w:hint="eastAsia" w:ascii="微软雅黑" w:hAnsi="微软雅黑" w:eastAsia="微软雅黑"/>
                <w:color w:val="FF0000"/>
                <w:sz w:val="21"/>
                <w:szCs w:val="21"/>
                <w:lang w:eastAsia="zh-CN"/>
              </w:rPr>
              <w:t xml:space="preserve"> }}</w:t>
            </w:r>
          </w:p>
        </w:tc>
      </w:tr>
      <w:tr w14:paraId="155984B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19AEA22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D8082FA">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right w:val="nil"/>
            </w:tcBorders>
            <w:shd w:val="clear" w:color="auto" w:fill="auto"/>
            <w:vAlign w:val="center"/>
          </w:tcPr>
          <w:p w14:paraId="1C605F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STMY3</w:t>
            </w:r>
            <w:r>
              <w:rPr>
                <w:rFonts w:hint="eastAsia" w:ascii="微软雅黑" w:hAnsi="微软雅黑" w:eastAsia="微软雅黑"/>
                <w:color w:val="FF0000"/>
                <w:sz w:val="21"/>
                <w:szCs w:val="21"/>
                <w:lang w:eastAsia="zh-CN"/>
              </w:rPr>
              <w:t xml:space="preserve"> }}</w:t>
            </w:r>
          </w:p>
        </w:tc>
      </w:tr>
      <w:tr w14:paraId="6761909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792294CF">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雌激素相关</w:t>
            </w:r>
          </w:p>
        </w:tc>
        <w:tc>
          <w:tcPr>
            <w:tcW w:w="3075" w:type="dxa"/>
            <w:shd w:val="clear" w:color="auto" w:fill="auto"/>
            <w:vAlign w:val="center"/>
          </w:tcPr>
          <w:p w14:paraId="1A29EA99">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right w:val="nil"/>
            </w:tcBorders>
            <w:shd w:val="clear" w:color="auto" w:fill="auto"/>
            <w:vAlign w:val="center"/>
          </w:tcPr>
          <w:p w14:paraId="42B6317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BCL2</w:t>
            </w:r>
            <w:r>
              <w:rPr>
                <w:rFonts w:hint="eastAsia" w:ascii="微软雅黑" w:hAnsi="微软雅黑" w:eastAsia="微软雅黑"/>
                <w:color w:val="FF0000"/>
                <w:sz w:val="21"/>
                <w:szCs w:val="21"/>
                <w:lang w:eastAsia="zh-CN"/>
              </w:rPr>
              <w:t xml:space="preserve"> }}</w:t>
            </w:r>
          </w:p>
        </w:tc>
      </w:tr>
      <w:tr w14:paraId="46E8C31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0880BDE9">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D279E9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right w:val="nil"/>
            </w:tcBorders>
            <w:shd w:val="clear" w:color="auto" w:fill="auto"/>
            <w:vAlign w:val="center"/>
          </w:tcPr>
          <w:p w14:paraId="4956371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SCUBE2</w:t>
            </w:r>
            <w:r>
              <w:rPr>
                <w:rFonts w:hint="eastAsia" w:ascii="微软雅黑" w:hAnsi="微软雅黑" w:eastAsia="微软雅黑"/>
                <w:color w:val="FF0000"/>
                <w:sz w:val="21"/>
                <w:szCs w:val="21"/>
                <w:lang w:eastAsia="zh-CN"/>
              </w:rPr>
              <w:t xml:space="preserve"> }}</w:t>
            </w:r>
          </w:p>
        </w:tc>
      </w:tr>
      <w:tr w14:paraId="667F2D6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6AFE4CF2">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F7A39B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right w:val="nil"/>
            </w:tcBorders>
            <w:shd w:val="clear" w:color="auto" w:fill="auto"/>
            <w:vAlign w:val="center"/>
          </w:tcPr>
          <w:p w14:paraId="16B3D4C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ESR1</w:t>
            </w:r>
            <w:r>
              <w:rPr>
                <w:rFonts w:hint="eastAsia" w:ascii="微软雅黑" w:hAnsi="微软雅黑" w:eastAsia="微软雅黑"/>
                <w:color w:val="FF0000"/>
                <w:sz w:val="21"/>
                <w:szCs w:val="21"/>
                <w:lang w:eastAsia="zh-CN"/>
              </w:rPr>
              <w:t xml:space="preserve"> }}</w:t>
            </w:r>
          </w:p>
        </w:tc>
      </w:tr>
      <w:tr w14:paraId="30E09A6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43C40A5E">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78814E8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right w:val="nil"/>
            </w:tcBorders>
            <w:shd w:val="clear" w:color="auto" w:fill="auto"/>
            <w:vAlign w:val="center"/>
          </w:tcPr>
          <w:p w14:paraId="64C4BF9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PGR</w:t>
            </w:r>
            <w:r>
              <w:rPr>
                <w:rFonts w:hint="eastAsia" w:ascii="微软雅黑" w:hAnsi="微软雅黑" w:eastAsia="微软雅黑"/>
                <w:color w:val="FF0000"/>
                <w:sz w:val="21"/>
                <w:szCs w:val="21"/>
                <w:lang w:eastAsia="zh-CN"/>
              </w:rPr>
              <w:t xml:space="preserve"> }}</w:t>
            </w:r>
          </w:p>
        </w:tc>
      </w:tr>
      <w:tr w14:paraId="650F450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32D0DF95">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HER2相关</w:t>
            </w:r>
          </w:p>
        </w:tc>
        <w:tc>
          <w:tcPr>
            <w:tcW w:w="3075" w:type="dxa"/>
            <w:shd w:val="clear" w:color="auto" w:fill="auto"/>
            <w:vAlign w:val="center"/>
          </w:tcPr>
          <w:p w14:paraId="7492FFA0">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right w:val="nil"/>
            </w:tcBorders>
            <w:shd w:val="clear" w:color="auto" w:fill="auto"/>
            <w:vAlign w:val="center"/>
          </w:tcPr>
          <w:p w14:paraId="73342B0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GRB7</w:t>
            </w:r>
            <w:r>
              <w:rPr>
                <w:rFonts w:hint="eastAsia" w:ascii="微软雅黑" w:hAnsi="微软雅黑" w:eastAsia="微软雅黑"/>
                <w:color w:val="FF0000"/>
                <w:sz w:val="21"/>
                <w:szCs w:val="21"/>
                <w:lang w:eastAsia="zh-CN"/>
              </w:rPr>
              <w:t xml:space="preserve"> }}</w:t>
            </w:r>
          </w:p>
        </w:tc>
      </w:tr>
      <w:tr w14:paraId="17936C0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0F2AEA1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EF0A0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right w:val="nil"/>
            </w:tcBorders>
            <w:shd w:val="clear" w:color="auto" w:fill="auto"/>
            <w:vAlign w:val="center"/>
          </w:tcPr>
          <w:p w14:paraId="0B36AF3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HER2</w:t>
            </w:r>
            <w:r>
              <w:rPr>
                <w:rFonts w:hint="eastAsia" w:ascii="微软雅黑" w:hAnsi="微软雅黑" w:eastAsia="微软雅黑"/>
                <w:color w:val="FF0000"/>
                <w:sz w:val="21"/>
                <w:szCs w:val="21"/>
                <w:lang w:eastAsia="zh-CN"/>
              </w:rPr>
              <w:t xml:space="preserve"> }}</w:t>
            </w:r>
          </w:p>
        </w:tc>
      </w:tr>
      <w:tr w14:paraId="1888112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747234D1">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其他相关</w:t>
            </w:r>
          </w:p>
        </w:tc>
        <w:tc>
          <w:tcPr>
            <w:tcW w:w="3075" w:type="dxa"/>
            <w:shd w:val="clear" w:color="auto" w:fill="auto"/>
            <w:vAlign w:val="center"/>
          </w:tcPr>
          <w:p w14:paraId="4D5899F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right w:val="nil"/>
            </w:tcBorders>
            <w:shd w:val="clear" w:color="auto" w:fill="auto"/>
            <w:vAlign w:val="center"/>
          </w:tcPr>
          <w:p w14:paraId="050A75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BAG1</w:t>
            </w:r>
            <w:r>
              <w:rPr>
                <w:rFonts w:hint="eastAsia" w:ascii="微软雅黑" w:hAnsi="微软雅黑" w:eastAsia="微软雅黑"/>
                <w:color w:val="FF0000"/>
                <w:sz w:val="21"/>
                <w:szCs w:val="21"/>
                <w:lang w:eastAsia="zh-CN"/>
              </w:rPr>
              <w:t xml:space="preserve"> }}</w:t>
            </w:r>
          </w:p>
        </w:tc>
      </w:tr>
      <w:tr w14:paraId="53F263D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1529BFA0">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8FD789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right w:val="nil"/>
            </w:tcBorders>
            <w:shd w:val="clear" w:color="auto" w:fill="auto"/>
            <w:vAlign w:val="center"/>
          </w:tcPr>
          <w:p w14:paraId="3F65135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CD68</w:t>
            </w:r>
            <w:r>
              <w:rPr>
                <w:rFonts w:hint="eastAsia" w:ascii="微软雅黑" w:hAnsi="微软雅黑" w:eastAsia="微软雅黑"/>
                <w:color w:val="FF0000"/>
                <w:sz w:val="21"/>
                <w:szCs w:val="21"/>
                <w:lang w:eastAsia="zh-CN"/>
              </w:rPr>
              <w:t xml:space="preserve"> }}</w:t>
            </w:r>
          </w:p>
        </w:tc>
      </w:tr>
      <w:tr w14:paraId="5640F40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7721EB91">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BD67A6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right w:val="nil"/>
            </w:tcBorders>
            <w:shd w:val="clear" w:color="auto" w:fill="auto"/>
            <w:vAlign w:val="center"/>
          </w:tcPr>
          <w:p w14:paraId="1833AC1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GSTM1</w:t>
            </w:r>
            <w:r>
              <w:rPr>
                <w:rFonts w:hint="eastAsia" w:ascii="微软雅黑" w:hAnsi="微软雅黑" w:eastAsia="微软雅黑"/>
                <w:color w:val="FF0000"/>
                <w:sz w:val="21"/>
                <w:szCs w:val="21"/>
                <w:lang w:eastAsia="zh-CN"/>
              </w:rPr>
              <w:t xml:space="preserve"> }}</w:t>
            </w:r>
          </w:p>
        </w:tc>
      </w:tr>
    </w:tbl>
    <w:p w14:paraId="5EBFB217">
      <w:pPr>
        <w:keepNext w:val="0"/>
        <w:keepLines w:val="0"/>
        <w:pageBreakBefore w:val="0"/>
        <w:widowControl w:val="0"/>
        <w:numPr>
          <w:ilvl w:val="0"/>
          <w:numId w:val="6"/>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lang w:eastAsia="zh-CN"/>
        </w:rPr>
        <w:br w:type="page"/>
      </w:r>
      <w:bookmarkStart w:id="33" w:name="_Toc19898_WPSOffice_Level1"/>
      <w:bookmarkStart w:id="34" w:name="_Toc24235"/>
      <w:bookmarkStart w:id="35" w:name="_Toc22132"/>
      <w:bookmarkStart w:id="36" w:name="_Toc20136_WPSOffice_Level1"/>
      <w:bookmarkStart w:id="37" w:name="_Toc18013"/>
      <w:bookmarkStart w:id="38" w:name="_Toc2781"/>
    </w:p>
    <w:bookmarkEnd w:id="19"/>
    <w:bookmarkEnd w:id="33"/>
    <w:bookmarkEnd w:id="34"/>
    <w:bookmarkEnd w:id="35"/>
    <w:bookmarkEnd w:id="36"/>
    <w:bookmarkEnd w:id="37"/>
    <w:bookmarkEnd w:id="38"/>
    <w:p w14:paraId="2E939FFC">
      <w:pPr>
        <w:outlineLvl w:val="1"/>
        <w:rPr>
          <w:rStyle w:val="51"/>
          <w:rFonts w:hint="default" w:ascii="Times New Roman" w:hAnsi="Times New Roman" w:eastAsia="微软雅黑" w:cs="Times New Roman"/>
          <w:color w:val="auto"/>
          <w:sz w:val="30"/>
          <w:szCs w:val="30"/>
          <w:lang w:val="en-US" w:eastAsia="zh-CN"/>
        </w:rPr>
      </w:pPr>
      <w:bookmarkStart w:id="39" w:name="_Toc2389"/>
      <w:bookmarkStart w:id="40" w:name="_Toc3740"/>
      <w:bookmarkStart w:id="41" w:name="_Toc9822"/>
      <w:bookmarkStart w:id="42" w:name="_Toc17140"/>
      <w:bookmarkStart w:id="43" w:name="_Toc149837258"/>
      <w:bookmarkStart w:id="44" w:name="_Toc1313"/>
      <w:r>
        <w:rPr>
          <w:rStyle w:val="51"/>
          <w:rFonts w:hint="default" w:ascii="Times New Roman" w:hAnsi="Times New Roman" w:eastAsia="微软雅黑" w:cs="Times New Roman"/>
          <w:color w:val="auto"/>
          <w:sz w:val="30"/>
          <w:szCs w:val="30"/>
          <w:lang w:val="en-US" w:eastAsia="zh-CN"/>
        </w:rPr>
        <w:t>实时荧光定量PCR基因表达检测结果图</w:t>
      </w:r>
      <w:bookmarkEnd w:id="39"/>
    </w:p>
    <w:bookmarkEnd w:id="40"/>
    <w:bookmarkEnd w:id="41"/>
    <w:bookmarkEnd w:id="42"/>
    <w:p w14:paraId="09160859">
      <w:pPr>
        <w:spacing w:before="29" w:line="360" w:lineRule="auto"/>
        <w:rPr>
          <w:rFonts w:ascii="Times New Roman" w:hAnsi="Times New Roman" w:eastAsia="微软雅黑" w:cs="Times New Roman"/>
          <w:b/>
          <w:sz w:val="21"/>
          <w:szCs w:val="21"/>
          <w:lang w:eastAsia="zh-CN"/>
        </w:rPr>
      </w:pPr>
    </w:p>
    <w:p w14:paraId="04B676AA">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0B5C33AD">
      <w:pPr>
        <w:jc w:val="center"/>
        <w:rPr>
          <w:rFonts w:eastAsia="微软雅黑"/>
          <w:b/>
          <w:szCs w:val="21"/>
          <w:lang w:eastAsia="zh-CN"/>
        </w:rPr>
      </w:pPr>
      <w:r>
        <w:rPr>
          <w:rFonts w:hint="eastAsia" w:eastAsia="微软雅黑"/>
          <w:b/>
          <w:szCs w:val="21"/>
          <w:lang w:eastAsia="zh-CN"/>
        </w:rPr>
        <w:t>图1</w:t>
      </w:r>
    </w:p>
    <w:p w14:paraId="076B647D">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533A5A74">
      <w:pPr>
        <w:numPr>
          <w:ilvl w:val="0"/>
          <w:numId w:val="0"/>
        </w:numPr>
        <w:jc w:val="center"/>
        <w:rPr>
          <w:rFonts w:hint="default" w:ascii="Times New Roman" w:hAnsi="Times New Roman" w:eastAsia="微软雅黑" w:cs="Times New Roman"/>
          <w:sz w:val="24"/>
          <w:szCs w:val="24"/>
          <w:lang w:val="en-US" w:eastAsia="zh-CN"/>
        </w:rPr>
      </w:pPr>
      <w:r>
        <w:rPr>
          <w:rFonts w:hint="eastAsia" w:eastAsia="微软雅黑"/>
          <w:b/>
          <w:szCs w:val="21"/>
          <w:lang w:eastAsia="zh-CN"/>
        </w:rPr>
        <w:t>图2</w:t>
      </w:r>
    </w:p>
    <w:p w14:paraId="7B702B14">
      <w:pPr>
        <w:keepNext w:val="0"/>
        <w:keepLines w:val="0"/>
        <w:pageBreakBefore w:val="0"/>
        <w:widowControl w:val="0"/>
        <w:numPr>
          <w:ilvl w:val="0"/>
          <w:numId w:val="0"/>
        </w:numPr>
        <w:kinsoku/>
        <w:wordWrap/>
        <w:overflowPunct/>
        <w:topLinePunct w:val="0"/>
        <w:autoSpaceDE/>
        <w:autoSpaceDN/>
        <w:bidi w:val="0"/>
        <w:adjustRightInd/>
        <w:snapToGrid/>
        <w:spacing w:before="0" w:beforeLines="20"/>
        <w:ind w:leftChars="0"/>
        <w:textAlignment w:val="auto"/>
        <w:rPr>
          <w:rFonts w:hint="default" w:ascii="Times New Roman" w:hAnsi="Times New Roman" w:eastAsia="微软雅黑" w:cs="Times New Roman"/>
          <w:sz w:val="30"/>
          <w:lang w:eastAsia="zh-CN"/>
        </w:rPr>
      </w:pPr>
      <w:r>
        <w:rPr>
          <w:rFonts w:ascii="Times New Roman" w:hAnsi="Times New Roman" w:eastAsia="微软雅黑" w:cs="黑体"/>
          <w:b/>
          <w:bCs/>
          <w:color w:val="00B050"/>
          <w:sz w:val="18"/>
          <w:szCs w:val="18"/>
          <w:lang w:eastAsia="zh-CN"/>
        </w:rPr>
        <w:br w:type="page"/>
      </w:r>
      <w:bookmarkEnd w:id="43"/>
      <w:bookmarkEnd w:id="44"/>
      <w:bookmarkStart w:id="45" w:name="_Hlk516758315"/>
      <w:bookmarkStart w:id="46" w:name="_Toc19898_WPSOffice_Level2"/>
      <w:bookmarkStart w:id="47" w:name="_Toc19810"/>
      <w:bookmarkStart w:id="48" w:name="_Toc13489_WPSOffice_Level2"/>
      <w:bookmarkStart w:id="49" w:name="_Toc24038"/>
      <w:bookmarkStart w:id="50" w:name="_Toc10743"/>
      <w:r>
        <w:rPr>
          <w:rFonts w:hint="default" w:ascii="Times New Roman" w:hAnsi="Times New Roman" w:eastAsia="微软雅黑" w:cs="Times New Roman"/>
          <w:sz w:val="24"/>
          <w:szCs w:val="24"/>
          <w:lang w:eastAsia="zh-CN"/>
        </w:rPr>
        <w:t>{%if PDInfo != undefined %}</w:t>
      </w:r>
    </w:p>
    <w:p w14:paraId="00135CE6">
      <w:pPr>
        <w:bidi w:val="0"/>
        <w:outlineLvl w:val="1"/>
        <w:rPr>
          <w:rFonts w:hint="default" w:ascii="Times New Roman" w:hAnsi="Times New Roman" w:eastAsia="微软雅黑" w:cs="Times New Roman"/>
          <w:b/>
          <w:bCs/>
          <w:color w:val="auto"/>
          <w:sz w:val="30"/>
          <w:szCs w:val="30"/>
          <w:lang w:val="en-US" w:eastAsia="zh-CN"/>
        </w:rPr>
      </w:pPr>
      <w:bookmarkStart w:id="51" w:name="_Toc11395"/>
      <w:bookmarkStart w:id="52" w:name="_Toc149837262"/>
      <w:bookmarkStart w:id="53" w:name="_Toc10023"/>
      <w:bookmarkStart w:id="54" w:name="_Toc21453"/>
      <w:bookmarkStart w:id="55" w:name="_Toc20034"/>
      <w:bookmarkStart w:id="56" w:name="_Toc106719764"/>
      <w:r>
        <w:rPr>
          <w:rFonts w:hint="default" w:ascii="Times New Roman" w:hAnsi="Times New Roman" w:eastAsia="微软雅黑" w:cs="Times New Roman"/>
          <w:b/>
          <w:bCs/>
          <w:color w:val="auto"/>
          <w:sz w:val="30"/>
          <w:szCs w:val="30"/>
          <w:lang w:val="en-US" w:eastAsia="zh-CN"/>
        </w:rPr>
        <w:t>PD-L1检测结果</w:t>
      </w:r>
      <w:bookmarkEnd w:id="51"/>
      <w:bookmarkEnd w:id="52"/>
      <w:bookmarkEnd w:id="53"/>
      <w:bookmarkEnd w:id="54"/>
      <w:bookmarkEnd w:id="55"/>
      <w:bookmarkEnd w:id="56"/>
    </w:p>
    <w:p w14:paraId="23974D1F">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C5285C"/>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C5285C"/>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C5285C"/>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C5285C"/>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DC6B82"/>
          <w:sz w:val="24"/>
          <w:szCs w:val="30"/>
          <w:lang w:eastAsia="zh-CN"/>
        </w:rPr>
      </w:pPr>
      <w:r>
        <w:rPr>
          <w:rFonts w:hint="default" w:ascii="Times New Roman" w:hAnsi="Times New Roman" w:eastAsia="微软雅黑" w:cs="Times New Roman"/>
          <w:b/>
          <w:bCs/>
          <w:color w:val="C5285C"/>
          <w:sz w:val="24"/>
          <w:szCs w:val="30"/>
          <w:lang w:eastAsia="zh-CN"/>
        </w:rPr>
        <w:t>检测图谱：</w:t>
      </w:r>
      <w:r>
        <w:rPr>
          <w:rFonts w:hint="default" w:ascii="Times New Roman" w:hAnsi="Times New Roman" w:eastAsia="微软雅黑" w:cs="Times New Roman"/>
          <w:b/>
          <w:bCs/>
          <w:color w:val="DC6B82"/>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324BD5B5">
      <w:pPr>
        <w:widowControl/>
        <w:ind w:firstLine="220" w:firstLineChars="100"/>
        <w:rPr>
          <w:rFonts w:hint="eastAsia"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2CD80E8A">
      <w:pPr>
        <w:widowControl/>
        <w:ind w:firstLine="24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bCs/>
          <w:color w:val="C5285C"/>
          <w:sz w:val="24"/>
          <w:szCs w:val="30"/>
          <w:lang w:eastAsia="zh-CN"/>
        </w:rPr>
        <w:t>PD-L1表达阳性阈值：</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C5285C"/>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C5285C"/>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C5285C"/>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0DEBC9AE">
      <w:pPr>
        <w:spacing w:line="276" w:lineRule="auto"/>
        <w:ind w:firstLine="44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
          <w:bCs/>
          <w:lang w:eastAsia="zh-CN"/>
        </w:rPr>
        <w:br w:type="page"/>
      </w:r>
      <w:bookmarkEnd w:id="18"/>
      <w:bookmarkEnd w:id="45"/>
      <w:bookmarkEnd w:id="46"/>
      <w:bookmarkEnd w:id="47"/>
      <w:bookmarkEnd w:id="48"/>
      <w:bookmarkEnd w:id="49"/>
      <w:bookmarkEnd w:id="50"/>
      <w:bookmarkStart w:id="57" w:name="_Toc28454_WPSOffice_Level1"/>
      <w:bookmarkStart w:id="58" w:name="_Toc26985_WPSOffice_Level1"/>
      <w:bookmarkStart w:id="59" w:name="_Toc20170_WPSOffice_Level1"/>
      <w:bookmarkStart w:id="60" w:name="_Toc5476"/>
    </w:p>
    <w:p w14:paraId="271DCB4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 endif %}</w:t>
      </w:r>
    </w:p>
    <w:p w14:paraId="5C174905">
      <w:pPr>
        <w:bidi w:val="0"/>
        <w:outlineLvl w:val="0"/>
        <w:rPr>
          <w:rFonts w:hint="eastAsia" w:ascii="微软雅黑" w:hAnsi="微软雅黑" w:eastAsia="微软雅黑" w:cs="微软雅黑"/>
          <w:b/>
          <w:bCs/>
          <w:color w:val="C5285C"/>
          <w:sz w:val="32"/>
          <w:szCs w:val="32"/>
          <w:lang w:val="en-US" w:eastAsia="zh-CN"/>
        </w:rPr>
      </w:pPr>
      <w:bookmarkStart w:id="61" w:name="_Toc7933"/>
      <w:bookmarkStart w:id="62" w:name="_Toc12846"/>
      <w:r>
        <w:rPr>
          <w:rFonts w:hint="eastAsia" w:ascii="微软雅黑" w:hAnsi="微软雅黑" w:eastAsia="微软雅黑" w:cs="微软雅黑"/>
          <w:b/>
          <w:bCs/>
          <w:color w:val="C5285C"/>
          <w:sz w:val="32"/>
          <w:szCs w:val="32"/>
          <w:lang w:val="en-US" w:eastAsia="zh-CN"/>
        </w:rPr>
        <w:t>基因检测结果解析</w:t>
      </w:r>
      <w:bookmarkEnd w:id="61"/>
      <w:bookmarkEnd w:id="62"/>
    </w:p>
    <w:p w14:paraId="0589C8EA">
      <w:pPr>
        <w:pStyle w:val="52"/>
        <w:snapToGrid w:val="0"/>
        <w:spacing w:before="120" w:beforeLines="50" w:after="120" w:afterLines="50" w:line="360" w:lineRule="auto"/>
        <w:rPr>
          <w:rFonts w:ascii="微软雅黑" w:hAnsi="微软雅黑" w:eastAsia="微软雅黑"/>
          <w:color w:val="auto"/>
          <w:sz w:val="21"/>
          <w:szCs w:val="21"/>
          <w:lang w:eastAsia="zh-CN"/>
        </w:rPr>
      </w:pPr>
      <w:r>
        <w:rPr>
          <w:rFonts w:hint="eastAsia" w:ascii="微软雅黑" w:hAnsi="微软雅黑" w:eastAsia="微软雅黑"/>
          <w:color w:val="auto"/>
          <w:sz w:val="21"/>
          <w:szCs w:val="21"/>
          <w:lang w:eastAsia="zh-CN"/>
        </w:rPr>
        <w:t>复发分数（RS）范围0-100，复发分数越大，复发风险越高，越能从化疗获益。</w:t>
      </w:r>
    </w:p>
    <w:p w14:paraId="0938D8CE">
      <w:pPr>
        <w:pStyle w:val="52"/>
        <w:numPr>
          <w:ilvl w:val="0"/>
          <w:numId w:val="7"/>
        </w:numPr>
        <w:snapToGrid w:val="0"/>
        <w:spacing w:before="120" w:beforeLines="50" w:after="120" w:afterLines="50" w:line="360" w:lineRule="auto"/>
        <w:outlineLvl w:val="9"/>
        <w:rPr>
          <w:rFonts w:ascii="微软雅黑" w:hAnsi="微软雅黑" w:eastAsia="微软雅黑" w:cs="微软雅黑"/>
          <w:b/>
          <w:color w:val="auto"/>
          <w:sz w:val="24"/>
          <w:szCs w:val="24"/>
          <w:lang w:val="en-US" w:eastAsia="zh-CN" w:bidi="ar"/>
        </w:rPr>
      </w:pPr>
      <w:bookmarkStart w:id="63" w:name="_Toc28070"/>
      <w:bookmarkStart w:id="64" w:name="_Toc21629"/>
      <w:bookmarkStart w:id="65" w:name="_Toc27020"/>
      <w:bookmarkStart w:id="66" w:name="_Toc15964"/>
      <w:bookmarkStart w:id="67" w:name="_Toc6632"/>
      <w:r>
        <w:rPr>
          <w:rFonts w:hint="eastAsia" w:ascii="微软雅黑" w:hAnsi="微软雅黑" w:eastAsia="微软雅黑" w:cs="微软雅黑"/>
          <w:b/>
          <w:color w:val="auto"/>
          <w:sz w:val="24"/>
          <w:szCs w:val="24"/>
          <w:lang w:val="en-US" w:eastAsia="zh-CN" w:bidi="ar"/>
        </w:rPr>
        <w:t>复发风险预测</w:t>
      </w:r>
      <w:bookmarkEnd w:id="63"/>
      <w:bookmarkEnd w:id="64"/>
      <w:bookmarkEnd w:id="65"/>
      <w:bookmarkEnd w:id="66"/>
      <w:bookmarkEnd w:id="67"/>
    </w:p>
    <w:p w14:paraId="4F219A8A">
      <w:pPr>
        <w:pStyle w:val="52"/>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A、</w:t>
      </w:r>
      <w:r>
        <w:rPr>
          <w:rFonts w:hint="eastAsia" w:ascii="微软雅黑" w:hAnsi="微软雅黑" w:eastAsia="微软雅黑"/>
          <w:color w:val="auto"/>
          <w:sz w:val="21"/>
          <w:szCs w:val="21"/>
          <w:lang w:eastAsia="zh-CN"/>
        </w:rPr>
        <w:t>若患者为早期、淋巴结阴性、激素受体阳性、</w:t>
      </w:r>
      <w:r>
        <w:rPr>
          <w:rFonts w:hint="eastAsia" w:ascii="微软雅黑" w:hAnsi="微软雅黑" w:eastAsia="微软雅黑"/>
          <w:sz w:val="21"/>
          <w:szCs w:val="21"/>
          <w:lang w:eastAsia="zh-CN"/>
        </w:rPr>
        <w:t>HER2阴性</w:t>
      </w:r>
      <w:r>
        <w:rPr>
          <w:rFonts w:hint="eastAsia" w:ascii="微软雅黑" w:hAnsi="微软雅黑" w:eastAsia="微软雅黑"/>
          <w:color w:val="auto"/>
          <w:sz w:val="21"/>
          <w:szCs w:val="21"/>
          <w:lang w:eastAsia="zh-CN"/>
        </w:rPr>
        <w:t>的浸润性乳腺癌患者：</w:t>
      </w:r>
    </w:p>
    <w:p w14:paraId="363EF351">
      <w:pPr>
        <w:pStyle w:val="52"/>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bc.aScore }}</w:t>
      </w:r>
      <w:r>
        <w:rPr>
          <w:rFonts w:hint="eastAsia" w:ascii="微软雅黑" w:hAnsi="微软雅黑" w:eastAsia="微软雅黑"/>
          <w:sz w:val="21"/>
          <w:szCs w:val="21"/>
          <w:lang w:eastAsia="zh-CN"/>
        </w:rPr>
        <w:t>，其</w:t>
      </w:r>
      <w:r>
        <w:rPr>
          <w:rFonts w:hint="eastAsia" w:ascii="微软雅黑" w:hAnsi="微软雅黑" w:eastAsia="微软雅黑"/>
          <w:b/>
          <w:sz w:val="21"/>
          <w:szCs w:val="21"/>
          <w:lang w:eastAsia="zh-CN"/>
        </w:rPr>
        <w:t>10年平均远期复发率约</w:t>
      </w:r>
      <w:r>
        <w:rPr>
          <w:rFonts w:hint="eastAsia" w:ascii="微软雅黑" w:hAnsi="微软雅黑" w:eastAsia="微软雅黑"/>
          <w:b/>
          <w:color w:val="FF0000"/>
          <w:sz w:val="21"/>
          <w:szCs w:val="21"/>
          <w:lang w:eastAsia="zh-CN"/>
        </w:rPr>
        <w:t>{{ bc.aRisk }}</w:t>
      </w:r>
      <w:r>
        <w:rPr>
          <w:rFonts w:hint="eastAsia" w:ascii="微软雅黑" w:hAnsi="微软雅黑" w:eastAsia="微软雅黑"/>
          <w:b/>
          <w:color w:val="auto"/>
          <w:sz w:val="21"/>
          <w:szCs w:val="21"/>
          <w:lang w:eastAsia="zh-CN"/>
        </w:rPr>
        <w:t>。</w:t>
      </w:r>
    </w:p>
    <w:p w14:paraId="39C28DE9">
      <w:pPr>
        <w:pStyle w:val="52"/>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B、</w:t>
      </w:r>
      <w:r>
        <w:rPr>
          <w:rFonts w:hint="eastAsia" w:ascii="微软雅黑" w:hAnsi="微软雅黑" w:eastAsia="微软雅黑"/>
          <w:color w:val="auto"/>
          <w:sz w:val="21"/>
          <w:szCs w:val="21"/>
          <w:lang w:eastAsia="zh-CN"/>
        </w:rPr>
        <w:t>若患者为淋巴结阳性（1-3个腋窝淋巴结转移）、激素受体阳性、HER2阴性的浸润性乳腺癌患者：</w:t>
      </w:r>
    </w:p>
    <w:p w14:paraId="1F62E888">
      <w:pPr>
        <w:pStyle w:val="52"/>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0000"/>
          <w:sz w:val="21"/>
          <w:szCs w:val="21"/>
          <w:lang w:eastAsia="zh-CN"/>
        </w:rPr>
        <w:t>{{ bc.bScore }}</w:t>
      </w:r>
      <w:r>
        <w:rPr>
          <w:rFonts w:hint="eastAsia" w:ascii="微软雅黑" w:hAnsi="微软雅黑" w:eastAsia="微软雅黑"/>
          <w:sz w:val="21"/>
          <w:szCs w:val="21"/>
          <w:lang w:eastAsia="zh-CN"/>
        </w:rPr>
        <w:t>，其</w:t>
      </w:r>
      <w:r>
        <w:rPr>
          <w:rFonts w:hint="eastAsia" w:ascii="微软雅黑" w:hAnsi="微软雅黑" w:eastAsia="微软雅黑"/>
          <w:b/>
          <w:bCs/>
          <w:sz w:val="21"/>
          <w:szCs w:val="21"/>
          <w:lang w:eastAsia="zh-CN"/>
        </w:rPr>
        <w:t>9年</w:t>
      </w:r>
      <w:r>
        <w:rPr>
          <w:rFonts w:hint="eastAsia" w:ascii="微软雅黑" w:hAnsi="微软雅黑" w:eastAsia="微软雅黑"/>
          <w:b/>
          <w:sz w:val="21"/>
          <w:szCs w:val="21"/>
          <w:lang w:eastAsia="zh-CN"/>
        </w:rPr>
        <w:t>平均远期复发率约</w:t>
      </w:r>
      <w:r>
        <w:rPr>
          <w:rFonts w:hint="eastAsia" w:ascii="微软雅黑" w:hAnsi="微软雅黑" w:eastAsia="微软雅黑"/>
          <w:b/>
          <w:color w:val="FF0000"/>
          <w:sz w:val="21"/>
          <w:szCs w:val="21"/>
          <w:lang w:eastAsia="zh-CN"/>
        </w:rPr>
        <w:t>{{ bc.bRisk }}</w:t>
      </w:r>
      <w:r>
        <w:rPr>
          <w:rFonts w:hint="eastAsia" w:ascii="微软雅黑" w:hAnsi="微软雅黑" w:eastAsia="微软雅黑"/>
          <w:b/>
          <w:color w:val="auto"/>
          <w:sz w:val="21"/>
          <w:szCs w:val="21"/>
          <w:lang w:eastAsia="zh-CN"/>
        </w:rPr>
        <w:t>。</w:t>
      </w:r>
    </w:p>
    <w:p w14:paraId="67E84D46">
      <w:pPr>
        <w:pStyle w:val="52"/>
        <w:numPr>
          <w:ilvl w:val="0"/>
          <w:numId w:val="7"/>
        </w:numPr>
        <w:snapToGrid w:val="0"/>
        <w:spacing w:before="120" w:beforeLines="50" w:after="120" w:afterLines="50" w:line="360" w:lineRule="auto"/>
        <w:outlineLvl w:val="9"/>
        <w:rPr>
          <w:rFonts w:hint="eastAsia" w:ascii="微软雅黑" w:hAnsi="微软雅黑" w:eastAsia="微软雅黑" w:cs="微软雅黑"/>
          <w:b/>
          <w:color w:val="auto"/>
          <w:sz w:val="24"/>
          <w:szCs w:val="24"/>
          <w:lang w:val="en-US" w:eastAsia="zh-CN" w:bidi="ar"/>
        </w:rPr>
      </w:pPr>
      <w:bookmarkStart w:id="68" w:name="_Toc30210"/>
      <w:bookmarkStart w:id="69" w:name="_Toc22405"/>
      <w:bookmarkStart w:id="70" w:name="_Toc30450"/>
      <w:bookmarkStart w:id="71" w:name="_Toc8902"/>
      <w:bookmarkStart w:id="72" w:name="_Toc8282"/>
      <w:r>
        <w:rPr>
          <w:rFonts w:hint="eastAsia" w:ascii="微软雅黑" w:hAnsi="微软雅黑" w:eastAsia="微软雅黑" w:cs="微软雅黑"/>
          <w:b/>
          <w:color w:val="auto"/>
          <w:sz w:val="24"/>
          <w:szCs w:val="24"/>
          <w:lang w:val="en-US" w:eastAsia="zh-CN" w:bidi="ar"/>
        </w:rPr>
        <w:t>化疗获益预测</w:t>
      </w:r>
      <w:bookmarkEnd w:id="68"/>
      <w:bookmarkEnd w:id="69"/>
      <w:bookmarkEnd w:id="70"/>
      <w:bookmarkEnd w:id="71"/>
      <w:bookmarkEnd w:id="72"/>
    </w:p>
    <w:tbl>
      <w:tblPr>
        <w:tblStyle w:val="15"/>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52675C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nil"/>
              <w:bottom w:val="nil"/>
              <w:right w:val="single" w:color="FFFFFF" w:sz="18" w:space="0"/>
            </w:tcBorders>
            <w:shd w:val="clear" w:color="auto" w:fill="C5285C"/>
            <w:vAlign w:val="center"/>
          </w:tcPr>
          <w:p w14:paraId="1D004422">
            <w:pPr>
              <w:pStyle w:val="14"/>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C5285C"/>
            <w:vAlign w:val="center"/>
          </w:tcPr>
          <w:p w14:paraId="6D0D8031">
            <w:pPr>
              <w:pStyle w:val="14"/>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C5285C"/>
            <w:vAlign w:val="center"/>
          </w:tcPr>
          <w:p w14:paraId="4A1347D0">
            <w:pPr>
              <w:pStyle w:val="14"/>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C5285C"/>
            <w:vAlign w:val="center"/>
          </w:tcPr>
          <w:p w14:paraId="6C8D0C52">
            <w:pPr>
              <w:pStyle w:val="14"/>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C5285C"/>
            <w:vAlign w:val="center"/>
          </w:tcPr>
          <w:p w14:paraId="3BD63ECF">
            <w:pPr>
              <w:pStyle w:val="14"/>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NCCN（</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2024V4</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证据等级</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[1]</w:t>
            </w:r>
          </w:p>
        </w:tc>
      </w:tr>
      <w:tr w14:paraId="2ABC2F89">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605298A0">
            <w:pPr>
              <w:pStyle w:val="14"/>
              <w:jc w:val="both"/>
            </w:pPr>
            <w:r>
              <w:rPr>
                <w:rFonts w:hint="eastAsia" w:ascii="微软雅黑" w:hAnsi="微软雅黑" w:eastAsia="微软雅黑"/>
                <w:sz w:val="21"/>
                <w:szCs w:val="21"/>
                <w:lang w:eastAsia="zh-CN"/>
              </w:rPr>
              <w:t>绝经后、</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R（+）、HER2（-）、N0或N+（1-3个阳性）患者</w:t>
            </w:r>
          </w:p>
        </w:tc>
        <w:tc>
          <w:tcPr>
            <w:tcW w:w="1412" w:type="dxa"/>
            <w:shd w:val="clear" w:color="auto" w:fill="auto"/>
            <w:vAlign w:val="center"/>
          </w:tcPr>
          <w:p w14:paraId="2E0107DC">
            <w:pPr>
              <w:pStyle w:val="14"/>
              <w:rPr>
                <w:rFonts w:ascii="Times New Roman" w:hAnsi="Times New Roman" w:eastAsia="微软雅黑" w:cs="Times New Roman"/>
                <w:sz w:val="21"/>
                <w:szCs w:val="21"/>
                <w:lang w:eastAsia="zh-CN"/>
              </w:rPr>
            </w:pPr>
            <w:r>
              <w:rPr>
                <w:rFonts w:ascii="微软雅黑" w:hAnsi="微软雅黑" w:eastAsia="微软雅黑" w:cs="微软雅黑"/>
                <w:sz w:val="21"/>
                <w:szCs w:val="21"/>
              </w:rPr>
              <w:t>RS&lt;26</w:t>
            </w:r>
          </w:p>
        </w:tc>
        <w:tc>
          <w:tcPr>
            <w:tcW w:w="1425" w:type="dxa"/>
            <w:shd w:val="clear" w:color="auto" w:fill="auto"/>
            <w:vAlign w:val="center"/>
          </w:tcPr>
          <w:p w14:paraId="25918D4B">
            <w:pPr>
              <w:pStyle w:val="14"/>
              <w:rPr>
                <w:lang w:eastAsia="zh-CN"/>
              </w:rPr>
            </w:pPr>
            <w:r>
              <w:rPr>
                <w:rFonts w:ascii="微软雅黑" w:hAnsi="微软雅黑" w:eastAsia="微软雅黑" w:cs="微软雅黑"/>
                <w:sz w:val="21"/>
                <w:szCs w:val="21"/>
              </w:rPr>
              <w:t>获益小</w:t>
            </w:r>
          </w:p>
        </w:tc>
        <w:tc>
          <w:tcPr>
            <w:tcW w:w="2275" w:type="dxa"/>
            <w:shd w:val="clear" w:color="auto" w:fill="auto"/>
            <w:vAlign w:val="center"/>
          </w:tcPr>
          <w:p w14:paraId="09AD5C83">
            <w:pPr>
              <w:pStyle w:val="14"/>
              <w:rPr>
                <w:lang w:eastAsia="zh-CN"/>
              </w:rPr>
            </w:pPr>
            <w:r>
              <w:rPr>
                <w:rFonts w:ascii="微软雅黑" w:hAnsi="微软雅黑" w:eastAsia="微软雅黑" w:cs="微软雅黑"/>
                <w:sz w:val="21"/>
                <w:szCs w:val="21"/>
              </w:rPr>
              <w:t>不推荐化疗</w:t>
            </w:r>
          </w:p>
        </w:tc>
        <w:tc>
          <w:tcPr>
            <w:tcW w:w="2276" w:type="dxa"/>
            <w:vMerge w:val="restart"/>
            <w:shd w:val="clear" w:color="auto" w:fill="auto"/>
            <w:vAlign w:val="center"/>
          </w:tcPr>
          <w:p w14:paraId="50CC255F">
            <w:pPr>
              <w:spacing w:before="13" w:line="252" w:lineRule="auto"/>
              <w:jc w:val="left"/>
              <w:rPr>
                <w:lang w:eastAsia="zh-CN"/>
              </w:rPr>
            </w:pPr>
            <w:r>
              <w:rPr>
                <w:rFonts w:hint="eastAsia" w:ascii="Times New Roman" w:hAnsi="Times New Roman" w:eastAsia="微软雅黑" w:cs="Times New Roman"/>
                <w:sz w:val="21"/>
                <w:szCs w:val="21"/>
                <w:lang w:val="en-US" w:eastAsia="zh-CN"/>
              </w:rPr>
              <w:t>1</w:t>
            </w:r>
          </w:p>
        </w:tc>
      </w:tr>
      <w:tr w14:paraId="5A787A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4F3A1C7F">
            <w:pPr>
              <w:pStyle w:val="14"/>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368A12EA">
            <w:pPr>
              <w:pStyle w:val="14"/>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RS≥26</w:t>
            </w:r>
          </w:p>
        </w:tc>
        <w:tc>
          <w:tcPr>
            <w:tcW w:w="1425" w:type="dxa"/>
            <w:shd w:val="clear" w:color="auto" w:fill="auto"/>
            <w:vAlign w:val="center"/>
          </w:tcPr>
          <w:p w14:paraId="28632F5D">
            <w:pPr>
              <w:pStyle w:val="14"/>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获益显著</w:t>
            </w:r>
          </w:p>
        </w:tc>
        <w:tc>
          <w:tcPr>
            <w:tcW w:w="2275" w:type="dxa"/>
            <w:shd w:val="clear" w:color="auto" w:fill="auto"/>
            <w:vAlign w:val="center"/>
          </w:tcPr>
          <w:p w14:paraId="52AF4245">
            <w:pPr>
              <w:pStyle w:val="14"/>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推荐进行化疗</w:t>
            </w:r>
          </w:p>
        </w:tc>
        <w:tc>
          <w:tcPr>
            <w:tcW w:w="2276" w:type="dxa"/>
            <w:vMerge w:val="continue"/>
            <w:shd w:val="clear" w:color="auto" w:fill="auto"/>
            <w:vAlign w:val="center"/>
          </w:tcPr>
          <w:p w14:paraId="717380F1">
            <w:pPr>
              <w:spacing w:before="13" w:line="252" w:lineRule="auto"/>
              <w:jc w:val="center"/>
              <w:rPr>
                <w:rFonts w:hint="eastAsia" w:ascii="Times New Roman" w:hAnsi="Times New Roman" w:eastAsia="微软雅黑" w:cs="Times New Roman"/>
                <w:sz w:val="21"/>
                <w:szCs w:val="21"/>
                <w:lang w:eastAsia="zh-CN"/>
              </w:rPr>
            </w:pPr>
          </w:p>
        </w:tc>
      </w:tr>
      <w:tr w14:paraId="0AA060F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63C395A7">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R（+）、HER2（-）、N0患者</w:t>
            </w:r>
          </w:p>
        </w:tc>
        <w:tc>
          <w:tcPr>
            <w:tcW w:w="1412" w:type="dxa"/>
            <w:shd w:val="clear" w:color="auto" w:fill="auto"/>
            <w:vAlign w:val="center"/>
          </w:tcPr>
          <w:p w14:paraId="0B9D227F">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15</w:t>
            </w:r>
          </w:p>
        </w:tc>
        <w:tc>
          <w:tcPr>
            <w:tcW w:w="1425" w:type="dxa"/>
            <w:shd w:val="clear" w:color="auto" w:fill="auto"/>
            <w:vAlign w:val="center"/>
          </w:tcPr>
          <w:p w14:paraId="2AF9DA0C">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获益小</w:t>
            </w:r>
          </w:p>
        </w:tc>
        <w:tc>
          <w:tcPr>
            <w:tcW w:w="2275" w:type="dxa"/>
            <w:shd w:val="clear" w:color="auto" w:fill="auto"/>
            <w:vAlign w:val="center"/>
          </w:tcPr>
          <w:p w14:paraId="78AB22E5">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不推荐化疗</w:t>
            </w:r>
          </w:p>
        </w:tc>
        <w:tc>
          <w:tcPr>
            <w:tcW w:w="2276" w:type="dxa"/>
            <w:vMerge w:val="restart"/>
            <w:shd w:val="clear" w:color="auto" w:fill="auto"/>
            <w:vAlign w:val="center"/>
          </w:tcPr>
          <w:p w14:paraId="1BC6F3A5">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048C05B6">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624B369">
            <w:pPr>
              <w:pStyle w:val="14"/>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4B9E0045">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1</w:t>
            </w:r>
            <w:r>
              <w:rPr>
                <w:rFonts w:hint="eastAsia" w:ascii="微软雅黑" w:hAnsi="微软雅黑" w:eastAsia="微软雅黑"/>
                <w:sz w:val="21"/>
                <w:szCs w:val="21"/>
                <w:lang w:val="en-US" w:eastAsia="zh-CN"/>
              </w:rPr>
              <w:t>6</w:t>
            </w: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25</w:t>
            </w:r>
          </w:p>
        </w:tc>
        <w:tc>
          <w:tcPr>
            <w:tcW w:w="1425" w:type="dxa"/>
            <w:shd w:val="clear" w:color="auto" w:fill="auto"/>
            <w:vAlign w:val="center"/>
          </w:tcPr>
          <w:p w14:paraId="41530769">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163E02DD">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continue"/>
            <w:shd w:val="clear" w:color="auto" w:fill="auto"/>
            <w:vAlign w:val="center"/>
          </w:tcPr>
          <w:p w14:paraId="5D5F2AA8">
            <w:pPr>
              <w:spacing w:before="13" w:line="252" w:lineRule="auto"/>
              <w:jc w:val="center"/>
              <w:rPr>
                <w:rFonts w:hint="default" w:ascii="Times New Roman" w:hAnsi="Times New Roman" w:eastAsia="微软雅黑" w:cs="Times New Roman"/>
                <w:sz w:val="21"/>
                <w:szCs w:val="21"/>
                <w:lang w:val="en-US" w:eastAsia="zh-CN"/>
              </w:rPr>
            </w:pPr>
          </w:p>
        </w:tc>
      </w:tr>
      <w:tr w14:paraId="069339A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3128C232">
            <w:pPr>
              <w:pStyle w:val="14"/>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2FCEBE36">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13C4F6B1">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75DF7E83">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0DFFF437">
            <w:pPr>
              <w:spacing w:before="13" w:line="252" w:lineRule="auto"/>
              <w:jc w:val="center"/>
              <w:rPr>
                <w:rFonts w:hint="eastAsia" w:ascii="Times New Roman" w:hAnsi="Times New Roman" w:eastAsia="微软雅黑" w:cs="Times New Roman"/>
                <w:sz w:val="21"/>
                <w:szCs w:val="21"/>
                <w:lang w:eastAsia="zh-CN"/>
              </w:rPr>
            </w:pPr>
          </w:p>
        </w:tc>
      </w:tr>
      <w:tr w14:paraId="332D546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74CA3CDE">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R（+）、HER2（-）、N+(1-3个阳性)患者</w:t>
            </w:r>
          </w:p>
        </w:tc>
        <w:tc>
          <w:tcPr>
            <w:tcW w:w="1412" w:type="dxa"/>
            <w:shd w:val="clear" w:color="auto" w:fill="auto"/>
            <w:vAlign w:val="center"/>
          </w:tcPr>
          <w:p w14:paraId="210A8712">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RS&lt;26</w:t>
            </w:r>
          </w:p>
        </w:tc>
        <w:tc>
          <w:tcPr>
            <w:tcW w:w="1425" w:type="dxa"/>
            <w:shd w:val="clear" w:color="auto" w:fill="auto"/>
            <w:vAlign w:val="center"/>
          </w:tcPr>
          <w:p w14:paraId="083FC759">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062F4F09">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restart"/>
            <w:shd w:val="clear" w:color="auto" w:fill="auto"/>
            <w:vAlign w:val="center"/>
          </w:tcPr>
          <w:p w14:paraId="6C7A15B0">
            <w:pPr>
              <w:spacing w:before="13" w:line="252" w:lineRule="auto"/>
              <w:jc w:val="left"/>
              <w:rPr>
                <w:rFonts w:hint="eastAsia" w:ascii="Times New Roman" w:hAnsi="Times New Roman" w:eastAsia="微软雅黑" w:cs="Times New Roman"/>
                <w:sz w:val="21"/>
                <w:szCs w:val="21"/>
                <w:lang w:eastAsia="zh-CN"/>
              </w:rPr>
            </w:pPr>
            <w:r>
              <w:rPr>
                <w:rFonts w:ascii="微软雅黑" w:hAnsi="微软雅黑" w:eastAsia="微软雅黑"/>
                <w:sz w:val="21"/>
                <w:szCs w:val="21"/>
              </w:rPr>
              <w:t>2A</w:t>
            </w:r>
          </w:p>
        </w:tc>
      </w:tr>
      <w:tr w14:paraId="66D57AF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3ABC6BA">
            <w:pPr>
              <w:pStyle w:val="14"/>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6A57E084">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11643811">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0117B83E">
            <w:pPr>
              <w:pStyle w:val="14"/>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206F4B08">
            <w:pPr>
              <w:spacing w:before="13" w:line="252" w:lineRule="auto"/>
              <w:jc w:val="center"/>
              <w:rPr>
                <w:rFonts w:hint="eastAsia" w:ascii="Times New Roman" w:hAnsi="Times New Roman" w:eastAsia="微软雅黑" w:cs="Times New Roman"/>
                <w:sz w:val="21"/>
                <w:szCs w:val="21"/>
                <w:lang w:eastAsia="zh-CN"/>
              </w:rPr>
            </w:pPr>
          </w:p>
        </w:tc>
      </w:tr>
    </w:tbl>
    <w:p w14:paraId="21295B4D">
      <w:pPr>
        <w:pStyle w:val="52"/>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54E91E72">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2694DF0A">
      <w:pPr>
        <w:bidi w:val="0"/>
        <w:outlineLvl w:val="0"/>
        <w:rPr>
          <w:rFonts w:hint="eastAsia" w:ascii="微软雅黑" w:hAnsi="微软雅黑" w:eastAsia="微软雅黑" w:cs="微软雅黑"/>
          <w:b/>
          <w:bCs/>
          <w:color w:val="C5285C"/>
          <w:sz w:val="32"/>
          <w:szCs w:val="32"/>
          <w:lang w:val="en-US" w:eastAsia="zh-CN"/>
        </w:rPr>
      </w:pPr>
      <w:bookmarkStart w:id="73" w:name="_Toc12873"/>
      <w:bookmarkStart w:id="74" w:name="_Toc30531"/>
      <w:bookmarkStart w:id="75" w:name="_Toc81326590"/>
      <w:r>
        <w:rPr>
          <w:rFonts w:hint="eastAsia" w:ascii="微软雅黑" w:hAnsi="微软雅黑" w:eastAsia="微软雅黑" w:cs="微软雅黑"/>
          <w:b/>
          <w:bCs/>
          <w:color w:val="C5285C"/>
          <w:sz w:val="32"/>
          <w:szCs w:val="32"/>
          <w:lang w:val="en-US" w:eastAsia="zh-CN"/>
        </w:rPr>
        <w:t>结果解释说明</w:t>
      </w:r>
      <w:bookmarkEnd w:id="73"/>
      <w:bookmarkEnd w:id="74"/>
      <w:bookmarkEnd w:id="75"/>
    </w:p>
    <w:p w14:paraId="6080BC96">
      <w:pPr>
        <w:pStyle w:val="52"/>
        <w:numPr>
          <w:ilvl w:val="0"/>
          <w:numId w:val="0"/>
        </w:numPr>
        <w:snapToGrid w:val="0"/>
        <w:spacing w:before="120" w:beforeLines="50" w:after="120" w:afterLines="50" w:line="360" w:lineRule="auto"/>
        <w:outlineLvl w:val="9"/>
        <w:rPr>
          <w:rFonts w:hint="eastAsia" w:ascii="微软雅黑" w:hAnsi="微软雅黑" w:eastAsia="微软雅黑" w:cs="微软雅黑"/>
          <w:b/>
          <w:color w:val="auto"/>
          <w:sz w:val="24"/>
          <w:szCs w:val="24"/>
          <w:lang w:val="en-US" w:eastAsia="zh-CN" w:bidi="ar"/>
        </w:rPr>
      </w:pPr>
      <w:bookmarkStart w:id="76" w:name="_Toc7994"/>
      <w:bookmarkStart w:id="77" w:name="_Toc7932"/>
      <w:bookmarkStart w:id="78" w:name="_Toc10597"/>
      <w:bookmarkStart w:id="79" w:name="_Toc19396"/>
      <w:bookmarkStart w:id="80" w:name="_Toc24511"/>
      <w:r>
        <w:rPr>
          <w:rFonts w:hint="eastAsia" w:ascii="微软雅黑" w:hAnsi="微软雅黑" w:eastAsia="微软雅黑" w:cs="微软雅黑"/>
          <w:b/>
          <w:color w:val="auto"/>
          <w:sz w:val="24"/>
          <w:szCs w:val="24"/>
          <w:lang w:val="en-US" w:eastAsia="zh-CN" w:bidi="ar"/>
        </w:rPr>
        <w:t>1.预后情况分析</w:t>
      </w:r>
      <w:bookmarkEnd w:id="76"/>
      <w:bookmarkEnd w:id="77"/>
      <w:bookmarkEnd w:id="78"/>
      <w:bookmarkEnd w:id="79"/>
      <w:bookmarkEnd w:id="80"/>
    </w:p>
    <w:p w14:paraId="77A0FB04">
      <w:pPr>
        <w:pStyle w:val="52"/>
        <w:snapToGrid w:val="0"/>
        <w:spacing w:before="120" w:beforeLines="50" w:after="120" w:afterLines="50"/>
        <w:rPr>
          <w:rFonts w:ascii="微软雅黑" w:hAnsi="微软雅黑" w:eastAsia="微软雅黑"/>
          <w:b/>
          <w:color w:val="0000FF"/>
          <w:sz w:val="21"/>
          <w:szCs w:val="21"/>
          <w:lang w:eastAsia="zh-CN"/>
        </w:rPr>
      </w:pPr>
      <w:r>
        <w:rPr>
          <w:rFonts w:hint="eastAsia"/>
          <w:lang w:eastAsia="zh-CN"/>
        </w:rPr>
        <w:t>A</w:t>
      </w:r>
      <w:r>
        <w:rPr>
          <w:rFonts w:hint="eastAsia" w:ascii="微软雅黑" w:hAnsi="微软雅黑" w:eastAsia="微软雅黑"/>
          <w:lang w:eastAsia="zh-CN"/>
        </w:rPr>
        <w:t>、</w:t>
      </w:r>
      <w:r>
        <w:rPr>
          <w:rFonts w:hint="eastAsia" w:ascii="微软雅黑" w:hAnsi="微软雅黑" w:eastAsia="微软雅黑"/>
          <w:sz w:val="21"/>
          <w:szCs w:val="21"/>
          <w:lang w:eastAsia="zh-CN"/>
        </w:rPr>
        <w:t>根据NSABP B-14临床研究结果，I/II期、淋巴结阴性、雌激素受体阳性的浸润性乳腺癌患者，接受他莫昔芬治疗5年后的复发风险随着复发分数增大而增大</w:t>
      </w:r>
      <w:r>
        <w:rPr>
          <w:rFonts w:hint="eastAsia" w:ascii="微软雅黑" w:hAnsi="微软雅黑" w:eastAsia="微软雅黑"/>
          <w:sz w:val="21"/>
          <w:szCs w:val="21"/>
          <w:vertAlign w:val="superscript"/>
          <w:lang w:eastAsia="zh-CN"/>
        </w:rPr>
        <w:t>2</w:t>
      </w:r>
      <w:r>
        <w:rPr>
          <w:rFonts w:hint="eastAsia" w:ascii="微软雅黑" w:hAnsi="微软雅黑" w:eastAsia="微软雅黑"/>
          <w:sz w:val="21"/>
          <w:szCs w:val="21"/>
          <w:lang w:eastAsia="zh-CN"/>
        </w:rPr>
        <w:t>。</w:t>
      </w:r>
    </w:p>
    <w:p w14:paraId="629E1701">
      <w:pPr>
        <w:pStyle w:val="52"/>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18B07BFC">
      <w:pPr>
        <w:pStyle w:val="52"/>
        <w:snapToGrid w:val="0"/>
        <w:spacing w:before="120" w:beforeLines="50" w:after="120" w:afterLines="50" w:line="360" w:lineRule="auto"/>
        <w:rPr>
          <w:rFonts w:ascii="微软雅黑" w:hAnsi="微软雅黑" w:eastAsia="微软雅黑"/>
          <w:sz w:val="21"/>
          <w:szCs w:val="21"/>
          <w:lang w:eastAsia="zh-CN"/>
        </w:rPr>
      </w:pPr>
      <w:r>
        <w:rPr>
          <w:rFonts w:hint="eastAsia"/>
          <w:lang w:eastAsia="zh-CN"/>
        </w:rPr>
        <w:t>B、</w:t>
      </w:r>
      <w:r>
        <w:rPr>
          <w:rFonts w:hint="eastAsia" w:ascii="微软雅黑" w:hAnsi="微软雅黑" w:eastAsia="微软雅黑"/>
          <w:sz w:val="21"/>
          <w:szCs w:val="21"/>
          <w:lang w:eastAsia="zh-CN"/>
        </w:rPr>
        <w:t>根据ATAC临床研究结果，淋巴结阳性（1-3个腋窝淋巴结转移）、激素受体阳性的、绝经后浸润性乳腺癌患者，接受他莫昔芬或阿那曲唑治疗</w:t>
      </w:r>
      <w:r>
        <w:rPr>
          <w:rFonts w:hint="eastAsia" w:ascii="微软雅黑" w:hAnsi="微软雅黑" w:eastAsia="微软雅黑"/>
          <w:sz w:val="21"/>
          <w:szCs w:val="21"/>
          <w:lang w:val="en-US" w:eastAsia="zh-CN"/>
        </w:rPr>
        <w:t>9</w:t>
      </w:r>
      <w:r>
        <w:rPr>
          <w:rFonts w:hint="eastAsia" w:ascii="微软雅黑" w:hAnsi="微软雅黑" w:eastAsia="微软雅黑"/>
          <w:sz w:val="21"/>
          <w:szCs w:val="21"/>
          <w:lang w:eastAsia="zh-CN"/>
        </w:rPr>
        <w:t>年后的复发风险随着复发分数增大而增大</w:t>
      </w:r>
      <w:r>
        <w:rPr>
          <w:rFonts w:hint="eastAsia" w:ascii="微软雅黑" w:hAnsi="微软雅黑" w:eastAsia="微软雅黑"/>
          <w:sz w:val="21"/>
          <w:szCs w:val="21"/>
          <w:vertAlign w:val="superscript"/>
          <w:lang w:eastAsia="zh-CN"/>
        </w:rPr>
        <w:t>3</w:t>
      </w:r>
      <w:r>
        <w:rPr>
          <w:rFonts w:hint="eastAsia" w:ascii="微软雅黑" w:hAnsi="微软雅黑" w:eastAsia="微软雅黑"/>
          <w:sz w:val="21"/>
          <w:szCs w:val="21"/>
          <w:lang w:eastAsia="zh-CN"/>
        </w:rPr>
        <w:t>。</w:t>
      </w:r>
    </w:p>
    <w:p w14:paraId="7DA249E9">
      <w:pPr>
        <w:pStyle w:val="52"/>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4976FB9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56297A4">
      <w:pPr>
        <w:pStyle w:val="52"/>
        <w:numPr>
          <w:ilvl w:val="0"/>
          <w:numId w:val="0"/>
        </w:numPr>
        <w:snapToGrid w:val="0"/>
        <w:spacing w:before="120" w:beforeLines="50" w:after="120" w:afterLines="50" w:line="360" w:lineRule="auto"/>
        <w:outlineLvl w:val="9"/>
        <w:rPr>
          <w:rFonts w:hint="eastAsia" w:ascii="微软雅黑" w:hAnsi="微软雅黑" w:eastAsia="微软雅黑" w:cs="微软雅黑"/>
          <w:b/>
          <w:color w:val="auto"/>
          <w:sz w:val="24"/>
          <w:szCs w:val="24"/>
          <w:lang w:val="en-US" w:eastAsia="zh-CN" w:bidi="ar"/>
        </w:rPr>
      </w:pPr>
      <w:bookmarkStart w:id="81" w:name="_Toc19443"/>
      <w:bookmarkStart w:id="82" w:name="_Toc18423"/>
      <w:bookmarkStart w:id="83" w:name="_Toc8857"/>
      <w:bookmarkStart w:id="84" w:name="_Toc15763"/>
      <w:bookmarkStart w:id="85" w:name="_Toc13439"/>
      <w:r>
        <w:rPr>
          <w:rFonts w:hint="eastAsia" w:ascii="微软雅黑" w:hAnsi="微软雅黑" w:eastAsia="微软雅黑" w:cs="微软雅黑"/>
          <w:b/>
          <w:color w:val="auto"/>
          <w:sz w:val="24"/>
          <w:szCs w:val="24"/>
          <w:lang w:val="en-US" w:eastAsia="zh-CN" w:bidi="ar"/>
        </w:rPr>
        <w:t>2.化疗获益分析</w:t>
      </w:r>
      <w:bookmarkEnd w:id="81"/>
      <w:bookmarkEnd w:id="82"/>
      <w:bookmarkEnd w:id="83"/>
      <w:bookmarkEnd w:id="84"/>
      <w:bookmarkEnd w:id="85"/>
    </w:p>
    <w:p w14:paraId="25E2D85F">
      <w:pPr>
        <w:rPr>
          <w:rFonts w:ascii="微软雅黑" w:hAnsi="微软雅黑" w:eastAsia="微软雅黑"/>
          <w:bCs/>
          <w:sz w:val="21"/>
          <w:szCs w:val="21"/>
          <w:lang w:eastAsia="zh-CN"/>
        </w:rPr>
      </w:pPr>
      <w:r>
        <w:rPr>
          <w:rFonts w:hint="eastAsia" w:ascii="微软雅黑" w:hAnsi="微软雅黑" w:eastAsia="微软雅黑"/>
          <w:bCs/>
          <w:sz w:val="21"/>
          <w:szCs w:val="21"/>
          <w:lang w:eastAsia="zh-CN"/>
        </w:rPr>
        <w:t>化疗获益分析参考</w:t>
      </w:r>
      <w:r>
        <w:rPr>
          <w:rFonts w:hint="default" w:ascii="Times New Roman" w:hAnsi="Times New Roman" w:eastAsia="微软雅黑" w:cs="Times New Roman"/>
          <w:lang w:eastAsia="zh-CN"/>
        </w:rPr>
        <w:t>2024V4</w:t>
      </w:r>
      <w:r>
        <w:rPr>
          <w:rFonts w:hint="eastAsia" w:ascii="微软雅黑" w:hAnsi="微软雅黑" w:eastAsia="微软雅黑"/>
          <w:bCs/>
          <w:sz w:val="21"/>
          <w:szCs w:val="21"/>
          <w:lang w:eastAsia="zh-CN"/>
        </w:rPr>
        <w:t>版乳腺癌</w:t>
      </w:r>
      <w:r>
        <w:rPr>
          <w:rFonts w:ascii="微软雅黑" w:hAnsi="微软雅黑" w:eastAsia="微软雅黑"/>
          <w:bCs/>
          <w:sz w:val="21"/>
          <w:szCs w:val="21"/>
          <w:lang w:eastAsia="zh-CN"/>
        </w:rPr>
        <w:t>NCCN</w:t>
      </w:r>
      <w:r>
        <w:rPr>
          <w:rFonts w:hint="eastAsia" w:ascii="微软雅黑" w:hAnsi="微软雅黑" w:eastAsia="微软雅黑"/>
          <w:bCs/>
          <w:sz w:val="21"/>
          <w:szCs w:val="21"/>
          <w:lang w:eastAsia="zh-CN"/>
        </w:rPr>
        <w:t>指南</w:t>
      </w:r>
      <w:r>
        <w:rPr>
          <w:rFonts w:ascii="微软雅黑" w:hAnsi="微软雅黑" w:eastAsia="微软雅黑"/>
          <w:bCs/>
          <w:sz w:val="21"/>
          <w:szCs w:val="21"/>
          <w:lang w:eastAsia="zh-CN"/>
        </w:rPr>
        <w:t>：</w:t>
      </w:r>
    </w:p>
    <w:tbl>
      <w:tblPr>
        <w:tblStyle w:val="15"/>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4849"/>
      </w:tblGrid>
      <w:tr w14:paraId="3E14BC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C5285C"/>
            <w:vAlign w:val="center"/>
          </w:tcPr>
          <w:p w14:paraId="0F1578F3">
            <w:pPr>
              <w:pStyle w:val="53"/>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分类</w:t>
            </w:r>
          </w:p>
        </w:tc>
        <w:tc>
          <w:tcPr>
            <w:tcW w:w="2721" w:type="dxa"/>
            <w:tcBorders>
              <w:top w:val="nil"/>
              <w:left w:val="single" w:color="FFFFFF" w:sz="18" w:space="0"/>
              <w:bottom w:val="nil"/>
              <w:right w:val="single" w:color="FFFFFF" w:sz="18" w:space="0"/>
            </w:tcBorders>
            <w:shd w:val="clear" w:color="auto" w:fill="C5285C"/>
            <w:vAlign w:val="center"/>
          </w:tcPr>
          <w:p w14:paraId="457507CB">
            <w:pPr>
              <w:pStyle w:val="53"/>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复发分数</w:t>
            </w:r>
          </w:p>
        </w:tc>
        <w:tc>
          <w:tcPr>
            <w:tcW w:w="4849" w:type="dxa"/>
            <w:tcBorders>
              <w:top w:val="nil"/>
              <w:left w:val="single" w:color="FFFFFF" w:sz="18" w:space="0"/>
              <w:bottom w:val="nil"/>
              <w:right w:val="nil"/>
            </w:tcBorders>
            <w:shd w:val="clear" w:color="auto" w:fill="C5285C"/>
            <w:vAlign w:val="center"/>
          </w:tcPr>
          <w:p w14:paraId="2C361C5D">
            <w:pPr>
              <w:pStyle w:val="53"/>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治疗指导意义</w:t>
            </w:r>
            <w: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[4,5]</w:t>
            </w:r>
          </w:p>
        </w:tc>
      </w:tr>
      <w:tr w14:paraId="40A3D5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nil"/>
              <w:left w:val="nil"/>
            </w:tcBorders>
            <w:vAlign w:val="center"/>
          </w:tcPr>
          <w:p w14:paraId="5A804FE5">
            <w:pPr>
              <w:spacing w:line="320" w:lineRule="exact"/>
              <w:ind w:firstLine="210" w:firstLineChars="100"/>
              <w:rPr>
                <w:rFonts w:ascii="微软雅黑" w:hAnsi="微软雅黑" w:eastAsia="微软雅黑"/>
                <w:sz w:val="21"/>
                <w:szCs w:val="21"/>
                <w:lang w:eastAsia="zh-CN"/>
              </w:rPr>
            </w:pPr>
          </w:p>
          <w:p w14:paraId="54B2B0DB">
            <w:pPr>
              <w:pStyle w:val="53"/>
              <w:spacing w:line="320" w:lineRule="exact"/>
              <w:rPr>
                <w:rFonts w:ascii="Times New Roman" w:hAnsi="Times New Roman" w:eastAsia="微软雅黑" w:cs="Times New Roman"/>
                <w:b/>
                <w:bCs w:val="0"/>
                <w:color w:val="auto"/>
                <w:sz w:val="21"/>
                <w:lang w:eastAsia="zh-CN"/>
              </w:rPr>
            </w:pPr>
            <w:r>
              <w:rPr>
                <w:rFonts w:hint="eastAsia" w:ascii="微软雅黑" w:hAnsi="微软雅黑" w:eastAsia="微软雅黑"/>
                <w:kern w:val="0"/>
                <w:sz w:val="21"/>
                <w:szCs w:val="21"/>
              </w:rPr>
              <w:t>绝经后，pN0和pN1 (1-3个淋巴结阳性)</w:t>
            </w:r>
            <w:r>
              <w:rPr>
                <w:rFonts w:ascii="微软雅黑" w:hAnsi="微软雅黑" w:eastAsia="微软雅黑"/>
                <w:kern w:val="0"/>
                <w:sz w:val="21"/>
                <w:szCs w:val="21"/>
                <w:vertAlign w:val="superscript"/>
              </w:rPr>
              <w:t>3</w:t>
            </w:r>
          </w:p>
        </w:tc>
        <w:tc>
          <w:tcPr>
            <w:tcW w:w="2721" w:type="dxa"/>
            <w:tcBorders>
              <w:top w:val="nil"/>
            </w:tcBorders>
            <w:vAlign w:val="center"/>
          </w:tcPr>
          <w:p w14:paraId="2EDFC5E7">
            <w:pPr>
              <w:pStyle w:val="53"/>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&lt;26</w:t>
            </w:r>
          </w:p>
        </w:tc>
        <w:tc>
          <w:tcPr>
            <w:tcW w:w="4849" w:type="dxa"/>
            <w:tcBorders>
              <w:top w:val="nil"/>
              <w:right w:val="nil"/>
            </w:tcBorders>
            <w:vAlign w:val="center"/>
          </w:tcPr>
          <w:p w14:paraId="5E7D5D34">
            <w:pPr>
              <w:pStyle w:val="53"/>
              <w:spacing w:line="320" w:lineRule="exact"/>
              <w:rPr>
                <w:rFonts w:ascii="微软雅黑" w:hAnsi="微软雅黑" w:eastAsia="微软雅黑"/>
                <w:kern w:val="0"/>
                <w:sz w:val="21"/>
                <w:szCs w:val="21"/>
              </w:rPr>
            </w:pPr>
            <w:r>
              <w:rPr>
                <w:rFonts w:hint="eastAsia" w:ascii="微软雅黑" w:hAnsi="微软雅黑" w:eastAsia="微软雅黑"/>
                <w:kern w:val="0"/>
                <w:sz w:val="21"/>
                <w:szCs w:val="21"/>
              </w:rPr>
              <w:t>T1b/c-2、pN0、HR阳性、HER2阴性的肿瘤患者：复发分数(RS)在0-10之间，远期复发风险&lt;4%，而RS 在11-25的患者，在TAILORx前瞻性研究中，化疗结合内分泌治疗未见获益。</w:t>
            </w:r>
          </w:p>
          <w:p w14:paraId="3404BCF5">
            <w:pPr>
              <w:pStyle w:val="53"/>
              <w:spacing w:line="320" w:lineRule="exact"/>
              <w:rPr>
                <w:rFonts w:ascii="Times New Roman" w:hAnsi="Times New Roman" w:eastAsia="微软雅黑" w:cs="Times New Roman"/>
                <w:bCs/>
                <w:sz w:val="21"/>
                <w:lang w:eastAsia="zh-CN"/>
              </w:rPr>
            </w:pPr>
            <w:r>
              <w:rPr>
                <w:rFonts w:hint="eastAsia" w:ascii="微软雅黑" w:hAnsi="微软雅黑" w:eastAsia="微软雅黑"/>
                <w:kern w:val="0"/>
                <w:sz w:val="21"/>
                <w:szCs w:val="21"/>
              </w:rPr>
              <w:t>在RxPONDER前瞻性研究中，pT1-3、pN1、HR阳性、HER2阴性、RS &lt;26的绝经后患者在内分泌结合化疗也未见明显疗效改变。</w:t>
            </w:r>
          </w:p>
        </w:tc>
      </w:tr>
      <w:tr w14:paraId="439BF0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left w:val="nil"/>
            </w:tcBorders>
            <w:vAlign w:val="center"/>
          </w:tcPr>
          <w:p w14:paraId="629BB551">
            <w:pPr>
              <w:pStyle w:val="53"/>
              <w:spacing w:line="320" w:lineRule="exact"/>
              <w:rPr>
                <w:rFonts w:ascii="Times New Roman" w:hAnsi="Times New Roman" w:eastAsia="微软雅黑" w:cs="Times New Roman"/>
                <w:b/>
                <w:bCs w:val="0"/>
                <w:color w:val="auto"/>
                <w:sz w:val="21"/>
              </w:rPr>
            </w:pPr>
          </w:p>
        </w:tc>
        <w:tc>
          <w:tcPr>
            <w:tcW w:w="2721" w:type="dxa"/>
            <w:vAlign w:val="center"/>
          </w:tcPr>
          <w:p w14:paraId="13414282">
            <w:pPr>
              <w:pStyle w:val="53"/>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3523F1DB">
            <w:pPr>
              <w:pStyle w:val="53"/>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pT1-3、HR阳性、HER2阴性、pN0和pN1（1-3个淋巴结阳性)肿瘤且RS ≥26的绝经后患者，建议在内分泌治疗中加入化疗。</w:t>
            </w:r>
          </w:p>
        </w:tc>
      </w:tr>
      <w:tr w14:paraId="1E755D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left w:val="nil"/>
            </w:tcBorders>
            <w:vAlign w:val="center"/>
          </w:tcPr>
          <w:p w14:paraId="6ACBA560">
            <w:pPr>
              <w:pStyle w:val="53"/>
              <w:spacing w:line="320" w:lineRule="exact"/>
              <w:rPr>
                <w:rFonts w:ascii="Times New Roman" w:hAnsi="Times New Roman" w:eastAsia="微软雅黑" w:cs="Times New Roman"/>
                <w:b/>
                <w:bCs w:val="0"/>
                <w:color w:val="auto"/>
                <w:sz w:val="21"/>
              </w:rPr>
            </w:pPr>
            <w:r>
              <w:rPr>
                <w:rFonts w:hint="eastAsia" w:ascii="微软雅黑" w:hAnsi="微软雅黑" w:eastAsia="微软雅黑"/>
                <w:kern w:val="0"/>
                <w:sz w:val="21"/>
                <w:szCs w:val="21"/>
                <w:lang w:eastAsia="en-US"/>
              </w:rPr>
              <w:t>绝经</w:t>
            </w:r>
            <w:r>
              <w:rPr>
                <w:rFonts w:hint="eastAsia" w:ascii="微软雅黑" w:hAnsi="微软雅黑" w:eastAsia="微软雅黑"/>
                <w:kern w:val="0"/>
                <w:sz w:val="21"/>
                <w:szCs w:val="21"/>
              </w:rPr>
              <w:t>前</w:t>
            </w:r>
            <w:r>
              <w:rPr>
                <w:rFonts w:hint="eastAsia" w:ascii="微软雅黑" w:hAnsi="微软雅黑" w:eastAsia="微软雅黑"/>
                <w:kern w:val="0"/>
                <w:sz w:val="21"/>
                <w:szCs w:val="21"/>
                <w:lang w:eastAsia="en-US"/>
              </w:rPr>
              <w:t>pN0</w:t>
            </w:r>
          </w:p>
        </w:tc>
        <w:tc>
          <w:tcPr>
            <w:tcW w:w="2721" w:type="dxa"/>
            <w:vAlign w:val="center"/>
          </w:tcPr>
          <w:p w14:paraId="194CFE6A">
            <w:pPr>
              <w:pStyle w:val="53"/>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15</w:t>
            </w:r>
          </w:p>
        </w:tc>
        <w:tc>
          <w:tcPr>
            <w:tcW w:w="4849" w:type="dxa"/>
            <w:tcBorders>
              <w:right w:val="nil"/>
            </w:tcBorders>
            <w:vAlign w:val="center"/>
          </w:tcPr>
          <w:p w14:paraId="743647FF">
            <w:pPr>
              <w:pStyle w:val="53"/>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在TAlLORx前瞻性研究中， T1b/c -2，pN0，HR阳性、HER2阴性， 且RS &lt;16的绝经前肿瘤患者未从内分泌治疗结合化疗中取得明显疗效改善。</w:t>
            </w:r>
          </w:p>
        </w:tc>
      </w:tr>
      <w:tr w14:paraId="632698F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left w:val="nil"/>
            </w:tcBorders>
            <w:vAlign w:val="center"/>
          </w:tcPr>
          <w:p w14:paraId="78A8B0E3">
            <w:pPr>
              <w:pStyle w:val="53"/>
              <w:spacing w:line="320" w:lineRule="exact"/>
              <w:rPr>
                <w:rFonts w:ascii="Times New Roman" w:hAnsi="Times New Roman" w:eastAsia="微软雅黑" w:cs="Times New Roman"/>
                <w:b/>
                <w:bCs w:val="0"/>
                <w:color w:val="auto"/>
                <w:sz w:val="21"/>
              </w:rPr>
            </w:pPr>
          </w:p>
        </w:tc>
        <w:tc>
          <w:tcPr>
            <w:tcW w:w="2721" w:type="dxa"/>
            <w:vAlign w:val="center"/>
          </w:tcPr>
          <w:p w14:paraId="06EEB772">
            <w:pPr>
              <w:pStyle w:val="53"/>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16-25</w:t>
            </w:r>
          </w:p>
        </w:tc>
        <w:tc>
          <w:tcPr>
            <w:tcW w:w="4849" w:type="dxa"/>
            <w:tcBorders>
              <w:right w:val="nil"/>
            </w:tcBorders>
            <w:vAlign w:val="center"/>
          </w:tcPr>
          <w:p w14:paraId="63090023">
            <w:pPr>
              <w:pStyle w:val="53"/>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229867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left w:val="nil"/>
            </w:tcBorders>
            <w:vAlign w:val="center"/>
          </w:tcPr>
          <w:p w14:paraId="39EDCE7C">
            <w:pPr>
              <w:pStyle w:val="53"/>
              <w:spacing w:line="320" w:lineRule="exact"/>
              <w:rPr>
                <w:rFonts w:ascii="Times New Roman" w:hAnsi="Times New Roman" w:eastAsia="微软雅黑" w:cs="Times New Roman"/>
                <w:b/>
                <w:bCs w:val="0"/>
                <w:color w:val="auto"/>
                <w:sz w:val="21"/>
              </w:rPr>
            </w:pPr>
          </w:p>
        </w:tc>
        <w:tc>
          <w:tcPr>
            <w:tcW w:w="2721" w:type="dxa"/>
            <w:vAlign w:val="center"/>
          </w:tcPr>
          <w:p w14:paraId="125EECDB">
            <w:pPr>
              <w:pStyle w:val="53"/>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6AD93987">
            <w:pPr>
              <w:pStyle w:val="53"/>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HR阳性，HER2阴性，pN0且 RS≥26的绝经前肿瘤患者，建议在内分泌治疗中加入化疗。</w:t>
            </w:r>
          </w:p>
        </w:tc>
      </w:tr>
      <w:tr w14:paraId="42D0EA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left w:val="nil"/>
            </w:tcBorders>
            <w:vAlign w:val="center"/>
          </w:tcPr>
          <w:p w14:paraId="7D7F798E">
            <w:pPr>
              <w:pStyle w:val="53"/>
              <w:spacing w:line="320" w:lineRule="exact"/>
              <w:rPr>
                <w:rFonts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绝经前1-3个淋巴结阳性</w:t>
            </w:r>
            <w:r>
              <w:rPr>
                <w:rFonts w:ascii="微软雅黑" w:hAnsi="微软雅黑" w:eastAsia="微软雅黑"/>
                <w:kern w:val="0"/>
                <w:sz w:val="21"/>
                <w:szCs w:val="21"/>
                <w:vertAlign w:val="superscript"/>
              </w:rPr>
              <w:t>3</w:t>
            </w:r>
          </w:p>
        </w:tc>
        <w:tc>
          <w:tcPr>
            <w:tcW w:w="2721" w:type="dxa"/>
            <w:vAlign w:val="center"/>
          </w:tcPr>
          <w:p w14:paraId="266E6B56">
            <w:pPr>
              <w:pStyle w:val="53"/>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210F8365">
            <w:pPr>
              <w:pStyle w:val="53"/>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6CE6DB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left w:val="nil"/>
            </w:tcBorders>
            <w:vAlign w:val="center"/>
          </w:tcPr>
          <w:p w14:paraId="6934E441">
            <w:pPr>
              <w:pStyle w:val="53"/>
              <w:spacing w:line="320" w:lineRule="exact"/>
              <w:rPr>
                <w:rFonts w:ascii="Times New Roman" w:hAnsi="Times New Roman" w:eastAsia="微软雅黑" w:cs="Times New Roman"/>
                <w:b/>
                <w:bCs w:val="0"/>
                <w:color w:val="auto"/>
                <w:sz w:val="21"/>
              </w:rPr>
            </w:pPr>
          </w:p>
        </w:tc>
        <w:tc>
          <w:tcPr>
            <w:tcW w:w="2721" w:type="dxa"/>
            <w:vAlign w:val="center"/>
          </w:tcPr>
          <w:p w14:paraId="4CF7D6B8">
            <w:pPr>
              <w:pStyle w:val="53"/>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7370FBE6">
            <w:pPr>
              <w:pStyle w:val="53"/>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HR阳性、HER2阴性、pT1-3和pN1 (1-3个淋巴结阳性)且RS≥26的绝经前肿瘤患者，建议化疗结合内分泌治疗。</w:t>
            </w:r>
          </w:p>
        </w:tc>
      </w:tr>
    </w:tbl>
    <w:p w14:paraId="46D5DF41">
      <w:pPr>
        <w:pStyle w:val="53"/>
        <w:spacing w:line="320" w:lineRule="exact"/>
        <w:ind w:left="178" w:leftChars="81" w:firstLine="0" w:firstLineChars="0"/>
        <w:rPr>
          <w:rFonts w:ascii="微软雅黑" w:hAnsi="微软雅黑" w:eastAsia="微软雅黑"/>
          <w:kern w:val="0"/>
          <w:sz w:val="18"/>
          <w:szCs w:val="18"/>
        </w:rPr>
      </w:pPr>
      <w:r>
        <w:rPr>
          <w:rFonts w:hint="eastAsia" w:ascii="微软雅黑" w:hAnsi="微软雅黑" w:eastAsia="微软雅黑"/>
          <w:kern w:val="0"/>
          <w:sz w:val="18"/>
          <w:szCs w:val="18"/>
        </w:rPr>
        <w:t>1</w:t>
      </w:r>
      <w:r>
        <w:rPr>
          <w:rFonts w:ascii="微软雅黑" w:hAnsi="微软雅黑" w:eastAsia="微软雅黑"/>
          <w:kern w:val="0"/>
          <w:sz w:val="18"/>
          <w:szCs w:val="18"/>
        </w:rPr>
        <w:t>.</w:t>
      </w:r>
      <w:r>
        <w:rPr>
          <w:rFonts w:hint="eastAsia" w:ascii="微软雅黑" w:hAnsi="微软雅黑" w:eastAsia="微软雅黑"/>
          <w:kern w:val="0"/>
          <w:sz w:val="18"/>
          <w:szCs w:val="18"/>
        </w:rPr>
        <w:t>基因表达分析提供了预后和治疗预测信息，补充了肿瘤TNM分期和生物标志物信息。分期不需要使用这些分析。21基因检测法</w:t>
      </w:r>
      <w:r>
        <w:rPr>
          <w:rFonts w:ascii="微软雅黑" w:hAnsi="微软雅黑" w:eastAsia="微软雅黑"/>
          <w:kern w:val="0"/>
          <w:sz w:val="18"/>
          <w:szCs w:val="18"/>
        </w:rPr>
        <w:t>（</w:t>
      </w:r>
      <w:r>
        <w:rPr>
          <w:rFonts w:hint="eastAsia" w:ascii="微软雅黑" w:hAnsi="微软雅黑" w:eastAsia="微软雅黑"/>
          <w:kern w:val="0"/>
          <w:sz w:val="18"/>
          <w:szCs w:val="18"/>
        </w:rPr>
        <w:t>癌型Dx</w:t>
      </w:r>
      <w:r>
        <w:rPr>
          <w:rFonts w:ascii="微软雅黑" w:hAnsi="微软雅黑" w:eastAsia="微软雅黑"/>
          <w:kern w:val="0"/>
          <w:sz w:val="18"/>
          <w:szCs w:val="18"/>
        </w:rPr>
        <w:t>）</w:t>
      </w:r>
      <w:r>
        <w:rPr>
          <w:rFonts w:hint="eastAsia" w:ascii="微软雅黑" w:hAnsi="微软雅黑" w:eastAsia="微软雅黑"/>
          <w:kern w:val="0"/>
          <w:sz w:val="18"/>
          <w:szCs w:val="18"/>
        </w:rPr>
        <w:t>是NCCN乳腺癌小组用于预后和预测化疗益处的首选方法。</w:t>
      </w:r>
    </w:p>
    <w:p w14:paraId="0C871B1A">
      <w:pPr>
        <w:pStyle w:val="53"/>
        <w:spacing w:line="320" w:lineRule="exact"/>
        <w:ind w:left="178" w:leftChars="81" w:firstLine="0" w:firstLineChars="0"/>
        <w:rPr>
          <w:rFonts w:ascii="微软雅黑" w:hAnsi="微软雅黑" w:eastAsia="微软雅黑"/>
          <w:kern w:val="0"/>
          <w:sz w:val="18"/>
          <w:szCs w:val="18"/>
        </w:rPr>
      </w:pPr>
      <w:r>
        <w:rPr>
          <w:rFonts w:ascii="微软雅黑" w:hAnsi="微软雅黑" w:eastAsia="微软雅黑"/>
          <w:kern w:val="0"/>
          <w:sz w:val="18"/>
          <w:szCs w:val="18"/>
        </w:rPr>
        <w:t>2</w:t>
      </w:r>
      <w:r>
        <w:rPr>
          <w:rFonts w:hint="eastAsia" w:ascii="微软雅黑" w:hAnsi="微软雅黑" w:eastAsia="微软雅黑"/>
          <w:kern w:val="0"/>
          <w:sz w:val="18"/>
          <w:szCs w:val="18"/>
        </w:rPr>
        <w:t>.其他预后基因表达检测可以提供预后信息，但预测化疗益处的能力尚不清楚。参见男性乳腺癌的特殊注意事项</w:t>
      </w:r>
      <w:r>
        <w:rPr>
          <w:rFonts w:ascii="微软雅黑" w:hAnsi="微软雅黑" w:eastAsia="微软雅黑"/>
          <w:kern w:val="0"/>
          <w:sz w:val="18"/>
          <w:szCs w:val="18"/>
        </w:rPr>
        <w:t>（</w:t>
      </w:r>
      <w:r>
        <w:rPr>
          <w:rFonts w:hint="eastAsia" w:ascii="微软雅黑" w:hAnsi="微软雅黑" w:eastAsia="微软雅黑"/>
          <w:kern w:val="0"/>
          <w:sz w:val="18"/>
          <w:szCs w:val="18"/>
        </w:rPr>
        <w:t>出生时性别为男性</w:t>
      </w:r>
      <w:r>
        <w:rPr>
          <w:rFonts w:ascii="微软雅黑" w:hAnsi="微软雅黑" w:eastAsia="微软雅黑"/>
          <w:kern w:val="0"/>
          <w:sz w:val="18"/>
          <w:szCs w:val="18"/>
        </w:rPr>
        <w:t>）</w:t>
      </w:r>
      <w:r>
        <w:rPr>
          <w:rFonts w:hint="eastAsia" w:ascii="微软雅黑" w:hAnsi="微软雅黑" w:eastAsia="微软雅黑"/>
          <w:kern w:val="0"/>
          <w:sz w:val="18"/>
          <w:szCs w:val="18"/>
        </w:rPr>
        <w:t>BINV-J。</w:t>
      </w:r>
    </w:p>
    <w:p w14:paraId="20D74088">
      <w:pPr>
        <w:pStyle w:val="53"/>
        <w:spacing w:line="320" w:lineRule="exact"/>
        <w:ind w:firstLine="180" w:firstLineChars="100"/>
        <w:rPr>
          <w:rFonts w:ascii="微软雅黑" w:hAnsi="微软雅黑" w:eastAsia="微软雅黑"/>
          <w:kern w:val="0"/>
          <w:sz w:val="18"/>
          <w:szCs w:val="18"/>
        </w:rPr>
      </w:pPr>
      <w:r>
        <w:rPr>
          <w:rFonts w:ascii="微软雅黑" w:hAnsi="微软雅黑" w:eastAsia="微软雅黑"/>
          <w:kern w:val="0"/>
          <w:sz w:val="18"/>
          <w:szCs w:val="18"/>
        </w:rPr>
        <w:t>3</w:t>
      </w:r>
      <w:r>
        <w:rPr>
          <w:rFonts w:hint="eastAsia" w:ascii="微软雅黑" w:hAnsi="微软雅黑" w:eastAsia="微软雅黑"/>
          <w:kern w:val="0"/>
          <w:sz w:val="18"/>
          <w:szCs w:val="18"/>
        </w:rPr>
        <w:t>.在RxPONDER试验的总体研究人群中。10.3%有高分级，9.2%有3个受累淋巴结。</w:t>
      </w:r>
    </w:p>
    <w:p w14:paraId="4764F432">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86A9712">
      <w:pPr>
        <w:bidi w:val="0"/>
        <w:outlineLvl w:val="0"/>
        <w:rPr>
          <w:rFonts w:hint="eastAsia" w:ascii="微软雅黑" w:hAnsi="微软雅黑" w:eastAsia="微软雅黑" w:cs="微软雅黑"/>
          <w:b/>
          <w:bCs/>
          <w:color w:val="C5285C"/>
          <w:sz w:val="32"/>
          <w:szCs w:val="32"/>
          <w:lang w:val="en-US" w:eastAsia="zh-CN"/>
        </w:rPr>
      </w:pPr>
      <w:bookmarkStart w:id="86" w:name="_Toc81251349"/>
      <w:bookmarkStart w:id="87" w:name="_Toc32037"/>
      <w:bookmarkStart w:id="88" w:name="_Toc31728"/>
      <w:bookmarkStart w:id="89" w:name="_Toc81326587"/>
      <w:r>
        <w:rPr>
          <w:rFonts w:hint="eastAsia" w:ascii="微软雅黑" w:hAnsi="微软雅黑" w:eastAsia="微软雅黑" w:cs="微软雅黑"/>
          <w:b/>
          <w:bCs/>
          <w:color w:val="C5285C"/>
          <w:sz w:val="32"/>
          <w:szCs w:val="32"/>
          <w:lang w:val="en-US" w:eastAsia="zh-CN"/>
        </w:rPr>
        <w:t>检测基因列表</w:t>
      </w:r>
      <w:bookmarkEnd w:id="86"/>
      <w:bookmarkEnd w:id="87"/>
      <w:bookmarkEnd w:id="88"/>
      <w:bookmarkEnd w:id="89"/>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1"/>
        <w:gridCol w:w="1441"/>
      </w:tblGrid>
      <w:tr w14:paraId="1292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4030B44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007991C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39DB67A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17B1A94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427B605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75A6664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1BC8857F">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30D6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688C41B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5474632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765C3F5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708B317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4896458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7BCB096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084361A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5982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BB0507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1BBE8ACC">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441EE3E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6B54A43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77A9A7D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0A3EC27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0603CE2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53105AEC">
      <w:pPr>
        <w:rPr>
          <w:lang w:eastAsia="zh-CN"/>
        </w:rPr>
      </w:pPr>
      <w:r>
        <w:rPr>
          <w:lang w:eastAsia="zh-CN"/>
        </w:rPr>
        <w:br w:type="page"/>
      </w:r>
    </w:p>
    <w:p w14:paraId="560A2FE2">
      <w:pPr>
        <w:bidi w:val="0"/>
        <w:outlineLvl w:val="0"/>
        <w:rPr>
          <w:rFonts w:hint="eastAsia" w:ascii="微软雅黑" w:hAnsi="微软雅黑" w:eastAsia="微软雅黑" w:cs="微软雅黑"/>
          <w:b/>
          <w:bCs/>
          <w:color w:val="C5285C"/>
          <w:sz w:val="32"/>
          <w:szCs w:val="32"/>
          <w:lang w:val="en-US" w:eastAsia="zh-CN"/>
        </w:rPr>
      </w:pPr>
      <w:bookmarkStart w:id="90" w:name="_Toc107825571"/>
      <w:bookmarkStart w:id="91" w:name="_Toc31804"/>
      <w:bookmarkStart w:id="92" w:name="_Toc9662"/>
      <w:bookmarkStart w:id="93" w:name="_Toc16927"/>
      <w:bookmarkStart w:id="94" w:name="_Toc30856"/>
      <w:r>
        <w:rPr>
          <w:rFonts w:hint="eastAsia" w:ascii="微软雅黑" w:hAnsi="微软雅黑" w:eastAsia="微软雅黑" w:cs="微软雅黑"/>
          <w:b/>
          <w:bCs/>
          <w:color w:val="C5285C"/>
          <w:sz w:val="32"/>
          <w:szCs w:val="32"/>
          <w:lang w:val="en-US" w:eastAsia="zh-CN"/>
        </w:rPr>
        <w:t>参考文献</w:t>
      </w:r>
      <w:bookmarkEnd w:id="90"/>
      <w:bookmarkEnd w:id="91"/>
      <w:bookmarkEnd w:id="92"/>
      <w:bookmarkEnd w:id="93"/>
      <w:bookmarkEnd w:id="94"/>
    </w:p>
    <w:p w14:paraId="551270A5">
      <w:pPr>
        <w:numPr>
          <w:ilvl w:val="0"/>
          <w:numId w:val="8"/>
        </w:numPr>
        <w:bidi w:val="0"/>
        <w:rPr>
          <w:rFonts w:hint="default" w:ascii="Times New Roman" w:hAnsi="Times New Roman" w:eastAsia="微软雅黑" w:cs="Times New Roman"/>
          <w:lang w:eastAsia="zh-CN"/>
        </w:rPr>
      </w:pPr>
      <w:bookmarkStart w:id="95" w:name="_Toc27691"/>
      <w:bookmarkStart w:id="96" w:name="_Toc4053"/>
      <w:bookmarkStart w:id="97" w:name="_Toc11768"/>
      <w:bookmarkStart w:id="98" w:name="_Toc18033"/>
      <w:r>
        <w:rPr>
          <w:rFonts w:hint="default" w:ascii="Times New Roman" w:hAnsi="Times New Roman" w:eastAsia="微软雅黑" w:cs="Times New Roman"/>
          <w:lang w:eastAsia="zh-CN"/>
        </w:rPr>
        <w:t>乳腺癌NCCN指南（2024.V4）.</w:t>
      </w:r>
      <w:bookmarkEnd w:id="95"/>
      <w:bookmarkEnd w:id="96"/>
      <w:bookmarkEnd w:id="97"/>
      <w:bookmarkEnd w:id="98"/>
    </w:p>
    <w:p w14:paraId="100CFBF2">
      <w:pPr>
        <w:pStyle w:val="52"/>
        <w:numPr>
          <w:ilvl w:val="0"/>
          <w:numId w:val="8"/>
        </w:numPr>
        <w:snapToGrid w:val="0"/>
        <w:spacing w:before="120" w:beforeLines="50" w:after="120" w:afterLines="50"/>
        <w:ind w:left="368" w:right="-51" w:hanging="367" w:hangingChars="175"/>
        <w:rPr>
          <w:rFonts w:eastAsia="微软雅黑"/>
          <w:sz w:val="21"/>
          <w:szCs w:val="21"/>
          <w:lang w:eastAsia="zh-CN"/>
        </w:rPr>
      </w:pPr>
      <w:r>
        <w:rPr>
          <w:rFonts w:eastAsia="微软雅黑"/>
          <w:sz w:val="21"/>
          <w:szCs w:val="21"/>
          <w:lang w:eastAsia="zh-CN"/>
        </w:rPr>
        <w:t xml:space="preserve">Paik S, Stven S, Tang G. A multigene assay to predict recurrence of tamoxifentreated,node-negative breast cancer. </w:t>
      </w:r>
      <w:r>
        <w:rPr>
          <w:rFonts w:eastAsia="微软雅黑"/>
          <w:i/>
          <w:sz w:val="21"/>
          <w:szCs w:val="21"/>
          <w:lang w:eastAsia="zh-CN"/>
        </w:rPr>
        <w:t>N Engl J Med</w:t>
      </w:r>
      <w:r>
        <w:rPr>
          <w:rFonts w:eastAsia="微软雅黑"/>
          <w:sz w:val="21"/>
          <w:szCs w:val="21"/>
          <w:lang w:eastAsia="zh-CN"/>
        </w:rPr>
        <w:t>. 2004;351:2817-2826.</w:t>
      </w:r>
    </w:p>
    <w:p w14:paraId="535B8051">
      <w:pPr>
        <w:pStyle w:val="52"/>
        <w:numPr>
          <w:ilvl w:val="0"/>
          <w:numId w:val="8"/>
        </w:numPr>
        <w:snapToGrid w:val="0"/>
        <w:spacing w:before="120" w:beforeLines="50" w:after="120" w:afterLines="50"/>
        <w:ind w:left="368" w:right="-51" w:hanging="367" w:hangingChars="175"/>
        <w:rPr>
          <w:rFonts w:eastAsia="微软雅黑"/>
          <w:sz w:val="21"/>
          <w:szCs w:val="21"/>
          <w:lang w:eastAsia="zh-CN"/>
        </w:rPr>
      </w:pPr>
      <w:r>
        <w:rPr>
          <w:rFonts w:hint="eastAsia" w:eastAsia="微软雅黑"/>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63A3F8E9">
      <w:pPr>
        <w:pStyle w:val="52"/>
        <w:numPr>
          <w:ilvl w:val="0"/>
          <w:numId w:val="8"/>
        </w:numPr>
        <w:snapToGrid w:val="0"/>
        <w:spacing w:before="120" w:beforeLines="50" w:after="120" w:afterLines="50"/>
        <w:ind w:right="-51"/>
        <w:rPr>
          <w:rFonts w:eastAsia="微软雅黑"/>
          <w:sz w:val="21"/>
          <w:szCs w:val="21"/>
          <w:lang w:eastAsia="zh-CN"/>
        </w:rPr>
      </w:pPr>
      <w:r>
        <w:rPr>
          <w:rFonts w:hint="eastAsia" w:eastAsia="微软雅黑"/>
          <w:sz w:val="21"/>
          <w:szCs w:val="21"/>
          <w:lang w:eastAsia="zh-CN"/>
        </w:rPr>
        <w:t>Sparano JA, Gray RJ, MakowerDF,et al. Adjuvant Chemotherapy Guided by a 21-Gene Expression Assay in Breast Cancer. N Engl J Med. 2018 Jun 3. PubMed PMID: 29860917.</w:t>
      </w:r>
    </w:p>
    <w:p w14:paraId="1747985B">
      <w:pPr>
        <w:pStyle w:val="52"/>
        <w:numPr>
          <w:ilvl w:val="0"/>
          <w:numId w:val="8"/>
        </w:numPr>
        <w:snapToGrid w:val="0"/>
        <w:spacing w:before="120" w:beforeLines="50" w:after="120" w:afterLines="50"/>
        <w:ind w:right="-51" w:hangingChars="175"/>
        <w:rPr>
          <w:rFonts w:eastAsia="微软雅黑"/>
          <w:sz w:val="21"/>
          <w:szCs w:val="21"/>
          <w:lang w:eastAsia="zh-CN"/>
        </w:rPr>
      </w:pPr>
      <w:r>
        <w:fldChar w:fldCharType="begin"/>
      </w:r>
      <w:r>
        <w:instrText xml:space="preserve"> HYPERLINK "javascript:;" </w:instrText>
      </w:r>
      <w:r>
        <w:fldChar w:fldCharType="separate"/>
      </w:r>
      <w:r>
        <w:rPr>
          <w:rFonts w:eastAsia="微软雅黑"/>
          <w:sz w:val="21"/>
          <w:szCs w:val="21"/>
          <w:lang w:eastAsia="zh-CN"/>
        </w:rPr>
        <w:t>Kevin Kalinsky</w:t>
      </w:r>
      <w:r>
        <w:rPr>
          <w:rFonts w:eastAsia="微软雅黑"/>
          <w:sz w:val="21"/>
          <w:szCs w:val="21"/>
          <w:lang w:eastAsia="zh-CN"/>
        </w:rPr>
        <w:fldChar w:fldCharType="end"/>
      </w:r>
      <w:r>
        <w:rPr>
          <w:rFonts w:eastAsia="微软雅黑"/>
          <w:sz w:val="21"/>
          <w:szCs w:val="21"/>
          <w:lang w:eastAsia="zh-CN"/>
        </w:rPr>
        <w:t>，</w:t>
      </w:r>
      <w:r>
        <w:rPr>
          <w:rFonts w:hint="eastAsia" w:eastAsia="微软雅黑"/>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eastAsia="微软雅黑"/>
          <w:sz w:val="21"/>
          <w:szCs w:val="21"/>
          <w:lang w:eastAsia="zh-CN"/>
        </w:rPr>
        <w:t>.SABCS 2021;81(4):Abstract GS3-00</w:t>
      </w:r>
      <w:r>
        <w:rPr>
          <w:rFonts w:hint="eastAsia" w:eastAsia="微软雅黑"/>
          <w:sz w:val="21"/>
          <w:szCs w:val="21"/>
          <w:lang w:eastAsia="zh-CN"/>
        </w:rPr>
        <w:t>.</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57"/>
    <w:bookmarkEnd w:id="58"/>
    <w:bookmarkEnd w:id="59"/>
    <w:bookmarkEnd w:id="60"/>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14:paraId="0995F04E">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393AA43A">
      <w:pPr>
        <w:rPr>
          <w:rFonts w:ascii="Times New Roman" w:hAnsi="Times New Roman" w:eastAsia="微软雅黑" w:cs="Times New Roman"/>
          <w:sz w:val="24"/>
          <w:szCs w:val="24"/>
          <w:lang w:eastAsia="zh-CN"/>
        </w:rPr>
      </w:pPr>
    </w:p>
    <w:p w14:paraId="41437243">
      <w:pPr>
        <w:rPr>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0751DE07">
        <w:tblPrEx>
          <w:tblCellMar>
            <w:top w:w="0" w:type="dxa"/>
            <w:left w:w="0" w:type="dxa"/>
            <w:bottom w:w="0" w:type="dxa"/>
            <w:right w:w="0" w:type="dxa"/>
          </w:tblCellMar>
        </w:tblPrEx>
        <w:trPr>
          <w:trHeight w:val="680" w:hRule="exact"/>
        </w:trPr>
        <w:tc>
          <w:tcPr>
            <w:tcW w:w="1272" w:type="dxa"/>
            <w:vAlign w:val="center"/>
          </w:tcPr>
          <w:p w14:paraId="14966125">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6591B1B">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{{"21_1"|sign(69,34)}}</w:t>
            </w:r>
          </w:p>
        </w:tc>
        <w:tc>
          <w:tcPr>
            <w:tcW w:w="1166" w:type="dxa"/>
            <w:vAlign w:val="center"/>
          </w:tcPr>
          <w:p w14:paraId="74108AC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BB119C8">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{{"21_2"|sign(59,34)}}</w:t>
            </w:r>
            <w:r>
              <w:rPr>
                <w:sz w:val="24"/>
              </w:rPr>
              <w:drawing>
                <wp:anchor distT="0" distB="0" distL="114300" distR="114300" simplePos="0" relativeHeight="251675648" behindDoc="0" locked="0" layoutInCell="1" allowOverlap="1">
                  <wp:simplePos x="0" y="0"/>
                  <wp:positionH relativeFrom="column">
                    <wp:posOffset>-337185</wp:posOffset>
                  </wp:positionH>
                  <wp:positionV relativeFrom="paragraph">
                    <wp:posOffset>-403860</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75C75A98">
        <w:tblPrEx>
          <w:tblCellMar>
            <w:top w:w="0" w:type="dxa"/>
            <w:left w:w="0" w:type="dxa"/>
            <w:bottom w:w="0" w:type="dxa"/>
            <w:right w:w="0" w:type="dxa"/>
          </w:tblCellMar>
        </w:tblPrEx>
        <w:trPr>
          <w:trHeight w:val="457" w:hRule="exact"/>
        </w:trPr>
        <w:tc>
          <w:tcPr>
            <w:tcW w:w="1272" w:type="dxa"/>
            <w:vAlign w:val="center"/>
          </w:tcPr>
          <w:p w14:paraId="379BA5B4">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3E47F4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E0E7B20">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343B68F">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0F31FA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336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233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4"/>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bookmarkStart w:id="99" w:name="_GoBack"/>
      <w:bookmarkEnd w:id="99"/>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131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7AF100C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sectPr>
          <w:pgSz w:w="11906" w:h="16838"/>
          <w:pgMar w:top="1037" w:right="1020" w:bottom="981" w:left="1020" w:header="283" w:footer="567" w:gutter="0"/>
          <w:pgBorders>
            <w:top w:val="none" w:sz="0" w:space="0"/>
            <w:left w:val="none" w:sz="0" w:space="0"/>
            <w:bottom w:val="none" w:sz="0" w:space="0"/>
            <w:right w:val="none" w:sz="0" w:space="0"/>
          </w:pgBorders>
          <w:cols w:space="0" w:num="1"/>
          <w:rtlGutter w:val="0"/>
          <w:docGrid w:linePitch="312" w:charSpace="0"/>
        </w:sectPr>
      </w:pPr>
    </w:p>
    <w:p w14:paraId="2F5AE0C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eastAsia" w:ascii="仿宋" w:hAnsi="仿宋" w:eastAsia="仿宋" w:cs="仿宋"/>
          <w:sz w:val="16"/>
        </w:rPr>
        <mc:AlternateContent>
          <mc:Choice Requires="wps">
            <w:drawing>
              <wp:anchor distT="0" distB="0" distL="114300" distR="114300" simplePos="0" relativeHeight="251670528" behindDoc="0" locked="0" layoutInCell="1" allowOverlap="1">
                <wp:simplePos x="0" y="0"/>
                <wp:positionH relativeFrom="column">
                  <wp:posOffset>1029335</wp:posOffset>
                </wp:positionH>
                <wp:positionV relativeFrom="paragraph">
                  <wp:posOffset>8260715</wp:posOffset>
                </wp:positionV>
                <wp:extent cx="2247900" cy="82423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2247900" cy="824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BD1BB9">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2BDD4AE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638EFFFE">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7FFFAB1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05pt;margin-top:650.45pt;height:64.9pt;width:177pt;z-index:251670528;mso-width-relative:page;mso-height-relative:page;" filled="f" stroked="f" coordsize="21600,21600" o:gfxdata="UEsDBAoAAAAAAIdO4kAAAAAAAAAAAAAAAAAEAAAAZHJzL1BLAwQUAAAACACHTuJA61zb3NwAAAAN&#10;AQAADwAAAGRycy9kb3ducmV2LnhtbE2PzU7DMBCE70i8g7VI3KidlIYS4lQoUoWE4NDSC7dN7CYR&#10;8TrE7g88PcsJbjuzo9lvi9XZDeJop9B70pDMFAhLjTc9tRp2b+ubJYgQkQwOnqyGLxtgVV5eFJgb&#10;f6KNPW5jK7iEQo4auhjHXMrQdNZhmPnREu/2fnIYWU6tNBOeuNwNMlUqkw574gsdjrbqbPOxPTgN&#10;z9X6FTd16pbfQ/X0sn8cP3fvC62vrxL1ACLac/wLwy8+o0PJTLU/kAliYJ2lCUd5mCt1D4IjiyRj&#10;q2brdq7uQJaF/P9F+QNQSwMEFAAAAAgAh07iQIsxc34+AgAAaAQAAA4AAABkcnMvZTJvRG9jLnht&#10;bK1US27bMBDdF+gdCO5r2Yqdj2E5cGO4KBA0AdKia5qiLAH8laQjpQdob9BVN933XDlHHynbMdIu&#10;suiGGs4MZ+a9mdHsslOS3AvnG6MLOhoMKRGam7LRm4J++rh6c06JD0yXTBotCvogPL2cv341a+1U&#10;5KY2shSOIIj209YWtA7BTrPM81oo5gfGCg1jZZxiAVe3yUrHWkRXMsuHw9OsNa60znDhPbTL3kh3&#10;Ed1LApqqarhYGr5VQoc+qhOSBUDydWM9nadqq0rwcFNVXgQiCwqkIZ1IAnkdz2w+Y9ONY7Zu+K4E&#10;9pISnmFSrNFIegi1ZIGRrWv+CqUa7ow3VRhwo7IeSGIEKEbDZ9zc1cyKhAVUe3sg3f+/sPzD/a0j&#10;TVnQyYQSzRQ6/vjj++PP34+/vhHoQFBr/RR+dxaeoXtrOozNXu+hjLi7yqn4BSICO+h9ONArukA4&#10;lHk+PrsYwsRhO8/H+UniP3t6bZ0P74RRJAoFdWhfYpXdX/uASuC6d4nJtFk1UqYWSk3agp6eTIbp&#10;wcGCF1LjYcTQ1xql0K27HbC1KR+Ay5l+NLzlqwbJr5kPt8xhFlAvtiXc4KikQRKzkyipjfv6L330&#10;R4tgpaTFbBXUf9kyJyiR7zWadzEajxE2pMt4cpbj4o4t62OL3qorg/EdYS8tT2L0D3IvVs6oz1iq&#10;RcwKE9McuQsa9uJV6CceS8nFYpGcMH6WhWt9Z3kM3dO52AZTNYnpSFPPzY49DGBqwG5Z4oQf35PX&#10;0w9i/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rXNvc3AAAAA0BAAAPAAAAAAAAAAEAIAAAACIA&#10;AABkcnMvZG93bnJldi54bWxQSwECFAAUAAAACACHTuJAizFzfj4CAABoBAAADgAAAAAAAAABACAA&#10;AAArAQAAZHJzL2Uyb0RvYy54bWxQSwUGAAAAAAYABgBZAQAA2wUAAAAA&#10;">
                <v:fill on="f" focussize="0,0"/>
                <v:stroke on="f" weight="0.5pt"/>
                <v:imagedata o:title=""/>
                <o:lock v:ext="edit" aspectratio="f"/>
                <v:textbox>
                  <w:txbxContent>
                    <w:p w14:paraId="02BD1BB9">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2BDD4AE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638EFFFE">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7FFFAB15">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v:textbox>
              </v:shape>
            </w:pict>
          </mc:Fallback>
        </mc:AlternateContent>
      </w:r>
      <w:r>
        <w:rPr>
          <w:rFonts w:hint="eastAsia" w:ascii="仿宋" w:hAnsi="仿宋" w:eastAsia="仿宋" w:cs="仿宋"/>
          <w:sz w:val="16"/>
        </w:rPr>
        <mc:AlternateContent>
          <mc:Choice Requires="wps">
            <w:drawing>
              <wp:anchor distT="0" distB="0" distL="114300" distR="114300" simplePos="0" relativeHeight="251671552" behindDoc="0" locked="0" layoutInCell="1" allowOverlap="1">
                <wp:simplePos x="0" y="0"/>
                <wp:positionH relativeFrom="column">
                  <wp:posOffset>258445</wp:posOffset>
                </wp:positionH>
                <wp:positionV relativeFrom="paragraph">
                  <wp:posOffset>8007350</wp:posOffset>
                </wp:positionV>
                <wp:extent cx="3294380" cy="0"/>
                <wp:effectExtent l="0" t="8255" r="12700" b="14605"/>
                <wp:wrapNone/>
                <wp:docPr id="56" name="直接连接符 56"/>
                <wp:cNvGraphicFramePr/>
                <a:graphic xmlns:a="http://schemas.openxmlformats.org/drawingml/2006/main">
                  <a:graphicData uri="http://schemas.microsoft.com/office/word/2010/wordprocessingShape">
                    <wps:wsp>
                      <wps:cNvCnPr/>
                      <wps:spPr>
                        <a:xfrm>
                          <a:off x="0" y="0"/>
                          <a:ext cx="3294380" cy="0"/>
                        </a:xfrm>
                        <a:prstGeom prst="line">
                          <a:avLst/>
                        </a:prstGeom>
                        <a:ln w="15875">
                          <a:solidFill>
                            <a:srgbClr val="D7005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35pt;margin-top:630.5pt;height:0pt;width:259.4pt;z-index:251671552;mso-width-relative:page;mso-height-relative:page;" filled="f" stroked="t" coordsize="21600,21600" o:gfxdata="UEsDBAoAAAAAAIdO4kAAAAAAAAAAAAAAAAAEAAAAZHJzL1BLAwQUAAAACACHTuJAYOj9vNYAAAAM&#10;AQAADwAAAGRycy9kb3ducmV2LnhtbE2PPU/DMBCGdyT+g3VILIg6qUhLQ5wOSIiuBIaOTnzEVuNz&#10;FLsf4ddzDAjGe+/R+1FtL34QJ5yiC6QgX2QgkLpgHPUKPt5f7h9BxKTJ6CEQKpgxwra+vqp0acKZ&#10;3vDUpF6wCcVSK7ApjaWUsbPodVyEEYl/n2HyOvE59dJM+szmfpDLLFtJrx1xgtUjPlvsDs3RK1g7&#10;bO/cZn5tvnbzoSG7381yr9TtTZ49gUh4SX8w/NTn6lBzpzYcyUQxKHjI1kyyvlzlPIqJotgUINpf&#10;SdaV/D+i/gZQSwMEFAAAAAgAh07iQKm6GLrrAQAAtAMAAA4AAABkcnMvZTJvRG9jLnhtbK1TTW7U&#10;MBTeI3EHy3sm6ZRpp9FkKtGobBCMBD2Ax7ETS/6TnzuZuQQXQGIHK5bsuQ3lGDw76RTKpguycJ7f&#10;z/f8fX5eXe6NJjsRQDlb05NZSYmw3LXKdjW9+XD9YkkJRGZbpp0VNT0IoJfr589Wg6/E3PVOtyIQ&#10;BLFQDb6mfYy+KgrgvTAMZs4Li0HpgmERt6Er2sAGRDe6mJflWTG40PrguABAbzMG6YQYngLopFRc&#10;NI7fGmHjiBqEZhEpQa880HU+rZSCx3dSgohE1xSZxrxiE7S3aS3WK1Z1gfle8ekI7ClHeMTJMGWx&#10;6RGqYZGR26D+gTKKBwdOxhl3phiJZEWQxUn5SJv3PfMic0GpwR9Fh/8Hy9/uNoGotqaLM0osM3jj&#10;d5++//z45dePz7jefftKMIIyDR4qzL6ymzDtwG9C4ryXwaQ/siH7LO3hKK3YR8LReTq/eHm6RNX5&#10;fax4KPQB4mvhDElGTbWyiTWr2O4NRGyGqfcpyW3dtdI635y2ZMAhXizPFwjNcBwljgGaxiMlsB0l&#10;THc45zyGDAlOqzaVJyAI3fZKB7JjOB3NeVkuXiWm2O6vtNS7YdCPeTk0zo1REZ+CVqamyzJ9U7W2&#10;CJL0GhVK1ta1hyxc9uNl5jbT4KVp+XOfqx8e2/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Oj9&#10;vNYAAAAMAQAADwAAAAAAAAABACAAAAAiAAAAZHJzL2Rvd25yZXYueG1sUEsBAhQAFAAAAAgAh07i&#10;QKm6GLrrAQAAtAMAAA4AAAAAAAAAAQAgAAAAJQEAAGRycy9lMm9Eb2MueG1sUEsFBgAAAAAGAAYA&#10;WQEAAIIFAAAAAA==&#10;">
                <v:fill on="f" focussize="0,0"/>
                <v:stroke weight="1.25pt" color="#D7005B [3204]" miterlimit="8" joinstyle="miter"/>
                <v:imagedata o:title=""/>
                <o:lock v:ext="edit" aspectratio="f"/>
              </v:line>
            </w:pict>
          </mc:Fallback>
        </mc:AlternateContent>
      </w:r>
      <w:r>
        <w:rPr>
          <w:rFonts w:hint="eastAsia" w:ascii="仿宋" w:hAnsi="仿宋" w:eastAsia="仿宋" w:cs="仿宋"/>
        </w:rPr>
        <w:drawing>
          <wp:anchor distT="0" distB="0" distL="114300" distR="114300" simplePos="0" relativeHeight="251669504" behindDoc="0" locked="0" layoutInCell="1" allowOverlap="1">
            <wp:simplePos x="0" y="0"/>
            <wp:positionH relativeFrom="column">
              <wp:posOffset>195580</wp:posOffset>
            </wp:positionH>
            <wp:positionV relativeFrom="paragraph">
              <wp:posOffset>8301990</wp:posOffset>
            </wp:positionV>
            <wp:extent cx="733425" cy="733425"/>
            <wp:effectExtent l="0" t="0" r="13335" b="13335"/>
            <wp:wrapNone/>
            <wp:docPr id="54" name="图片 54" descr="兰卫医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兰卫医学"/>
                    <pic:cNvPicPr>
                      <a:picLocks noChangeAspect="1"/>
                    </pic:cNvPicPr>
                  </pic:nvPicPr>
                  <pic:blipFill>
                    <a:blip r:embed="rId15"/>
                    <a:stretch>
                      <a:fillRect/>
                    </a:stretch>
                  </pic:blipFill>
                  <pic:spPr>
                    <a:xfrm>
                      <a:off x="0" y="0"/>
                      <a:ext cx="733425" cy="733425"/>
                    </a:xfrm>
                    <a:prstGeom prst="rect">
                      <a:avLst/>
                    </a:prstGeom>
                  </pic:spPr>
                </pic:pic>
              </a:graphicData>
            </a:graphic>
          </wp:anchor>
        </w:drawing>
      </w:r>
      <w:r>
        <w:rPr>
          <w:rFonts w:hint="eastAsia" w:ascii="仿宋" w:hAnsi="仿宋" w:eastAsia="仿宋" w:cs="仿宋"/>
        </w:rPr>
        <w:drawing>
          <wp:anchor distT="0" distB="0" distL="114300" distR="114300" simplePos="0" relativeHeight="251668480" behindDoc="0" locked="0" layoutInCell="1" allowOverlap="1">
            <wp:simplePos x="0" y="0"/>
            <wp:positionH relativeFrom="column">
              <wp:posOffset>132715</wp:posOffset>
            </wp:positionH>
            <wp:positionV relativeFrom="paragraph">
              <wp:posOffset>7261860</wp:posOffset>
            </wp:positionV>
            <wp:extent cx="1779270" cy="572135"/>
            <wp:effectExtent l="0" t="0" r="0" b="0"/>
            <wp:wrapNone/>
            <wp:docPr id="53" name="图片 53"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兰卫医学logo-02"/>
                    <pic:cNvPicPr>
                      <a:picLocks noChangeAspect="1"/>
                    </pic:cNvPicPr>
                  </pic:nvPicPr>
                  <pic:blipFill>
                    <a:blip r:embed="rId10"/>
                    <a:stretch>
                      <a:fillRect/>
                    </a:stretch>
                  </pic:blipFill>
                  <pic:spPr>
                    <a:xfrm>
                      <a:off x="0" y="0"/>
                      <a:ext cx="1779270" cy="572135"/>
                    </a:xfrm>
                    <a:prstGeom prst="rect">
                      <a:avLst/>
                    </a:prstGeom>
                  </pic:spPr>
                </pic:pic>
              </a:graphicData>
            </a:graphic>
          </wp:anchor>
        </w:drawing>
      </w:r>
    </w:p>
    <w:sectPr>
      <w:headerReference r:id="rId6" w:type="default"/>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HarmonyOS Sans SC Black">
    <w:altName w:val="宋体"/>
    <w:panose1 w:val="00000A00000000000000"/>
    <w:charset w:val="86"/>
    <w:family w:val="auto"/>
    <w:pitch w:val="default"/>
    <w:sig w:usb0="00000000" w:usb1="00000000" w:usb2="00000016" w:usb3="00000000" w:csb0="00040001" w:csb1="00000000"/>
  </w:font>
  <w:font w:name="Times New Roman Italic">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5119370</wp:posOffset>
              </wp:positionH>
              <wp:positionV relativeFrom="paragraph">
                <wp:posOffset>-48895</wp:posOffset>
              </wp:positionV>
              <wp:extent cx="958850" cy="36449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958850" cy="364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03.1pt;margin-top:-3.85pt;height:28.7pt;width:75.5pt;mso-position-horizontal-relative:margin;z-index:251659264;mso-width-relative:page;mso-height-relative:page;" filled="f" stroked="f" coordsize="21600,21600" o:gfxdata="UEsDBAoAAAAAAIdO4kAAAAAAAAAAAAAAAAAEAAAAZHJzL1BLAwQUAAAACACHTuJAfO2MpdkAAAAJ&#10;AQAADwAAAGRycy9kb3ducmV2LnhtbE2Py07DMBBF90j8gzVI7Fo7FTRtiNMFjx1QaIsEOycekgh7&#10;HNlOWv4es4LlzBzdObfcnKxhE/rQO5KQzQUwpMbpnloJh/3DbAUsREVaGUco4RsDbKrzs1IV2h3p&#10;FaddbFkKoVAoCV2MQ8F5aDq0KszdgJRun85bFdPoW669OqZwa/hCiCW3qqf0oVMD3nbYfO1GK8G8&#10;B/9Yi/gx3bVP8WXLx7f77FnKy4tM3ACLeIp/MPzqJ3WoklPtRtKBGQkrsVwkVMIsz4ElYH2dp0Ut&#10;4WqdA69K/r9B9QNQSwMEFAAAAAgAh07iQCxjJ1QwAgAAVwQAAA4AAABkcnMvZTJvRG9jLnhtbK1U&#10;zW4TMRC+I/EOlu9k078ojbKpQqMgpIhWKoiz4/V2V7I9xnayGx4A3oATF+48V56Db/9aKBx64OLM&#10;zoy/me+bceZXtdFsr3woyab8ZDTmTFlJWWnvU/7h/frVlLMQhc2EJqtSflCBXy1evphXbqZOqSCd&#10;Kc8AYsOscikvYnSzJAmyUEaEETllEczJGxHx6e+TzIsK6EYnp+PxJKnIZ86TVCHAu+qCvEf0zwGk&#10;PC+lWpHcGWVjh+qVFhGUQlG6wBdtt3muZLzJ86Ai0ykH09ieKAJ725zJYi5m9164opR9C+I5LTzh&#10;ZERpUfQBaiWiYDtf/gVlSukpUB5HkkzSEWkVAYuT8RNt7grhVMsFUgf3IHr4f7Dy3f7WszJL+eSE&#10;MysMJn789vX4/efxxxcGHwSqXJgh784hM9avqcbaDP4AZ8O7zr1pfsGIIQ55Dw/yqjoyCeflxXR6&#10;gYhE6Gxyfn7Zyp88XnY+xDeKDGuMlHtMrxVV7DchohGkDilNLUvrUut2gtqyChTOAP9HBDe0xcWG&#10;QtdqY8V6W/e8tpQdQMtTtxnByXWJ4hsR4q3wWAX0i8cSb3DkmlCEeouzgvznf/mbfEwIUc4qrFbK&#10;w6ed8Ioz/dZidoCMg+EHYzsYdmeuCduKcaCb1sQFH/Vg5p7MR7yhZVMFIWElaqU8DuZ17BYcb1Cq&#10;5bJNwrY5ETf2zskGuhNpuYuUl62yjSydFr1a2LdW8P5tNAv9+3eb9fh/sPg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O2MpdkAAAAJAQAADwAAAAAAAAABACAAAAAiAAAAZHJzL2Rvd25yZXYueG1s&#10;UEsBAhQAFAAAAAgAh07iQCxjJ1QwAgAAVwQAAA4AAAAAAAAAAQAgAAAAKAEAAGRycy9lMm9Eb2Mu&#10;eG1sUEsFBgAAAAAGAAYAWQEAAMo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rPr>
        <w:rFonts w:hint="eastAsia" w:ascii="等线" w:hAnsi="等线" w:eastAsia="等线" w:cs="等线"/>
        <w:sz w:val="18"/>
        <w:szCs w:val="18"/>
      </w:rPr>
      <mc:AlternateContent>
        <mc:Choice Requires="wps">
          <w:drawing>
            <wp:anchor distT="0" distB="0" distL="114300" distR="114300" simplePos="0" relativeHeight="251665408" behindDoc="0" locked="0" layoutInCell="1" allowOverlap="1">
              <wp:simplePos x="0" y="0"/>
              <wp:positionH relativeFrom="margin">
                <wp:posOffset>4445</wp:posOffset>
              </wp:positionH>
              <wp:positionV relativeFrom="bottomMargin">
                <wp:posOffset>12700</wp:posOffset>
              </wp:positionV>
              <wp:extent cx="5314950" cy="0"/>
              <wp:effectExtent l="0" t="4445" r="0" b="5080"/>
              <wp:wrapNone/>
              <wp:docPr id="58" name="直接连接符 58"/>
              <wp:cNvGraphicFramePr/>
              <a:graphic xmlns:a="http://schemas.openxmlformats.org/drawingml/2006/main">
                <a:graphicData uri="http://schemas.microsoft.com/office/word/2010/wordprocessingShape">
                  <wps:wsp>
                    <wps:cNvCnPr/>
                    <wps:spPr>
                      <a:xfrm>
                        <a:off x="0" y="0"/>
                        <a:ext cx="5314950" cy="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51.35pt;margin-top:794.2pt;height:0pt;width:418.5pt;mso-position-horizontal-relative:page;mso-position-vertical-relative:page;z-index:251665408;mso-width-relative:margin;mso-height-relative:page;mso-width-percent:1000;" filled="f" stroked="t" coordsize="21600,21600" o:gfxdata="UEsDBAoAAAAAAIdO4kAAAAAAAAAAAAAAAAAEAAAAZHJzL1BLAwQUAAAACACHTuJAaHWrV9IAAAAE&#10;AQAADwAAAGRycy9kb3ducmV2LnhtbE2P0UrDQBBF3wX/YRnBl2I3acWWNJuihSA+WWM/YJodk2B2&#10;NmS3Tf17R1/08XIvZ87k24vr1ZnG0Hk2kM4TUMS1tx03Bg7v5d0aVIjIFnvPZOCLAmyL66scM+sn&#10;fqNzFRslEA4ZGmhjHDKtQ92SwzD3A7F0H350GCWOjbYjTgJ3vV4kyYN22LFcaHGgXUv1Z3VyBlZ6&#10;Oemn8tG/vqS4L+/17nk2q4y5vUmTDahIl/g3hh99UYdCnI7+xDaoXhiyM7CQf6RcL1eSj79ZF7n+&#10;L198A1BLAwQUAAAACACHTuJAw1E3LuIBAACzAwAADgAAAGRycy9lMm9Eb2MueG1srVPNbhMxEL4j&#10;8Q6W780mLanKKpseGpULgkjAA0y89q4l/8njZpOX4AWQuMGJI3fehvIYjL1pWsqlh+7Ba8/PN/6+&#10;GS8ud9awrYyovWv4bDLlTDrhW+26hn/6eH1ywRkmcC0Y72TD9xL55fLli8UQannqe29aGRmBOKyH&#10;0PA+pVBXFYpeWsCJD9KRU/loIdExdlUbYSB0a6rT6fS8GnxsQ/RCIpJ1NTr5ATE+BdArpYVceXFj&#10;pUsjapQGElHCXgfky3JbpaRI75VCmZhpODFNZaUitN/ktVouoO4ihF6LwxXgKVd4xMmCdlT0CLWC&#10;BOwm6v+grBbRo1dpIrytRiJFEWIxmz7S5kMPQRYuJDWGo+j4fLDi3XYdmW4bPqe+O7DU8dsvP39/&#10;/vbn11dab398Z+QhmYaANUVfuXU8nDCsY+a8U9HmP7FhuyLt/iit3CUmyDg/m716PSfVxZ2vuk8M&#10;EdMb6S3Lm4Yb7TJrqGH7FhMVo9C7kGx2/lobUzpnHBsafn5WkIGmUdEUUBEbiBG6jjMwHY25SLEg&#10;oje6zdkZB2O3uTKRbSEPR/kyUar2T1guvQLsx7jiGsfG6kQvwWjb8IuH2cYRSJZrFCjvNr7dF92K&#10;nXpZyhzmLg/Lw3PJvn9r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odatX0gAAAAQBAAAPAAAA&#10;AAAAAAEAIAAAACIAAABkcnMvZG93bnJldi54bWxQSwECFAAUAAAACACHTuJAw1E3LuIBAACzAwAA&#10;DgAAAAAAAAABACAAAAAhAQAAZHJzL2Uyb0RvYy54bWxQSwUGAAAAAAYABgBZAQAAdQUAAAAA&#10;">
              <v:fill on="f" focussize="0,0"/>
              <v:stroke weight="0.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3DD3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3B253">
    <w:pPr>
      <w:pStyle w:val="10"/>
      <w:pBdr>
        <w:bottom w:val="none" w:color="auto" w:sz="0" w:space="1"/>
      </w:pBdr>
      <w:jc w:val="right"/>
      <w:rPr>
        <w:lang w:eastAsia="zh-CN"/>
      </w:rPr>
    </w:pPr>
    <w:r>
      <w:rPr>
        <w:sz w:val="22"/>
      </w:rPr>
      <mc:AlternateContent>
        <mc:Choice Requires="wps">
          <w:drawing>
            <wp:anchor distT="0" distB="0" distL="114300" distR="114300" simplePos="0" relativeHeight="251660288" behindDoc="0" locked="0" layoutInCell="1" allowOverlap="1">
              <wp:simplePos x="0" y="0"/>
              <wp:positionH relativeFrom="column">
                <wp:posOffset>1578610</wp:posOffset>
              </wp:positionH>
              <wp:positionV relativeFrom="paragraph">
                <wp:posOffset>58420</wp:posOffset>
              </wp:positionV>
              <wp:extent cx="3325495" cy="328295"/>
              <wp:effectExtent l="0" t="0" r="0" b="0"/>
              <wp:wrapNone/>
              <wp:docPr id="28" name="文本框 28"/>
              <wp:cNvGraphicFramePr/>
              <a:graphic xmlns:a="http://schemas.openxmlformats.org/drawingml/2006/main">
                <a:graphicData uri="http://schemas.microsoft.com/office/word/2010/wordprocessingShape">
                  <wps:wsp>
                    <wps:cNvSpPr txBox="1"/>
                    <wps:spPr>
                      <a:xfrm>
                        <a:off x="788035" y="264795"/>
                        <a:ext cx="3325495" cy="328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4B2FC3">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3pt;margin-top:4.6pt;height:25.85pt;width:261.85pt;z-index:251660288;mso-width-relative:page;mso-height-relative:page;" filled="f" stroked="f" coordsize="21600,21600" o:gfxdata="UEsDBAoAAAAAAIdO4kAAAAAAAAAAAAAAAAAEAAAAZHJzL1BLAwQUAAAACACHTuJAHPkrgdoAAAAI&#10;AQAADwAAAGRycy9kb3ducmV2LnhtbE2Py07DMBRE90j8g3WR2FG7BtI05KZCkSokBIuWbtg58W0S&#10;4UeI3Qd8PWYFy9GMZs6Uq7M17EhTGLxDmM8EMHKt14PrEHZv65scWIjKaWW8I4QvCrCqLi9KVWh/&#10;chs6bmPHUokLhULoYxwLzkPbk1Vh5kdyydv7yaqY5NRxPalTKreGSyEybtXg0kKvRqp7aj+2B4vw&#10;XK9f1aaRNv829dPL/nH83L3fI15fzcUDsEjn+BeGX/yEDlViavzB6cAMgrzLsxRFWEpgyV8s5C2w&#10;BiETS+BVyf8fqH4AUEsDBBQAAAAIAIdO4kAmtNZFSAIAAHIEAAAOAAAAZHJzL2Uyb0RvYy54bWyt&#10;VEtu2zAQ3RfoHQjuG9mynThG5MBNkKKA0QRwi65piooE8FeSjuQeoL1BV91033P5HH2kbCdIu8ii&#10;G2o4M3zDefOoi8tOSfIgnG+MLujwZECJ0NyUjb4v6KePN2+mlPjAdMmk0aKgW+Hp5fz1q4vWzkRu&#10;aiNL4QhAtJ+1tqB1CHaWZZ7XQjF/YqzQCFbGKRawdfdZ6VgLdCWzfDA4zVrjSusMF97De90H6R7R&#10;vQTQVFXDxbXhGyV06FGdkCygJV831tN5um1VCR5uq8qLQGRB0WlIK4rAXsc1m1+w2b1jtm74/grs&#10;JVd41pNijUbRI9Q1C4xsXPMXlGq4M95U4YQblfWNJEbQxXDwjJtVzaxIvYBqb4+k+/8Hyz883DnS&#10;lAXNMXfNFCa++/F99/P37tc3Ah8Iaq2fIW9lkRm6t6aDbA5+D2fsu6ucil90RBA/m04HowklW+Ce&#10;js/OJz3RoguEIzwa5ZMxnIQjYZRP8z4he8Sxzod3wigSjYI6DDLxyx6WPuBOSD2kxLLa3DRSpmFK&#10;TdqCno4mg3TgGMEJqXEwdtPfOlqhW3f7Ftem3KJDZ3qReMtvGhRfMh/umIMqoBm8m3CLpZIGRcze&#10;oqQ27uu//DEfw0KUkhYqK6j/smFOUCLfa4zxfDgeR1mmzXhylmPjnkbWTyN6o64MhDzEC7U8mTE/&#10;yINZOaM+43ktYlWEmOaoXdBwMK9Cr308Ty4Wi5QEIVoWlnpleYTu6VxsgqmaxHSkqedmzx6kmAaw&#10;fzZR60/3KevxVz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z5K4HaAAAACAEAAA8AAAAAAAAA&#10;AQAgAAAAIgAAAGRycy9kb3ducmV2LnhtbFBLAQIUABQAAAAIAIdO4kAmtNZFSAIAAHIEAAAOAAAA&#10;AAAAAAEAIAAAACkBAABkcnMvZTJvRG9jLnhtbFBLBQYAAAAABgAGAFkBAADjBQAAAAA=&#10;">
              <v:fill on="f" focussize="0,0"/>
              <v:stroke on="f" weight="0.5pt"/>
              <v:imagedata o:title=""/>
              <o:lock v:ext="edit" aspectratio="f"/>
              <v:textbox>
                <w:txbxContent>
                  <w:p w14:paraId="384B2FC3">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v:textbox>
            </v:shape>
          </w:pict>
        </mc:Fallback>
      </mc:AlternateContent>
    </w:r>
  </w:p>
  <w:p w14:paraId="0E4A22CE">
    <w:pPr>
      <w:pStyle w:val="10"/>
      <w:pBdr>
        <w:bottom w:val="none" w:color="auto" w:sz="0" w:space="1"/>
      </w:pBdr>
      <w:jc w:val="both"/>
      <w:rPr>
        <w:lang w:eastAsia="zh-CN"/>
      </w:rPr>
    </w:pPr>
    <w:r>
      <w:rPr>
        <w:sz w:val="18"/>
      </w:rPr>
      <mc:AlternateContent>
        <mc:Choice Requires="wps">
          <w:drawing>
            <wp:anchor distT="0" distB="0" distL="114300" distR="114300" simplePos="0" relativeHeight="251666432" behindDoc="0" locked="0" layoutInCell="1" allowOverlap="1">
              <wp:simplePos x="0" y="0"/>
              <wp:positionH relativeFrom="column">
                <wp:posOffset>-1270</wp:posOffset>
              </wp:positionH>
              <wp:positionV relativeFrom="paragraph">
                <wp:posOffset>207010</wp:posOffset>
              </wp:positionV>
              <wp:extent cx="6271260" cy="0"/>
              <wp:effectExtent l="0" t="9525" r="7620" b="13335"/>
              <wp:wrapNone/>
              <wp:docPr id="4" name="直接连接符 4"/>
              <wp:cNvGraphicFramePr/>
              <a:graphic xmlns:a="http://schemas.openxmlformats.org/drawingml/2006/main">
                <a:graphicData uri="http://schemas.microsoft.com/office/word/2010/wordprocessingShape">
                  <wps:wsp>
                    <wps:cNvCnPr/>
                    <wps:spPr>
                      <a:xfrm>
                        <a:off x="643890" y="476250"/>
                        <a:ext cx="6271260" cy="0"/>
                      </a:xfrm>
                      <a:prstGeom prst="line">
                        <a:avLst/>
                      </a:prstGeom>
                      <a:ln w="19050">
                        <a:solidFill>
                          <a:srgbClr val="C5285C"/>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1pt;margin-top:16.3pt;height:0pt;width:493.8pt;z-index:251666432;mso-width-relative:page;mso-height-relative:page;" filled="f" stroked="t" coordsize="21600,21600" o:gfxdata="UEsDBAoAAAAAAIdO4kAAAAAAAAAAAAAAAAAEAAAAZHJzL1BLAwQUAAAACACHTuJAeiprV9YAAAAH&#10;AQAADwAAAGRycy9kb3ducmV2LnhtbE2Oy07DMBBF95X6D9ZUYlO1TgMqIcSpKiTYdAGEfoAbTxMX&#10;exzZ7oN+PUYsYHkfuvdUq4s17IQ+aEcCFvMMGFLrlKZOwPbjeVYAC1GSksYRCvjCAKt6PKpkqdyZ&#10;3vHUxI6lEQqlFNDHOJSch7ZHK8PcDUgp2ztvZUzSd1x5eU7j1vA8y5bcSk3poZcDPvXYfjZHK2Dz&#10;aqb74kUj96121/V2fWgOb0LcTBbZI7CIl/hXhh/8hA51Ytq5I6nAjIBZnooCbvMlsBQ/FPd3wHa/&#10;Bq8r/p+//gZQSwMEFAAAAAgAh07iQOGhibD0AQAAvAMAAA4AAABkcnMvZTJvRG9jLnhtbK1TS27b&#10;MBDdF+gdCO5ryartOILlLGwkm6A10PQANEVJBPgDh7HsS/QCBbprV11239skOUaHlJq06SaLakEN&#10;OcM3fI+Pq4ujVuQgPEhrKjqd5JQIw20tTVvRjzeXb5aUQGCmZsoaUdGTAHqxfv1q1btSFLazqhae&#10;IIiBsncV7UJwZZYB74RmMLFOGEw21msWcOrbrPasR3StsiLPF1lvfe285QIAV7dDko6I/iWAtmkk&#10;F1vLb7UwYUD1QrGAlKCTDug6nbZpBA/vmwZEIKqiyDSkEZtgvI9jtl6xsvXMdZKPR2AvOcIzTppJ&#10;g00fobYsMHLr5T9QWnJvwTZhwq3OBiJJEWQxzZ9p86FjTiQuKDW4R9Hh/8Hyd4edJ7Ku6IwSwzRe&#10;+P3nH3efvj78/ILj/fdvZBZF6h2UWLsxOz/OwO18ZHxsvI5/5EKOFV3M3i7PUd0TIp4tivkosTgG&#10;wmO6OJsWC8xzLEi57AnCeQhXwmoSg4oqaSJ7VrLDNQRsi6W/S+KysZdSqXSDypAezXyeYz/CGdqy&#10;QTtgqB1SA9NSwlSLfufBJ0iwStZxewQC3+43ypMDQ5ds5sVyvomcsd1fZbH3lkE31KXU4B8tAz4J&#10;JXVFl3n8xt3KIEhUbtAqRntbn5KEaR0vNbUZDRhd8+c87X56dO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iprV9YAAAAHAQAADwAAAAAAAAABACAAAAAiAAAAZHJzL2Rvd25yZXYueG1sUEsBAhQA&#10;FAAAAAgAh07iQOGhibD0AQAAvAMAAA4AAAAAAAAAAQAgAAAAJQEAAGRycy9lMm9Eb2MueG1sUEsF&#10;BgAAAAAGAAYAWQEAAIsFAAAAAA==&#10;">
              <v:fill on="f" focussize="0,0"/>
              <v:stroke weight="1.5pt" color="#C5285C [3204]"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FB484">
    <w:pPr>
      <w:pStyle w:val="10"/>
      <w:pBdr>
        <w:bottom w:val="none" w:color="auto" w:sz="0" w:space="1"/>
      </w:pBdr>
      <w:jc w:val="right"/>
      <w:rPr>
        <w:lang w:eastAsia="zh-CN"/>
      </w:rPr>
    </w:pPr>
  </w:p>
  <w:p w14:paraId="5EF72E5C">
    <w:pPr>
      <w:pStyle w:val="10"/>
      <w:pBdr>
        <w:bottom w:val="none" w:color="auto" w:sz="0" w:space="1"/>
      </w:pBdr>
      <w:jc w:val="both"/>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06207CA"/>
    <w:multiLevelType w:val="singleLevel"/>
    <w:tmpl w:val="606207CA"/>
    <w:lvl w:ilvl="0" w:tentative="0">
      <w:start w:val="1"/>
      <w:numFmt w:val="decimal"/>
      <w:suff w:val="nothing"/>
      <w:lvlText w:val="%1."/>
      <w:lvlJc w:val="left"/>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3"/>
  </w:num>
  <w:num w:numId="2">
    <w:abstractNumId w:val="6"/>
  </w:num>
  <w:num w:numId="3">
    <w:abstractNumId w:val="4"/>
  </w:num>
  <w:num w:numId="4">
    <w:abstractNumId w:val="1"/>
  </w:num>
  <w:num w:numId="5">
    <w:abstractNumId w:val="2"/>
  </w:num>
  <w:num w:numId="6">
    <w:abstractNumId w:val="7"/>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378DE"/>
    <w:rsid w:val="01A62EED"/>
    <w:rsid w:val="01B81CE2"/>
    <w:rsid w:val="01F64392"/>
    <w:rsid w:val="01FE3350"/>
    <w:rsid w:val="01FF74C5"/>
    <w:rsid w:val="02054F52"/>
    <w:rsid w:val="020914C8"/>
    <w:rsid w:val="02181129"/>
    <w:rsid w:val="022D1058"/>
    <w:rsid w:val="024C2B7D"/>
    <w:rsid w:val="02552857"/>
    <w:rsid w:val="026B4868"/>
    <w:rsid w:val="027029E7"/>
    <w:rsid w:val="027F4C8A"/>
    <w:rsid w:val="028B3505"/>
    <w:rsid w:val="028E6956"/>
    <w:rsid w:val="02A926DE"/>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7043C1"/>
    <w:rsid w:val="057B5A40"/>
    <w:rsid w:val="05815BFE"/>
    <w:rsid w:val="05887898"/>
    <w:rsid w:val="05AA46ED"/>
    <w:rsid w:val="05C55D30"/>
    <w:rsid w:val="05C617A3"/>
    <w:rsid w:val="05D30172"/>
    <w:rsid w:val="05D63B33"/>
    <w:rsid w:val="05EF2F96"/>
    <w:rsid w:val="0619141B"/>
    <w:rsid w:val="06193258"/>
    <w:rsid w:val="063323C9"/>
    <w:rsid w:val="065D57A5"/>
    <w:rsid w:val="069646B9"/>
    <w:rsid w:val="06976AC0"/>
    <w:rsid w:val="06A61E8D"/>
    <w:rsid w:val="06B43A07"/>
    <w:rsid w:val="06C678CC"/>
    <w:rsid w:val="06E36A2C"/>
    <w:rsid w:val="06EB44E0"/>
    <w:rsid w:val="06EB7F4D"/>
    <w:rsid w:val="06F61340"/>
    <w:rsid w:val="06F83366"/>
    <w:rsid w:val="07072624"/>
    <w:rsid w:val="07193A7C"/>
    <w:rsid w:val="071C6FC5"/>
    <w:rsid w:val="072D0D73"/>
    <w:rsid w:val="073A2477"/>
    <w:rsid w:val="074043CC"/>
    <w:rsid w:val="075E14AE"/>
    <w:rsid w:val="0765792F"/>
    <w:rsid w:val="07AB34E7"/>
    <w:rsid w:val="07BE731A"/>
    <w:rsid w:val="07CC371B"/>
    <w:rsid w:val="07CC37A4"/>
    <w:rsid w:val="07D36A00"/>
    <w:rsid w:val="07DB59EB"/>
    <w:rsid w:val="080073EA"/>
    <w:rsid w:val="080A5D88"/>
    <w:rsid w:val="083F50A2"/>
    <w:rsid w:val="084E1401"/>
    <w:rsid w:val="084F6F27"/>
    <w:rsid w:val="085D5612"/>
    <w:rsid w:val="086108CF"/>
    <w:rsid w:val="086B222F"/>
    <w:rsid w:val="08730E67"/>
    <w:rsid w:val="088D7FF0"/>
    <w:rsid w:val="08A13045"/>
    <w:rsid w:val="09007C20"/>
    <w:rsid w:val="09240966"/>
    <w:rsid w:val="09315698"/>
    <w:rsid w:val="09705B33"/>
    <w:rsid w:val="09930631"/>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696551"/>
    <w:rsid w:val="0B7E024F"/>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C24706"/>
    <w:rsid w:val="0DC875BB"/>
    <w:rsid w:val="0DD073FE"/>
    <w:rsid w:val="0DDC300B"/>
    <w:rsid w:val="0DDD53EB"/>
    <w:rsid w:val="0DE674CE"/>
    <w:rsid w:val="0E072D87"/>
    <w:rsid w:val="0E11445D"/>
    <w:rsid w:val="0E1A4DBB"/>
    <w:rsid w:val="0E1B7FD7"/>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D683E"/>
    <w:rsid w:val="108F6A5A"/>
    <w:rsid w:val="10925E15"/>
    <w:rsid w:val="10945D79"/>
    <w:rsid w:val="109B6966"/>
    <w:rsid w:val="10A3403E"/>
    <w:rsid w:val="10A519AE"/>
    <w:rsid w:val="10F93924"/>
    <w:rsid w:val="110D3F98"/>
    <w:rsid w:val="1168209E"/>
    <w:rsid w:val="116F4A7B"/>
    <w:rsid w:val="117310E3"/>
    <w:rsid w:val="11E76B54"/>
    <w:rsid w:val="11F34DC7"/>
    <w:rsid w:val="120E2BD5"/>
    <w:rsid w:val="12305059"/>
    <w:rsid w:val="12330EBE"/>
    <w:rsid w:val="12333AB8"/>
    <w:rsid w:val="12341E87"/>
    <w:rsid w:val="123F7D97"/>
    <w:rsid w:val="12456514"/>
    <w:rsid w:val="12481E95"/>
    <w:rsid w:val="124B3DAE"/>
    <w:rsid w:val="125524F3"/>
    <w:rsid w:val="12635C15"/>
    <w:rsid w:val="126376F1"/>
    <w:rsid w:val="126971EB"/>
    <w:rsid w:val="126C30D5"/>
    <w:rsid w:val="12850E64"/>
    <w:rsid w:val="12963DA1"/>
    <w:rsid w:val="12BF2DF3"/>
    <w:rsid w:val="12C56763"/>
    <w:rsid w:val="12EC02E4"/>
    <w:rsid w:val="12F372F0"/>
    <w:rsid w:val="13157F6A"/>
    <w:rsid w:val="132612E4"/>
    <w:rsid w:val="137432F1"/>
    <w:rsid w:val="13897526"/>
    <w:rsid w:val="138A5A29"/>
    <w:rsid w:val="1392460F"/>
    <w:rsid w:val="139B74C4"/>
    <w:rsid w:val="13A93AAC"/>
    <w:rsid w:val="13AB527B"/>
    <w:rsid w:val="13AC6242"/>
    <w:rsid w:val="13BF5A76"/>
    <w:rsid w:val="13CA5773"/>
    <w:rsid w:val="13E273A3"/>
    <w:rsid w:val="140C37B9"/>
    <w:rsid w:val="141F65E1"/>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0D5"/>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11DA8"/>
    <w:rsid w:val="17F451EC"/>
    <w:rsid w:val="17F62C2E"/>
    <w:rsid w:val="182F5493"/>
    <w:rsid w:val="18336763"/>
    <w:rsid w:val="18361E85"/>
    <w:rsid w:val="184A6CB8"/>
    <w:rsid w:val="184F5A03"/>
    <w:rsid w:val="18630FA3"/>
    <w:rsid w:val="18780FC6"/>
    <w:rsid w:val="188B1EE6"/>
    <w:rsid w:val="188E10A8"/>
    <w:rsid w:val="188F460C"/>
    <w:rsid w:val="18980EFA"/>
    <w:rsid w:val="18986028"/>
    <w:rsid w:val="189C20B9"/>
    <w:rsid w:val="18BD374D"/>
    <w:rsid w:val="18E118C9"/>
    <w:rsid w:val="18F56398"/>
    <w:rsid w:val="19152B47"/>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877945"/>
    <w:rsid w:val="1AAB5868"/>
    <w:rsid w:val="1AD308B3"/>
    <w:rsid w:val="1B28649B"/>
    <w:rsid w:val="1B570F0A"/>
    <w:rsid w:val="1B602BF9"/>
    <w:rsid w:val="1B606D52"/>
    <w:rsid w:val="1B6C474D"/>
    <w:rsid w:val="1B8B2D9F"/>
    <w:rsid w:val="1B967850"/>
    <w:rsid w:val="1BA36B7F"/>
    <w:rsid w:val="1BAD3E87"/>
    <w:rsid w:val="1BDF1D86"/>
    <w:rsid w:val="1BF77ED5"/>
    <w:rsid w:val="1C051BD1"/>
    <w:rsid w:val="1C0F6D26"/>
    <w:rsid w:val="1C1452FA"/>
    <w:rsid w:val="1C1D3A89"/>
    <w:rsid w:val="1C2900C3"/>
    <w:rsid w:val="1C3F13E3"/>
    <w:rsid w:val="1C416D92"/>
    <w:rsid w:val="1C4E06DF"/>
    <w:rsid w:val="1C566E7F"/>
    <w:rsid w:val="1C5D3A88"/>
    <w:rsid w:val="1C7A05D0"/>
    <w:rsid w:val="1C98707F"/>
    <w:rsid w:val="1CAA47D2"/>
    <w:rsid w:val="1CAC68FF"/>
    <w:rsid w:val="1CBF4193"/>
    <w:rsid w:val="1CC161ED"/>
    <w:rsid w:val="1CCD19AC"/>
    <w:rsid w:val="1CFB3D7D"/>
    <w:rsid w:val="1D0B7646"/>
    <w:rsid w:val="1D103BE7"/>
    <w:rsid w:val="1D210646"/>
    <w:rsid w:val="1D275FF4"/>
    <w:rsid w:val="1D395A93"/>
    <w:rsid w:val="1D3A33D4"/>
    <w:rsid w:val="1D407D22"/>
    <w:rsid w:val="1D495F2D"/>
    <w:rsid w:val="1D4D49A3"/>
    <w:rsid w:val="1D6364E6"/>
    <w:rsid w:val="1D903E12"/>
    <w:rsid w:val="1DBF6FDF"/>
    <w:rsid w:val="1DD830B8"/>
    <w:rsid w:val="1DE103A1"/>
    <w:rsid w:val="1DF61021"/>
    <w:rsid w:val="1DFF5F18"/>
    <w:rsid w:val="1E0508CE"/>
    <w:rsid w:val="1E0F132C"/>
    <w:rsid w:val="1E1457F5"/>
    <w:rsid w:val="1E3225D0"/>
    <w:rsid w:val="1E4A0C65"/>
    <w:rsid w:val="1E5C557C"/>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D955FC"/>
    <w:rsid w:val="1FF32770"/>
    <w:rsid w:val="200B1B5D"/>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845E1"/>
    <w:rsid w:val="22571F8F"/>
    <w:rsid w:val="2258054D"/>
    <w:rsid w:val="226174F7"/>
    <w:rsid w:val="22826AA7"/>
    <w:rsid w:val="22AA7C62"/>
    <w:rsid w:val="22D63314"/>
    <w:rsid w:val="22E75CE7"/>
    <w:rsid w:val="230104B5"/>
    <w:rsid w:val="2322058C"/>
    <w:rsid w:val="232C7CFD"/>
    <w:rsid w:val="232E7520"/>
    <w:rsid w:val="234764C4"/>
    <w:rsid w:val="234B6EA1"/>
    <w:rsid w:val="23504417"/>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2E518F"/>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F5AC4"/>
    <w:rsid w:val="268C673B"/>
    <w:rsid w:val="26976104"/>
    <w:rsid w:val="269F789F"/>
    <w:rsid w:val="26A7610C"/>
    <w:rsid w:val="26B02D79"/>
    <w:rsid w:val="26C02E84"/>
    <w:rsid w:val="26E81123"/>
    <w:rsid w:val="26EF1BA9"/>
    <w:rsid w:val="270245E9"/>
    <w:rsid w:val="270F565D"/>
    <w:rsid w:val="271A3FF4"/>
    <w:rsid w:val="271C165B"/>
    <w:rsid w:val="271C167D"/>
    <w:rsid w:val="27657728"/>
    <w:rsid w:val="276D638F"/>
    <w:rsid w:val="276E60A8"/>
    <w:rsid w:val="27740168"/>
    <w:rsid w:val="277632B7"/>
    <w:rsid w:val="27870460"/>
    <w:rsid w:val="27B87321"/>
    <w:rsid w:val="27F557CD"/>
    <w:rsid w:val="2806176C"/>
    <w:rsid w:val="280A2354"/>
    <w:rsid w:val="280D33AA"/>
    <w:rsid w:val="28113EB0"/>
    <w:rsid w:val="28126FC4"/>
    <w:rsid w:val="28164F13"/>
    <w:rsid w:val="28186EDD"/>
    <w:rsid w:val="281D513E"/>
    <w:rsid w:val="28273DB0"/>
    <w:rsid w:val="283D3C7B"/>
    <w:rsid w:val="284978BE"/>
    <w:rsid w:val="284F059C"/>
    <w:rsid w:val="287F4BD2"/>
    <w:rsid w:val="288D6004"/>
    <w:rsid w:val="289851CB"/>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717CC6"/>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895E70"/>
    <w:rsid w:val="2AA27958"/>
    <w:rsid w:val="2AA937FF"/>
    <w:rsid w:val="2AB30D88"/>
    <w:rsid w:val="2ACB7893"/>
    <w:rsid w:val="2AD45B15"/>
    <w:rsid w:val="2ADD010A"/>
    <w:rsid w:val="2ADE2A02"/>
    <w:rsid w:val="2ADF0E38"/>
    <w:rsid w:val="2AF27EBA"/>
    <w:rsid w:val="2AF80B34"/>
    <w:rsid w:val="2B067C09"/>
    <w:rsid w:val="2B0D2030"/>
    <w:rsid w:val="2B174DB8"/>
    <w:rsid w:val="2B1F7974"/>
    <w:rsid w:val="2B2D63A8"/>
    <w:rsid w:val="2B3F4D8C"/>
    <w:rsid w:val="2B481888"/>
    <w:rsid w:val="2B485DBB"/>
    <w:rsid w:val="2B533C1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151032"/>
    <w:rsid w:val="2E2C177E"/>
    <w:rsid w:val="2E337F5F"/>
    <w:rsid w:val="2E3D6CA4"/>
    <w:rsid w:val="2E7C3545"/>
    <w:rsid w:val="2E7C6BFF"/>
    <w:rsid w:val="2E8E49CE"/>
    <w:rsid w:val="2EAF6722"/>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3C3726"/>
    <w:rsid w:val="304862D7"/>
    <w:rsid w:val="304E334A"/>
    <w:rsid w:val="30620D2A"/>
    <w:rsid w:val="30653A67"/>
    <w:rsid w:val="307B0582"/>
    <w:rsid w:val="307C24D8"/>
    <w:rsid w:val="308772AD"/>
    <w:rsid w:val="30C51137"/>
    <w:rsid w:val="30DA24F1"/>
    <w:rsid w:val="310959FE"/>
    <w:rsid w:val="3109732A"/>
    <w:rsid w:val="311B5077"/>
    <w:rsid w:val="311E7922"/>
    <w:rsid w:val="314A1F6C"/>
    <w:rsid w:val="31552AFA"/>
    <w:rsid w:val="315E5833"/>
    <w:rsid w:val="3163373C"/>
    <w:rsid w:val="318F4225"/>
    <w:rsid w:val="31A029D3"/>
    <w:rsid w:val="31B63E54"/>
    <w:rsid w:val="31CC4A13"/>
    <w:rsid w:val="31CF40EC"/>
    <w:rsid w:val="31EA2AAE"/>
    <w:rsid w:val="31ED5472"/>
    <w:rsid w:val="32080EDC"/>
    <w:rsid w:val="323D3320"/>
    <w:rsid w:val="325956EE"/>
    <w:rsid w:val="328153EA"/>
    <w:rsid w:val="328209A8"/>
    <w:rsid w:val="32A7158A"/>
    <w:rsid w:val="32AB7EAB"/>
    <w:rsid w:val="32B618E2"/>
    <w:rsid w:val="32B71D27"/>
    <w:rsid w:val="32D363F7"/>
    <w:rsid w:val="32DE07F1"/>
    <w:rsid w:val="32E5522F"/>
    <w:rsid w:val="32E74246"/>
    <w:rsid w:val="33223C9B"/>
    <w:rsid w:val="332546A1"/>
    <w:rsid w:val="33277341"/>
    <w:rsid w:val="332948E0"/>
    <w:rsid w:val="33323300"/>
    <w:rsid w:val="334B63B9"/>
    <w:rsid w:val="33715D71"/>
    <w:rsid w:val="33757A8B"/>
    <w:rsid w:val="338527AA"/>
    <w:rsid w:val="33894E5B"/>
    <w:rsid w:val="339E298D"/>
    <w:rsid w:val="33A83053"/>
    <w:rsid w:val="33AE0711"/>
    <w:rsid w:val="33BB0BF8"/>
    <w:rsid w:val="344C58B0"/>
    <w:rsid w:val="34777EA9"/>
    <w:rsid w:val="348573AD"/>
    <w:rsid w:val="34A47F83"/>
    <w:rsid w:val="34AD7267"/>
    <w:rsid w:val="34B6636C"/>
    <w:rsid w:val="34F24730"/>
    <w:rsid w:val="350F3D9C"/>
    <w:rsid w:val="35161089"/>
    <w:rsid w:val="35383A9F"/>
    <w:rsid w:val="354220CE"/>
    <w:rsid w:val="354C0922"/>
    <w:rsid w:val="35650400"/>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B54F7D"/>
    <w:rsid w:val="36D862D6"/>
    <w:rsid w:val="37095940"/>
    <w:rsid w:val="371E73E3"/>
    <w:rsid w:val="372376B1"/>
    <w:rsid w:val="373C3481"/>
    <w:rsid w:val="375168B8"/>
    <w:rsid w:val="376B45FB"/>
    <w:rsid w:val="376D57DD"/>
    <w:rsid w:val="378604BC"/>
    <w:rsid w:val="379D37A8"/>
    <w:rsid w:val="37C65210"/>
    <w:rsid w:val="37D34FF4"/>
    <w:rsid w:val="37E81DE8"/>
    <w:rsid w:val="37ED7FCB"/>
    <w:rsid w:val="37FC77B3"/>
    <w:rsid w:val="38037262"/>
    <w:rsid w:val="38275D59"/>
    <w:rsid w:val="3848012E"/>
    <w:rsid w:val="38507FCE"/>
    <w:rsid w:val="386436F9"/>
    <w:rsid w:val="386B5E5A"/>
    <w:rsid w:val="386C1A40"/>
    <w:rsid w:val="38894BC2"/>
    <w:rsid w:val="388D27C1"/>
    <w:rsid w:val="38A30A78"/>
    <w:rsid w:val="38A32AFD"/>
    <w:rsid w:val="38D22B1E"/>
    <w:rsid w:val="38E714C0"/>
    <w:rsid w:val="38F86950"/>
    <w:rsid w:val="38FD36E8"/>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9E7796F"/>
    <w:rsid w:val="3A05158D"/>
    <w:rsid w:val="3A120448"/>
    <w:rsid w:val="3A202424"/>
    <w:rsid w:val="3A4678DA"/>
    <w:rsid w:val="3A717F41"/>
    <w:rsid w:val="3A742699"/>
    <w:rsid w:val="3A7B653B"/>
    <w:rsid w:val="3A92651D"/>
    <w:rsid w:val="3A9A447D"/>
    <w:rsid w:val="3AE56B1A"/>
    <w:rsid w:val="3AF45BE0"/>
    <w:rsid w:val="3AF460F5"/>
    <w:rsid w:val="3B0466B3"/>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BA3D07"/>
    <w:rsid w:val="3CF70759"/>
    <w:rsid w:val="3D1C54C3"/>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66D01"/>
    <w:rsid w:val="405979F4"/>
    <w:rsid w:val="407C14C7"/>
    <w:rsid w:val="4081166C"/>
    <w:rsid w:val="40895D14"/>
    <w:rsid w:val="40944D7C"/>
    <w:rsid w:val="40972731"/>
    <w:rsid w:val="40A168EC"/>
    <w:rsid w:val="40AF3CC5"/>
    <w:rsid w:val="40B90F2A"/>
    <w:rsid w:val="40BA2B58"/>
    <w:rsid w:val="40C71DDA"/>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37668"/>
    <w:rsid w:val="44B83ECB"/>
    <w:rsid w:val="44CF023C"/>
    <w:rsid w:val="44D3139A"/>
    <w:rsid w:val="45052DCE"/>
    <w:rsid w:val="450A2699"/>
    <w:rsid w:val="450D34CE"/>
    <w:rsid w:val="452112A4"/>
    <w:rsid w:val="454022A4"/>
    <w:rsid w:val="454A2BAB"/>
    <w:rsid w:val="455E47C8"/>
    <w:rsid w:val="45726C0C"/>
    <w:rsid w:val="458060A2"/>
    <w:rsid w:val="459308E1"/>
    <w:rsid w:val="459D425B"/>
    <w:rsid w:val="45A93012"/>
    <w:rsid w:val="45D4644E"/>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928A1"/>
    <w:rsid w:val="492A07DE"/>
    <w:rsid w:val="49430151"/>
    <w:rsid w:val="494527BF"/>
    <w:rsid w:val="494B2817"/>
    <w:rsid w:val="494F7DD2"/>
    <w:rsid w:val="49624874"/>
    <w:rsid w:val="49703731"/>
    <w:rsid w:val="49886DAD"/>
    <w:rsid w:val="49983144"/>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AA2E16"/>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8B4D3B"/>
    <w:rsid w:val="4D9E31C3"/>
    <w:rsid w:val="4DAA7C02"/>
    <w:rsid w:val="4DAE20A0"/>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9415A3"/>
    <w:rsid w:val="509E6891"/>
    <w:rsid w:val="50BE4A63"/>
    <w:rsid w:val="50F76B9E"/>
    <w:rsid w:val="50F934A0"/>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07CD5"/>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3FD4338"/>
    <w:rsid w:val="541E45C6"/>
    <w:rsid w:val="541F1C96"/>
    <w:rsid w:val="542A552E"/>
    <w:rsid w:val="54754BEC"/>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B33034"/>
    <w:rsid w:val="57C96345"/>
    <w:rsid w:val="57D17697"/>
    <w:rsid w:val="57D17EB0"/>
    <w:rsid w:val="57D92384"/>
    <w:rsid w:val="57DA74B2"/>
    <w:rsid w:val="57EB60A6"/>
    <w:rsid w:val="57F278FF"/>
    <w:rsid w:val="58020827"/>
    <w:rsid w:val="581808D2"/>
    <w:rsid w:val="581E2464"/>
    <w:rsid w:val="58456F28"/>
    <w:rsid w:val="58483A19"/>
    <w:rsid w:val="585178AC"/>
    <w:rsid w:val="58874971"/>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9526FC"/>
    <w:rsid w:val="59BD150F"/>
    <w:rsid w:val="59DA4375"/>
    <w:rsid w:val="59DD00B8"/>
    <w:rsid w:val="59E059E3"/>
    <w:rsid w:val="59F20A8D"/>
    <w:rsid w:val="59F627C9"/>
    <w:rsid w:val="5A095DD5"/>
    <w:rsid w:val="5A6B2CE6"/>
    <w:rsid w:val="5A726558"/>
    <w:rsid w:val="5A887884"/>
    <w:rsid w:val="5A8F0AA8"/>
    <w:rsid w:val="5AAD66A8"/>
    <w:rsid w:val="5AB133D7"/>
    <w:rsid w:val="5AE61628"/>
    <w:rsid w:val="5AE8100D"/>
    <w:rsid w:val="5B051166"/>
    <w:rsid w:val="5B0E487E"/>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11B46"/>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3F2F9C"/>
    <w:rsid w:val="5E4C2B8A"/>
    <w:rsid w:val="5E521140"/>
    <w:rsid w:val="5E8575A0"/>
    <w:rsid w:val="5E877CCC"/>
    <w:rsid w:val="5E8C75FF"/>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05E0D"/>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A0157"/>
    <w:rsid w:val="62AD0C68"/>
    <w:rsid w:val="62B80F1D"/>
    <w:rsid w:val="62D524B1"/>
    <w:rsid w:val="62DB637F"/>
    <w:rsid w:val="62FA10BA"/>
    <w:rsid w:val="62FD5017"/>
    <w:rsid w:val="6311599C"/>
    <w:rsid w:val="631C6F72"/>
    <w:rsid w:val="63296CF6"/>
    <w:rsid w:val="63532130"/>
    <w:rsid w:val="63897589"/>
    <w:rsid w:val="638B5C0F"/>
    <w:rsid w:val="639F3A33"/>
    <w:rsid w:val="63B6253E"/>
    <w:rsid w:val="63D3458D"/>
    <w:rsid w:val="63D51E56"/>
    <w:rsid w:val="63D615FE"/>
    <w:rsid w:val="63FE23D2"/>
    <w:rsid w:val="640B7333"/>
    <w:rsid w:val="64130AF2"/>
    <w:rsid w:val="644D16E1"/>
    <w:rsid w:val="64520C49"/>
    <w:rsid w:val="6456548C"/>
    <w:rsid w:val="6469117D"/>
    <w:rsid w:val="646D53D2"/>
    <w:rsid w:val="647D071E"/>
    <w:rsid w:val="64865F80"/>
    <w:rsid w:val="64871562"/>
    <w:rsid w:val="6495161C"/>
    <w:rsid w:val="64BC6D09"/>
    <w:rsid w:val="64C51278"/>
    <w:rsid w:val="64C71C7D"/>
    <w:rsid w:val="64E40083"/>
    <w:rsid w:val="64E70F5A"/>
    <w:rsid w:val="64EA7FB1"/>
    <w:rsid w:val="64EB5CA0"/>
    <w:rsid w:val="64EC6C5A"/>
    <w:rsid w:val="64F735D8"/>
    <w:rsid w:val="64F90154"/>
    <w:rsid w:val="650622C7"/>
    <w:rsid w:val="65217654"/>
    <w:rsid w:val="652E5108"/>
    <w:rsid w:val="652E5CCD"/>
    <w:rsid w:val="65372C0E"/>
    <w:rsid w:val="653D7AF3"/>
    <w:rsid w:val="654A4CF7"/>
    <w:rsid w:val="65767CBF"/>
    <w:rsid w:val="657A67FD"/>
    <w:rsid w:val="657B0A8B"/>
    <w:rsid w:val="657F0F4A"/>
    <w:rsid w:val="65856D29"/>
    <w:rsid w:val="65B119A5"/>
    <w:rsid w:val="65C366A8"/>
    <w:rsid w:val="65F83E57"/>
    <w:rsid w:val="65F916BF"/>
    <w:rsid w:val="6622535F"/>
    <w:rsid w:val="66303957"/>
    <w:rsid w:val="66477914"/>
    <w:rsid w:val="664E34EF"/>
    <w:rsid w:val="66565CBE"/>
    <w:rsid w:val="6660394E"/>
    <w:rsid w:val="66694F7C"/>
    <w:rsid w:val="666A0E45"/>
    <w:rsid w:val="66830716"/>
    <w:rsid w:val="669E4476"/>
    <w:rsid w:val="66A12CC1"/>
    <w:rsid w:val="66B15F58"/>
    <w:rsid w:val="66C63513"/>
    <w:rsid w:val="66D045C0"/>
    <w:rsid w:val="66F25116"/>
    <w:rsid w:val="67056E4D"/>
    <w:rsid w:val="670D325C"/>
    <w:rsid w:val="670E76D1"/>
    <w:rsid w:val="670F2FB6"/>
    <w:rsid w:val="671129B9"/>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14293"/>
    <w:rsid w:val="689306AB"/>
    <w:rsid w:val="689E42BA"/>
    <w:rsid w:val="68C370B8"/>
    <w:rsid w:val="68EE7F18"/>
    <w:rsid w:val="690459DC"/>
    <w:rsid w:val="690B7AFD"/>
    <w:rsid w:val="693E35FC"/>
    <w:rsid w:val="6946535E"/>
    <w:rsid w:val="69543567"/>
    <w:rsid w:val="695F0DE2"/>
    <w:rsid w:val="697F7D43"/>
    <w:rsid w:val="69AB6231"/>
    <w:rsid w:val="69BE7BAE"/>
    <w:rsid w:val="69C0334B"/>
    <w:rsid w:val="69C62710"/>
    <w:rsid w:val="69E74116"/>
    <w:rsid w:val="69EE2558"/>
    <w:rsid w:val="69FE1B24"/>
    <w:rsid w:val="6A114786"/>
    <w:rsid w:val="6A180980"/>
    <w:rsid w:val="6A4120F3"/>
    <w:rsid w:val="6A595F4B"/>
    <w:rsid w:val="6A6D318E"/>
    <w:rsid w:val="6A7A5B75"/>
    <w:rsid w:val="6A8000FB"/>
    <w:rsid w:val="6A8C296E"/>
    <w:rsid w:val="6A90444F"/>
    <w:rsid w:val="6A930078"/>
    <w:rsid w:val="6A98140E"/>
    <w:rsid w:val="6AB63A2C"/>
    <w:rsid w:val="6AD71338"/>
    <w:rsid w:val="6AFC4C50"/>
    <w:rsid w:val="6AFE3DEE"/>
    <w:rsid w:val="6AFF6DD9"/>
    <w:rsid w:val="6B0C476A"/>
    <w:rsid w:val="6B186259"/>
    <w:rsid w:val="6B2031BA"/>
    <w:rsid w:val="6B3034CF"/>
    <w:rsid w:val="6B3B681F"/>
    <w:rsid w:val="6B4C511E"/>
    <w:rsid w:val="6B642897"/>
    <w:rsid w:val="6B6721F6"/>
    <w:rsid w:val="6B6D57AA"/>
    <w:rsid w:val="6B713444"/>
    <w:rsid w:val="6B777044"/>
    <w:rsid w:val="6B7A60D6"/>
    <w:rsid w:val="6B8D38AF"/>
    <w:rsid w:val="6B9F32BE"/>
    <w:rsid w:val="6B9F6D44"/>
    <w:rsid w:val="6BA13391"/>
    <w:rsid w:val="6BBE33B0"/>
    <w:rsid w:val="6BEF3878"/>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E1535"/>
    <w:rsid w:val="6D7F429F"/>
    <w:rsid w:val="6D85129B"/>
    <w:rsid w:val="6DA07B3F"/>
    <w:rsid w:val="6DBC51E2"/>
    <w:rsid w:val="6DC3209D"/>
    <w:rsid w:val="6DCC18C9"/>
    <w:rsid w:val="6DE80D4D"/>
    <w:rsid w:val="6E061A24"/>
    <w:rsid w:val="6E177FF7"/>
    <w:rsid w:val="6E6C0A7C"/>
    <w:rsid w:val="6E86110A"/>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4436"/>
    <w:rsid w:val="6F7C592F"/>
    <w:rsid w:val="6F802A29"/>
    <w:rsid w:val="6F870092"/>
    <w:rsid w:val="6F956509"/>
    <w:rsid w:val="6FB841C5"/>
    <w:rsid w:val="6FC02C16"/>
    <w:rsid w:val="6FCD1928"/>
    <w:rsid w:val="6FE041CA"/>
    <w:rsid w:val="6FE72CBB"/>
    <w:rsid w:val="6FEC219A"/>
    <w:rsid w:val="6FF06362"/>
    <w:rsid w:val="6FF6475E"/>
    <w:rsid w:val="6FFD59C1"/>
    <w:rsid w:val="7006497A"/>
    <w:rsid w:val="70184EA3"/>
    <w:rsid w:val="701B3645"/>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5D2759"/>
    <w:rsid w:val="7177320B"/>
    <w:rsid w:val="718439E8"/>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4FD6DFA"/>
    <w:rsid w:val="75294697"/>
    <w:rsid w:val="754B1A74"/>
    <w:rsid w:val="75686B98"/>
    <w:rsid w:val="756C44E1"/>
    <w:rsid w:val="75854310"/>
    <w:rsid w:val="75A363C9"/>
    <w:rsid w:val="75BB6558"/>
    <w:rsid w:val="762345AF"/>
    <w:rsid w:val="7623488B"/>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15A9F"/>
    <w:rsid w:val="77A33591"/>
    <w:rsid w:val="77B85326"/>
    <w:rsid w:val="77BF426F"/>
    <w:rsid w:val="77D16924"/>
    <w:rsid w:val="77E10AC5"/>
    <w:rsid w:val="781F33C9"/>
    <w:rsid w:val="782C2784"/>
    <w:rsid w:val="78326601"/>
    <w:rsid w:val="783A3050"/>
    <w:rsid w:val="784D7C43"/>
    <w:rsid w:val="78567698"/>
    <w:rsid w:val="78922DDF"/>
    <w:rsid w:val="78A91105"/>
    <w:rsid w:val="78D80AC1"/>
    <w:rsid w:val="78D96095"/>
    <w:rsid w:val="78EF5FF6"/>
    <w:rsid w:val="78FF376E"/>
    <w:rsid w:val="79130139"/>
    <w:rsid w:val="79231957"/>
    <w:rsid w:val="792720A9"/>
    <w:rsid w:val="79276A37"/>
    <w:rsid w:val="7956673E"/>
    <w:rsid w:val="795A080C"/>
    <w:rsid w:val="79740ADD"/>
    <w:rsid w:val="797F7147"/>
    <w:rsid w:val="79A01BE8"/>
    <w:rsid w:val="79B51918"/>
    <w:rsid w:val="79BE2A91"/>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904801"/>
    <w:rsid w:val="7C950C5E"/>
    <w:rsid w:val="7CBC7C7D"/>
    <w:rsid w:val="7CDC2679"/>
    <w:rsid w:val="7CE53EAD"/>
    <w:rsid w:val="7CE64909"/>
    <w:rsid w:val="7CE900F6"/>
    <w:rsid w:val="7CEC2445"/>
    <w:rsid w:val="7D0D7F17"/>
    <w:rsid w:val="7D154658"/>
    <w:rsid w:val="7D377C37"/>
    <w:rsid w:val="7D4E0C16"/>
    <w:rsid w:val="7D5627E5"/>
    <w:rsid w:val="7D5D6B3A"/>
    <w:rsid w:val="7D6F1FA9"/>
    <w:rsid w:val="7D793C28"/>
    <w:rsid w:val="7D8C0F6F"/>
    <w:rsid w:val="7D913F95"/>
    <w:rsid w:val="7D940174"/>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E01853"/>
    <w:rsid w:val="7EFC4C5B"/>
    <w:rsid w:val="7F134325"/>
    <w:rsid w:val="7F170670"/>
    <w:rsid w:val="7F2F3CA8"/>
    <w:rsid w:val="7F35244A"/>
    <w:rsid w:val="7F363046"/>
    <w:rsid w:val="7F480FCB"/>
    <w:rsid w:val="7F547970"/>
    <w:rsid w:val="7F56028B"/>
    <w:rsid w:val="7F5B784D"/>
    <w:rsid w:val="7F6A5445"/>
    <w:rsid w:val="7F6B037A"/>
    <w:rsid w:val="7F6F4A47"/>
    <w:rsid w:val="7F704289"/>
    <w:rsid w:val="7F782896"/>
    <w:rsid w:val="7F8204DC"/>
    <w:rsid w:val="7FC220AA"/>
    <w:rsid w:val="7FDA6D9F"/>
    <w:rsid w:val="7FDC23D1"/>
    <w:rsid w:val="7FDC5D4D"/>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DC6B82"/>
      <w:sz w:val="28"/>
      <w:szCs w:val="36"/>
      <w:lang w:eastAsia="zh-CN"/>
    </w:rPr>
  </w:style>
  <w:style w:type="paragraph" w:styleId="3">
    <w:name w:val="heading 2"/>
    <w:basedOn w:val="1"/>
    <w:next w:val="1"/>
    <w:link w:val="5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DC6B82"/>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 w:type="character" w:customStyle="1" w:styleId="51">
    <w:name w:val="标题 2 Char"/>
    <w:link w:val="3"/>
    <w:autoRedefine/>
    <w:qFormat/>
    <w:uiPriority w:val="1"/>
    <w:rPr>
      <w:rFonts w:ascii="Times New Roman" w:hAnsi="Times New Roman" w:eastAsia="微软雅黑" w:cs="黑体"/>
      <w:b/>
      <w:bCs/>
      <w:color w:val="00B050"/>
      <w:sz w:val="24"/>
      <w:szCs w:val="30"/>
    </w:rPr>
  </w:style>
  <w:style w:type="paragraph" w:customStyle="1" w:styleId="52">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53">
    <w:name w:val="Other|1"/>
    <w:basedOn w:val="1"/>
    <w:qFormat/>
    <w:uiPriority w:val="0"/>
    <w:pPr>
      <w:widowControl/>
      <w:spacing w:line="223" w:lineRule="auto"/>
    </w:pPr>
    <w:rPr>
      <w:rFonts w:ascii="Calibri" w:hAnsi="Calibri" w:cs="Times New Roman"/>
      <w:kern w:val="2"/>
      <w:sz w:val="30"/>
      <w:szCs w:val="30"/>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2605</Words>
  <Characters>4494</Characters>
  <Lines>1</Lines>
  <Paragraphs>1</Paragraphs>
  <TotalTime>0</TotalTime>
  <ScaleCrop>false</ScaleCrop>
  <LinksUpToDate>false</LinksUpToDate>
  <CharactersWithSpaces>4767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2026-05-25T05:36:55Z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