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分子残留病灶（MRD）组织检测报告</w:t>
                            </w:r>
                            <w:r>
                              <w:rPr>
                                <w:rFonts w:hint="eastAsia" w:ascii="黑体" w:hAnsi="黑体" w:eastAsia="黑体" w:cs="黑体"/>
                                <w:color w:val="548235" w:themeColor="accent6" w:themeShade="BF"/>
                                <w:sz w:val="72"/>
                                <w:szCs w:val="72"/>
                                <w:lang w:eastAsia="zh-CN"/>
                              </w:rPr>
                              <w:t>{% else %}实体瘤</w:t>
                            </w:r>
                            <w:r>
                              <w:rPr>
                                <w:rFonts w:hint="eastAsia" w:ascii="黑体" w:hAnsi="黑体" w:eastAsia="黑体" w:cs="黑体"/>
                                <w:color w:val="548235" w:themeColor="accent6" w:themeShade="BF"/>
                                <w:sz w:val="72"/>
                                <w:szCs w:val="72"/>
                                <w:lang w:val="en-US" w:eastAsia="zh-CN"/>
                              </w:rPr>
                              <w:t>分子残留病灶（MRD）组织</w:t>
                            </w:r>
                            <w:r>
                              <w:rPr>
                                <w:rFonts w:hint="eastAsia" w:ascii="黑体" w:hAnsi="黑体" w:eastAsia="黑体" w:cs="黑体"/>
                                <w:color w:val="548235" w:themeColor="accent6" w:themeShade="BF"/>
                                <w:sz w:val="72"/>
                                <w:szCs w:val="72"/>
                                <w:lang w:eastAsia="zh-CN"/>
                              </w:rPr>
                              <w:t>+PD-L1检测报告{%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分子残留病灶（MRD）组织检测报告</w:t>
                      </w:r>
                      <w:r>
                        <w:rPr>
                          <w:rFonts w:hint="eastAsia" w:ascii="黑体" w:hAnsi="黑体" w:eastAsia="黑体" w:cs="黑体"/>
                          <w:color w:val="548235" w:themeColor="accent6" w:themeShade="BF"/>
                          <w:sz w:val="72"/>
                          <w:szCs w:val="72"/>
                          <w:lang w:eastAsia="zh-CN"/>
                        </w:rPr>
                        <w:t>{% else %}实体瘤</w:t>
                      </w:r>
                      <w:r>
                        <w:rPr>
                          <w:rFonts w:hint="eastAsia" w:ascii="黑体" w:hAnsi="黑体" w:eastAsia="黑体" w:cs="黑体"/>
                          <w:color w:val="548235" w:themeColor="accent6" w:themeShade="BF"/>
                          <w:sz w:val="72"/>
                          <w:szCs w:val="72"/>
                          <w:lang w:val="en-US" w:eastAsia="zh-CN"/>
                        </w:rPr>
                        <w:t>分子残留病灶（MRD）组织</w:t>
                      </w:r>
                      <w:r>
                        <w:rPr>
                          <w:rFonts w:hint="eastAsia" w:ascii="黑体" w:hAnsi="黑体" w:eastAsia="黑体" w:cs="黑体"/>
                          <w:color w:val="548235" w:themeColor="accent6" w:themeShade="BF"/>
                          <w:sz w:val="72"/>
                          <w:szCs w:val="72"/>
                          <w:lang w:eastAsia="zh-CN"/>
                        </w:rPr>
                        <w:t>+PD-L1检测报告{%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F1A407D">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56C46DC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bookmarkStart w:id="0" w:name="_Toc21669"/>
      <w:bookmarkStart w:id="1" w:name="_Toc21009_WPSOffice_Level1"/>
      <w:bookmarkStart w:id="2" w:name="_Toc13806"/>
      <w:bookmarkStart w:id="3" w:name="_Toc30143_WPSOffice_Level1"/>
      <w:bookmarkStart w:id="4" w:name="_Toc24178_WPSOffice_Level1"/>
      <w:bookmarkStart w:id="5" w:name="_Toc3619"/>
      <w:r>
        <w:fldChar w:fldCharType="begin"/>
      </w:r>
      <w:r>
        <w:instrText xml:space="preserve">TOC \o "1-2" \h \u </w:instrText>
      </w:r>
      <w:r>
        <w:fldChar w:fldCharType="separate"/>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_Toc2822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样本信息</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_Toc2822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429A982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_Toc2352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检测项目</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_Toc2352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353910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_Toc7169 </w:instrText>
      </w:r>
      <w:r>
        <w:rPr>
          <w:rFonts w:hint="default" w:ascii="Times New Roman" w:hAnsi="Times New Roman" w:eastAsia="微软雅黑" w:cs="Times New Roman"/>
          <w:b/>
          <w:color w:val="62B541"/>
          <w:sz w:val="32"/>
        </w:rPr>
        <w:fldChar w:fldCharType="separate"/>
      </w:r>
      <w:r>
        <w:rPr>
          <w:rFonts w:hint="eastAsia" w:ascii="Times New Roman" w:hAnsi="Times New Roman" w:eastAsia="微软雅黑" w:cs="Times New Roman"/>
          <w:b/>
          <w:color w:val="62B541"/>
          <w:sz w:val="32"/>
        </w:rPr>
        <w:t>检测结果总览</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_Toc7169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2</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557147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4F7956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_Toc11524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_Toc11524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ABEBDC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_Toc13750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检测结果及用药提示</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_Toc13750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6</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sz w:val="24"/>
          <w:szCs w:val="24"/>
          <w:lang w:eastAsia="zh-CN"/>
        </w:rPr>
        <w:t>{% if endometrialCarcinoma == True %}</w:t>
      </w:r>
    </w:p>
    <w:p w14:paraId="492239E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_Toc23604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_Toc23604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67C81F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_Toc32489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_Toc32489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80785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_Toc3177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_Toc3177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3B0E92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_Toc6782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_Toc6782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3"/>
          <w:szCs w:val="13"/>
          <w:lang w:eastAsia="zh-CN"/>
        </w:rPr>
        <w:t>{% endif %}</w:t>
      </w:r>
      <w:r>
        <w:rPr>
          <w:rFonts w:hint="eastAsia" w:ascii="Times New Roman" w:hAnsi="Times New Roman" w:eastAsia="微软雅黑" w:cs="Times New Roman"/>
          <w:sz w:val="13"/>
          <w:szCs w:val="13"/>
          <w:lang w:val="en-US" w:eastAsia="zh-CN"/>
        </w:rPr>
        <w:t xml:space="preserve">{%if </w:t>
      </w:r>
      <w:r>
        <w:rPr>
          <w:rFonts w:hint="eastAsia" w:ascii="Times New Roman" w:hAnsi="Times New Roman" w:eastAsia="微软雅黑" w:cs="Times New Roman"/>
          <w:b w:val="0"/>
          <w:bCs w:val="0"/>
          <w:color w:val="auto"/>
          <w:sz w:val="13"/>
          <w:szCs w:val="13"/>
          <w:lang w:val="en-US" w:eastAsia="zh-CN" w:bidi="ar-SA"/>
        </w:rPr>
        <w:t>prostateCancerFlag == True</w:t>
      </w:r>
      <w:r>
        <w:rPr>
          <w:rFonts w:hint="eastAsia" w:ascii="Times New Roman" w:hAnsi="Times New Roman" w:eastAsia="微软雅黑" w:cs="Times New Roman"/>
          <w:sz w:val="13"/>
          <w:szCs w:val="13"/>
          <w:lang w:val="en-US" w:eastAsia="zh-CN"/>
        </w:rPr>
        <w:t xml:space="preserve"> %}</w:t>
      </w:r>
    </w:p>
    <w:p w14:paraId="709F11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_Toc17975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_Toc17975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0B4FA5A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_Toc5138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_Toc5138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1EC4CA2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_Toc32409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_Toc32409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45BD7B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_Toc11565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基因检测结果解析</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_Toc11565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24</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24"/>
          <w:szCs w:val="24"/>
          <w:lang w:eastAsia="zh-CN"/>
        </w:rPr>
        <w:t>{%if BodyDrugDrugDetectionStr or unknownVarAnalysisStr %}</w:t>
      </w:r>
    </w:p>
    <w:p w14:paraId="0D2117C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_Toc22439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_Toc22439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3A91F23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_Toc29573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_Toc29573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7AEBE2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_Toc21560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_Toc21560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13B4EC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_Toc17067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_Toc17067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6EFCE1B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_Toc32099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_Toc32099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5D4FF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_Toc21493 </w:instrText>
      </w:r>
      <w:r>
        <w:rPr>
          <w:rFonts w:hint="default" w:ascii="Times New Roman" w:hAnsi="Times New Roman" w:eastAsia="微软雅黑" w:cs="Times New Roman"/>
          <w:b/>
          <w:color w:val="62B541"/>
          <w:sz w:val="32"/>
        </w:rPr>
        <w:fldChar w:fldCharType="separate"/>
      </w:r>
      <w:r>
        <w:rPr>
          <w:rFonts w:hint="eastAsia" w:ascii="Times New Roman" w:hAnsi="Times New Roman" w:eastAsia="微软雅黑" w:cs="Times New Roman"/>
          <w:b/>
          <w:color w:val="62B541"/>
          <w:sz w:val="32"/>
        </w:rPr>
        <w:t>附录</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_Toc21493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41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3F91E05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_Toc12604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_Toc12604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3BC4D3A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_Toc22239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_Toc22239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AFF7C4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_Toc19520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_Toc19520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7CFC6B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_Toc7474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_Toc7474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3C9FFC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_Toc11079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_Toc11079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C14C2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_Toc441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_Toc441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8C8400B">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82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731"/>
      <w:bookmarkStart w:id="8" w:name="_Toc2352"/>
      <w:bookmarkStart w:id="9" w:name="_Toc7021_WPSOffice_Level1"/>
      <w:bookmarkStart w:id="10" w:name="_Toc18062_WPSOffice_Level1"/>
      <w:bookmarkStart w:id="11" w:name="_Toc17451"/>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基于实体瘤MRD肿瘤组织先验（tumor-informed）策略检测患者</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组织中的突变信息（肿瘤组织基线突变检测），依托目标区域高通量测序技术，对肿瘤组织进行全面基因检测。</w:t>
      </w:r>
      <w:r>
        <w:rPr>
          <w:rFonts w:hint="eastAsia" w:ascii="Times New Roman" w:hAnsi="Times New Roman" w:eastAsia="微软雅黑" w:cs="Times New Roman"/>
          <w:bCs/>
          <w:strike w:val="0"/>
          <w:dstrike w:val="0"/>
          <w:sz w:val="21"/>
          <w:szCs w:val="21"/>
          <w:highlight w:val="none"/>
          <w:lang w:val="en-US" w:eastAsia="zh-CN"/>
        </w:rPr>
        <w:t>检测内容为</w:t>
      </w:r>
      <w:r>
        <w:rPr>
          <w:rFonts w:ascii="Times New Roman" w:hAnsi="Times New Roman" w:eastAsia="微软雅黑" w:cs="Times New Roman"/>
          <w:bCs/>
          <w:strike w:val="0"/>
          <w:dstrike w:val="0"/>
          <w:sz w:val="21"/>
          <w:szCs w:val="21"/>
          <w:highlight w:val="none"/>
          <w:lang w:eastAsia="zh-CN"/>
        </w:rPr>
        <w:t>与肿瘤密切相关的12</w:t>
      </w:r>
      <w:r>
        <w:rPr>
          <w:rFonts w:hint="eastAsia" w:ascii="Times New Roman" w:hAnsi="Times New Roman" w:eastAsia="微软雅黑" w:cs="Times New Roman"/>
          <w:bCs/>
          <w:strike w:val="0"/>
          <w:dstrike w:val="0"/>
          <w:sz w:val="21"/>
          <w:szCs w:val="21"/>
          <w:highlight w:val="none"/>
          <w:lang w:eastAsia="zh-CN"/>
        </w:rPr>
        <w:t>38</w:t>
      </w:r>
      <w:r>
        <w:rPr>
          <w:rFonts w:ascii="Times New Roman" w:hAnsi="Times New Roman" w:eastAsia="微软雅黑" w:cs="Times New Roman"/>
          <w:bCs/>
          <w:strike w:val="0"/>
          <w:dstrike w:val="0"/>
          <w:sz w:val="21"/>
          <w:szCs w:val="21"/>
          <w:highlight w:val="none"/>
          <w:lang w:eastAsia="zh-CN"/>
        </w:rPr>
        <w:t>个基因</w:t>
      </w:r>
      <w:r>
        <w:rPr>
          <w:rFonts w:hint="eastAsia" w:ascii="Times New Roman" w:hAnsi="Times New Roman" w:eastAsia="微软雅黑" w:cs="Times New Roman"/>
          <w:bCs/>
          <w:strike w:val="0"/>
          <w:dstrike w:val="0"/>
          <w:sz w:val="21"/>
          <w:szCs w:val="21"/>
          <w:highlight w:val="none"/>
          <w:lang w:eastAsia="zh-CN"/>
        </w:rPr>
        <w:t>，检测突变形式为点突变（SNV）、小片段插入缺失（INDEL）、</w:t>
      </w:r>
      <w:r>
        <w:rPr>
          <w:rFonts w:hint="eastAsia" w:ascii="Times New Roman" w:hAnsi="Times New Roman" w:eastAsia="微软雅黑" w:cs="Times New Roman"/>
          <w:bCs/>
          <w:sz w:val="21"/>
          <w:szCs w:val="21"/>
          <w:highlight w:val="none"/>
          <w:lang w:eastAsia="zh-CN"/>
        </w:rPr>
        <w:t>拷贝数变异（CNV）以及融合（FUSION）</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5920"/>
      <w:bookmarkStart w:id="16" w:name="_Toc18058"/>
      <w:bookmarkStart w:id="17" w:name="_Toc16576"/>
      <w:bookmarkStart w:id="18" w:name="_Toc23369_WPSOffice_Level1"/>
      <w:bookmarkStart w:id="19" w:name="_Toc6221_WPSOffice_Level1"/>
      <w:bookmarkStart w:id="20" w:name="_Toc716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149837254"/>
      <w:bookmarkStart w:id="22" w:name="_Toc2193"/>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F71B915">
      <w:pPr>
        <w:numPr>
          <w:ilvl w:val="0"/>
          <w:numId w:val="6"/>
        </w:numPr>
        <w:rPr>
          <w:rFonts w:ascii="Times New Roman" w:hAnsi="Times New Roman" w:eastAsia="微软雅黑" w:cs="Times New Roman"/>
          <w:sz w:val="18"/>
          <w:lang w:eastAsia="zh-CN"/>
        </w:rPr>
      </w:pPr>
      <w:bookmarkStart w:id="23" w:name="_Toc21059"/>
      <w:bookmarkStart w:id="24" w:name="_Toc149837255"/>
      <w:r>
        <w:rPr>
          <w:rFonts w:hint="eastAsia" w:ascii="Times New Roman" w:hAnsi="Times New Roman" w:eastAsia="微软雅黑" w:cs="Times New Roman"/>
          <w:sz w:val="18"/>
          <w:lang w:eastAsia="zh-CN"/>
        </w:rPr>
        <w:t>本报告为基因检测结果，基因、药物等信息列举未按照重要性排序。</w:t>
      </w:r>
    </w:p>
    <w:p w14:paraId="28D61D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947AAE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dgUAAGRycy9tZWRpYS9pbWFnZTEu&#10;anBlZ1BLAQIUABQAAAAIAIdO4kCZKG+gIDMAABszAAAUAAAAAAAAAAEAIAAAANoZ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AaUQSK+&#10;AwAAYA0AAA4AAAAAAAAAAQAgAAAAKAEAAGRycy9lMm9Eb2MueG1sUEsBAhQACgAAAAAAh07iQAAA&#10;AAAAAAAAAAAAAAoAAAAAAAAAAAAQAAAAEgUAAGRycy9tZWRpYS9QSwECFAAUAAAACACHTuJAyJD2&#10;e/FXAADsVwAAFAAAAAAAAAABACAAAACMOAAAZHJzL21lZGlhL2ltYWdlMS5wbmdQSwECFAAUAAAA&#10;CACHTuJAmShvoCAzAAAbMwAAFAAAAAAAAAABACAAAAA6B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302" w:name="_GoBack"/>
      <w:bookmarkEnd w:id="302"/>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5" w:name="_Toc1152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13750"/>
      <w:bookmarkStart w:id="27" w:name="_Toc19898_WPSOffice_Level1"/>
      <w:bookmarkStart w:id="28" w:name="_Toc24235"/>
      <w:bookmarkStart w:id="29" w:name="_Toc2781"/>
      <w:bookmarkStart w:id="30" w:name="_Toc22132"/>
      <w:bookmarkStart w:id="31" w:name="_Toc20136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19636"/>
      <w:bookmarkStart w:id="33" w:name="_Toc106294397"/>
      <w:bookmarkStart w:id="34" w:name="_Toc20571"/>
      <w:bookmarkStart w:id="35" w:name="_Toc2962"/>
      <w:bookmarkStart w:id="36" w:name="_Toc19159"/>
      <w:bookmarkStart w:id="37" w:name="_Toc11015_WPSOffice_Level2"/>
      <w:bookmarkStart w:id="38" w:name="_Toc23375"/>
      <w:bookmarkStart w:id="39" w:name="_Toc15063"/>
      <w:bookmarkStart w:id="40" w:name="_Toc9088"/>
      <w:bookmarkStart w:id="41" w:name="_Toc18062_WPSOffice_Level2"/>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149837257"/>
      <w:bookmarkStart w:id="43" w:name="_Toc2360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32489"/>
      <w:bookmarkStart w:id="45" w:name="_Toc149837258"/>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9CA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F6E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DA6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72BCF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CC8B5A">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23F28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149837259"/>
      <w:bookmarkStart w:id="47" w:name="_Toc3177"/>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BA9C19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E92A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BAD8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EF976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71BD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E963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F0525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A8375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2668C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149837260"/>
      <w:bookmarkStart w:id="49" w:name="_Toc6782"/>
      <w:bookmarkStart w:id="50" w:name="_Toc25737"/>
      <w:bookmarkStart w:id="51" w:name="_Toc7551_WPSOffice_Level2"/>
      <w:bookmarkStart w:id="52" w:name="_Toc4339"/>
      <w:bookmarkStart w:id="53" w:name="_Toc6221_WPSOffice_Level2"/>
      <w:bookmarkStart w:id="54" w:name="_Toc17526"/>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6758"/>
      <w:bookmarkStart w:id="56"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14639"/>
      <w:bookmarkStart w:id="58" w:name="_Toc17975"/>
      <w:bookmarkStart w:id="59" w:name="_Toc22042"/>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5138"/>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Toc24038"/>
      <w:bookmarkStart w:id="62" w:name="_Toc19810"/>
      <w:bookmarkStart w:id="63" w:name="_Toc19898_WPSOffice_Level2"/>
      <w:bookmarkStart w:id="64" w:name="_Toc10743"/>
      <w:bookmarkStart w:id="65" w:name="_Hlk516758315"/>
      <w:bookmarkStart w:id="66" w:name="_Toc13489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20034"/>
      <w:bookmarkStart w:id="68" w:name="_Toc106719764"/>
      <w:bookmarkStart w:id="69" w:name="_Toc32409"/>
      <w:bookmarkStart w:id="70" w:name="_Toc149837262"/>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6"/>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1565"/>
      <w:bookmarkStart w:id="72" w:name="_Toc14983726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22439"/>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5"/>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29573"/>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21560"/>
      <w:bookmarkStart w:id="78" w:name="_Toc149837266"/>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17067"/>
      <w:bookmarkStart w:id="80" w:name="_Toc25534"/>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16347"/>
      <w:bookmarkStart w:id="82" w:name="_Toc14132"/>
      <w:bookmarkStart w:id="83" w:name="_Toc21764_WPSOffice_Level2"/>
      <w:bookmarkStart w:id="84" w:name="_Toc26649"/>
      <w:bookmarkStart w:id="85" w:name="_Toc1707_WPSOffice_Level2"/>
      <w:bookmarkStart w:id="86" w:name="_Toc32099"/>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28240"/>
      <w:bookmarkStart w:id="88" w:name="_Toc13196_WPSOffice_Level1"/>
      <w:bookmarkStart w:id="89" w:name="_Toc27302"/>
      <w:bookmarkStart w:id="90" w:name="_Toc21764_WPSOffice_Level1"/>
      <w:bookmarkStart w:id="91" w:name="_Toc13698"/>
      <w:bookmarkStart w:id="92" w:name="_Toc1707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22"/>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21493"/>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24085_WPSOffice_Level1"/>
      <w:bookmarkStart w:id="95" w:name="_Toc12604"/>
      <w:bookmarkStart w:id="96" w:name="_Toc3674"/>
      <w:bookmarkStart w:id="97" w:name="_Toc15840_WPSOffice_Level1"/>
      <w:bookmarkStart w:id="98" w:name="_Toc14255_WPSOffice_Level1"/>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2133"/>
      <w:bookmarkStart w:id="100" w:name="_Toc106294407"/>
      <w:bookmarkStart w:id="101" w:name="_Toc18564"/>
      <w:bookmarkStart w:id="102" w:name="_Toc11193_WPSOffice_Level1"/>
      <w:bookmarkStart w:id="103" w:name="_Toc11896_WPSOffice_Level1"/>
      <w:bookmarkStart w:id="104" w:name="_Toc28810_WPSOffice_Level1"/>
      <w:bookmarkStart w:id="105" w:name="_Toc16368_WPSOffice_Level1"/>
      <w:bookmarkStart w:id="106" w:name="_Toc22484_WPSOffice_Level1"/>
      <w:bookmarkStart w:id="107" w:name="_Toc11722"/>
      <w:bookmarkStart w:id="108" w:name="_Toc7549"/>
      <w:bookmarkStart w:id="109" w:name="_Toc28910_WPSOffice_Level1"/>
      <w:bookmarkStart w:id="110" w:name="_Toc19099"/>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06294408"/>
      <w:bookmarkStart w:id="112" w:name="_Toc11446"/>
      <w:bookmarkStart w:id="113" w:name="_Toc17216"/>
      <w:bookmarkStart w:id="114" w:name="_Toc3454"/>
      <w:bookmarkStart w:id="115" w:name="_Toc22239"/>
      <w:bookmarkStart w:id="116" w:name="_Toc149837270"/>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11406"/>
      <w:bookmarkStart w:id="118" w:name="_Toc19520"/>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7474"/>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11193_WPSOffice_Level2"/>
      <w:bookmarkStart w:id="121" w:name="_Toc6304_WPSOffice_Level2"/>
      <w:bookmarkStart w:id="122" w:name="_Toc17111_WPSOffice_Level2"/>
      <w:bookmarkStart w:id="123" w:name="_Toc6931_WPSOffice_Level2"/>
      <w:bookmarkStart w:id="124" w:name="_Toc19280_WPSOffice_Level2"/>
      <w:bookmarkStart w:id="125" w:name="_Toc3488_WPSOffice_Level2"/>
      <w:bookmarkStart w:id="126" w:name="_Toc31515_WPSOffice_Level2"/>
      <w:bookmarkStart w:id="127" w:name="_Toc20170_WPSOffice_Level1"/>
      <w:bookmarkStart w:id="128" w:name="_Toc28454_WPSOffice_Level1"/>
      <w:bookmarkStart w:id="129" w:name="_Toc5476"/>
      <w:bookmarkStart w:id="130"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2822_WPSOffice_Level2"/>
      <w:bookmarkStart w:id="132" w:name="_Toc26578_WPSOffice_Level2"/>
      <w:bookmarkStart w:id="133" w:name="_Toc25864_WPSOffice_Level2"/>
      <w:bookmarkStart w:id="134" w:name="_Toc12087_WPSOffice_Level2"/>
      <w:bookmarkStart w:id="135" w:name="_Toc31138_WPSOffice_Level2"/>
      <w:bookmarkStart w:id="136" w:name="_Toc14645_WPSOffice_Level2"/>
      <w:bookmarkStart w:id="137"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23221_WPSOffice_Level2"/>
            <w:bookmarkStart w:id="139" w:name="_Toc5660_WPSOffice_Level2"/>
            <w:bookmarkStart w:id="140" w:name="_Toc5261_WPSOffice_Level2"/>
            <w:bookmarkStart w:id="141" w:name="_Toc18696_WPSOffice_Level2"/>
            <w:bookmarkStart w:id="142" w:name="_Toc31020_WPSOffice_Level2"/>
            <w:bookmarkStart w:id="143" w:name="_Toc3819_WPSOffice_Level2"/>
            <w:bookmarkStart w:id="144"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23388_WPSOffice_Level2"/>
            <w:bookmarkStart w:id="146" w:name="_Toc24626_WPSOffice_Level2"/>
            <w:bookmarkStart w:id="147" w:name="_Toc20683_WPSOffice_Level2"/>
            <w:bookmarkStart w:id="148" w:name="_Toc2588_WPSOffice_Level2"/>
            <w:bookmarkStart w:id="149" w:name="_Toc11554_WPSOffice_Level2"/>
            <w:bookmarkStart w:id="150" w:name="_Toc15300_WPSOffice_Level2"/>
            <w:bookmarkStart w:id="151"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31650_WPSOffice_Level2"/>
            <w:bookmarkStart w:id="153" w:name="_Toc30071_WPSOffice_Level2"/>
            <w:bookmarkStart w:id="154" w:name="_Toc12493_WPSOffice_Level2"/>
            <w:bookmarkStart w:id="155" w:name="_Toc18182_WPSOffice_Level2"/>
            <w:bookmarkStart w:id="156" w:name="_Toc16027_WPSOffice_Level2"/>
            <w:bookmarkStart w:id="157" w:name="_Toc22590_WPSOffice_Level2"/>
            <w:bookmarkStart w:id="158"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19289_WPSOffice_Level2"/>
            <w:bookmarkStart w:id="160" w:name="_Toc28312_WPSOffice_Level2"/>
            <w:bookmarkStart w:id="161" w:name="_Toc28534_WPSOffice_Level2"/>
            <w:bookmarkStart w:id="162" w:name="_Toc31447_WPSOffice_Level2"/>
            <w:bookmarkStart w:id="163" w:name="_Toc8398_WPSOffice_Level2"/>
            <w:bookmarkStart w:id="164" w:name="_Toc20571_WPSOffice_Level2"/>
            <w:bookmarkStart w:id="165"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13225_WPSOffice_Level2"/>
            <w:bookmarkStart w:id="167" w:name="_Toc6863_WPSOffice_Level2"/>
            <w:bookmarkStart w:id="168" w:name="_Toc6170_WPSOffice_Level2"/>
            <w:bookmarkStart w:id="169" w:name="_Toc5164_WPSOffice_Level2"/>
            <w:bookmarkStart w:id="170" w:name="_Toc6645_WPSOffice_Level2"/>
            <w:bookmarkStart w:id="171" w:name="_Toc5423_WPSOffice_Level2"/>
            <w:bookmarkStart w:id="172"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6323_WPSOffice_Level2"/>
            <w:bookmarkStart w:id="174" w:name="_Toc5860_WPSOffice_Level2"/>
            <w:bookmarkStart w:id="175" w:name="_Toc29762_WPSOffice_Level2"/>
            <w:bookmarkStart w:id="176" w:name="_Toc13817_WPSOffice_Level2"/>
            <w:bookmarkStart w:id="177" w:name="_Toc12046_WPSOffice_Level2"/>
            <w:bookmarkStart w:id="178" w:name="_Toc24628_WPSOffice_Level2"/>
            <w:bookmarkStart w:id="179"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13244_WPSOffice_Level2"/>
            <w:bookmarkStart w:id="181" w:name="_Toc31905_WPSOffice_Level2"/>
            <w:bookmarkStart w:id="182" w:name="_Toc15619_WPSOffice_Level2"/>
            <w:bookmarkStart w:id="183" w:name="_Toc708_WPSOffice_Level2"/>
            <w:bookmarkStart w:id="184" w:name="_Toc6004_WPSOffice_Level2"/>
            <w:bookmarkStart w:id="185" w:name="_Toc11082_WPSOffice_Level2"/>
            <w:bookmarkStart w:id="186"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4042_WPSOffice_Level2"/>
            <w:bookmarkStart w:id="188" w:name="_Toc13664_WPSOffice_Level2"/>
            <w:bookmarkStart w:id="189" w:name="_Toc7586_WPSOffice_Level2"/>
            <w:bookmarkStart w:id="190" w:name="_Toc15479_WPSOffice_Level2"/>
            <w:bookmarkStart w:id="191" w:name="_Toc23443_WPSOffice_Level2"/>
            <w:bookmarkStart w:id="192" w:name="_Toc23537_WPSOffice_Level2"/>
            <w:bookmarkStart w:id="193"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28498_WPSOffice_Level2"/>
            <w:bookmarkStart w:id="195" w:name="_Toc22039_WPSOffice_Level2"/>
            <w:bookmarkStart w:id="196" w:name="_Toc5629_WPSOffice_Level2"/>
            <w:bookmarkStart w:id="197" w:name="_Toc10575_WPSOffice_Level2"/>
            <w:bookmarkStart w:id="198" w:name="_Toc11254_WPSOffice_Level2"/>
            <w:bookmarkStart w:id="199" w:name="_Toc2337_WPSOffice_Level2"/>
            <w:bookmarkStart w:id="200"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8519_WPSOffice_Level2"/>
            <w:bookmarkStart w:id="202" w:name="_Toc18866_WPSOffice_Level2"/>
            <w:bookmarkStart w:id="203" w:name="_Toc13246_WPSOffice_Level2"/>
            <w:bookmarkStart w:id="204" w:name="_Toc17621_WPSOffice_Level2"/>
            <w:bookmarkStart w:id="205" w:name="_Toc2613_WPSOffice_Level2"/>
            <w:bookmarkStart w:id="206" w:name="_Toc17668_WPSOffice_Level2"/>
            <w:bookmarkStart w:id="207"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12118_WPSOffice_Level2"/>
            <w:bookmarkStart w:id="209" w:name="_Toc25338_WPSOffice_Level2"/>
            <w:bookmarkStart w:id="210" w:name="_Toc2334_WPSOffice_Level2"/>
            <w:bookmarkStart w:id="211" w:name="_Toc24337_WPSOffice_Level2"/>
            <w:bookmarkStart w:id="212" w:name="_Toc6654_WPSOffice_Level2"/>
            <w:bookmarkStart w:id="213" w:name="_Toc12027_WPSOffice_Level2"/>
            <w:bookmarkStart w:id="214"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17254_WPSOffice_Level2"/>
            <w:bookmarkStart w:id="216" w:name="_Toc20736_WPSOffice_Level2"/>
            <w:bookmarkStart w:id="217" w:name="_Toc17711_WPSOffice_Level2"/>
            <w:bookmarkStart w:id="218" w:name="_Toc28807_WPSOffice_Level2"/>
            <w:bookmarkStart w:id="219" w:name="_Toc6074_WPSOffice_Level2"/>
            <w:bookmarkStart w:id="220" w:name="_Toc20271_WPSOffice_Level2"/>
            <w:bookmarkStart w:id="221"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24586_WPSOffice_Level2"/>
            <w:bookmarkStart w:id="223" w:name="_Toc22623_WPSOffice_Level2"/>
            <w:bookmarkStart w:id="224" w:name="_Toc31683_WPSOffice_Level2"/>
            <w:bookmarkStart w:id="225" w:name="_Toc18784_WPSOffice_Level2"/>
            <w:bookmarkStart w:id="226" w:name="_Toc18813_WPSOffice_Level2"/>
            <w:bookmarkStart w:id="227" w:name="_Toc26031_WPSOffice_Level2"/>
            <w:bookmarkStart w:id="228"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11576_WPSOffice_Level2"/>
            <w:bookmarkStart w:id="230" w:name="_Toc31152_WPSOffice_Level2"/>
            <w:bookmarkStart w:id="231" w:name="_Toc25837_WPSOffice_Level2"/>
            <w:bookmarkStart w:id="232" w:name="_Toc30144_WPSOffice_Level2"/>
            <w:bookmarkStart w:id="233" w:name="_Toc15930_WPSOffice_Level2"/>
            <w:bookmarkStart w:id="234" w:name="_Toc22167_WPSOffice_Level2"/>
            <w:bookmarkStart w:id="235"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10927_WPSOffice_Level2"/>
            <w:bookmarkStart w:id="237" w:name="_Toc24581_WPSOffice_Level2"/>
            <w:bookmarkStart w:id="238" w:name="_Toc18298_WPSOffice_Level2"/>
            <w:bookmarkStart w:id="239" w:name="_Toc21218_WPSOffice_Level2"/>
            <w:bookmarkStart w:id="240" w:name="_Toc21844_WPSOffice_Level2"/>
            <w:bookmarkStart w:id="241" w:name="_Toc6105_WPSOffice_Level2"/>
            <w:bookmarkStart w:id="242"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26632_WPSOffice_Level2"/>
            <w:bookmarkStart w:id="244" w:name="_Toc22953_WPSOffice_Level2"/>
            <w:bookmarkStart w:id="245" w:name="_Toc7518_WPSOffice_Level2"/>
            <w:bookmarkStart w:id="246" w:name="_Toc32618_WPSOffice_Level2"/>
            <w:bookmarkStart w:id="247" w:name="_Toc3881_WPSOffice_Level2"/>
            <w:bookmarkStart w:id="248" w:name="_Toc20673_WPSOffice_Level2"/>
            <w:bookmarkStart w:id="249"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22629_WPSOffice_Level2"/>
            <w:bookmarkStart w:id="251" w:name="_Toc15940_WPSOffice_Level2"/>
            <w:bookmarkStart w:id="252" w:name="_Toc25299_WPSOffice_Level2"/>
            <w:bookmarkStart w:id="253" w:name="_Toc22431_WPSOffice_Level2"/>
            <w:bookmarkStart w:id="254" w:name="_Toc14661_WPSOffice_Level2"/>
            <w:bookmarkStart w:id="255" w:name="_Toc31722_WPSOffice_Level2"/>
            <w:bookmarkStart w:id="256"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4328_WPSOffice_Level2"/>
            <w:bookmarkStart w:id="258" w:name="_Toc20849_WPSOffice_Level2"/>
            <w:bookmarkStart w:id="259" w:name="_Toc27147_WPSOffice_Level2"/>
            <w:bookmarkStart w:id="260" w:name="_Toc7607_WPSOffice_Level2"/>
            <w:bookmarkStart w:id="261" w:name="_Toc24372_WPSOffice_Level2"/>
            <w:bookmarkStart w:id="262" w:name="_Toc27188_WPSOffice_Level2"/>
            <w:bookmarkStart w:id="263"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9066_WPSOffice_Level2"/>
            <w:bookmarkStart w:id="265" w:name="_Toc23457_WPSOffice_Level2"/>
            <w:bookmarkStart w:id="266" w:name="_Toc11511_WPSOffice_Level2"/>
            <w:bookmarkStart w:id="267" w:name="_Toc8746_WPSOffice_Level2"/>
            <w:bookmarkStart w:id="268" w:name="_Toc23854_WPSOffice_Level2"/>
            <w:bookmarkStart w:id="269" w:name="_Toc6343_WPSOffice_Level2"/>
            <w:bookmarkStart w:id="270"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17440_WPSOffice_Level2"/>
            <w:bookmarkStart w:id="272" w:name="_Toc1557_WPSOffice_Level2"/>
            <w:bookmarkStart w:id="273" w:name="_Toc3049_WPSOffice_Level2"/>
            <w:bookmarkStart w:id="274" w:name="_Toc17938_WPSOffice_Level2"/>
            <w:bookmarkStart w:id="275" w:name="_Toc12685_WPSOffice_Level2"/>
            <w:bookmarkStart w:id="276" w:name="_Toc6069_WPSOffice_Level2"/>
            <w:bookmarkStart w:id="277"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18427_WPSOffice_Level2"/>
            <w:bookmarkStart w:id="279" w:name="_Toc19766_WPSOffice_Level2"/>
            <w:bookmarkStart w:id="280" w:name="_Toc27824_WPSOffice_Level2"/>
            <w:bookmarkStart w:id="281" w:name="_Toc25956_WPSOffice_Level2"/>
            <w:bookmarkStart w:id="282" w:name="_Toc29816_WPSOffice_Level2"/>
            <w:bookmarkStart w:id="283" w:name="_Toc21686_WPSOffice_Level2"/>
            <w:bookmarkStart w:id="284"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8959_WPSOffice_Level2"/>
            <w:bookmarkStart w:id="286" w:name="_Toc24661_WPSOffice_Level2"/>
            <w:bookmarkStart w:id="287" w:name="_Toc27941_WPSOffice_Level2"/>
            <w:bookmarkStart w:id="288" w:name="_Toc19658_WPSOffice_Level2"/>
            <w:bookmarkStart w:id="289" w:name="_Toc20570_WPSOffice_Level2"/>
            <w:bookmarkStart w:id="290" w:name="_Toc9870_WPSOffice_Level2"/>
            <w:bookmarkStart w:id="291"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15114"/>
      <w:bookmarkStart w:id="293" w:name="_Toc11079"/>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441"/>
      <w:bookmarkStart w:id="295" w:name="_Toc21361"/>
      <w:bookmarkStart w:id="296" w:name="_Toc22623"/>
      <w:bookmarkStart w:id="297" w:name="_Toc13275"/>
      <w:bookmarkStart w:id="298" w:name="_Toc19584_WPSOffice_Level1"/>
      <w:bookmarkStart w:id="299" w:name="_Toc22162_WPSOffice_Level1"/>
      <w:bookmarkStart w:id="300" w:name="_Toc14611_WPSOffice_Level1"/>
      <w:bookmarkStart w:id="301" w:name="_Toc17792_WPSOffice_Level2"/>
      <w:r>
        <w:rPr>
          <w:rFonts w:hint="eastAsia"/>
          <w:color w:val="auto"/>
          <w:sz w:val="30"/>
          <w:lang w:eastAsia="zh-CN"/>
        </w:rPr>
        <w:t>参考文献</w:t>
      </w:r>
      <w:bookmarkEnd w:id="294"/>
      <w:bookmarkEnd w:id="295"/>
    </w:p>
    <w:bookmarkEnd w:id="296"/>
    <w:bookmarkEnd w:id="297"/>
    <w:bookmarkEnd w:id="298"/>
    <w:bookmarkEnd w:id="299"/>
    <w:bookmarkEnd w:id="300"/>
    <w:bookmarkEnd w:id="301"/>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3A55F151">
      <w:pPr>
        <w:widowControl/>
        <w:adjustRightInd w:val="0"/>
        <w:snapToGrid w:val="0"/>
        <w:spacing w:after="120" w:afterLines="50"/>
        <w:jc w:val="both"/>
        <w:rPr>
          <w:rFonts w:hint="default"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413FB00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3"/>
        <w:widowControl/>
        <w:rPr>
          <w:rFonts w:ascii="Times New Roman" w:hAnsi="Times New Roman" w:eastAsia="微软雅黑" w:cs="Times New Roman"/>
          <w:b/>
          <w:bCs/>
          <w:lang w:eastAsia="zh-CN"/>
        </w:rPr>
      </w:pPr>
    </w:p>
    <w:p w14:paraId="4AA4767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3"/>
        <w:widowControl/>
        <w:rPr>
          <w:rFonts w:ascii="Times New Roman" w:hAnsi="Times New Roman" w:eastAsia="微软雅黑" w:cs="Times New Roman"/>
          <w:b/>
          <w:bCs/>
          <w:lang w:eastAsia="zh-CN"/>
        </w:rPr>
      </w:pPr>
    </w:p>
    <w:p w14:paraId="13BB4A6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3"/>
        <w:widowControl/>
        <w:rPr>
          <w:rFonts w:ascii="Times New Roman" w:hAnsi="Times New Roman" w:eastAsia="微软雅黑" w:cs="Times New Roman"/>
          <w:b/>
          <w:bCs/>
          <w:lang w:eastAsia="zh-CN"/>
        </w:rPr>
      </w:pPr>
    </w:p>
    <w:p w14:paraId="44FAD94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3"/>
        <w:widowControl/>
        <w:rPr>
          <w:rFonts w:ascii="Times New Roman" w:hAnsi="Times New Roman" w:eastAsia="等线"/>
        </w:rPr>
      </w:pPr>
    </w:p>
    <w:p w14:paraId="728DBF23">
      <w:pPr>
        <w:pStyle w:val="13"/>
        <w:widowControl/>
        <w:rPr>
          <w:rFonts w:ascii="Times New Roman" w:hAnsi="Times New Roman" w:eastAsia="等线"/>
          <w:b/>
          <w:bCs/>
          <w:color w:val="61964C"/>
          <w:sz w:val="28"/>
          <w:szCs w:val="28"/>
        </w:rPr>
      </w:pPr>
    </w:p>
    <w:p w14:paraId="5D983F4B">
      <w:pPr>
        <w:pStyle w:val="13"/>
        <w:widowControl/>
        <w:rPr>
          <w:rFonts w:ascii="Times New Roman" w:hAnsi="Times New Roman" w:eastAsia="等线"/>
        </w:rPr>
      </w:pPr>
    </w:p>
    <w:p w14:paraId="217ABD6C">
      <w:pPr>
        <w:pStyle w:val="13"/>
        <w:widowControl/>
        <w:rPr>
          <w:rFonts w:ascii="Times New Roman" w:hAnsi="Times New Roman" w:eastAsia="等线"/>
        </w:rPr>
      </w:pPr>
    </w:p>
    <w:p w14:paraId="739C58BE">
      <w:pPr>
        <w:pStyle w:val="13"/>
        <w:widowControl/>
        <w:rPr>
          <w:rFonts w:ascii="Times New Roman" w:hAnsi="Times New Roman" w:eastAsia="等线"/>
        </w:rPr>
      </w:pPr>
    </w:p>
    <w:p w14:paraId="57496439">
      <w:pPr>
        <w:pStyle w:val="13"/>
        <w:widowControl/>
        <w:rPr>
          <w:rFonts w:ascii="Times New Roman" w:hAnsi="Times New Roman" w:eastAsia="等线"/>
        </w:rPr>
      </w:pPr>
    </w:p>
    <w:p w14:paraId="1389BC4B">
      <w:pPr>
        <w:pStyle w:val="13"/>
        <w:widowControl/>
        <w:rPr>
          <w:rFonts w:ascii="Times New Roman" w:hAnsi="Times New Roman" w:eastAsia="等线"/>
        </w:rPr>
      </w:pPr>
    </w:p>
    <w:p w14:paraId="3D6B517B">
      <w:pPr>
        <w:pStyle w:val="13"/>
        <w:widowControl/>
        <w:rPr>
          <w:rFonts w:ascii="Times New Roman" w:hAnsi="Times New Roman" w:eastAsia="等线"/>
        </w:rPr>
      </w:pPr>
    </w:p>
    <w:p w14:paraId="0071568C">
      <w:pPr>
        <w:pStyle w:val="13"/>
        <w:widowControl/>
        <w:rPr>
          <w:rFonts w:ascii="Times New Roman" w:hAnsi="Times New Roman" w:eastAsia="等线"/>
        </w:rPr>
      </w:pPr>
    </w:p>
    <w:p w14:paraId="1602AFFC">
      <w:pPr>
        <w:pStyle w:val="13"/>
        <w:widowControl/>
        <w:rPr>
          <w:rFonts w:ascii="Times New Roman" w:hAnsi="Times New Roman" w:eastAsia="等线"/>
        </w:rPr>
      </w:pPr>
    </w:p>
    <w:p w14:paraId="7112E913">
      <w:pPr>
        <w:pStyle w:val="13"/>
        <w:widowControl/>
        <w:rPr>
          <w:rFonts w:ascii="Times New Roman" w:hAnsi="Times New Roman" w:eastAsia="等线"/>
        </w:rPr>
      </w:pPr>
    </w:p>
    <w:p w14:paraId="5E614280">
      <w:pPr>
        <w:pStyle w:val="13"/>
        <w:widowControl/>
        <w:rPr>
          <w:rFonts w:ascii="Times New Roman" w:hAnsi="Times New Roman" w:eastAsia="等线"/>
        </w:rPr>
      </w:pPr>
    </w:p>
    <w:p w14:paraId="71CD984C">
      <w:pPr>
        <w:pStyle w:val="13"/>
        <w:widowControl/>
        <w:rPr>
          <w:rFonts w:ascii="Times New Roman" w:hAnsi="Times New Roman" w:eastAsia="等线"/>
        </w:rPr>
      </w:pPr>
    </w:p>
    <w:p w14:paraId="5D2BD4FF">
      <w:pPr>
        <w:pStyle w:val="13"/>
        <w:widowControl/>
        <w:rPr>
          <w:rFonts w:ascii="Times New Roman" w:hAnsi="Times New Roman" w:eastAsia="等线"/>
        </w:rPr>
      </w:pPr>
    </w:p>
    <w:p w14:paraId="08D3F022">
      <w:pPr>
        <w:pStyle w:val="13"/>
        <w:widowControl/>
        <w:rPr>
          <w:rFonts w:ascii="Times New Roman" w:hAnsi="Times New Roman" w:eastAsia="等线"/>
        </w:rPr>
      </w:pPr>
    </w:p>
    <w:p w14:paraId="2FD6656A">
      <w:pPr>
        <w:pStyle w:val="13"/>
        <w:widowControl/>
        <w:rPr>
          <w:rFonts w:ascii="Times New Roman" w:hAnsi="Times New Roman" w:eastAsia="等线"/>
        </w:rPr>
      </w:pPr>
    </w:p>
    <w:p w14:paraId="1E0BB39D">
      <w:pPr>
        <w:pStyle w:val="13"/>
        <w:widowControl/>
        <w:rPr>
          <w:rFonts w:ascii="Times New Roman" w:hAnsi="Times New Roman" w:eastAsia="等线"/>
        </w:rPr>
      </w:pPr>
    </w:p>
    <w:p w14:paraId="3736FE32">
      <w:pPr>
        <w:pStyle w:val="13"/>
        <w:widowControl/>
        <w:rPr>
          <w:rFonts w:ascii="Times New Roman" w:hAnsi="Times New Roman" w:eastAsia="等线"/>
        </w:rPr>
      </w:pPr>
    </w:p>
    <w:p w14:paraId="2437F52E">
      <w:pPr>
        <w:pStyle w:val="13"/>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A01AC2">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p>
    <w:p w14:paraId="1588AA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540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540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667230"/>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3AC6242"/>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8BD374D"/>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7AE58BE"/>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2FF56CFE"/>
    <w:rsid w:val="30104E20"/>
    <w:rsid w:val="304862D7"/>
    <w:rsid w:val="304E334A"/>
    <w:rsid w:val="30C51137"/>
    <w:rsid w:val="30DA24F1"/>
    <w:rsid w:val="310959FE"/>
    <w:rsid w:val="3109732A"/>
    <w:rsid w:val="311E7922"/>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8275D59"/>
    <w:rsid w:val="3848012E"/>
    <w:rsid w:val="386B5E5A"/>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435B56"/>
    <w:rsid w:val="4E7E4296"/>
    <w:rsid w:val="4E803067"/>
    <w:rsid w:val="4ED24E8A"/>
    <w:rsid w:val="4ED75229"/>
    <w:rsid w:val="4EF15B53"/>
    <w:rsid w:val="4F2C4F1E"/>
    <w:rsid w:val="4F5624CB"/>
    <w:rsid w:val="4FB467F9"/>
    <w:rsid w:val="4FC0104B"/>
    <w:rsid w:val="4FD02F65"/>
    <w:rsid w:val="501D1DF1"/>
    <w:rsid w:val="50FA697E"/>
    <w:rsid w:val="510D07DF"/>
    <w:rsid w:val="512D6C02"/>
    <w:rsid w:val="519B28E7"/>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D893FBE"/>
    <w:rsid w:val="5E354417"/>
    <w:rsid w:val="5EA36590"/>
    <w:rsid w:val="5F663BE7"/>
    <w:rsid w:val="5F9A366E"/>
    <w:rsid w:val="5FA2526B"/>
    <w:rsid w:val="5FAA3C47"/>
    <w:rsid w:val="5FB867FE"/>
    <w:rsid w:val="5FC11647"/>
    <w:rsid w:val="5FF61953"/>
    <w:rsid w:val="60001698"/>
    <w:rsid w:val="60085E78"/>
    <w:rsid w:val="600E54F4"/>
    <w:rsid w:val="604157B4"/>
    <w:rsid w:val="607B75C7"/>
    <w:rsid w:val="60A827A3"/>
    <w:rsid w:val="60AF3511"/>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3FE23D2"/>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1C0B3E"/>
    <w:rsid w:val="705644E9"/>
    <w:rsid w:val="705F7A92"/>
    <w:rsid w:val="70CB53E1"/>
    <w:rsid w:val="70E45041"/>
    <w:rsid w:val="70EE0CC9"/>
    <w:rsid w:val="714B29BC"/>
    <w:rsid w:val="714E12CF"/>
    <w:rsid w:val="71FA003B"/>
    <w:rsid w:val="7209016D"/>
    <w:rsid w:val="7259341C"/>
    <w:rsid w:val="728B00C1"/>
    <w:rsid w:val="72CC4FA3"/>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EFE2E15"/>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7341</Words>
  <Characters>18447</Characters>
  <Lines>474</Lines>
  <Paragraphs>133</Paragraphs>
  <TotalTime>0</TotalTime>
  <ScaleCrop>false</ScaleCrop>
  <LinksUpToDate>false</LinksUpToDate>
  <CharactersWithSpaces>19931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2025-04-24T08:48:19Z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