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2D6F1DB0">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379A0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113B2ED8">
            <w:pPr>
              <w:jc w:val="right"/>
              <w:rPr>
                <w:rFonts w:ascii="Times New Roman" w:hAnsi="Times New Roman" w:eastAsia="微软雅黑" w:cs="Times New Roman"/>
                <w:b/>
                <w:bCs/>
                <w:color w:val="1F497D"/>
                <w:sz w:val="36"/>
                <w:szCs w:val="36"/>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2680D5E2">
            <w:pPr>
              <w:jc w:val="center"/>
              <w:rPr>
                <w:rFonts w:ascii="Times New Roman" w:hAnsi="Times New Roman" w:eastAsia="微软雅黑" w:cs="Times New Roman"/>
                <w:b/>
                <w:bCs/>
                <w:color w:val="1F497D"/>
                <w:sz w:val="36"/>
                <w:szCs w:val="36"/>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8066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B46238C">
            <w:pPr>
              <w:jc w:val="both"/>
              <w:rPr>
                <w:rFonts w:ascii="Times New Roman" w:hAnsi="Times New Roman" w:eastAsia="微软雅黑" w:cs="Times New Roman"/>
                <w:b/>
                <w:bCs/>
                <w:color w:val="1F497D"/>
                <w:sz w:val="36"/>
                <w:szCs w:val="36"/>
              </w:rPr>
            </w:pPr>
          </w:p>
        </w:tc>
        <w:tc>
          <w:tcPr>
            <w:tcW w:w="8060" w:type="dxa"/>
            <w:vAlign w:val="center"/>
          </w:tcPr>
          <w:p w14:paraId="3CCE790B">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1AB96777">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7FD8BBF0">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产品对2.1万个全外显子基因进行高通量测序分析，一次性检测所有蛋白质编码基因的变异情况，检测突变形式包括点突变（SNV）、小片段插入缺失（INDEL）、拷贝数变异（CNV）以及融合（FUSION）。针对肿瘤密切相关的1260个基因进行详细的用药解析{% if summaryOfRresults.type == ”tissue” %}，同时，本产品检测基因组不稳定状态（GIS），结合BRCA1/2基因变异情况，综合评估同源重组缺陷状态{% endif %}。{% if PDInfo != undefined %}通过免疫组化检测PD-L1表达。{% endif %}</w:t>
            </w:r>
          </w:p>
          <w:p w14:paraId="2A3E975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 if urinaryProstateDisease == ‘’ %}本报告分析与肿瘤相关基因变异与{% if endometrialCarcinoma == True %}子宫内膜癌分子分型、{% endif %}靶向药物、免疫药物{% if gastrointestinalStromalTumor == True %}、化疗药物{% endif %}和遗传风险的相关性，给出{% if sarcomaFlag == True %}肉瘤辅助诊断提示、{% endif %}靶向药物（FDA/NMPA批准药物、临床试验药物等）{% if gastrointestinalStromalTumor == True %}、化疗药物{% endif %}的用药提示信息，从而为临床制定治疗方案提供参考信息。{% else %}本报告分析与肿瘤相关基因变异与靶向药物、免疫药物{% if gastrointestinalStromalTumor == True %}、化疗药物{% endif %}、{% if urinaryProstateDisease == ‘前列腺癌’ %}内分泌治疗和神经内分泌分化分型、{% endif %}遗传风险{% if urinaryProstateDisease != ‘’ %}以及疾病预后{% endif %}的相关性，给出用药提示信息，遗传风险评估信息{% if urinaryProstateDisease != ‘’ %}和疾病预后提示信息{% endif %}，从而为临床制定治疗方案提供参考信息。{% endif %}</w:t>
            </w:r>
          </w:p>
        </w:tc>
      </w:tr>
    </w:tbl>
    <w:p w14:paraId="04880570">
      <w:pPr>
        <w:rPr>
          <w:rFonts w:ascii="Times New Roman" w:hAnsi="Times New Roman" w:eastAsia="微软雅黑" w:cs="Times New Roman"/>
        </w:rPr>
      </w:pPr>
    </w:p>
    <w:p w14:paraId="25FBA758">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008CFE06">
      <w:pPr>
        <w:pStyle w:val="2"/>
        <w:rPr>
          <w:rFonts w:ascii="Times New Roman" w:hAnsi="Times New Roman" w:eastAsia="微软雅黑" w:cs="Times New Roman"/>
          <w:color w:val="FFFFFF"/>
          <w:szCs w:val="30"/>
          <w:shd w:val="clear" w:color="auto" w:fill="17365D"/>
        </w:rPr>
      </w:pPr>
      <w:bookmarkStart w:id="0" w:name="_Toc534637492"/>
      <w:bookmarkStart w:id="1" w:name="_Toc526855031"/>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3BF9CB93">
      <w:pPr>
        <w:outlineLvl w:val="1"/>
        <w:rPr>
          <w:rFonts w:ascii="Times New Roman" w:hAnsi="Times New Roman" w:eastAsia="微软雅黑" w:cs="Times New Roman"/>
          <w:b/>
          <w:color w:val="00B050"/>
          <w:sz w:val="32"/>
          <w:szCs w:val="32"/>
        </w:rPr>
      </w:pPr>
      <w:r>
        <w:rPr>
          <w:rFonts w:hint="eastAsia" w:ascii="Times New Roman" w:hAnsi="Times New Roman" w:eastAsia="微软雅黑" w:cs="黑体"/>
          <w:b/>
          <w:bCs/>
          <w:color w:val="254061" w:themeColor="accent1" w:themeShade="80"/>
          <w:sz w:val="32"/>
          <w:szCs w:val="32"/>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Layout w:type="fixed"/>
        <w:tblCellMar>
          <w:top w:w="0" w:type="dxa"/>
          <w:left w:w="0" w:type="dxa"/>
          <w:bottom w:w="0" w:type="dxa"/>
          <w:right w:w="0" w:type="dxa"/>
        </w:tblCellMar>
      </w:tblPr>
      <w:tblGrid>
        <w:gridCol w:w="1579"/>
        <w:gridCol w:w="2706"/>
        <w:gridCol w:w="5273"/>
      </w:tblGrid>
      <w:tr w14:paraId="7E15AFE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4285" w:type="dxa"/>
            <w:gridSpan w:val="2"/>
            <w:tcBorders>
              <w:tl2br w:val="nil"/>
              <w:tr2bl w:val="nil"/>
            </w:tcBorders>
            <w:shd w:val="clear" w:color="auto" w:fill="auto"/>
            <w:vAlign w:val="center"/>
          </w:tcPr>
          <w:p w14:paraId="7903A45C">
            <w:pPr>
              <w:jc w:val="center"/>
              <w:rPr>
                <w:rFonts w:hint="eastAsia" w:ascii="微软雅黑" w:eastAsia="微软雅黑"/>
                <w:b/>
                <w:color w:val="244061"/>
                <w:sz w:val="21"/>
              </w:rPr>
            </w:pPr>
            <w:bookmarkStart w:id="3" w:name="_Toc534807930"/>
            <w:r>
              <w:rPr>
                <w:rFonts w:hint="eastAsia" w:cs="黑体"/>
                <w:b/>
                <w:bCs/>
                <w:color w:val="244061"/>
                <w:sz w:val="28"/>
                <w:szCs w:val="36"/>
              </w:rPr>
              <w:br w:type="page"/>
            </w:r>
            <w:r>
              <w:rPr>
                <w:rFonts w:hint="eastAsia" w:ascii="微软雅黑" w:eastAsia="微软雅黑"/>
                <w:b/>
                <w:color w:val="244061"/>
                <w:sz w:val="21"/>
              </w:rPr>
              <w:t>检测类型</w:t>
            </w:r>
          </w:p>
        </w:tc>
        <w:tc>
          <w:tcPr>
            <w:tcW w:w="5273" w:type="dxa"/>
            <w:tcBorders>
              <w:tl2br w:val="nil"/>
              <w:tr2bl w:val="nil"/>
            </w:tcBorders>
            <w:shd w:val="clear" w:color="auto" w:fill="auto"/>
            <w:vAlign w:val="center"/>
          </w:tcPr>
          <w:p w14:paraId="1BC5608D">
            <w:pPr>
              <w:jc w:val="center"/>
              <w:rPr>
                <w:rFonts w:hint="eastAsia" w:ascii="微软雅黑" w:eastAsia="微软雅黑"/>
                <w:b/>
                <w:color w:val="244061"/>
              </w:rPr>
            </w:pPr>
            <w:r>
              <w:rPr>
                <w:rFonts w:ascii="Times New Roman" w:hAnsi="Times New Roman" w:eastAsia="微软雅黑" w:cs="黑体"/>
                <w:b/>
                <w:color w:val="244061"/>
                <w:sz w:val="21"/>
              </w:rPr>
              <w:t>检测结果</w:t>
            </w:r>
          </w:p>
        </w:tc>
      </w:tr>
      <w:tr w14:paraId="7F78486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4262F41A">
            <w:pPr>
              <w:pStyle w:val="33"/>
              <w:spacing w:before="40"/>
              <w:ind w:left="119"/>
              <w:rPr>
                <w:rFonts w:hint="eastAsia" w:ascii="Times New Roman" w:hAnsi="Times New Roman" w:eastAsia="微软雅黑" w:cs="黑体"/>
                <w:sz w:val="21"/>
                <w:szCs w:val="21"/>
              </w:rPr>
            </w:pPr>
            <w:r>
              <w:rPr>
                <w:rFonts w:hint="eastAsia" w:ascii="Times New Roman" w:hAnsi="Times New Roman" w:eastAsia="微软雅黑" w:cs="黑体"/>
                <w:sz w:val="21"/>
                <w:szCs w:val="21"/>
              </w:rPr>
              <w:t>{%tr if endometrialCarcinoma == True %}</w:t>
            </w:r>
          </w:p>
        </w:tc>
      </w:tr>
      <w:tr w14:paraId="42404DD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210A10FA">
            <w:pPr>
              <w:pStyle w:val="33"/>
              <w:spacing w:before="40"/>
              <w:ind w:left="119"/>
              <w:rPr>
                <w:rFonts w:ascii="Times New Roman" w:hAnsi="Times New Roman" w:eastAsia="微软雅黑" w:cs="黑体"/>
                <w:sz w:val="21"/>
                <w:szCs w:val="21"/>
              </w:rPr>
            </w:pPr>
            <w:r>
              <w:rPr>
                <w:rFonts w:hint="eastAsia" w:ascii="Times New Roman" w:hAnsi="Times New Roman" w:eastAsia="微软雅黑" w:cs="黑体"/>
                <w:sz w:val="21"/>
                <w:szCs w:val="21"/>
              </w:rPr>
              <w:t>子宫内膜癌分子分型</w:t>
            </w:r>
          </w:p>
        </w:tc>
        <w:tc>
          <w:tcPr>
            <w:tcW w:w="5273" w:type="dxa"/>
            <w:tcBorders>
              <w:tl2br w:val="nil"/>
              <w:tr2bl w:val="nil"/>
            </w:tcBorders>
            <w:shd w:val="clear" w:color="auto" w:fill="auto"/>
            <w:vAlign w:val="center"/>
          </w:tcPr>
          <w:p w14:paraId="1A3A1B91">
            <w:pPr>
              <w:pStyle w:val="33"/>
              <w:spacing w:before="40"/>
              <w:ind w:left="119"/>
              <w:rPr>
                <w:rFonts w:ascii="Times New Roman" w:hAnsi="Times New Roman" w:eastAsia="微软雅黑" w:cs="黑体"/>
                <w:sz w:val="21"/>
                <w:szCs w:val="21"/>
              </w:rPr>
            </w:pPr>
            <w:r>
              <w:rPr>
                <w:rFonts w:hint="eastAsia" w:ascii="Times New Roman" w:hAnsi="Times New Roman" w:eastAsia="微软雅黑" w:cs="黑体"/>
                <w:sz w:val="21"/>
                <w:szCs w:val="21"/>
              </w:rPr>
              <w:t>{{ summaryOfRresults.tcga }}</w:t>
            </w:r>
          </w:p>
        </w:tc>
      </w:tr>
      <w:tr w14:paraId="14F0828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3A407F2D">
            <w:pPr>
              <w:pStyle w:val="33"/>
              <w:spacing w:before="40"/>
              <w:ind w:left="119"/>
              <w:rPr>
                <w:rFonts w:hint="eastAsia" w:ascii="Times New Roman" w:hAnsi="Times New Roman" w:eastAsia="微软雅黑" w:cs="黑体"/>
                <w:sz w:val="21"/>
                <w:szCs w:val="21"/>
              </w:rPr>
            </w:pPr>
            <w:r>
              <w:rPr>
                <w:rFonts w:hint="eastAsia" w:ascii="Times New Roman" w:hAnsi="Times New Roman" w:eastAsia="微软雅黑" w:cs="黑体"/>
                <w:sz w:val="21"/>
                <w:szCs w:val="21"/>
              </w:rPr>
              <w:t>{%tr endif %}</w:t>
            </w:r>
          </w:p>
        </w:tc>
      </w:tr>
      <w:tr w14:paraId="4DB8BB2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5651DEBD">
            <w:pPr>
              <w:pStyle w:val="33"/>
              <w:spacing w:before="40"/>
              <w:ind w:left="119"/>
              <w:rPr>
                <w:rFonts w:hint="eastAsia" w:ascii="Times New Roman" w:hAnsi="Times New Roman" w:eastAsia="微软雅黑" w:cs="黑体"/>
                <w:sz w:val="21"/>
                <w:szCs w:val="21"/>
              </w:rPr>
            </w:pPr>
            <w:r>
              <w:rPr>
                <w:rFonts w:hint="eastAsia" w:ascii="Times New Roman" w:hAnsi="Times New Roman" w:eastAsia="微软雅黑" w:cs="黑体"/>
                <w:sz w:val="21"/>
                <w:szCs w:val="21"/>
              </w:rPr>
              <w:t>{%tr if sarcomaFlag == True %}</w:t>
            </w:r>
          </w:p>
        </w:tc>
      </w:tr>
      <w:tr w14:paraId="1DFB112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2616CAC5">
            <w:pPr>
              <w:pStyle w:val="33"/>
              <w:spacing w:before="40"/>
              <w:ind w:left="119"/>
              <w:rPr>
                <w:rFonts w:hint="eastAsia" w:ascii="Times New Roman" w:hAnsi="Times New Roman" w:eastAsia="微软雅黑" w:cs="黑体"/>
                <w:sz w:val="21"/>
                <w:szCs w:val="21"/>
              </w:rPr>
            </w:pPr>
            <w:r>
              <w:rPr>
                <w:rFonts w:hint="eastAsia" w:ascii="Times New Roman" w:hAnsi="Times New Roman" w:eastAsia="微软雅黑" w:cs="黑体"/>
                <w:sz w:val="21"/>
                <w:szCs w:val="21"/>
              </w:rPr>
              <w:t>辅助诊断</w:t>
            </w:r>
          </w:p>
        </w:tc>
        <w:tc>
          <w:tcPr>
            <w:tcW w:w="5273" w:type="dxa"/>
            <w:tcBorders>
              <w:tl2br w:val="nil"/>
              <w:tr2bl w:val="nil"/>
            </w:tcBorders>
            <w:shd w:val="clear" w:color="auto" w:fill="auto"/>
            <w:vAlign w:val="center"/>
          </w:tcPr>
          <w:p w14:paraId="162F1727">
            <w:pPr>
              <w:pStyle w:val="33"/>
              <w:spacing w:before="40"/>
              <w:ind w:left="119"/>
              <w:rPr>
                <w:rFonts w:hint="eastAsia" w:ascii="Times New Roman" w:hAnsi="Times New Roman" w:eastAsia="微软雅黑" w:cs="黑体"/>
                <w:sz w:val="21"/>
                <w:szCs w:val="21"/>
              </w:rPr>
            </w:pPr>
            <w:r>
              <w:rPr>
                <w:rFonts w:hint="eastAsia" w:ascii="Times New Roman" w:hAnsi="Times New Roman" w:eastAsia="微软雅黑" w:cs="黑体"/>
                <w:sz w:val="21"/>
                <w:szCs w:val="21"/>
              </w:rPr>
              <w:t>共检出{{ summaryOfRresults.geneRearrangementVariationSize2 }}个基因变异是分类/指南/专家共识中提及的辅助肉瘤诊断的基因变异。</w:t>
            </w:r>
          </w:p>
        </w:tc>
      </w:tr>
      <w:tr w14:paraId="24E8B14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7925E732">
            <w:pPr>
              <w:pStyle w:val="33"/>
              <w:spacing w:before="40"/>
              <w:ind w:left="119"/>
              <w:rPr>
                <w:rFonts w:hint="eastAsia" w:ascii="Times New Roman" w:hAnsi="Times New Roman" w:eastAsia="微软雅黑" w:cs="黑体"/>
                <w:sz w:val="21"/>
                <w:szCs w:val="21"/>
              </w:rPr>
            </w:pPr>
            <w:r>
              <w:rPr>
                <w:rFonts w:hint="eastAsia" w:ascii="Times New Roman" w:hAnsi="Times New Roman" w:eastAsia="微软雅黑" w:cs="黑体"/>
                <w:sz w:val="21"/>
                <w:szCs w:val="21"/>
              </w:rPr>
              <w:t>{%tr endif %}</w:t>
            </w:r>
          </w:p>
        </w:tc>
      </w:tr>
      <w:tr w14:paraId="35DC87D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37F7D600">
            <w:pPr>
              <w:pStyle w:val="33"/>
              <w:spacing w:before="40"/>
              <w:ind w:left="119"/>
              <w:rPr>
                <w:rFonts w:ascii="Times New Roman" w:hAnsi="Times New Roman" w:eastAsia="微软雅黑" w:cs="黑体"/>
                <w:sz w:val="21"/>
                <w:szCs w:val="21"/>
              </w:rPr>
            </w:pPr>
            <w:r>
              <w:rPr>
                <w:rFonts w:ascii="Times New Roman" w:hAnsi="Times New Roman" w:eastAsia="微软雅黑" w:cs="黑体"/>
                <w:sz w:val="21"/>
                <w:szCs w:val="21"/>
              </w:rPr>
              <w:t>靶向用药指导</w:t>
            </w:r>
          </w:p>
        </w:tc>
        <w:tc>
          <w:tcPr>
            <w:tcW w:w="5273" w:type="dxa"/>
            <w:tcBorders>
              <w:tl2br w:val="nil"/>
              <w:tr2bl w:val="nil"/>
            </w:tcBorders>
            <w:shd w:val="clear" w:color="auto" w:fill="auto"/>
            <w:vAlign w:val="center"/>
          </w:tcPr>
          <w:p w14:paraId="39D9991D">
            <w:pPr>
              <w:pStyle w:val="33"/>
              <w:spacing w:before="40" w:line="204" w:lineRule="auto"/>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共检出{{ summaryOfRresults.thisGeneticmarkerVwListSize }}个体细胞突变，其中{{ summaryOfRresults.somaticCellMedicationNum}}个与靶向药物相关{{bodyDrugStr}}；</w:t>
            </w:r>
          </w:p>
          <w:p w14:paraId="6BD3C294">
            <w:pPr>
              <w:pStyle w:val="33"/>
              <w:spacing w:before="40" w:line="204" w:lineRule="auto"/>
              <w:ind w:left="119" w:right="119"/>
              <w:rPr>
                <w:rFonts w:ascii="Times New Roman" w:hAnsi="Times New Roman" w:eastAsia="微软雅黑" w:cs="黑体"/>
                <w:sz w:val="21"/>
                <w:szCs w:val="21"/>
              </w:rPr>
            </w:pPr>
            <w:r>
              <w:rPr>
                <w:rFonts w:hint="eastAsia" w:ascii="Times New Roman" w:hAnsi="Times New Roman" w:eastAsia="微软雅黑" w:cs="Times New Roman"/>
                <w:sz w:val="21"/>
                <w:szCs w:val="21"/>
              </w:rPr>
              <w:t>共检出{{ summaryOfRresults.crCheckLineStrYF1280Size }}个胚系突变，其中{{summaryOfRresults.crDrugList}}个与靶向药物相关{{embryonalDrugStr}}</w:t>
            </w:r>
          </w:p>
        </w:tc>
      </w:tr>
      <w:tr w14:paraId="4152235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15E08728">
            <w:pPr>
              <w:pStyle w:val="33"/>
              <w:spacing w:before="40" w:line="204" w:lineRule="auto"/>
              <w:ind w:left="119" w:right="119"/>
              <w:rPr>
                <w:rFonts w:hint="eastAsia" w:ascii="Times New Roman" w:hAnsi="Times New Roman" w:eastAsia="微软雅黑" w:cs="Times New Roman"/>
                <w:sz w:val="21"/>
                <w:szCs w:val="21"/>
              </w:rPr>
            </w:pPr>
            <w:r>
              <w:rPr>
                <w:rFonts w:hint="eastAsia" w:ascii="Times New Roman" w:hAnsi="Times New Roman" w:eastAsia="微软雅黑" w:cs="Times New Roman"/>
                <w:sz w:val="21"/>
                <w:szCs w:val="21"/>
              </w:rPr>
              <w:t>{%tr if prostateCancerFlag == True %}</w:t>
            </w:r>
          </w:p>
        </w:tc>
      </w:tr>
      <w:tr w14:paraId="3C3B12E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restart"/>
            <w:tcBorders>
              <w:tl2br w:val="nil"/>
              <w:tr2bl w:val="nil"/>
            </w:tcBorders>
            <w:shd w:val="clear" w:color="auto" w:fill="auto"/>
            <w:vAlign w:val="center"/>
          </w:tcPr>
          <w:p w14:paraId="01E724F8">
            <w:pPr>
              <w:pStyle w:val="33"/>
              <w:spacing w:before="40"/>
              <w:ind w:left="119"/>
              <w:rPr>
                <w:rFonts w:ascii="Times New Roman" w:hAnsi="Times New Roman" w:eastAsia="微软雅黑" w:cs="黑体"/>
                <w:sz w:val="21"/>
                <w:szCs w:val="21"/>
              </w:rPr>
            </w:pPr>
            <w:r>
              <w:rPr>
                <w:rFonts w:hint="eastAsia" w:ascii="Times New Roman" w:hAnsi="Times New Roman" w:eastAsia="微软雅黑" w:cs="黑体"/>
                <w:sz w:val="21"/>
                <w:szCs w:val="21"/>
              </w:rPr>
              <w:t>内分泌相关</w:t>
            </w:r>
          </w:p>
        </w:tc>
        <w:tc>
          <w:tcPr>
            <w:tcW w:w="2706" w:type="dxa"/>
            <w:tcBorders>
              <w:tl2br w:val="nil"/>
              <w:tr2bl w:val="nil"/>
            </w:tcBorders>
            <w:shd w:val="clear" w:color="auto" w:fill="auto"/>
            <w:vAlign w:val="center"/>
          </w:tcPr>
          <w:p w14:paraId="050EC809">
            <w:pPr>
              <w:pStyle w:val="33"/>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内分泌治疗相关</w:t>
            </w:r>
          </w:p>
        </w:tc>
        <w:tc>
          <w:tcPr>
            <w:tcW w:w="5273" w:type="dxa"/>
            <w:tcBorders>
              <w:tl2br w:val="nil"/>
              <w:tr2bl w:val="nil"/>
            </w:tcBorders>
            <w:shd w:val="clear" w:color="auto" w:fill="auto"/>
            <w:vAlign w:val="top"/>
          </w:tcPr>
          <w:p w14:paraId="5460F267">
            <w:pPr>
              <w:pStyle w:val="33"/>
              <w:ind w:left="119" w:right="119"/>
              <w:rPr>
                <w:rFonts w:hint="eastAsia"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共检出{{summaryOfRresults.endocrineTherapySize}}个内分泌治疗相关突变</w:t>
            </w:r>
          </w:p>
        </w:tc>
      </w:tr>
      <w:tr w14:paraId="68735B3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3C10E4D9">
            <w:pPr>
              <w:pStyle w:val="33"/>
              <w:spacing w:before="40"/>
              <w:ind w:left="119"/>
              <w:rPr>
                <w:rFonts w:ascii="Times New Roman" w:hAnsi="Times New Roman" w:eastAsia="微软雅黑" w:cs="黑体"/>
                <w:sz w:val="21"/>
                <w:szCs w:val="21"/>
              </w:rPr>
            </w:pPr>
          </w:p>
        </w:tc>
        <w:tc>
          <w:tcPr>
            <w:tcW w:w="2706" w:type="dxa"/>
            <w:tcBorders>
              <w:tl2br w:val="nil"/>
              <w:tr2bl w:val="nil"/>
            </w:tcBorders>
            <w:shd w:val="clear" w:color="auto" w:fill="auto"/>
            <w:vAlign w:val="center"/>
          </w:tcPr>
          <w:p w14:paraId="1F1648F3">
            <w:pPr>
              <w:pStyle w:val="33"/>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神经内分泌分化相关</w:t>
            </w:r>
          </w:p>
        </w:tc>
        <w:tc>
          <w:tcPr>
            <w:tcW w:w="5273" w:type="dxa"/>
            <w:tcBorders>
              <w:tl2br w:val="nil"/>
              <w:tr2bl w:val="nil"/>
            </w:tcBorders>
            <w:shd w:val="clear" w:color="auto" w:fill="auto"/>
            <w:vAlign w:val="top"/>
          </w:tcPr>
          <w:p w14:paraId="1013E0A7">
            <w:pPr>
              <w:pStyle w:val="33"/>
              <w:ind w:left="119" w:right="119"/>
              <w:rPr>
                <w:rFonts w:hint="eastAsia"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共检出{{summaryOfRresults.endocrineDifferentiationSize}}个神经内分泌分化相关突变</w:t>
            </w:r>
          </w:p>
        </w:tc>
      </w:tr>
      <w:tr w14:paraId="4A8BE21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1E89D2A4">
            <w:pPr>
              <w:pStyle w:val="33"/>
              <w:spacing w:before="40" w:line="204" w:lineRule="auto"/>
              <w:ind w:left="119" w:right="119"/>
              <w:rPr>
                <w:rFonts w:hint="eastAsia"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r w14:paraId="071DEF4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restart"/>
            <w:shd w:val="clear" w:color="auto" w:fill="auto"/>
            <w:vAlign w:val="center"/>
          </w:tcPr>
          <w:p w14:paraId="68537E65">
            <w:pPr>
              <w:pStyle w:val="33"/>
              <w:spacing w:before="40"/>
              <w:ind w:left="119"/>
              <w:rPr>
                <w:rFonts w:hint="eastAsia" w:ascii="微软雅黑" w:hAnsi="微软雅黑" w:eastAsia="微软雅黑" w:cs="微软雅黑"/>
                <w:sz w:val="21"/>
                <w:szCs w:val="21"/>
              </w:rPr>
            </w:pPr>
            <w:r>
              <w:rPr>
                <w:rFonts w:hint="eastAsia" w:ascii="微软雅黑" w:hAnsi="微软雅黑" w:eastAsia="微软雅黑" w:cs="微软雅黑"/>
                <w:sz w:val="21"/>
                <w:szCs w:val="21"/>
              </w:rPr>
              <w:t>免疫治疗相关标志物检测</w:t>
            </w:r>
          </w:p>
        </w:tc>
        <w:tc>
          <w:tcPr>
            <w:tcW w:w="2706" w:type="dxa"/>
            <w:shd w:val="clear" w:color="auto" w:fill="auto"/>
            <w:vAlign w:val="center"/>
          </w:tcPr>
          <w:p w14:paraId="6624D33D">
            <w:pPr>
              <w:ind w:left="119" w:leftChars="0"/>
              <w:rPr>
                <w:rFonts w:ascii="Times New Roman" w:hAnsi="Times New Roman" w:eastAsia="微软雅黑" w:cs="黑体"/>
                <w:sz w:val="21"/>
                <w:szCs w:val="21"/>
              </w:rPr>
            </w:pPr>
            <w:r>
              <w:rPr>
                <w:rFonts w:ascii="Times New Roman" w:hAnsi="Times New Roman" w:eastAsia="微软雅黑" w:cs="黑体"/>
                <w:sz w:val="21"/>
                <w:szCs w:val="21"/>
                <w:lang w:eastAsia="zh-CN"/>
              </w:rPr>
              <w:t>肿瘤突变负荷（TMB）</w:t>
            </w:r>
          </w:p>
        </w:tc>
        <w:tc>
          <w:tcPr>
            <w:tcW w:w="5273" w:type="dxa"/>
            <w:shd w:val="clear" w:color="auto" w:fill="auto"/>
            <w:vAlign w:val="center"/>
          </w:tcPr>
          <w:p w14:paraId="2DC8B03D">
            <w:pPr>
              <w:ind w:left="119" w:leftChars="0"/>
              <w:rPr>
                <w:rFonts w:ascii="Times New Roman" w:hAnsi="Times New Roman" w:eastAsia="微软雅黑" w:cs="黑体"/>
                <w:sz w:val="21"/>
                <w:szCs w:val="21"/>
              </w:rPr>
            </w:pPr>
            <w:r>
              <w:rPr>
                <w:rFonts w:hint="eastAsia" w:ascii="Times New Roman" w:hAnsi="Times New Roman" w:eastAsia="微软雅黑" w:cs="黑体"/>
                <w:sz w:val="21"/>
                <w:szCs w:val="21"/>
                <w:lang w:eastAsia="zh-CN"/>
              </w:rPr>
              <w:t xml:space="preserve">{% if summaryOfRresults.tmb_status == </w:t>
            </w:r>
            <w:r>
              <w:rPr>
                <w:rFonts w:ascii="Times New Roman" w:hAnsi="Times New Roman" w:eastAsia="微软雅黑" w:cs="黑体"/>
                <w:sz w:val="21"/>
                <w:szCs w:val="21"/>
                <w:lang w:eastAsia="zh-CN"/>
              </w:rPr>
              <w:t>‘</w:t>
            </w:r>
            <w:r>
              <w:rPr>
                <w:rFonts w:hint="eastAsia" w:ascii="Times New Roman" w:hAnsi="Times New Roman" w:eastAsia="微软雅黑" w:cs="黑体"/>
                <w:sz w:val="21"/>
                <w:szCs w:val="21"/>
                <w:lang w:eastAsia="zh-CN"/>
              </w:rPr>
              <w:t>TMB-H</w:t>
            </w:r>
            <w:r>
              <w:rPr>
                <w:rFonts w:ascii="Times New Roman" w:hAnsi="Times New Roman" w:eastAsia="微软雅黑" w:cs="黑体"/>
                <w:sz w:val="21"/>
                <w:szCs w:val="21"/>
                <w:lang w:eastAsia="zh-CN"/>
              </w:rPr>
              <w:t>’</w:t>
            </w:r>
            <w:r>
              <w:rPr>
                <w:rFonts w:hint="eastAsia" w:ascii="Times New Roman" w:hAnsi="Times New Roman" w:eastAsia="微软雅黑" w:cs="黑体"/>
                <w:sz w:val="21"/>
                <w:szCs w:val="21"/>
                <w:lang w:eastAsia="zh-CN"/>
              </w:rPr>
              <w:t xml:space="preserve"> %}</w:t>
            </w:r>
            <w:r>
              <w:rPr>
                <w:rFonts w:ascii="Times New Roman" w:hAnsi="Times New Roman" w:eastAsia="微软雅黑" w:cs="黑体"/>
                <w:sz w:val="21"/>
                <w:szCs w:val="21"/>
                <w:lang w:eastAsia="zh-CN"/>
              </w:rPr>
              <w:t>肿瘤</w:t>
            </w:r>
            <w:r>
              <w:rPr>
                <w:rFonts w:hint="eastAsia" w:ascii="Times New Roman" w:hAnsi="Times New Roman" w:eastAsia="微软雅黑" w:cs="黑体"/>
                <w:sz w:val="21"/>
                <w:szCs w:val="21"/>
                <w:lang w:eastAsia="zh-CN"/>
              </w:rPr>
              <w:t>突变</w:t>
            </w:r>
            <w:r>
              <w:rPr>
                <w:rFonts w:ascii="Times New Roman" w:hAnsi="Times New Roman" w:eastAsia="微软雅黑" w:cs="黑体"/>
                <w:sz w:val="21"/>
                <w:szCs w:val="21"/>
                <w:lang w:eastAsia="zh-CN"/>
              </w:rPr>
              <w:t>负荷高</w:t>
            </w:r>
            <w:r>
              <w:rPr>
                <w:rFonts w:hint="eastAsia" w:ascii="Times New Roman" w:hAnsi="Times New Roman" w:eastAsia="微软雅黑" w:cs="黑体"/>
                <w:sz w:val="21"/>
                <w:szCs w:val="21"/>
                <w:lang w:eastAsia="zh-CN"/>
              </w:rPr>
              <w:t>{% else %}</w:t>
            </w:r>
            <w:r>
              <w:rPr>
                <w:rFonts w:ascii="Times New Roman" w:hAnsi="Times New Roman" w:eastAsia="微软雅黑" w:cs="黑体"/>
                <w:sz w:val="21"/>
                <w:szCs w:val="21"/>
                <w:lang w:eastAsia="zh-CN"/>
              </w:rPr>
              <w:t>肿瘤突变负荷低</w:t>
            </w:r>
            <w:r>
              <w:rPr>
                <w:rFonts w:hint="eastAsia" w:ascii="Times New Roman" w:hAnsi="Times New Roman" w:eastAsia="微软雅黑" w:cs="黑体"/>
                <w:sz w:val="21"/>
                <w:szCs w:val="21"/>
                <w:lang w:eastAsia="zh-CN"/>
              </w:rPr>
              <w:t>{% endif %}（{{ summaryOfRresults.tmb_status}}，{{ summaryOfRresults.tmb }}Muts/Mb）</w:t>
            </w:r>
          </w:p>
        </w:tc>
      </w:tr>
      <w:tr w14:paraId="336D406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shd w:val="clear" w:color="auto" w:fill="auto"/>
            <w:vAlign w:val="center"/>
          </w:tcPr>
          <w:p w14:paraId="2271257A">
            <w:pPr>
              <w:pStyle w:val="33"/>
              <w:spacing w:before="40"/>
              <w:ind w:left="119"/>
              <w:rPr>
                <w:rFonts w:hint="eastAsia" w:ascii="微软雅黑" w:hAnsi="微软雅黑" w:eastAsia="微软雅黑" w:cs="微软雅黑"/>
                <w:sz w:val="21"/>
                <w:szCs w:val="21"/>
              </w:rPr>
            </w:pPr>
          </w:p>
        </w:tc>
        <w:tc>
          <w:tcPr>
            <w:tcW w:w="2706" w:type="dxa"/>
            <w:shd w:val="clear" w:color="auto" w:fill="auto"/>
            <w:vAlign w:val="center"/>
          </w:tcPr>
          <w:p w14:paraId="3063326B">
            <w:pPr>
              <w:ind w:left="119" w:leftChars="0"/>
              <w:rPr>
                <w:rFonts w:hint="eastAsia" w:ascii="Times New Roman" w:hAnsi="Times New Roman" w:eastAsia="微软雅黑" w:cs="黑体"/>
                <w:sz w:val="21"/>
                <w:szCs w:val="21"/>
              </w:rPr>
            </w:pPr>
            <w:r>
              <w:rPr>
                <w:rFonts w:ascii="Times New Roman" w:hAnsi="Times New Roman" w:eastAsia="微软雅黑" w:cs="黑体"/>
                <w:sz w:val="21"/>
                <w:szCs w:val="21"/>
              </w:rPr>
              <w:t>微卫星不稳定性（MSI）</w:t>
            </w:r>
          </w:p>
        </w:tc>
        <w:tc>
          <w:tcPr>
            <w:tcW w:w="5273" w:type="dxa"/>
            <w:shd w:val="clear" w:color="auto" w:fill="auto"/>
            <w:vAlign w:val="center"/>
          </w:tcPr>
          <w:p w14:paraId="68B42261">
            <w:pPr>
              <w:pStyle w:val="33"/>
              <w:ind w:left="119" w:leftChars="0" w:right="119" w:rightChars="0"/>
              <w:rPr>
                <w:rFonts w:ascii="Times New Roman" w:hAnsi="Times New Roman" w:eastAsia="微软雅黑" w:cs="Times New Roman"/>
                <w:sz w:val="21"/>
                <w:szCs w:val="21"/>
              </w:rPr>
            </w:pPr>
            <w:r>
              <w:rPr>
                <w:rFonts w:hint="eastAsia" w:ascii="Times New Roman" w:hAnsi="Times New Roman" w:eastAsia="微软雅黑" w:cs="Times New Roman"/>
                <w:sz w:val="21"/>
                <w:szCs w:val="21"/>
              </w:rPr>
              <w:t>{{summaryOfRresults.msi_status_state}}</w:t>
            </w:r>
          </w:p>
        </w:tc>
      </w:tr>
      <w:tr w14:paraId="2B33E9F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shd w:val="clear" w:color="auto" w:fill="auto"/>
            <w:vAlign w:val="center"/>
          </w:tcPr>
          <w:p w14:paraId="4F1FDE70">
            <w:pPr>
              <w:pStyle w:val="33"/>
              <w:spacing w:before="40"/>
              <w:ind w:left="119"/>
              <w:rPr>
                <w:rFonts w:hint="eastAsia" w:ascii="微软雅黑" w:hAnsi="微软雅黑" w:eastAsia="微软雅黑" w:cs="微软雅黑"/>
                <w:sz w:val="21"/>
                <w:szCs w:val="21"/>
              </w:rPr>
            </w:pPr>
          </w:p>
        </w:tc>
        <w:tc>
          <w:tcPr>
            <w:tcW w:w="2706" w:type="dxa"/>
            <w:shd w:val="clear" w:color="auto" w:fill="auto"/>
            <w:vAlign w:val="center"/>
          </w:tcPr>
          <w:p w14:paraId="69B77303">
            <w:pPr>
              <w:ind w:left="119"/>
              <w:rPr>
                <w:rFonts w:ascii="Times New Roman" w:hAnsi="Times New Roman" w:eastAsia="微软雅黑" w:cs="黑体"/>
                <w:sz w:val="21"/>
                <w:szCs w:val="21"/>
              </w:rPr>
            </w:pPr>
            <w:r>
              <w:rPr>
                <w:rFonts w:hint="eastAsia" w:ascii="Times New Roman" w:hAnsi="Times New Roman" w:eastAsia="微软雅黑" w:cs="黑体"/>
                <w:sz w:val="21"/>
                <w:szCs w:val="21"/>
              </w:rPr>
              <w:t>错配修复（MMR）基因</w:t>
            </w:r>
          </w:p>
        </w:tc>
        <w:tc>
          <w:tcPr>
            <w:tcW w:w="5273" w:type="dxa"/>
            <w:shd w:val="clear" w:color="auto" w:fill="auto"/>
            <w:vAlign w:val="center"/>
          </w:tcPr>
          <w:p w14:paraId="3DC4350C">
            <w:pPr>
              <w:pStyle w:val="33"/>
              <w:ind w:left="119" w:right="119"/>
              <w:rPr>
                <w:rFonts w:ascii="Times New Roman" w:hAnsi="Times New Roman" w:eastAsia="微软雅黑" w:cs="Times New Roman"/>
                <w:sz w:val="21"/>
                <w:szCs w:val="21"/>
              </w:rPr>
            </w:pPr>
            <w:r>
              <w:rPr>
                <w:rFonts w:ascii="Times New Roman" w:hAnsi="Times New Roman" w:eastAsia="微软雅黑" w:cs="Times New Roman"/>
                <w:sz w:val="21"/>
                <w:szCs w:val="21"/>
              </w:rPr>
              <w:t>共检出</w:t>
            </w:r>
            <w:r>
              <w:rPr>
                <w:rFonts w:hint="eastAsia" w:ascii="Times New Roman" w:hAnsi="Times New Roman" w:eastAsia="微软雅黑" w:cs="Times New Roman"/>
                <w:sz w:val="21"/>
                <w:szCs w:val="21"/>
              </w:rPr>
              <w:t>{{summaryOfRresults.dMMRinfoSize}}</w:t>
            </w:r>
            <w:r>
              <w:rPr>
                <w:rFonts w:ascii="Times New Roman" w:hAnsi="Times New Roman" w:eastAsia="微软雅黑" w:cs="Times New Roman"/>
                <w:sz w:val="21"/>
                <w:szCs w:val="21"/>
              </w:rPr>
              <w:t>个MMR</w:t>
            </w:r>
            <w:r>
              <w:rPr>
                <w:rFonts w:hint="eastAsia" w:ascii="Times New Roman" w:hAnsi="Times New Roman" w:eastAsia="微软雅黑" w:cs="Times New Roman"/>
                <w:sz w:val="21"/>
                <w:szCs w:val="21"/>
              </w:rPr>
              <w:t>基因失活</w:t>
            </w:r>
            <w:r>
              <w:rPr>
                <w:rFonts w:ascii="Times New Roman" w:hAnsi="Times New Roman" w:eastAsia="微软雅黑" w:cs="Times New Roman"/>
                <w:sz w:val="21"/>
                <w:szCs w:val="21"/>
              </w:rPr>
              <w:t>突变</w:t>
            </w:r>
          </w:p>
        </w:tc>
      </w:tr>
      <w:tr w14:paraId="66A2CA2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shd w:val="clear" w:color="auto" w:fill="auto"/>
            <w:vAlign w:val="center"/>
          </w:tcPr>
          <w:p w14:paraId="3F993CB7">
            <w:pPr>
              <w:pStyle w:val="33"/>
              <w:spacing w:before="40"/>
              <w:ind w:left="119"/>
              <w:rPr>
                <w:rFonts w:hint="eastAsia" w:ascii="微软雅黑" w:hAnsi="微软雅黑" w:eastAsia="微软雅黑" w:cs="微软雅黑"/>
                <w:sz w:val="21"/>
                <w:szCs w:val="21"/>
              </w:rPr>
            </w:pPr>
          </w:p>
        </w:tc>
        <w:tc>
          <w:tcPr>
            <w:tcW w:w="2706" w:type="dxa"/>
            <w:shd w:val="clear" w:color="auto" w:fill="auto"/>
            <w:vAlign w:val="center"/>
          </w:tcPr>
          <w:p w14:paraId="51D6CCED">
            <w:pPr>
              <w:pStyle w:val="33"/>
              <w:snapToGrid w:val="0"/>
              <w:ind w:left="119" w:leftChars="0"/>
              <w:rPr>
                <w:rFonts w:hint="eastAsia"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免疫</w:t>
            </w:r>
            <w:r>
              <w:rPr>
                <w:rFonts w:ascii="Times New Roman" w:hAnsi="Times New Roman" w:eastAsia="微软雅黑" w:cs="黑体"/>
                <w:sz w:val="21"/>
                <w:szCs w:val="21"/>
                <w:lang w:val="en-US" w:eastAsia="zh-CN" w:bidi="ar-SA"/>
              </w:rPr>
              <w:t>正相关基因</w:t>
            </w:r>
          </w:p>
        </w:tc>
        <w:tc>
          <w:tcPr>
            <w:tcW w:w="5273" w:type="dxa"/>
            <w:shd w:val="clear" w:color="auto" w:fill="auto"/>
            <w:vAlign w:val="center"/>
          </w:tcPr>
          <w:p w14:paraId="3CACD3B3">
            <w:pPr>
              <w:pStyle w:val="33"/>
              <w:keepNext w:val="0"/>
              <w:keepLines w:val="0"/>
              <w:pageBreakBefore w:val="0"/>
              <w:widowControl w:val="0"/>
              <w:kinsoku/>
              <w:wordWrap/>
              <w:overflowPunct/>
              <w:topLinePunct w:val="0"/>
              <w:autoSpaceDE/>
              <w:autoSpaceDN/>
              <w:bidi w:val="0"/>
              <w:adjustRightInd/>
              <w:snapToGrid w:val="0"/>
              <w:spacing w:before="100" w:line="240" w:lineRule="auto"/>
              <w:ind w:left="119" w:leftChars="0" w:right="119" w:rightChars="0"/>
              <w:jc w:val="both"/>
              <w:textAlignment w:val="auto"/>
              <w:rPr>
                <w:rFonts w:ascii="Times New Roman" w:hAnsi="Times New Roman" w:eastAsia="微软雅黑" w:cs="黑体"/>
                <w:sz w:val="21"/>
                <w:szCs w:val="21"/>
                <w:lang w:val="en-US" w:eastAsia="zh-CN" w:bidi="ar-SA"/>
              </w:rPr>
            </w:pPr>
            <w:r>
              <w:rPr>
                <w:rFonts w:ascii="Times New Roman" w:hAnsi="Times New Roman" w:eastAsia="微软雅黑" w:cs="黑体"/>
                <w:sz w:val="21"/>
                <w:szCs w:val="21"/>
                <w:lang w:val="en-US" w:eastAsia="zh-CN" w:bidi="ar-SA"/>
              </w:rPr>
              <w:t>共检出</w:t>
            </w:r>
            <w:r>
              <w:rPr>
                <w:rFonts w:hint="eastAsia" w:ascii="Times New Roman" w:hAnsi="Times New Roman" w:eastAsia="微软雅黑" w:cs="黑体"/>
                <w:sz w:val="21"/>
                <w:szCs w:val="21"/>
                <w:lang w:val="en-US" w:eastAsia="zh-CN" w:bidi="ar-SA"/>
              </w:rPr>
              <w:t>{{summaryOfRresults.positiveImmnueNum}}</w:t>
            </w:r>
            <w:r>
              <w:rPr>
                <w:rFonts w:ascii="Times New Roman" w:hAnsi="Times New Roman" w:eastAsia="微软雅黑" w:cs="黑体"/>
                <w:sz w:val="21"/>
                <w:szCs w:val="21"/>
                <w:lang w:val="en-US" w:eastAsia="zh-CN" w:bidi="ar-SA"/>
              </w:rPr>
              <w:t>个正相关突变</w:t>
            </w:r>
          </w:p>
        </w:tc>
      </w:tr>
      <w:tr w14:paraId="761C94F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shd w:val="clear" w:color="auto" w:fill="auto"/>
            <w:vAlign w:val="center"/>
          </w:tcPr>
          <w:p w14:paraId="767C44AB">
            <w:pPr>
              <w:pStyle w:val="33"/>
              <w:spacing w:before="40"/>
              <w:ind w:left="119"/>
              <w:rPr>
                <w:rFonts w:hint="eastAsia" w:ascii="微软雅黑" w:hAnsi="微软雅黑" w:eastAsia="微软雅黑" w:cs="微软雅黑"/>
                <w:sz w:val="21"/>
                <w:szCs w:val="21"/>
              </w:rPr>
            </w:pPr>
          </w:p>
        </w:tc>
        <w:tc>
          <w:tcPr>
            <w:tcW w:w="2706" w:type="dxa"/>
            <w:shd w:val="clear" w:color="auto" w:fill="auto"/>
            <w:vAlign w:val="center"/>
          </w:tcPr>
          <w:p w14:paraId="73F6BE8A">
            <w:pPr>
              <w:pStyle w:val="33"/>
              <w:snapToGrid w:val="0"/>
              <w:ind w:left="119" w:leftChars="0"/>
              <w:rPr>
                <w:rFonts w:hint="eastAsia"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免疫负</w:t>
            </w:r>
            <w:r>
              <w:rPr>
                <w:rFonts w:ascii="Times New Roman" w:hAnsi="Times New Roman" w:eastAsia="微软雅黑" w:cs="黑体"/>
                <w:sz w:val="21"/>
                <w:szCs w:val="21"/>
                <w:lang w:val="en-US" w:eastAsia="zh-CN" w:bidi="ar-SA"/>
              </w:rPr>
              <w:t>相关基因</w:t>
            </w:r>
          </w:p>
        </w:tc>
        <w:tc>
          <w:tcPr>
            <w:tcW w:w="5273" w:type="dxa"/>
            <w:shd w:val="clear" w:color="auto" w:fill="auto"/>
            <w:vAlign w:val="center"/>
          </w:tcPr>
          <w:p w14:paraId="56C592BC">
            <w:pPr>
              <w:pStyle w:val="33"/>
              <w:keepNext w:val="0"/>
              <w:keepLines w:val="0"/>
              <w:pageBreakBefore w:val="0"/>
              <w:widowControl w:val="0"/>
              <w:kinsoku/>
              <w:wordWrap/>
              <w:overflowPunct/>
              <w:topLinePunct w:val="0"/>
              <w:autoSpaceDE/>
              <w:autoSpaceDN/>
              <w:bidi w:val="0"/>
              <w:adjustRightInd/>
              <w:snapToGrid w:val="0"/>
              <w:spacing w:before="100" w:line="240" w:lineRule="auto"/>
              <w:ind w:left="119" w:leftChars="0" w:right="119" w:rightChars="0"/>
              <w:jc w:val="both"/>
              <w:textAlignment w:val="auto"/>
              <w:rPr>
                <w:rFonts w:ascii="Times New Roman" w:hAnsi="Times New Roman" w:eastAsia="微软雅黑" w:cs="黑体"/>
                <w:sz w:val="21"/>
                <w:szCs w:val="21"/>
                <w:lang w:val="en-US" w:eastAsia="zh-CN" w:bidi="ar-SA"/>
              </w:rPr>
            </w:pPr>
            <w:r>
              <w:rPr>
                <w:rFonts w:ascii="Times New Roman" w:hAnsi="Times New Roman" w:eastAsia="微软雅黑" w:cs="黑体"/>
                <w:sz w:val="21"/>
                <w:szCs w:val="21"/>
                <w:lang w:val="en-US" w:eastAsia="zh-CN" w:bidi="ar-SA"/>
              </w:rPr>
              <w:t>共检出</w:t>
            </w:r>
            <w:r>
              <w:rPr>
                <w:rFonts w:hint="eastAsia" w:ascii="Times New Roman" w:hAnsi="Times New Roman" w:eastAsia="微软雅黑" w:cs="黑体"/>
                <w:sz w:val="21"/>
                <w:szCs w:val="21"/>
                <w:lang w:val="en-US" w:eastAsia="zh-CN" w:bidi="ar-SA"/>
              </w:rPr>
              <w:t>{{summaryOfRresults.negativeImmnueNum}}</w:t>
            </w:r>
            <w:r>
              <w:rPr>
                <w:rFonts w:ascii="Times New Roman" w:hAnsi="Times New Roman" w:eastAsia="微软雅黑" w:cs="黑体"/>
                <w:sz w:val="21"/>
                <w:szCs w:val="21"/>
                <w:lang w:val="en-US" w:eastAsia="zh-CN" w:bidi="ar-SA"/>
              </w:rPr>
              <w:t>个负相关突变</w:t>
            </w:r>
          </w:p>
        </w:tc>
      </w:tr>
      <w:tr w14:paraId="51F0769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shd w:val="clear" w:color="auto" w:fill="auto"/>
            <w:vAlign w:val="center"/>
          </w:tcPr>
          <w:p w14:paraId="46760ECD">
            <w:pPr>
              <w:pStyle w:val="33"/>
              <w:spacing w:before="40"/>
              <w:ind w:left="119"/>
              <w:rPr>
                <w:rFonts w:hint="eastAsia" w:ascii="微软雅黑" w:hAnsi="微软雅黑" w:eastAsia="微软雅黑" w:cs="微软雅黑"/>
                <w:sz w:val="21"/>
                <w:szCs w:val="21"/>
              </w:rPr>
            </w:pPr>
          </w:p>
        </w:tc>
        <w:tc>
          <w:tcPr>
            <w:tcW w:w="2706" w:type="dxa"/>
            <w:shd w:val="clear" w:color="auto" w:fill="auto"/>
            <w:vAlign w:val="center"/>
          </w:tcPr>
          <w:p w14:paraId="30D325DC">
            <w:pPr>
              <w:ind w:left="119" w:leftChars="0"/>
              <w:rPr>
                <w:rFonts w:hint="eastAsia"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免疫超进展（HPD）相关基因</w:t>
            </w:r>
          </w:p>
        </w:tc>
        <w:tc>
          <w:tcPr>
            <w:tcW w:w="5273" w:type="dxa"/>
            <w:shd w:val="clear" w:color="auto" w:fill="auto"/>
            <w:vAlign w:val="center"/>
          </w:tcPr>
          <w:p w14:paraId="266A287B">
            <w:pPr>
              <w:ind w:left="119" w:leftChars="0"/>
              <w:rPr>
                <w:rFonts w:ascii="Times New Roman" w:hAnsi="Times New Roman" w:eastAsia="微软雅黑" w:cs="黑体"/>
                <w:sz w:val="21"/>
                <w:szCs w:val="21"/>
                <w:lang w:val="en-US" w:eastAsia="zh-CN" w:bidi="ar-SA"/>
              </w:rPr>
            </w:pPr>
            <w:r>
              <w:rPr>
                <w:rFonts w:ascii="Times New Roman" w:hAnsi="Times New Roman" w:eastAsia="微软雅黑" w:cs="黑体"/>
                <w:sz w:val="21"/>
                <w:szCs w:val="21"/>
                <w:lang w:val="en-US" w:eastAsia="zh-CN" w:bidi="ar-SA"/>
              </w:rPr>
              <w:t>共检出</w:t>
            </w:r>
            <w:r>
              <w:rPr>
                <w:rFonts w:hint="eastAsia" w:ascii="Times New Roman" w:hAnsi="Times New Roman" w:eastAsia="微软雅黑" w:cs="黑体"/>
                <w:sz w:val="21"/>
                <w:szCs w:val="21"/>
                <w:lang w:val="en-US" w:eastAsia="zh-CN" w:bidi="ar-SA"/>
              </w:rPr>
              <w:t>{{summaryOfRresults.hpdImmnueNum}}</w:t>
            </w:r>
            <w:r>
              <w:rPr>
                <w:rFonts w:ascii="Times New Roman" w:hAnsi="Times New Roman" w:eastAsia="微软雅黑" w:cs="黑体"/>
                <w:sz w:val="21"/>
                <w:szCs w:val="21"/>
                <w:lang w:val="en-US" w:eastAsia="zh-CN" w:bidi="ar-SA"/>
              </w:rPr>
              <w:t>个</w:t>
            </w:r>
            <w:r>
              <w:rPr>
                <w:rFonts w:hint="eastAsia" w:ascii="Times New Roman" w:hAnsi="Times New Roman" w:eastAsia="微软雅黑" w:cs="黑体"/>
                <w:sz w:val="21"/>
                <w:szCs w:val="21"/>
                <w:lang w:val="en-US" w:eastAsia="zh-CN" w:bidi="ar-SA"/>
              </w:rPr>
              <w:t>超进展相关基因</w:t>
            </w:r>
            <w:r>
              <w:rPr>
                <w:rFonts w:ascii="Times New Roman" w:hAnsi="Times New Roman" w:eastAsia="微软雅黑" w:cs="黑体"/>
                <w:sz w:val="21"/>
                <w:szCs w:val="21"/>
                <w:lang w:val="en-US" w:eastAsia="zh-CN" w:bidi="ar-SA"/>
              </w:rPr>
              <w:t>突变</w:t>
            </w:r>
          </w:p>
        </w:tc>
      </w:tr>
      <w:tr w14:paraId="5CD3040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625094E0">
            <w:pPr>
              <w:pStyle w:val="33"/>
              <w:spacing w:before="40"/>
              <w:ind w:left="119"/>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0A8ABA80">
            <w:pPr>
              <w:pStyle w:val="33"/>
              <w:keepNext w:val="0"/>
              <w:keepLines w:val="0"/>
              <w:pageBreakBefore w:val="0"/>
              <w:widowControl w:val="0"/>
              <w:kinsoku/>
              <w:wordWrap/>
              <w:overflowPunct/>
              <w:topLinePunct w:val="0"/>
              <w:autoSpaceDE/>
              <w:autoSpaceDN/>
              <w:bidi w:val="0"/>
              <w:adjustRightInd/>
              <w:snapToGrid w:val="0"/>
              <w:spacing w:before="77" w:line="240" w:lineRule="auto"/>
              <w:ind w:left="119" w:leftChars="0" w:right="119" w:rightChars="0"/>
              <w:jc w:val="both"/>
              <w:textAlignment w:val="auto"/>
              <w:rPr>
                <w:rFonts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{%tr if summaryOfRresults.type == ”tissue” %}</w:t>
            </w:r>
          </w:p>
        </w:tc>
      </w:tr>
      <w:tr w14:paraId="5ABCC5E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7092B63">
            <w:pPr>
              <w:pStyle w:val="33"/>
              <w:spacing w:before="40"/>
              <w:ind w:left="119"/>
              <w:rPr>
                <w:rFonts w:hint="eastAsia" w:ascii="微软雅黑" w:hAnsi="微软雅黑" w:eastAsia="微软雅黑" w:cs="微软雅黑"/>
                <w:sz w:val="21"/>
                <w:szCs w:val="21"/>
              </w:rPr>
            </w:pPr>
          </w:p>
        </w:tc>
        <w:tc>
          <w:tcPr>
            <w:tcW w:w="2706" w:type="dxa"/>
            <w:tcBorders>
              <w:tl2br w:val="nil"/>
              <w:tr2bl w:val="nil"/>
            </w:tcBorders>
            <w:shd w:val="clear" w:color="auto" w:fill="auto"/>
            <w:vAlign w:val="center"/>
          </w:tcPr>
          <w:p w14:paraId="694236A2">
            <w:pPr>
              <w:ind w:left="119" w:leftChars="0"/>
              <w:rPr>
                <w:rFonts w:hint="eastAsia"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人类白细胞抗原杂合性缺失(HLA-LOH)</w:t>
            </w:r>
          </w:p>
        </w:tc>
        <w:tc>
          <w:tcPr>
            <w:tcW w:w="5273" w:type="dxa"/>
            <w:tcBorders>
              <w:tl2br w:val="nil"/>
              <w:tr2bl w:val="nil"/>
            </w:tcBorders>
            <w:shd w:val="clear" w:color="auto" w:fill="auto"/>
            <w:vAlign w:val="center"/>
          </w:tcPr>
          <w:p w14:paraId="4E2AB7CE">
            <w:pPr>
              <w:ind w:left="119" w:leftChars="0"/>
              <w:rPr>
                <w:rFonts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 summaryOfRresults.HLA}}</w:t>
            </w:r>
          </w:p>
        </w:tc>
      </w:tr>
      <w:tr w14:paraId="17B27FA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5DA47134">
            <w:pPr>
              <w:pStyle w:val="33"/>
              <w:spacing w:before="40"/>
              <w:ind w:left="119"/>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2694AA33">
            <w:pPr>
              <w:pStyle w:val="33"/>
              <w:keepNext w:val="0"/>
              <w:keepLines w:val="0"/>
              <w:pageBreakBefore w:val="0"/>
              <w:widowControl w:val="0"/>
              <w:kinsoku/>
              <w:wordWrap/>
              <w:overflowPunct/>
              <w:topLinePunct w:val="0"/>
              <w:autoSpaceDE/>
              <w:autoSpaceDN/>
              <w:bidi w:val="0"/>
              <w:adjustRightInd/>
              <w:snapToGrid w:val="0"/>
              <w:spacing w:before="77" w:line="240" w:lineRule="auto"/>
              <w:ind w:left="119" w:leftChars="0" w:right="119" w:rightChars="0"/>
              <w:jc w:val="both"/>
              <w:textAlignment w:val="auto"/>
              <w:rPr>
                <w:rFonts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{%tr endif %}</w:t>
            </w:r>
          </w:p>
        </w:tc>
      </w:tr>
      <w:tr w14:paraId="3416CDD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7CCCCE91">
            <w:pPr>
              <w:pStyle w:val="33"/>
              <w:spacing w:before="40"/>
              <w:ind w:left="119"/>
              <w:rPr>
                <w:rFonts w:hint="eastAsia" w:ascii="微软雅黑" w:hAnsi="微软雅黑" w:eastAsia="微软雅黑" w:cs="微软雅黑"/>
                <w:sz w:val="21"/>
                <w:szCs w:val="21"/>
              </w:rPr>
            </w:pPr>
          </w:p>
        </w:tc>
        <w:tc>
          <w:tcPr>
            <w:tcW w:w="2706" w:type="dxa"/>
            <w:tcBorders>
              <w:tl2br w:val="nil"/>
              <w:tr2bl w:val="nil"/>
            </w:tcBorders>
            <w:shd w:val="clear" w:color="auto" w:fill="auto"/>
            <w:vAlign w:val="center"/>
          </w:tcPr>
          <w:p w14:paraId="345700D5">
            <w:pPr>
              <w:pStyle w:val="33"/>
              <w:ind w:left="119" w:leftChars="0"/>
              <w:rPr>
                <w:rFonts w:hint="eastAsia"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肿瘤新抗原</w:t>
            </w:r>
          </w:p>
        </w:tc>
        <w:tc>
          <w:tcPr>
            <w:tcW w:w="5273" w:type="dxa"/>
            <w:tcBorders>
              <w:tl2br w:val="nil"/>
              <w:tr2bl w:val="nil"/>
            </w:tcBorders>
            <w:shd w:val="clear" w:color="auto" w:fill="auto"/>
            <w:vAlign w:val="center"/>
          </w:tcPr>
          <w:p w14:paraId="62406FB5">
            <w:pPr>
              <w:pStyle w:val="33"/>
              <w:keepNext w:val="0"/>
              <w:keepLines w:val="0"/>
              <w:pageBreakBefore w:val="0"/>
              <w:widowControl w:val="0"/>
              <w:kinsoku/>
              <w:wordWrap/>
              <w:overflowPunct/>
              <w:topLinePunct w:val="0"/>
              <w:autoSpaceDE/>
              <w:autoSpaceDN/>
              <w:bidi w:val="0"/>
              <w:adjustRightInd/>
              <w:spacing w:line="240" w:lineRule="auto"/>
              <w:ind w:left="118" w:leftChars="0"/>
              <w:textAlignment w:val="auto"/>
              <w:rPr>
                <w:rFonts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共预测出{{ summaryOfRresults.neoantigenAllSize }}个肿瘤新抗原</w:t>
            </w:r>
          </w:p>
        </w:tc>
      </w:tr>
      <w:tr w14:paraId="27E12F1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FF0F6A2">
            <w:pPr>
              <w:pStyle w:val="33"/>
              <w:spacing w:before="40"/>
              <w:ind w:left="119"/>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018008E0">
            <w:pPr>
              <w:pStyle w:val="33"/>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if PDInfo != undefined %}</w:t>
            </w:r>
          </w:p>
        </w:tc>
      </w:tr>
      <w:tr w14:paraId="031FFA7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4D8C07E">
            <w:pPr>
              <w:pStyle w:val="33"/>
              <w:spacing w:before="40"/>
              <w:ind w:left="119"/>
              <w:rPr>
                <w:rFonts w:hint="eastAsia" w:ascii="微软雅黑" w:hAnsi="微软雅黑" w:eastAsia="微软雅黑" w:cs="微软雅黑"/>
                <w:sz w:val="21"/>
                <w:szCs w:val="21"/>
              </w:rPr>
            </w:pPr>
          </w:p>
        </w:tc>
        <w:tc>
          <w:tcPr>
            <w:tcW w:w="2706" w:type="dxa"/>
            <w:tcBorders>
              <w:tl2br w:val="nil"/>
              <w:tr2bl w:val="nil"/>
            </w:tcBorders>
            <w:shd w:val="clear" w:color="auto" w:fill="auto"/>
            <w:vAlign w:val="center"/>
          </w:tcPr>
          <w:p w14:paraId="0A5D43E8">
            <w:pPr>
              <w:pStyle w:val="33"/>
              <w:ind w:left="119"/>
              <w:rPr>
                <w:rFonts w:ascii="Times New Roman" w:hAnsi="Times New Roman" w:eastAsia="微软雅黑" w:cs="黑体"/>
                <w:sz w:val="21"/>
                <w:szCs w:val="21"/>
              </w:rPr>
            </w:pPr>
            <w:r>
              <w:rPr>
                <w:rFonts w:ascii="Times New Roman" w:hAnsi="Times New Roman" w:eastAsia="微软雅黑" w:cs="Times New Roman"/>
                <w:sz w:val="21"/>
                <w:szCs w:val="21"/>
              </w:rPr>
              <w:t>PD-L1蛋白表达水平</w:t>
            </w:r>
            <w:r>
              <w:rPr>
                <w:rFonts w:ascii="Times New Roman" w:hAnsi="Times New Roman" w:eastAsia="微软雅黑" w:cs="Times New Roman"/>
                <w:sz w:val="21"/>
                <w:szCs w:val="21"/>
              </w:rPr>
              <w:tab/>
            </w:r>
          </w:p>
        </w:tc>
        <w:tc>
          <w:tcPr>
            <w:tcW w:w="5273" w:type="dxa"/>
            <w:tcBorders>
              <w:tl2br w:val="nil"/>
              <w:tr2bl w:val="nil"/>
            </w:tcBorders>
            <w:shd w:val="clear" w:color="auto" w:fill="auto"/>
            <w:vAlign w:val="center"/>
          </w:tcPr>
          <w:p w14:paraId="3702D7DD">
            <w:pPr>
              <w:pStyle w:val="33"/>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使用{{</w:t>
            </w:r>
            <w:r>
              <w:rPr>
                <w:rFonts w:ascii="Times New Roman" w:hAnsi="Times New Roman" w:eastAsia="微软雅黑" w:cs="Times New Roman"/>
                <w:sz w:val="21"/>
                <w:szCs w:val="21"/>
              </w:rPr>
              <w:t xml:space="preserve"> PDInfo</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Detect_antibody</w:t>
            </w:r>
            <w:r>
              <w:rPr>
                <w:rFonts w:hint="eastAsia" w:ascii="Times New Roman" w:hAnsi="Times New Roman" w:eastAsia="微软雅黑" w:cs="Times New Roman"/>
                <w:sz w:val="21"/>
                <w:szCs w:val="21"/>
              </w:rPr>
              <w:t xml:space="preserve"> }}抗体；T</w:t>
            </w:r>
            <w:r>
              <w:rPr>
                <w:rFonts w:ascii="Times New Roman" w:hAnsi="Times New Roman" w:eastAsia="微软雅黑" w:cs="Times New Roman"/>
                <w:sz w:val="21"/>
                <w:szCs w:val="21"/>
              </w:rPr>
              <w:t>PS</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 xml:space="preserve"> PDInfo</w:t>
            </w:r>
            <w:r>
              <w:rPr>
                <w:rFonts w:hint="eastAsia" w:ascii="Times New Roman" w:hAnsi="Times New Roman" w:eastAsia="微软雅黑" w:cs="Times New Roman"/>
                <w:sz w:val="21"/>
                <w:szCs w:val="21"/>
              </w:rPr>
              <w:t>.TPS }}，</w:t>
            </w:r>
            <w:r>
              <w:rPr>
                <w:rFonts w:ascii="Times New Roman" w:hAnsi="Times New Roman" w:eastAsia="微软雅黑" w:cs="Times New Roman"/>
                <w:sz w:val="21"/>
                <w:szCs w:val="21"/>
              </w:rPr>
              <w:t xml:space="preserve"> CPS </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 xml:space="preserve"> PDInfo</w:t>
            </w:r>
            <w:r>
              <w:rPr>
                <w:rFonts w:hint="eastAsia" w:ascii="Times New Roman" w:hAnsi="Times New Roman" w:eastAsia="微软雅黑" w:cs="Times New Roman"/>
                <w:sz w:val="21"/>
                <w:szCs w:val="21"/>
              </w:rPr>
              <w:t>.CPS }}</w:t>
            </w:r>
          </w:p>
        </w:tc>
      </w:tr>
      <w:tr w14:paraId="0242427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7CD75EDE">
            <w:pPr>
              <w:spacing w:before="40"/>
              <w:ind w:left="119"/>
              <w:rPr>
                <w:rFonts w:ascii="Times New Roman" w:hAnsi="Times New Roman" w:eastAsia="微软雅黑" w:cs="黑体"/>
                <w:sz w:val="21"/>
                <w:szCs w:val="21"/>
              </w:rPr>
            </w:pPr>
          </w:p>
        </w:tc>
        <w:tc>
          <w:tcPr>
            <w:tcW w:w="7979" w:type="dxa"/>
            <w:gridSpan w:val="2"/>
            <w:tcBorders>
              <w:tl2br w:val="nil"/>
              <w:tr2bl w:val="nil"/>
            </w:tcBorders>
            <w:shd w:val="clear" w:color="auto" w:fill="auto"/>
            <w:vAlign w:val="center"/>
          </w:tcPr>
          <w:p w14:paraId="6D5F7617">
            <w:pPr>
              <w:pStyle w:val="33"/>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r w14:paraId="1F6F524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65B224A3">
            <w:pPr>
              <w:pStyle w:val="33"/>
              <w:keepNext w:val="0"/>
              <w:keepLines w:val="0"/>
              <w:pageBreakBefore w:val="0"/>
              <w:widowControl w:val="0"/>
              <w:kinsoku/>
              <w:wordWrap/>
              <w:overflowPunct/>
              <w:topLinePunct w:val="0"/>
              <w:autoSpaceDE/>
              <w:autoSpaceDN/>
              <w:bidi w:val="0"/>
              <w:adjustRightInd/>
              <w:spacing w:line="240" w:lineRule="auto"/>
              <w:ind w:left="118" w:leftChars="0"/>
              <w:textAlignment w:val="auto"/>
              <w:rPr>
                <w:rFonts w:hint="eastAsia"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{%tr if summaryOfRresults.type == ”tissue” %}</w:t>
            </w:r>
          </w:p>
        </w:tc>
      </w:tr>
      <w:tr w14:paraId="731A1EF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586BE23D">
            <w:pPr>
              <w:pStyle w:val="33"/>
              <w:ind w:left="119" w:leftChars="0"/>
              <w:rPr>
                <w:rFonts w:hint="eastAsia"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同源重组缺陷状态</w:t>
            </w:r>
          </w:p>
        </w:tc>
        <w:tc>
          <w:tcPr>
            <w:tcW w:w="5273" w:type="dxa"/>
            <w:tcBorders>
              <w:tl2br w:val="nil"/>
              <w:tr2bl w:val="nil"/>
            </w:tcBorders>
            <w:shd w:val="clear" w:color="auto" w:fill="auto"/>
            <w:vAlign w:val="center"/>
          </w:tcPr>
          <w:p w14:paraId="67DCD674">
            <w:pPr>
              <w:pStyle w:val="33"/>
              <w:keepNext w:val="0"/>
              <w:keepLines w:val="0"/>
              <w:pageBreakBefore w:val="0"/>
              <w:widowControl w:val="0"/>
              <w:kinsoku/>
              <w:wordWrap/>
              <w:overflowPunct/>
              <w:topLinePunct w:val="0"/>
              <w:autoSpaceDE/>
              <w:autoSpaceDN/>
              <w:bidi w:val="0"/>
              <w:adjustRightInd/>
              <w:spacing w:line="240" w:lineRule="auto"/>
              <w:ind w:left="118" w:leftChars="0"/>
              <w:textAlignment w:val="auto"/>
              <w:rPr>
                <w:rFonts w:hint="eastAsia"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 summaryOfRresults.hrdState }}</w:t>
            </w:r>
          </w:p>
        </w:tc>
      </w:tr>
      <w:tr w14:paraId="4FC11B5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61244E0E">
            <w:pPr>
              <w:pStyle w:val="33"/>
              <w:keepNext w:val="0"/>
              <w:keepLines w:val="0"/>
              <w:pageBreakBefore w:val="0"/>
              <w:widowControl w:val="0"/>
              <w:kinsoku/>
              <w:wordWrap/>
              <w:overflowPunct/>
              <w:topLinePunct w:val="0"/>
              <w:autoSpaceDE/>
              <w:autoSpaceDN/>
              <w:bidi w:val="0"/>
              <w:adjustRightInd/>
              <w:spacing w:line="240" w:lineRule="auto"/>
              <w:ind w:left="118" w:leftChars="0"/>
              <w:textAlignment w:val="auto"/>
              <w:rPr>
                <w:rFonts w:hint="eastAsia" w:ascii="Times New Roman" w:hAnsi="Times New Roman" w:eastAsia="微软雅黑" w:cs="黑体"/>
                <w:sz w:val="21"/>
                <w:szCs w:val="21"/>
                <w:lang w:val="en-US" w:eastAsia="zh-CN" w:bidi="ar-SA"/>
              </w:rPr>
            </w:pPr>
            <w:r>
              <w:rPr>
                <w:rFonts w:hint="eastAsia" w:ascii="Times New Roman" w:hAnsi="Times New Roman" w:eastAsia="微软雅黑" w:cs="黑体"/>
                <w:sz w:val="21"/>
                <w:szCs w:val="21"/>
                <w:lang w:val="en-US" w:eastAsia="zh-CN" w:bidi="ar-SA"/>
              </w:rPr>
              <w:t>{%tr endif %}</w:t>
            </w:r>
          </w:p>
        </w:tc>
      </w:tr>
      <w:tr w14:paraId="4C81212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42FCE802">
            <w:pPr>
              <w:pStyle w:val="33"/>
              <w:spacing w:before="40"/>
              <w:ind w:left="119"/>
              <w:rPr>
                <w:rFonts w:ascii="Times New Roman" w:hAnsi="Times New Roman" w:eastAsia="微软雅黑" w:cs="黑体"/>
                <w:sz w:val="21"/>
                <w:szCs w:val="21"/>
              </w:rPr>
            </w:pPr>
            <w:r>
              <w:rPr>
                <w:rFonts w:ascii="Times New Roman" w:hAnsi="Times New Roman" w:eastAsia="微软雅黑" w:cs="黑体"/>
                <w:sz w:val="21"/>
                <w:szCs w:val="21"/>
              </w:rPr>
              <w:t>肿瘤遗传风险检测</w:t>
            </w:r>
          </w:p>
        </w:tc>
        <w:tc>
          <w:tcPr>
            <w:tcW w:w="5273" w:type="dxa"/>
            <w:tcBorders>
              <w:tl2br w:val="nil"/>
              <w:tr2bl w:val="nil"/>
            </w:tcBorders>
            <w:shd w:val="clear" w:color="auto" w:fill="auto"/>
            <w:vAlign w:val="center"/>
          </w:tcPr>
          <w:p w14:paraId="7B5D7C94">
            <w:pPr>
              <w:pStyle w:val="33"/>
              <w:spacing w:before="40" w:line="204" w:lineRule="auto"/>
              <w:ind w:left="119" w:right="119"/>
              <w:rPr>
                <w:rFonts w:ascii="Times New Roman" w:hAnsi="Times New Roman" w:eastAsia="微软雅黑" w:cs="黑体"/>
                <w:sz w:val="21"/>
                <w:szCs w:val="21"/>
              </w:rPr>
            </w:pPr>
            <w:r>
              <w:rPr>
                <w:rFonts w:ascii="Times New Roman" w:hAnsi="Times New Roman" w:eastAsia="微软雅黑" w:cs="Times New Roman"/>
                <w:sz w:val="21"/>
                <w:szCs w:val="21"/>
              </w:rPr>
              <w:t>共检出</w:t>
            </w:r>
            <w:r>
              <w:rPr>
                <w:rFonts w:hint="eastAsia" w:ascii="Times New Roman" w:hAnsi="Times New Roman" w:eastAsia="微软雅黑" w:cs="黑体"/>
                <w:sz w:val="21"/>
                <w:szCs w:val="21"/>
              </w:rPr>
              <w:t>{{ summaryOfRresults.crCheckLineStrYF1280Size }}</w:t>
            </w:r>
            <w:r>
              <w:rPr>
                <w:rFonts w:ascii="Times New Roman" w:hAnsi="Times New Roman" w:eastAsia="微软雅黑" w:cs="Times New Roman"/>
                <w:sz w:val="21"/>
                <w:szCs w:val="21"/>
              </w:rPr>
              <w:t>个胚系突变，其中</w:t>
            </w:r>
            <w:r>
              <w:rPr>
                <w:rFonts w:hint="eastAsia" w:ascii="Times New Roman" w:hAnsi="Times New Roman" w:eastAsia="微软雅黑" w:cs="黑体"/>
                <w:sz w:val="21"/>
                <w:szCs w:val="21"/>
              </w:rPr>
              <w:t>{{summaryOfRresults.hasPathogenicityCount}}</w:t>
            </w:r>
            <w:r>
              <w:rPr>
                <w:rFonts w:ascii="Times New Roman" w:hAnsi="Times New Roman" w:eastAsia="微软雅黑" w:cs="Times New Roman"/>
                <w:sz w:val="21"/>
                <w:szCs w:val="21"/>
              </w:rPr>
              <w:t>个为致病</w:t>
            </w:r>
            <w:r>
              <w:rPr>
                <w:rFonts w:hint="eastAsia" w:ascii="Times New Roman" w:hAnsi="Times New Roman" w:eastAsia="微软雅黑" w:cs="Times New Roman"/>
                <w:sz w:val="21"/>
                <w:szCs w:val="21"/>
              </w:rPr>
              <w:t>/可能</w:t>
            </w:r>
            <w:r>
              <w:rPr>
                <w:rFonts w:ascii="Times New Roman" w:hAnsi="Times New Roman" w:eastAsia="微软雅黑" w:cs="Times New Roman"/>
                <w:sz w:val="21"/>
                <w:szCs w:val="21"/>
              </w:rPr>
              <w:t>致病</w:t>
            </w:r>
            <w:r>
              <w:rPr>
                <w:rFonts w:hint="eastAsia" w:ascii="Times New Roman" w:hAnsi="Times New Roman" w:eastAsia="微软雅黑" w:cs="Times New Roman"/>
                <w:sz w:val="21"/>
                <w:szCs w:val="21"/>
              </w:rPr>
              <w:t>性</w:t>
            </w:r>
            <w:r>
              <w:rPr>
                <w:rFonts w:ascii="Times New Roman" w:hAnsi="Times New Roman" w:eastAsia="微软雅黑" w:cs="Times New Roman"/>
                <w:sz w:val="21"/>
                <w:szCs w:val="21"/>
              </w:rPr>
              <w:t>突变</w:t>
            </w:r>
            <w:r>
              <w:rPr>
                <w:rFonts w:hint="eastAsia" w:ascii="Times New Roman" w:hAnsi="Times New Roman" w:eastAsia="微软雅黑" w:cs="Times New Roman"/>
                <w:sz w:val="21"/>
                <w:szCs w:val="21"/>
                <w:lang w:bidi="ar"/>
              </w:rPr>
              <w:t>{{</w:t>
            </w:r>
            <w:r>
              <w:rPr>
                <w:rFonts w:ascii="Times New Roman" w:hAnsi="Times New Roman" w:eastAsia="微软雅黑" w:cs="Times New Roman"/>
                <w:sz w:val="21"/>
                <w:szCs w:val="21"/>
                <w:lang w:bidi="ar"/>
              </w:rPr>
              <w:t>crCheckDrugStr</w:t>
            </w:r>
            <w:r>
              <w:rPr>
                <w:rFonts w:hint="eastAsia" w:ascii="Times New Roman" w:hAnsi="Times New Roman" w:eastAsia="微软雅黑" w:cs="Times New Roman"/>
                <w:sz w:val="21"/>
                <w:szCs w:val="21"/>
                <w:lang w:bidi="ar"/>
              </w:rPr>
              <w:t>}}</w:t>
            </w:r>
          </w:p>
        </w:tc>
      </w:tr>
      <w:tr w14:paraId="580C647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0ADCA211">
            <w:pPr>
              <w:pStyle w:val="33"/>
              <w:spacing w:before="40"/>
              <w:ind w:left="119"/>
              <w:rPr>
                <w:rFonts w:ascii="Times New Roman" w:hAnsi="Times New Roman" w:eastAsia="微软雅黑" w:cs="黑体"/>
                <w:sz w:val="21"/>
                <w:szCs w:val="21"/>
              </w:rPr>
            </w:pPr>
            <w:r>
              <w:rPr>
                <w:rFonts w:hint="eastAsia" w:ascii="Times New Roman" w:hAnsi="Times New Roman" w:eastAsia="微软雅黑" w:cs="黑体"/>
                <w:sz w:val="21"/>
                <w:szCs w:val="21"/>
                <w:lang w:eastAsia="zh-CN"/>
              </w:rPr>
              <w:t xml:space="preserve">{%tr if urinaryProstateDisease != </w:t>
            </w:r>
            <w:r>
              <w:rPr>
                <w:rFonts w:ascii="Times New Roman" w:hAnsi="Times New Roman" w:eastAsia="微软雅黑" w:cs="黑体"/>
                <w:sz w:val="21"/>
                <w:szCs w:val="21"/>
                <w:lang w:eastAsia="zh-CN"/>
              </w:rPr>
              <w:t>‘’</w:t>
            </w:r>
            <w:r>
              <w:rPr>
                <w:rFonts w:hint="eastAsia" w:ascii="Times New Roman" w:hAnsi="Times New Roman" w:eastAsia="微软雅黑" w:cs="黑体"/>
                <w:sz w:val="21"/>
                <w:szCs w:val="21"/>
                <w:lang w:eastAsia="zh-CN"/>
              </w:rPr>
              <w:t>%}</w:t>
            </w:r>
          </w:p>
        </w:tc>
      </w:tr>
      <w:tr w14:paraId="7D10C54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298798A5">
            <w:pPr>
              <w:pStyle w:val="33"/>
              <w:spacing w:before="40"/>
              <w:ind w:left="119"/>
              <w:rPr>
                <w:rFonts w:ascii="Times New Roman" w:hAnsi="Times New Roman" w:eastAsia="微软雅黑" w:cs="黑体"/>
                <w:sz w:val="21"/>
                <w:szCs w:val="21"/>
              </w:rPr>
            </w:pPr>
            <w:r>
              <w:rPr>
                <w:rFonts w:hint="eastAsia" w:ascii="Times New Roman" w:hAnsi="Times New Roman" w:eastAsia="微软雅黑" w:cs="黑体"/>
                <w:sz w:val="21"/>
                <w:szCs w:val="21"/>
                <w:lang w:eastAsia="zh-CN"/>
              </w:rPr>
              <w:t>预后相关</w:t>
            </w:r>
          </w:p>
        </w:tc>
        <w:tc>
          <w:tcPr>
            <w:tcW w:w="5273" w:type="dxa"/>
            <w:tcBorders>
              <w:tl2br w:val="nil"/>
              <w:tr2bl w:val="nil"/>
            </w:tcBorders>
            <w:shd w:val="clear" w:color="auto" w:fill="auto"/>
            <w:vAlign w:val="top"/>
          </w:tcPr>
          <w:p w14:paraId="6A04320F">
            <w:pPr>
              <w:pStyle w:val="33"/>
              <w:spacing w:before="40"/>
              <w:ind w:left="119"/>
              <w:rPr>
                <w:rFonts w:ascii="Times New Roman" w:hAnsi="Times New Roman" w:eastAsia="微软雅黑" w:cs="黑体"/>
                <w:sz w:val="21"/>
                <w:szCs w:val="21"/>
              </w:rPr>
            </w:pPr>
            <w:r>
              <w:rPr>
                <w:rFonts w:hint="eastAsia" w:ascii="Times New Roman" w:hAnsi="Times New Roman" w:eastAsia="微软雅黑" w:cs="黑体"/>
                <w:sz w:val="21"/>
                <w:szCs w:val="21"/>
                <w:lang w:eastAsia="zh-CN"/>
              </w:rPr>
              <w:t>详见“预后相关基因检测结果及解析”部分</w:t>
            </w:r>
          </w:p>
        </w:tc>
      </w:tr>
      <w:tr w14:paraId="559718F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2D9168F6">
            <w:pPr>
              <w:pStyle w:val="33"/>
              <w:spacing w:before="40"/>
              <w:ind w:left="119"/>
              <w:rPr>
                <w:rFonts w:ascii="Times New Roman" w:hAnsi="Times New Roman" w:eastAsia="微软雅黑" w:cs="黑体"/>
                <w:sz w:val="21"/>
                <w:szCs w:val="21"/>
              </w:rPr>
            </w:pPr>
            <w:r>
              <w:rPr>
                <w:rFonts w:hint="eastAsia" w:ascii="Times New Roman" w:hAnsi="Times New Roman" w:eastAsia="微软雅黑" w:cs="黑体"/>
                <w:sz w:val="21"/>
                <w:szCs w:val="21"/>
                <w:lang w:eastAsia="zh-CN"/>
              </w:rPr>
              <w:t>{%tr endif %}</w:t>
            </w:r>
          </w:p>
        </w:tc>
      </w:tr>
      <w:tr w14:paraId="6DB96A5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10E23B93">
            <w:pPr>
              <w:pStyle w:val="33"/>
              <w:ind w:left="119"/>
              <w:jc w:val="both"/>
              <w:rPr>
                <w:rFonts w:ascii="Times New Roman" w:hAnsi="Times New Roman" w:eastAsia="微软雅黑" w:cs="黑体"/>
                <w:sz w:val="21"/>
                <w:szCs w:val="21"/>
              </w:rPr>
            </w:pPr>
            <w:r>
              <w:rPr>
                <w:rFonts w:ascii="Times New Roman" w:hAnsi="Times New Roman" w:eastAsia="微软雅黑" w:cs="黑体"/>
                <w:sz w:val="21"/>
                <w:szCs w:val="21"/>
              </w:rPr>
              <w:t>化疗药物检测</w:t>
            </w:r>
          </w:p>
        </w:tc>
        <w:tc>
          <w:tcPr>
            <w:tcW w:w="5273" w:type="dxa"/>
            <w:tcBorders>
              <w:tl2br w:val="nil"/>
              <w:tr2bl w:val="nil"/>
            </w:tcBorders>
            <w:shd w:val="clear" w:color="auto" w:fill="auto"/>
            <w:vAlign w:val="center"/>
          </w:tcPr>
          <w:p w14:paraId="52143EC8">
            <w:pPr>
              <w:pStyle w:val="33"/>
              <w:ind w:left="119" w:right="119"/>
              <w:jc w:val="both"/>
              <w:rPr>
                <w:rFonts w:ascii="Times New Roman" w:hAnsi="Times New Roman" w:eastAsia="微软雅黑" w:cs="黑体"/>
                <w:sz w:val="21"/>
                <w:szCs w:val="21"/>
              </w:rPr>
            </w:pPr>
            <w:r>
              <w:rPr>
                <w:rFonts w:ascii="Times New Roman" w:hAnsi="Times New Roman" w:eastAsia="微软雅黑" w:cs="Times New Roman"/>
                <w:sz w:val="21"/>
                <w:szCs w:val="21"/>
              </w:rPr>
              <w:t>详见“化疗药物检测解析”部分</w:t>
            </w:r>
          </w:p>
        </w:tc>
      </w:tr>
      <w:tr w14:paraId="71CCF80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438C1931">
            <w:pPr>
              <w:pStyle w:val="33"/>
              <w:ind w:left="119"/>
              <w:jc w:val="both"/>
              <w:rPr>
                <w:rFonts w:ascii="Times New Roman" w:hAnsi="Times New Roman" w:eastAsia="微软雅黑" w:cs="黑体"/>
                <w:sz w:val="21"/>
                <w:szCs w:val="21"/>
              </w:rPr>
            </w:pPr>
            <w:r>
              <w:rPr>
                <w:rFonts w:hint="eastAsia" w:ascii="Times New Roman" w:hAnsi="Times New Roman" w:eastAsia="微软雅黑" w:cs="黑体"/>
                <w:sz w:val="21"/>
                <w:szCs w:val="21"/>
                <w:lang w:eastAsia="zh-CN"/>
              </w:rPr>
              <w:t>全外显子体系变异小结</w:t>
            </w:r>
          </w:p>
        </w:tc>
        <w:tc>
          <w:tcPr>
            <w:tcW w:w="5273" w:type="dxa"/>
            <w:tcBorders>
              <w:tl2br w:val="nil"/>
              <w:tr2bl w:val="nil"/>
            </w:tcBorders>
            <w:shd w:val="clear" w:color="auto" w:fill="auto"/>
            <w:vAlign w:val="center"/>
          </w:tcPr>
          <w:p w14:paraId="268F2EE1">
            <w:pPr>
              <w:pStyle w:val="33"/>
              <w:ind w:left="119"/>
              <w:jc w:val="both"/>
              <w:rPr>
                <w:rFonts w:ascii="Times New Roman" w:hAnsi="Times New Roman" w:eastAsia="微软雅黑" w:cs="黑体"/>
                <w:sz w:val="21"/>
                <w:szCs w:val="21"/>
              </w:rPr>
            </w:pPr>
            <w:r>
              <w:rPr>
                <w:rFonts w:ascii="Times New Roman" w:hAnsi="Times New Roman" w:eastAsia="微软雅黑" w:cs="黑体"/>
                <w:sz w:val="21"/>
                <w:szCs w:val="21"/>
                <w:lang w:eastAsia="zh-CN"/>
              </w:rPr>
              <w:t>共检出</w:t>
            </w:r>
            <w:r>
              <w:rPr>
                <w:rFonts w:hint="eastAsia" w:ascii="Times New Roman" w:hAnsi="Times New Roman" w:eastAsia="微软雅黑" w:cs="黑体"/>
                <w:sz w:val="21"/>
                <w:szCs w:val="21"/>
                <w:lang w:eastAsia="zh-CN"/>
              </w:rPr>
              <w:t>{{ summaryOfRresults.wesMutationSize }}</w:t>
            </w:r>
            <w:r>
              <w:rPr>
                <w:rFonts w:ascii="Times New Roman" w:hAnsi="Times New Roman" w:eastAsia="微软雅黑" w:cs="黑体"/>
                <w:sz w:val="21"/>
                <w:szCs w:val="21"/>
                <w:lang w:eastAsia="zh-CN"/>
              </w:rPr>
              <w:t>个体细胞突变</w:t>
            </w:r>
          </w:p>
        </w:tc>
      </w:tr>
      <w:tr w14:paraId="3D8EBE6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7D30F307">
            <w:pPr>
              <w:pStyle w:val="33"/>
              <w:ind w:left="119"/>
              <w:rPr>
                <w:rFonts w:ascii="Times New Roman" w:hAnsi="Times New Roman" w:eastAsia="微软雅黑" w:cs="黑体"/>
                <w:sz w:val="21"/>
              </w:rPr>
            </w:pPr>
            <w:r>
              <w:rPr>
                <w:rFonts w:ascii="Times New Roman" w:hAnsi="Times New Roman" w:eastAsia="微软雅黑" w:cs="黑体"/>
                <w:sz w:val="21"/>
              </w:rPr>
              <w:t>样品总体质量评估</w:t>
            </w:r>
          </w:p>
        </w:tc>
        <w:tc>
          <w:tcPr>
            <w:tcW w:w="5273" w:type="dxa"/>
            <w:tcBorders>
              <w:tl2br w:val="nil"/>
              <w:tr2bl w:val="nil"/>
            </w:tcBorders>
            <w:shd w:val="clear" w:color="auto" w:fill="auto"/>
            <w:vAlign w:val="center"/>
          </w:tcPr>
          <w:p w14:paraId="59E83D91">
            <w:pPr>
              <w:pStyle w:val="33"/>
              <w:ind w:left="119" w:right="119"/>
              <w:jc w:val="both"/>
              <w:rPr>
                <w:rFonts w:ascii="Times New Roman" w:hAnsi="Times New Roman" w:eastAsia="微软雅黑" w:cs="黑体"/>
                <w:sz w:val="21"/>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oqa(400,300) }}</w:t>
            </w:r>
          </w:p>
        </w:tc>
      </w:tr>
    </w:tbl>
    <w:p w14:paraId="282BC113">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bidi="ar"/>
        </w:rPr>
        <w:t>说明</w:t>
      </w:r>
      <w:r>
        <w:rPr>
          <w:rFonts w:ascii="微软雅黑" w:hAnsi="微软雅黑" w:eastAsia="微软雅黑" w:cs="微软雅黑"/>
          <w:sz w:val="18"/>
          <w:szCs w:val="18"/>
          <w:lang w:bidi="ar"/>
        </w:rPr>
        <w:t>：</w:t>
      </w:r>
    </w:p>
    <w:p w14:paraId="6765D3B6">
      <w:pPr>
        <w:numPr>
          <w:ilvl w:val="0"/>
          <w:numId w:val="2"/>
        </w:numPr>
        <w:ind w:left="330" w:leftChars="150"/>
        <w:rPr>
          <w:rFonts w:hint="default" w:ascii="Times New Roman" w:hAnsi="Times New Roman" w:eastAsia="微软雅黑" w:cs="Times New Roman"/>
          <w:sz w:val="18"/>
          <w:szCs w:val="18"/>
          <w:lang w:bidi="ar"/>
        </w:rPr>
      </w:pPr>
      <w:r>
        <w:rPr>
          <w:rFonts w:hint="default" w:ascii="Times New Roman" w:hAnsi="Times New Roman" w:eastAsia="微软雅黑" w:cs="Times New Roman"/>
          <w:sz w:val="18"/>
          <w:szCs w:val="18"/>
          <w:lang w:bidi="ar"/>
        </w:rPr>
        <w:t>本报告为基因检测结果，基因、药物等信息列举未按照重要性排序。</w:t>
      </w:r>
    </w:p>
    <w:p w14:paraId="5A9598F6">
      <w:pPr>
        <w:numPr>
          <w:ilvl w:val="0"/>
          <w:numId w:val="2"/>
        </w:numPr>
        <w:ind w:left="330" w:leftChars="150"/>
        <w:rPr>
          <w:rFonts w:hint="default" w:ascii="Times New Roman" w:hAnsi="Times New Roman" w:eastAsia="微软雅黑" w:cs="Times New Roman"/>
          <w:sz w:val="18"/>
          <w:szCs w:val="18"/>
          <w:lang w:bidi="ar"/>
        </w:rPr>
      </w:pPr>
      <w:r>
        <w:rPr>
          <w:rFonts w:hint="default" w:ascii="Times New Roman" w:hAnsi="Times New Roman" w:eastAsia="微软雅黑" w:cs="Times New Roman"/>
          <w:sz w:val="18"/>
          <w:szCs w:val="18"/>
          <w:lang w:bidi="ar"/>
        </w:rPr>
        <w:t>检测结果仅供科学研究和临床用药参考，具体治疗方案请咨询主治医生。</w:t>
      </w:r>
    </w:p>
    <w:p w14:paraId="12E578AD">
      <w:pPr>
        <w:numPr>
          <w:ilvl w:val="0"/>
          <w:numId w:val="2"/>
        </w:numPr>
        <w:ind w:left="330" w:leftChars="150"/>
        <w:rPr>
          <w:rFonts w:hint="default" w:ascii="Times New Roman" w:hAnsi="Times New Roman" w:eastAsia="微软雅黑" w:cs="Times New Roman"/>
          <w:sz w:val="18"/>
          <w:szCs w:val="18"/>
          <w:lang w:bidi="ar"/>
        </w:rPr>
      </w:pPr>
      <w:r>
        <w:rPr>
          <w:rFonts w:hint="default" w:ascii="Times New Roman" w:hAnsi="Times New Roman" w:eastAsia="微软雅黑" w:cs="Times New Roman"/>
          <w:sz w:val="18"/>
          <w:szCs w:val="18"/>
          <w:lang w:bidi="ar"/>
        </w:rPr>
        <w:t>本报告只对本次采集样本负责。</w:t>
      </w:r>
    </w:p>
    <w:p w14:paraId="53937CDB">
      <w:pPr>
        <w:numPr>
          <w:ilvl w:val="0"/>
          <w:numId w:val="2"/>
        </w:numPr>
        <w:ind w:left="330" w:leftChars="150"/>
        <w:rPr>
          <w:rFonts w:hint="default" w:ascii="Times New Roman" w:hAnsi="Times New Roman" w:eastAsia="微软雅黑" w:cs="Times New Roman"/>
          <w:sz w:val="18"/>
          <w:szCs w:val="18"/>
          <w:lang w:bidi="ar"/>
        </w:rPr>
      </w:pPr>
      <w:r>
        <w:rPr>
          <w:rFonts w:hint="default" w:ascii="Times New Roman" w:hAnsi="Times New Roman" w:eastAsia="微软雅黑" w:cs="Times New Roman"/>
          <w:sz w:val="18"/>
          <w:szCs w:val="18"/>
          <w:lang w:bidi="ar"/>
        </w:rPr>
        <w:t>靶向用药指导仅针对与肿瘤密切相关的1260个基因（见附录：癌症相关重要基因列表）进行分析，并且进行详细的用药解析。</w:t>
      </w:r>
    </w:p>
    <w:p w14:paraId="72273BE3">
      <w:pPr>
        <w:numPr>
          <w:ilvl w:val="0"/>
          <w:numId w:val="2"/>
        </w:numPr>
        <w:ind w:left="330" w:leftChars="150"/>
        <w:rPr>
          <w:rFonts w:hint="eastAsia" w:ascii="微软雅黑" w:hAnsi="微软雅黑" w:eastAsia="微软雅黑" w:cs="微软雅黑"/>
          <w:sz w:val="18"/>
          <w:szCs w:val="18"/>
          <w:lang w:bidi="ar"/>
        </w:rPr>
      </w:pPr>
      <w:r>
        <w:rPr>
          <w:rFonts w:hint="default" w:ascii="Times New Roman" w:hAnsi="Times New Roman" w:eastAsia="微软雅黑" w:cs="Times New Roman"/>
          <w:sz w:val="18"/>
          <w:szCs w:val="18"/>
          <w:lang w:bidi="ar"/>
        </w:rPr>
        <w:t>肿瘤遗传风险提示仅针对与肿瘤遗传密切相关的112个基因（见附录：癌症相关重要基因列表）进行分析</w:t>
      </w:r>
      <w:r>
        <w:rPr>
          <w:rFonts w:hint="eastAsia" w:ascii="微软雅黑" w:hAnsi="微软雅黑" w:eastAsia="微软雅黑" w:cs="微软雅黑"/>
          <w:sz w:val="18"/>
          <w:szCs w:val="18"/>
          <w:lang w:bidi="ar"/>
        </w:rPr>
        <w:t>。</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6C093537">
      <w:pPr>
        <w:rPr>
          <w:rFonts w:hint="eastAsia" w:ascii="微软雅黑" w:hAnsi="微软雅黑" w:eastAsia="微软雅黑" w:cs="微软雅黑"/>
          <w:b/>
          <w:bCs/>
          <w:color w:val="00B050"/>
          <w:sz w:val="21"/>
          <w:szCs w:val="21"/>
          <w:lang w:eastAsia="zh-CN"/>
        </w:rPr>
      </w:pPr>
      <w:r>
        <w:rPr>
          <w:rFonts w:hint="eastAsia" w:ascii="微软雅黑" w:hAnsi="微软雅黑" w:eastAsia="微软雅黑" w:cs="微软雅黑"/>
          <w:b/>
          <w:bCs/>
          <w:color w:val="00B050"/>
          <w:sz w:val="21"/>
          <w:szCs w:val="21"/>
          <w:lang w:eastAsia="zh-CN"/>
        </w:rPr>
        <w:br w:type="page"/>
      </w:r>
    </w:p>
    <w:p w14:paraId="134BCC25">
      <w:pPr>
        <w:outlineLvl w:val="1"/>
        <w:rPr>
          <w:rFonts w:hint="eastAsia" w:ascii="Times New Roman" w:hAnsi="Times New Roman" w:eastAsia="微软雅黑" w:cs="黑体"/>
          <w:b/>
          <w:bCs/>
          <w:color w:val="244061"/>
          <w:sz w:val="32"/>
          <w:szCs w:val="32"/>
        </w:rPr>
      </w:pPr>
      <w:bookmarkStart w:id="4" w:name="_Toc499"/>
      <w:bookmarkStart w:id="5" w:name="_Toc2781"/>
      <w:bookmarkStart w:id="6" w:name="_Toc20136_WPSOffice_Level1"/>
      <w:bookmarkStart w:id="7" w:name="_Toc19898_WPSOffice_Level1"/>
      <w:bookmarkStart w:id="8" w:name="_Toc22132"/>
      <w:bookmarkStart w:id="9" w:name="_Toc2819"/>
      <w:r>
        <w:rPr>
          <w:rFonts w:hint="eastAsia" w:ascii="Times New Roman" w:hAnsi="Times New Roman" w:eastAsia="微软雅黑" w:cs="黑体"/>
          <w:b/>
          <w:bCs/>
          <w:color w:val="254061" w:themeColor="accent1" w:themeShade="80"/>
          <w:sz w:val="32"/>
          <w:szCs w:val="32"/>
        </w:rPr>
        <w:t xml:space="preserve">二 </w:t>
      </w:r>
      <w:r>
        <w:rPr>
          <w:rFonts w:hint="eastAsia" w:ascii="Times New Roman" w:hAnsi="Times New Roman" w:eastAsia="微软雅黑" w:cs="黑体"/>
          <w:b/>
          <w:bCs/>
          <w:color w:val="244061"/>
          <w:sz w:val="32"/>
          <w:szCs w:val="32"/>
        </w:rPr>
        <w:t>检测结果及用药提示</w:t>
      </w:r>
    </w:p>
    <w:p w14:paraId="30A2C9F1">
      <w:pPr>
        <w:outlineLvl w:val="9"/>
        <w:rPr>
          <w:rFonts w:hint="eastAsia" w:ascii="Times New Roman" w:hAnsi="Times New Roman" w:eastAsia="微软雅黑" w:cs="黑体"/>
          <w:b/>
          <w:bCs/>
          <w:color w:val="244061"/>
          <w:sz w:val="32"/>
          <w:szCs w:val="32"/>
        </w:rPr>
      </w:pPr>
      <w:r>
        <w:rPr>
          <w:rFonts w:hint="eastAsia" w:ascii="Times New Roman" w:hAnsi="Times New Roman" w:eastAsia="微软雅黑" w:cs="Times New Roman"/>
          <w:sz w:val="24"/>
          <w:szCs w:val="24"/>
          <w:lang w:eastAsia="zh-CN"/>
        </w:rPr>
        <w:t>{% if endometrialCarcinoma == True %}</w:t>
      </w:r>
    </w:p>
    <w:bookmarkEnd w:id="3"/>
    <w:bookmarkEnd w:id="4"/>
    <w:bookmarkEnd w:id="5"/>
    <w:bookmarkEnd w:id="6"/>
    <w:bookmarkEnd w:id="7"/>
    <w:bookmarkEnd w:id="8"/>
    <w:bookmarkEnd w:id="9"/>
    <w:p w14:paraId="5DE3500D">
      <w:pPr>
        <w:pStyle w:val="3"/>
        <w:keepNext w:val="0"/>
        <w:keepLines w:val="0"/>
        <w:pageBreakBefore w:val="0"/>
        <w:widowControl w:val="0"/>
        <w:numPr>
          <w:ilvl w:val="0"/>
          <w:numId w:val="3"/>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rPr>
      </w:pPr>
      <w:bookmarkStart w:id="10" w:name="_Toc3049"/>
      <w:bookmarkStart w:id="11" w:name="_Toc10877"/>
      <w:bookmarkStart w:id="12" w:name="_Toc18062_WPSOffice_Level2"/>
      <w:bookmarkStart w:id="13" w:name="_Toc11015_WPSOffice_Level2"/>
      <w:bookmarkStart w:id="14" w:name="_Toc23375"/>
      <w:bookmarkStart w:id="15" w:name="_Toc9088"/>
      <w:r>
        <w:rPr>
          <w:rFonts w:hint="eastAsia" w:ascii="微软雅黑" w:hAnsi="微软雅黑" w:eastAsia="微软雅黑" w:cs="微软雅黑"/>
          <w:color w:val="254061" w:themeColor="accent1" w:themeShade="80"/>
        </w:rPr>
        <w:t>子宫内膜癌分子分型检测结果</w:t>
      </w:r>
    </w:p>
    <w:tbl>
      <w:tblPr>
        <w:tblStyle w:val="19"/>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99A414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single" w:color="244061" w:sz="18" w:space="0"/>
              <w:bottom w:val="dashed" w:color="244061" w:sz="4" w:space="0"/>
              <w:right w:val="dashed" w:color="244061" w:sz="4" w:space="0"/>
            </w:tcBorders>
            <w:shd w:val="clear" w:color="auto" w:fill="auto"/>
            <w:vAlign w:val="center"/>
          </w:tcPr>
          <w:p w14:paraId="7A385086">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检测项目</w:t>
            </w:r>
          </w:p>
        </w:tc>
        <w:tc>
          <w:tcPr>
            <w:tcW w:w="5535" w:type="dxa"/>
            <w:tcBorders>
              <w:top w:val="single" w:color="244061" w:sz="18" w:space="0"/>
              <w:left w:val="dashed" w:color="244061" w:sz="4" w:space="0"/>
              <w:bottom w:val="dashed" w:color="244061" w:sz="4" w:space="0"/>
            </w:tcBorders>
            <w:shd w:val="clear" w:color="auto" w:fill="auto"/>
            <w:vAlign w:val="center"/>
          </w:tcPr>
          <w:p w14:paraId="5F12F99A">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检测</w:t>
            </w:r>
            <w:r>
              <w:rPr>
                <w:rFonts w:hint="eastAsia" w:ascii="Times New Roman" w:hAnsi="Times New Roman" w:eastAsia="微软雅黑" w:cs="Times New Roman"/>
                <w:b/>
                <w:color w:val="244061"/>
                <w:sz w:val="21"/>
                <w:szCs w:val="21"/>
                <w:lang w:eastAsia="zh-CN"/>
              </w:rPr>
              <w:t>结果</w:t>
            </w:r>
          </w:p>
        </w:tc>
      </w:tr>
      <w:tr w14:paraId="7D105F5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dashed" w:color="244061" w:sz="4" w:space="0"/>
              <w:bottom w:val="dashed" w:color="244061" w:sz="4" w:space="0"/>
              <w:right w:val="dashed" w:color="244061" w:sz="4" w:space="0"/>
            </w:tcBorders>
            <w:shd w:val="clear" w:color="auto" w:fill="auto"/>
            <w:vAlign w:val="center"/>
          </w:tcPr>
          <w:p w14:paraId="16F97E9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分子分型</w:t>
            </w:r>
          </w:p>
        </w:tc>
        <w:tc>
          <w:tcPr>
            <w:tcW w:w="5535" w:type="dxa"/>
            <w:tcBorders>
              <w:top w:val="dashed" w:color="244061" w:sz="4" w:space="0"/>
              <w:left w:val="dashed" w:color="244061" w:sz="4" w:space="0"/>
              <w:bottom w:val="dashed" w:color="244061" w:sz="4" w:space="0"/>
            </w:tcBorders>
            <w:shd w:val="clear" w:color="auto" w:fill="auto"/>
            <w:vAlign w:val="center"/>
          </w:tcPr>
          <w:p w14:paraId="77EC81E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7C5C21A5">
      <w:pPr>
        <w:numPr>
          <w:ilvl w:val="0"/>
          <w:numId w:val="0"/>
        </w:numPr>
        <w:ind w:leftChars="0"/>
        <w:rPr>
          <w:rFonts w:ascii="Times New Roman" w:hAnsi="Times New Roman" w:eastAsia="微软雅黑" w:cs="Times New Roman"/>
          <w:sz w:val="18"/>
          <w:lang w:eastAsia="zh-CN"/>
        </w:rPr>
      </w:pPr>
    </w:p>
    <w:p w14:paraId="219FED23">
      <w:pPr>
        <w:numPr>
          <w:ilvl w:val="0"/>
          <w:numId w:val="0"/>
        </w:numPr>
        <w:ind w:leftChars="0"/>
        <w:rPr>
          <w:rFonts w:ascii="Times New Roman" w:hAnsi="Times New Roman" w:eastAsia="微软雅黑" w:cs="Times New Roman"/>
          <w:sz w:val="18"/>
          <w:lang w:eastAsia="zh-CN"/>
        </w:rPr>
      </w:pPr>
    </w:p>
    <w:p w14:paraId="3C621FDB">
      <w:pPr>
        <w:keepNext w:val="0"/>
        <w:keepLines w:val="0"/>
        <w:pageBreakBefore w:val="0"/>
        <w:widowControl/>
        <w:kinsoku/>
        <w:wordWrap/>
        <w:overflowPunct/>
        <w:topLinePunct w:val="0"/>
        <w:autoSpaceDE/>
        <w:autoSpaceDN/>
        <w:bidi w:val="0"/>
        <w:adjustRightInd/>
        <w:snapToGrid/>
        <w:jc w:val="center"/>
        <w:textAlignment w:val="auto"/>
        <w:rPr>
          <w:rFonts w:hint="eastAsia" w:ascii="微软雅黑" w:hAnsi="微软雅黑" w:eastAsia="微软雅黑" w:cs="微软雅黑"/>
          <w:sz w:val="20"/>
          <w:szCs w:val="20"/>
          <w:highlight w:val="none"/>
          <w:lang w:eastAsia="zh-CN"/>
        </w:rPr>
      </w:pPr>
      <w:r>
        <w:rPr>
          <w:rFonts w:ascii="宋体" w:hAnsi="宋体" w:eastAsia="宋体" w:cs="宋体"/>
          <w:sz w:val="24"/>
          <w:szCs w:val="24"/>
        </w:rPr>
        <w:drawing>
          <wp:inline distT="0" distB="0" distL="114300" distR="114300">
            <wp:extent cx="5809615" cy="2339975"/>
            <wp:effectExtent l="0" t="0" r="12065" b="698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9"/>
                    <a:srcRect t="10301" r="4169" b="8532"/>
                    <a:stretch>
                      <a:fillRect/>
                    </a:stretch>
                  </pic:blipFill>
                  <pic:spPr>
                    <a:xfrm>
                      <a:off x="0" y="0"/>
                      <a:ext cx="5809615" cy="2339975"/>
                    </a:xfrm>
                    <a:prstGeom prst="rect">
                      <a:avLst/>
                    </a:prstGeom>
                    <a:noFill/>
                    <a:ln w="9525">
                      <a:noFill/>
                    </a:ln>
                  </pic:spPr>
                </pic:pic>
              </a:graphicData>
            </a:graphic>
          </wp:inline>
        </w:drawing>
      </w:r>
      <w:r>
        <w:rPr>
          <w:rFonts w:hint="eastAsia" w:ascii="微软雅黑" w:hAnsi="微软雅黑" w:eastAsia="微软雅黑" w:cs="微软雅黑"/>
          <w:sz w:val="20"/>
          <w:szCs w:val="20"/>
          <w:highlight w:val="none"/>
          <w:lang w:eastAsia="zh-CN"/>
        </w:rPr>
        <w:t>图：子宫内膜癌分子分型规则（参考NCCN Guidelines Version 3.2025 Endometrial Carcinoma）</w:t>
      </w:r>
    </w:p>
    <w:p w14:paraId="5D206A45">
      <w:pPr>
        <w:rPr>
          <w:rFonts w:hint="eastAsia" w:ascii="Times New Roman" w:hAnsi="Times New Roman" w:eastAsia="微软雅黑" w:cs="Times New Roman"/>
          <w:sz w:val="24"/>
          <w:szCs w:val="24"/>
          <w:lang w:eastAsia="zh-CN"/>
        </w:rPr>
      </w:pPr>
      <w:r>
        <w:rPr>
          <w:rFonts w:hint="eastAsia"/>
        </w:rPr>
        <w:br w:type="page"/>
      </w:r>
      <w:r>
        <w:rPr>
          <w:rFonts w:hint="eastAsia" w:ascii="Times New Roman" w:hAnsi="Times New Roman" w:eastAsia="微软雅黑" w:cs="Times New Roman"/>
          <w:sz w:val="24"/>
          <w:szCs w:val="24"/>
          <w:lang w:eastAsia="zh-CN"/>
        </w:rPr>
        <w:t>{% endif %}{% if sarcomaFlag == True %}</w:t>
      </w:r>
    </w:p>
    <w:p w14:paraId="1472593A">
      <w:pPr>
        <w:pStyle w:val="3"/>
        <w:keepNext w:val="0"/>
        <w:keepLines w:val="0"/>
        <w:pageBreakBefore w:val="0"/>
        <w:widowControl w:val="0"/>
        <w:numPr>
          <w:ilvl w:val="0"/>
          <w:numId w:val="3"/>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bookmarkStart w:id="16" w:name="_Toc27382"/>
      <w:r>
        <w:rPr>
          <w:rFonts w:hint="eastAsia" w:ascii="微软雅黑" w:hAnsi="微软雅黑" w:eastAsia="微软雅黑" w:cs="微软雅黑"/>
          <w:color w:val="254061" w:themeColor="accent1" w:themeShade="80"/>
          <w:lang w:eastAsia="zh-CN"/>
        </w:rPr>
        <w:t>肉瘤辅助诊断提示</w:t>
      </w:r>
      <w:bookmarkEnd w:id="16"/>
    </w:p>
    <w:p w14:paraId="7072AAEC">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49"/>
        <w:tblW w:w="9978" w:type="dxa"/>
        <w:jc w:val="center"/>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98"/>
        <w:gridCol w:w="22"/>
        <w:gridCol w:w="2006"/>
        <w:gridCol w:w="1644"/>
        <w:gridCol w:w="2326"/>
        <w:gridCol w:w="1882"/>
      </w:tblGrid>
      <w:tr w14:paraId="39D9315C">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773" w:hRule="exact"/>
          <w:tblHeader/>
          <w:jc w:val="center"/>
        </w:trPr>
        <w:tc>
          <w:tcPr>
            <w:tcW w:w="2120" w:type="dxa"/>
            <w:gridSpan w:val="2"/>
            <w:tcBorders>
              <w:tl2br w:val="nil"/>
              <w:tr2bl w:val="nil"/>
            </w:tcBorders>
            <w:shd w:val="clear" w:color="auto" w:fill="auto"/>
            <w:vAlign w:val="center"/>
          </w:tcPr>
          <w:p w14:paraId="632DF305">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2006" w:type="dxa"/>
            <w:tcBorders>
              <w:tl2br w:val="nil"/>
              <w:tr2bl w:val="nil"/>
            </w:tcBorders>
            <w:shd w:val="clear" w:color="auto" w:fill="auto"/>
            <w:vAlign w:val="center"/>
          </w:tcPr>
          <w:p w14:paraId="33BA5D0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转录本</w:t>
            </w:r>
          </w:p>
        </w:tc>
        <w:tc>
          <w:tcPr>
            <w:tcW w:w="1644" w:type="dxa"/>
            <w:tcBorders>
              <w:tl2br w:val="nil"/>
              <w:tr2bl w:val="nil"/>
            </w:tcBorders>
            <w:shd w:val="clear" w:color="auto" w:fill="auto"/>
            <w:vAlign w:val="center"/>
          </w:tcPr>
          <w:p w14:paraId="063C8972">
            <w:pPr>
              <w:pStyle w:val="33"/>
              <w:jc w:val="center"/>
              <w:rPr>
                <w:rFonts w:hint="eastAsia" w:ascii="Times New Roman" w:hAnsi="Times New Roman" w:eastAsia="微软雅黑" w:cs="Times New Roman"/>
                <w:b/>
                <w:color w:val="244061"/>
                <w:sz w:val="21"/>
                <w:szCs w:val="21"/>
                <w:lang w:val="en-US" w:eastAsia="zh-CN"/>
              </w:rPr>
            </w:pPr>
            <w:r>
              <w:rPr>
                <w:rFonts w:hint="eastAsia" w:ascii="Times New Roman" w:hAnsi="Times New Roman" w:eastAsia="微软雅黑" w:cs="Times New Roman"/>
                <w:b/>
                <w:color w:val="244061"/>
                <w:sz w:val="21"/>
                <w:szCs w:val="21"/>
                <w:lang w:eastAsia="zh-CN"/>
              </w:rPr>
              <w:t>变异丰度</w:t>
            </w:r>
            <w:r>
              <w:rPr>
                <w:rFonts w:hint="eastAsia" w:ascii="微软雅黑" w:hAnsi="微软雅黑" w:eastAsia="微软雅黑" w:cs="微软雅黑"/>
                <w:b/>
                <w:color w:val="244061"/>
                <w:sz w:val="21"/>
                <w:szCs w:val="21"/>
              </w:rPr>
              <w:t>/</w:t>
            </w:r>
            <w:r>
              <w:rPr>
                <w:rFonts w:hint="eastAsia" w:ascii="微软雅黑" w:hAnsi="微软雅黑" w:eastAsia="微软雅黑" w:cs="微软雅黑"/>
                <w:b/>
                <w:color w:val="244061"/>
                <w:sz w:val="21"/>
                <w:szCs w:val="21"/>
                <w:lang w:val="en-US" w:eastAsia="zh-CN"/>
              </w:rPr>
              <w:t>拷贝数</w:t>
            </w:r>
          </w:p>
          <w:p w14:paraId="346BF1E5">
            <w:pPr>
              <w:pStyle w:val="33"/>
              <w:jc w:val="center"/>
              <w:rPr>
                <w:rFonts w:ascii="Times New Roman" w:hAnsi="Times New Roman" w:eastAsia="微软雅黑" w:cs="Times New Roman"/>
                <w:b/>
                <w:color w:val="244061"/>
                <w:sz w:val="21"/>
                <w:szCs w:val="21"/>
                <w:lang w:eastAsia="zh-CN"/>
              </w:rPr>
            </w:pPr>
            <w:r>
              <w:rPr>
                <w:rFonts w:hint="eastAsia" w:ascii="微软雅黑" w:hAnsi="微软雅黑" w:eastAsia="微软雅黑" w:cs="微软雅黑"/>
                <w:b/>
                <w:color w:val="244061"/>
                <w:sz w:val="21"/>
                <w:szCs w:val="21"/>
              </w:rPr>
              <w:t>/</w:t>
            </w:r>
            <w:r>
              <w:rPr>
                <w:rFonts w:hint="eastAsia" w:ascii="Times New Roman" w:hAnsi="Times New Roman" w:eastAsia="微软雅黑" w:cs="Times New Roman"/>
                <w:b/>
                <w:color w:val="244061"/>
                <w:sz w:val="21"/>
                <w:szCs w:val="21"/>
                <w:lang w:eastAsia="zh-CN"/>
              </w:rPr>
              <w:t>融合reads</w:t>
            </w:r>
          </w:p>
        </w:tc>
        <w:tc>
          <w:tcPr>
            <w:tcW w:w="2326" w:type="dxa"/>
            <w:tcBorders>
              <w:tl2br w:val="nil"/>
              <w:tr2bl w:val="nil"/>
            </w:tcBorders>
            <w:shd w:val="clear" w:color="auto" w:fill="auto"/>
            <w:vAlign w:val="center"/>
          </w:tcPr>
          <w:p w14:paraId="4C4C968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基因变异相关肉瘤亚型</w:t>
            </w:r>
          </w:p>
        </w:tc>
        <w:tc>
          <w:tcPr>
            <w:tcW w:w="1882" w:type="dxa"/>
            <w:tcBorders>
              <w:tl2br w:val="nil"/>
              <w:tr2bl w:val="nil"/>
            </w:tcBorders>
            <w:shd w:val="clear" w:color="auto" w:fill="auto"/>
            <w:vAlign w:val="center"/>
          </w:tcPr>
          <w:p w14:paraId="6BC454C3">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eastAsia="zh-CN"/>
              </w:rPr>
              <w:t>证据等级</w:t>
            </w:r>
          </w:p>
        </w:tc>
      </w:tr>
      <w:tr w14:paraId="12F13323">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1021" w:hRule="atLeast"/>
          <w:jc w:val="center"/>
        </w:trPr>
        <w:tc>
          <w:tcPr>
            <w:tcW w:w="9978" w:type="dxa"/>
            <w:gridSpan w:val="6"/>
            <w:tcBorders>
              <w:tl2br w:val="nil"/>
              <w:tr2bl w:val="nil"/>
            </w:tcBorders>
            <w:shd w:val="clear" w:color="auto" w:fill="auto"/>
            <w:vAlign w:val="center"/>
          </w:tcPr>
          <w:p w14:paraId="5BEE2B9E">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079FE29B">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1117" w:hRule="atLeast"/>
          <w:jc w:val="center"/>
        </w:trPr>
        <w:tc>
          <w:tcPr>
            <w:tcW w:w="9978" w:type="dxa"/>
            <w:gridSpan w:val="6"/>
            <w:tcBorders>
              <w:tl2br w:val="nil"/>
              <w:tr2bl w:val="nil"/>
            </w:tcBorders>
            <w:shd w:val="clear" w:color="auto" w:fill="auto"/>
            <w:vAlign w:val="center"/>
          </w:tcPr>
          <w:p w14:paraId="6459E28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3BA1E312">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1100" w:hRule="atLeast"/>
          <w:jc w:val="center"/>
        </w:trPr>
        <w:tc>
          <w:tcPr>
            <w:tcW w:w="2120" w:type="dxa"/>
            <w:gridSpan w:val="2"/>
            <w:tcBorders>
              <w:tl2br w:val="nil"/>
              <w:tr2bl w:val="nil"/>
            </w:tcBorders>
            <w:shd w:val="clear" w:color="auto" w:fill="auto"/>
            <w:vAlign w:val="center"/>
          </w:tcPr>
          <w:p w14:paraId="54D67D8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p>
        </w:tc>
        <w:tc>
          <w:tcPr>
            <w:tcW w:w="2006" w:type="dxa"/>
            <w:tcBorders>
              <w:tl2br w:val="nil"/>
              <w:tr2bl w:val="nil"/>
            </w:tcBorders>
            <w:shd w:val="clear" w:color="auto" w:fill="auto"/>
            <w:vAlign w:val="center"/>
          </w:tcPr>
          <w:p w14:paraId="7F2563A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p>
        </w:tc>
        <w:tc>
          <w:tcPr>
            <w:tcW w:w="1644" w:type="dxa"/>
            <w:tcBorders>
              <w:tl2br w:val="nil"/>
              <w:tr2bl w:val="nil"/>
            </w:tcBorders>
            <w:shd w:val="clear" w:color="auto" w:fill="auto"/>
            <w:vAlign w:val="center"/>
          </w:tcPr>
          <w:p w14:paraId="08C52AF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326" w:type="dxa"/>
            <w:tcBorders>
              <w:tl2br w:val="nil"/>
              <w:tr2bl w:val="nil"/>
            </w:tcBorders>
            <w:shd w:val="clear" w:color="auto" w:fill="auto"/>
            <w:vAlign w:val="center"/>
          </w:tcPr>
          <w:p w14:paraId="392EFE4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23D4681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l2br w:val="nil"/>
              <w:tr2bl w:val="nil"/>
            </w:tcBorders>
            <w:shd w:val="clear" w:color="auto" w:fill="auto"/>
            <w:vAlign w:val="center"/>
          </w:tcPr>
          <w:p w14:paraId="1DF576D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78250095">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1089" w:hRule="atLeast"/>
          <w:jc w:val="center"/>
        </w:trPr>
        <w:tc>
          <w:tcPr>
            <w:tcW w:w="9978" w:type="dxa"/>
            <w:gridSpan w:val="6"/>
            <w:tcBorders>
              <w:tl2br w:val="nil"/>
              <w:tr2bl w:val="nil"/>
            </w:tcBorders>
            <w:shd w:val="clear" w:color="auto" w:fill="auto"/>
            <w:vAlign w:val="center"/>
          </w:tcPr>
          <w:p w14:paraId="2EB8DF3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40BBDEC7">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1117" w:hRule="atLeast"/>
          <w:jc w:val="center"/>
        </w:trPr>
        <w:tc>
          <w:tcPr>
            <w:tcW w:w="9978" w:type="dxa"/>
            <w:gridSpan w:val="6"/>
            <w:tcBorders>
              <w:tl2br w:val="nil"/>
              <w:tr2bl w:val="nil"/>
            </w:tcBorders>
            <w:shd w:val="clear" w:color="auto" w:fill="auto"/>
            <w:vAlign w:val="center"/>
          </w:tcPr>
          <w:p w14:paraId="3E78D2B8">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7B15DA9">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1048" w:hRule="atLeast"/>
          <w:jc w:val="center"/>
        </w:trPr>
        <w:tc>
          <w:tcPr>
            <w:tcW w:w="2098" w:type="dxa"/>
            <w:tcBorders>
              <w:tl2br w:val="nil"/>
              <w:tr2bl w:val="nil"/>
            </w:tcBorders>
            <w:shd w:val="clear" w:color="auto" w:fill="auto"/>
            <w:vAlign w:val="center"/>
          </w:tcPr>
          <w:p w14:paraId="17091D1E">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w:t>
            </w:r>
          </w:p>
        </w:tc>
        <w:tc>
          <w:tcPr>
            <w:tcW w:w="2028" w:type="dxa"/>
            <w:gridSpan w:val="2"/>
            <w:tcBorders>
              <w:tl2br w:val="nil"/>
              <w:tr2bl w:val="nil"/>
            </w:tcBorders>
            <w:shd w:val="clear" w:color="auto" w:fill="auto"/>
            <w:vAlign w:val="center"/>
          </w:tcPr>
          <w:p w14:paraId="506EC6C0">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644" w:type="dxa"/>
            <w:tcBorders>
              <w:tl2br w:val="nil"/>
              <w:tr2bl w:val="nil"/>
            </w:tcBorders>
            <w:shd w:val="clear" w:color="auto" w:fill="auto"/>
            <w:vAlign w:val="center"/>
          </w:tcPr>
          <w:p w14:paraId="72216DD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326" w:type="dxa"/>
            <w:tcBorders>
              <w:tl2br w:val="nil"/>
              <w:tr2bl w:val="nil"/>
            </w:tcBorders>
            <w:shd w:val="clear" w:color="auto" w:fill="auto"/>
            <w:vAlign w:val="center"/>
          </w:tcPr>
          <w:p w14:paraId="0C8E323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l2br w:val="nil"/>
              <w:tr2bl w:val="nil"/>
            </w:tcBorders>
            <w:shd w:val="clear" w:color="auto" w:fill="auto"/>
            <w:vAlign w:val="center"/>
          </w:tcPr>
          <w:p w14:paraId="12E12B6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48E5E5DB">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1024" w:hRule="atLeast"/>
          <w:jc w:val="center"/>
        </w:trPr>
        <w:tc>
          <w:tcPr>
            <w:tcW w:w="9978" w:type="dxa"/>
            <w:gridSpan w:val="6"/>
            <w:tcBorders>
              <w:bottom w:val="dashed" w:color="244061" w:sz="4" w:space="0"/>
            </w:tcBorders>
            <w:shd w:val="clear" w:color="auto" w:fill="auto"/>
            <w:vAlign w:val="center"/>
          </w:tcPr>
          <w:p w14:paraId="6D694373">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484E4BC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070FCCA">
      <w:pPr>
        <w:numPr>
          <w:ilvl w:val="0"/>
          <w:numId w:val="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变异丰度：在某位点产生突变的等位基因在该位点全部等位基因中所占比率。</w:t>
      </w:r>
    </w:p>
    <w:p w14:paraId="66BA85F1">
      <w:pPr>
        <w:numPr>
          <w:ilvl w:val="0"/>
          <w:numId w:val="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拷贝数：是指某⼀种基因或某⼀段特定的DNA序列在单倍体基因组中出现的数目。</w:t>
      </w:r>
    </w:p>
    <w:p w14:paraId="2F58B6A0">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w:t>
      </w:r>
      <w:r>
        <w:rPr>
          <w:rFonts w:hint="eastAsia" w:ascii="Times New Roman" w:hAnsi="Times New Roman" w:eastAsia="微软雅黑" w:cs="Times New Roman"/>
          <w:sz w:val="18"/>
          <w:szCs w:val="18"/>
          <w:lang w:eastAsia="zh-CN"/>
        </w:rPr>
        <w:t>DNA</w:t>
      </w:r>
      <w:r>
        <w:rPr>
          <w:rFonts w:ascii="Times New Roman" w:hAnsi="Times New Roman" w:eastAsia="微软雅黑" w:cs="Times New Roman"/>
          <w:sz w:val="18"/>
          <w:szCs w:val="18"/>
          <w:lang w:eastAsia="zh-CN"/>
        </w:rPr>
        <w:t>水平检测到支持融合变异的reads数。</w:t>
      </w:r>
    </w:p>
    <w:p w14:paraId="4989559E">
      <w:pPr>
        <w:numPr>
          <w:ilvl w:val="0"/>
          <w:numId w:val="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1028037">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44005D0">
      <w:pPr>
        <w:numPr>
          <w:ilvl w:val="0"/>
          <w:numId w:val="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2F207C18">
      <w:pPr>
        <w:numPr>
          <w:ilvl w:val="0"/>
          <w:numId w:val="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0713F1E1">
      <w:pPr>
        <w:rPr>
          <w:rFonts w:hint="eastAsia" w:ascii="Times New Roman" w:hAnsi="Times New Roman" w:eastAsia="微软雅黑" w:cs="Times New Roman"/>
          <w:sz w:val="24"/>
          <w:szCs w:val="24"/>
          <w:lang w:eastAsia="zh-CN"/>
        </w:rPr>
      </w:pPr>
      <w:r>
        <w:rPr>
          <w:rFonts w:ascii="Times New Roman" w:hAnsi="Times New Roman" w:eastAsia="微软雅黑" w:cs="Times New Roman"/>
          <w:bCs/>
          <w:sz w:val="21"/>
          <w:szCs w:val="21"/>
          <w:lang w:eastAsia="zh-CN"/>
        </w:rPr>
        <w:br w:type="page"/>
      </w:r>
      <w:r>
        <w:rPr>
          <w:rFonts w:hint="eastAsia" w:ascii="Times New Roman" w:hAnsi="Times New Roman" w:eastAsia="微软雅黑" w:cs="Times New Roman"/>
          <w:sz w:val="24"/>
          <w:szCs w:val="24"/>
          <w:lang w:eastAsia="zh-CN"/>
        </w:rPr>
        <w:t>{% endif %}</w:t>
      </w:r>
    </w:p>
    <w:bookmarkEnd w:id="10"/>
    <w:bookmarkEnd w:id="11"/>
    <w:bookmarkEnd w:id="12"/>
    <w:bookmarkEnd w:id="13"/>
    <w:bookmarkEnd w:id="14"/>
    <w:bookmarkEnd w:id="15"/>
    <w:p w14:paraId="193D40D5">
      <w:pPr>
        <w:pStyle w:val="3"/>
        <w:keepNext w:val="0"/>
        <w:keepLines w:val="0"/>
        <w:pageBreakBefore w:val="0"/>
        <w:widowControl w:val="0"/>
        <w:numPr>
          <w:ilvl w:val="0"/>
          <w:numId w:val="3"/>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r>
        <w:rPr>
          <w:rFonts w:hint="eastAsia" w:ascii="微软雅黑" w:hAnsi="微软雅黑" w:eastAsia="微软雅黑" w:cs="微软雅黑"/>
          <w:color w:val="254061" w:themeColor="accent1" w:themeShade="80"/>
          <w:lang w:eastAsia="zh-CN"/>
        </w:rPr>
        <w:t>体细胞变异分级提示</w:t>
      </w:r>
    </w:p>
    <w:p w14:paraId="5DECF482">
      <w:pPr>
        <w:ind w:firstLine="420" w:firstLineChars="200"/>
        <w:rPr>
          <w:rFonts w:ascii="Times New Roman" w:hAnsi="Times New Roman" w:eastAsia="微软雅黑" w:cs="Times New Roman"/>
          <w:b/>
          <w:color w:val="00B050"/>
          <w:sz w:val="24"/>
          <w:szCs w:val="24"/>
        </w:rPr>
      </w:pPr>
      <w:r>
        <w:rPr>
          <w:rFonts w:hint="eastAsia" w:ascii="Times New Roman" w:hAnsi="Times New Roman" w:eastAsia="微软雅黑" w:cs="Times New Roman"/>
          <w:b/>
          <w:color w:val="000000" w:themeColor="text1"/>
          <w:sz w:val="21"/>
          <w:szCs w:val="21"/>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Times New Roman" w:hAnsi="Times New Roman" w:eastAsia="微软雅黑" w:cs="Times New Roman"/>
          <w:b/>
          <w:color w:val="000000" w:themeColor="text1"/>
          <w:sz w:val="21"/>
          <w:szCs w:val="21"/>
          <w14:textFill>
            <w14:solidFill>
              <w14:schemeClr w14:val="tx1"/>
            </w14:solidFill>
          </w14:textFill>
        </w:rPr>
        <w:t>”。{%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6"/>
        <w:gridCol w:w="1031"/>
        <w:gridCol w:w="1463"/>
        <w:gridCol w:w="923"/>
        <w:gridCol w:w="1031"/>
        <w:gridCol w:w="2157"/>
        <w:gridCol w:w="2167"/>
      </w:tblGrid>
      <w:tr w14:paraId="6D5005A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666D03DA">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变异分类</w:t>
            </w:r>
          </w:p>
        </w:tc>
        <w:tc>
          <w:tcPr>
            <w:tcW w:w="535" w:type="pct"/>
            <w:shd w:val="clear" w:color="auto" w:fill="auto"/>
            <w:vAlign w:val="center"/>
          </w:tcPr>
          <w:p w14:paraId="7F39C039">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759" w:type="pct"/>
            <w:shd w:val="clear" w:color="auto" w:fill="auto"/>
            <w:vAlign w:val="center"/>
          </w:tcPr>
          <w:p w14:paraId="6590387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68D37E34">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突变类型</w:t>
            </w:r>
          </w:p>
        </w:tc>
        <w:tc>
          <w:tcPr>
            <w:tcW w:w="535" w:type="pct"/>
            <w:shd w:val="clear" w:color="auto" w:fill="auto"/>
            <w:vAlign w:val="center"/>
          </w:tcPr>
          <w:p w14:paraId="149D8196">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变异丰度/拷贝数{% if readsFlag == True %}</w:t>
            </w:r>
          </w:p>
          <w:p w14:paraId="79811228">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/reads数{%endif%}</w:t>
            </w:r>
          </w:p>
        </w:tc>
        <w:tc>
          <w:tcPr>
            <w:tcW w:w="1119" w:type="pct"/>
            <w:shd w:val="clear" w:color="auto" w:fill="auto"/>
            <w:vAlign w:val="center"/>
          </w:tcPr>
          <w:p w14:paraId="67A29159">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可能获益药物</w:t>
            </w:r>
          </w:p>
        </w:tc>
        <w:tc>
          <w:tcPr>
            <w:tcW w:w="1122" w:type="pct"/>
            <w:shd w:val="clear" w:color="auto" w:fill="auto"/>
            <w:vAlign w:val="center"/>
          </w:tcPr>
          <w:p w14:paraId="62AEF73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可能耐药药物</w:t>
            </w:r>
          </w:p>
        </w:tc>
      </w:tr>
      <w:tr w14:paraId="3762F41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31F5A25F">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if bodyAndComplexDrugTipLineStr or unknownTipLineStr %}</w:t>
            </w:r>
          </w:p>
        </w:tc>
      </w:tr>
      <w:tr w14:paraId="7CDC641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6A3B37E6">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tip in bodyDrugTipLineStr %}</w:t>
            </w:r>
          </w:p>
        </w:tc>
      </w:tr>
      <w:tr w14:paraId="7E4D8CA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2DF7E7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tip.variationClass }}</w:t>
            </w:r>
          </w:p>
        </w:tc>
        <w:tc>
          <w:tcPr>
            <w:tcW w:w="535" w:type="pct"/>
            <w:shd w:val="clear" w:color="auto" w:fill="auto"/>
            <w:vAlign w:val="center"/>
          </w:tcPr>
          <w:p w14:paraId="1A78CEC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tip.gene }}</w:t>
            </w:r>
          </w:p>
        </w:tc>
        <w:tc>
          <w:tcPr>
            <w:tcW w:w="759" w:type="pct"/>
            <w:shd w:val="clear" w:color="auto" w:fill="auto"/>
            <w:vAlign w:val="center"/>
          </w:tcPr>
          <w:p w14:paraId="27A16164">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tip.ori_variant }}</w:t>
            </w:r>
          </w:p>
        </w:tc>
        <w:tc>
          <w:tcPr>
            <w:tcW w:w="479" w:type="pct"/>
            <w:shd w:val="clear" w:color="auto" w:fill="auto"/>
            <w:vAlign w:val="center"/>
          </w:tcPr>
          <w:p w14:paraId="7521FC8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tip.ExonicFunc }}</w:t>
            </w:r>
          </w:p>
        </w:tc>
        <w:tc>
          <w:tcPr>
            <w:tcW w:w="535" w:type="pct"/>
            <w:shd w:val="clear" w:color="auto" w:fill="auto"/>
            <w:vAlign w:val="center"/>
          </w:tcPr>
          <w:p w14:paraId="33E2115A">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tip.mutFreq }}</w:t>
            </w:r>
          </w:p>
        </w:tc>
        <w:tc>
          <w:tcPr>
            <w:tcW w:w="1119" w:type="pct"/>
            <w:shd w:val="clear" w:color="auto" w:fill="auto"/>
            <w:vAlign w:val="center"/>
          </w:tcPr>
          <w:p w14:paraId="02C06DA9">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 if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 [] %}无{% else%}{% for d in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 xml:space="preserve">{%if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1</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2B3B9635">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2</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27FE305F">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3</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5D927112">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4</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5608A118">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c>
          <w:tcPr>
            <w:tcW w:w="1122" w:type="pct"/>
            <w:shd w:val="clear" w:color="auto" w:fill="auto"/>
            <w:vAlign w:val="center"/>
          </w:tcPr>
          <w:p w14:paraId="2419029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xml:space="preserve">{% if tip.ResistantDrug == [] %}无{% else%}{% for d in tip.ResistantDrug %}{%if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5</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6E8531C5">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6</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06D34762">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7</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726634F8">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8</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560AFB0A">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r>
      <w:tr w14:paraId="0D2432E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001A5464">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62E567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0C1B910">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tip in unknownTipLineStr %}</w:t>
            </w:r>
          </w:p>
        </w:tc>
      </w:tr>
      <w:tr w14:paraId="0F5052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5B8F75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tip.variationClass }}</w:t>
            </w:r>
          </w:p>
        </w:tc>
        <w:tc>
          <w:tcPr>
            <w:tcW w:w="535" w:type="pct"/>
            <w:shd w:val="clear" w:color="auto" w:fill="auto"/>
            <w:vAlign w:val="center"/>
          </w:tcPr>
          <w:p w14:paraId="73F5ED4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tip.gene }}</w:t>
            </w:r>
          </w:p>
        </w:tc>
        <w:tc>
          <w:tcPr>
            <w:tcW w:w="759" w:type="pct"/>
            <w:shd w:val="clear" w:color="auto" w:fill="auto"/>
            <w:vAlign w:val="center"/>
          </w:tcPr>
          <w:p w14:paraId="3C9C4509">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tip.ori_variant }}</w:t>
            </w:r>
          </w:p>
        </w:tc>
        <w:tc>
          <w:tcPr>
            <w:tcW w:w="479" w:type="pct"/>
            <w:shd w:val="clear" w:color="auto" w:fill="auto"/>
            <w:vAlign w:val="center"/>
          </w:tcPr>
          <w:p w14:paraId="5211438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tip.ExonicFunc }}</w:t>
            </w:r>
          </w:p>
        </w:tc>
        <w:tc>
          <w:tcPr>
            <w:tcW w:w="535" w:type="pct"/>
            <w:shd w:val="clear" w:color="auto" w:fill="auto"/>
            <w:vAlign w:val="center"/>
          </w:tcPr>
          <w:p w14:paraId="7B57B8E0">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tip.mutFreq }}</w:t>
            </w:r>
          </w:p>
        </w:tc>
        <w:tc>
          <w:tcPr>
            <w:tcW w:w="1119" w:type="pct"/>
            <w:shd w:val="clear" w:color="auto" w:fill="auto"/>
            <w:vAlign w:val="center"/>
          </w:tcPr>
          <w:p w14:paraId="6F5C63BB">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22" w:type="pct"/>
            <w:shd w:val="clear" w:color="auto" w:fill="auto"/>
            <w:vAlign w:val="center"/>
          </w:tcPr>
          <w:p w14:paraId="466AEE9A">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r>
      <w:tr w14:paraId="025227D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177BC570">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3A3A25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24CF27E4">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tip in complexDrugTipLineStr %}</w:t>
            </w:r>
          </w:p>
        </w:tc>
      </w:tr>
      <w:tr w14:paraId="2521EB7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3CDEC9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tip.variationClass }}</w:t>
            </w:r>
          </w:p>
        </w:tc>
        <w:tc>
          <w:tcPr>
            <w:tcW w:w="1031" w:type="dxa"/>
            <w:shd w:val="clear" w:color="auto" w:fill="auto"/>
            <w:vAlign w:val="center"/>
          </w:tcPr>
          <w:p w14:paraId="6DFAEBA5">
            <w:pPr>
              <w:ind w:left="162" w:leftChars="0" w:right="163" w:rightChars="0"/>
              <w:jc w:val="center"/>
              <w:rPr>
                <w:rFonts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463" w:type="dxa"/>
            <w:shd w:val="clear" w:color="auto" w:fill="auto"/>
            <w:vAlign w:val="center"/>
          </w:tcPr>
          <w:p w14:paraId="4E2F0403">
            <w:pPr>
              <w:spacing w:before="2"/>
              <w:ind w:left="116" w:leftChars="0" w:right="116" w:rightChars="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tip.comutation }}</w:t>
            </w:r>
          </w:p>
        </w:tc>
        <w:tc>
          <w:tcPr>
            <w:tcW w:w="479" w:type="pct"/>
            <w:shd w:val="clear" w:color="auto" w:fill="auto"/>
            <w:vAlign w:val="center"/>
          </w:tcPr>
          <w:p w14:paraId="7CB9D6A8">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tip.ExonicFunc }}</w:t>
            </w:r>
          </w:p>
        </w:tc>
        <w:tc>
          <w:tcPr>
            <w:tcW w:w="535" w:type="pct"/>
            <w:shd w:val="clear" w:color="auto" w:fill="auto"/>
            <w:vAlign w:val="center"/>
          </w:tcPr>
          <w:p w14:paraId="006CD6A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tip.mutFreq }}</w:t>
            </w:r>
          </w:p>
        </w:tc>
        <w:tc>
          <w:tcPr>
            <w:tcW w:w="1119" w:type="pct"/>
            <w:shd w:val="clear" w:color="auto" w:fill="auto"/>
            <w:vAlign w:val="center"/>
          </w:tcPr>
          <w:p w14:paraId="6A72B208">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 if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 [] %}无{% else%}{% for d in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 xml:space="preserve">{%if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1</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4D24CB0D">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2</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178E977A">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3</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5455F06C">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4</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7FF5358C">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c>
          <w:tcPr>
            <w:tcW w:w="1122" w:type="pct"/>
            <w:shd w:val="clear" w:color="auto" w:fill="auto"/>
            <w:vAlign w:val="center"/>
          </w:tcPr>
          <w:p w14:paraId="7D1445A6">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xml:space="preserve">{% if tip.ResistantDrug == [] %}无{% else%}{% for d in tip.ResistantDrug %}{%if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5</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0DC0F302">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6</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3E375763">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7</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6C204BA0">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8</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2E023116">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r>
      <w:tr w14:paraId="2CB9ED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53F3BA">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4D4CCF6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73E5ADE3">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else %}</w:t>
            </w:r>
          </w:p>
        </w:tc>
      </w:tr>
      <w:tr w14:paraId="61FA94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6BE937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w:t>
            </w:r>
          </w:p>
        </w:tc>
        <w:tc>
          <w:tcPr>
            <w:tcW w:w="535" w:type="pct"/>
            <w:shd w:val="clear" w:color="auto" w:fill="auto"/>
            <w:vAlign w:val="center"/>
          </w:tcPr>
          <w:p w14:paraId="282B1FC8">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w:t>
            </w:r>
          </w:p>
        </w:tc>
        <w:tc>
          <w:tcPr>
            <w:tcW w:w="759" w:type="pct"/>
            <w:shd w:val="clear" w:color="auto" w:fill="auto"/>
            <w:vAlign w:val="center"/>
          </w:tcPr>
          <w:p w14:paraId="196F0B4F">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479" w:type="pct"/>
            <w:shd w:val="clear" w:color="auto" w:fill="auto"/>
            <w:vAlign w:val="center"/>
          </w:tcPr>
          <w:p w14:paraId="54118C65">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535" w:type="pct"/>
            <w:shd w:val="clear" w:color="auto" w:fill="auto"/>
            <w:vAlign w:val="center"/>
          </w:tcPr>
          <w:p w14:paraId="4043EF75">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19" w:type="pct"/>
            <w:shd w:val="clear" w:color="auto" w:fill="auto"/>
            <w:vAlign w:val="center"/>
          </w:tcPr>
          <w:p w14:paraId="09464382">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22" w:type="pct"/>
            <w:shd w:val="clear" w:color="auto" w:fill="auto"/>
            <w:vAlign w:val="center"/>
          </w:tcPr>
          <w:p w14:paraId="67988A32">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r>
      <w:tr w14:paraId="6DDB444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65183CA4">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bl>
    <w:p w14:paraId="0FD75CCB">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14:paraId="540F9B1B">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本报告所列举的药物或基因变异并未按照基因或者药物的重要性排序，具体决策需参照临床实际。</w:t>
      </w:r>
    </w:p>
    <w:p w14:paraId="75BE3FF5">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1EA8A273">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rPr>
        <w:t>）</w:t>
      </w:r>
      <w:r>
        <w:rPr>
          <w:rFonts w:hint="eastAsia" w:ascii="Times New Roman" w:hAnsi="Times New Roman" w:eastAsia="微软雅黑" w:cs="Times New Roman"/>
          <w:bCs/>
        </w:rPr>
        <w:t>。</w:t>
      </w:r>
    </w:p>
    <w:p w14:paraId="466CE6C6">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ADE2154">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可能耐药药物：FDA/NMPA已经批准的、NCCN指南推荐的、临床试验或者临床研究有明确结果的、药物敏感性可能降低或产生耐药的靶向药物。</w:t>
      </w:r>
    </w:p>
    <w:p w14:paraId="16B186D5">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“-”表示该位点无相应靶向药物提示。</w:t>
      </w:r>
    </w:p>
    <w:p w14:paraId="338E61C3">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*标注的药物：NMPA批准的靶向药物。</w:t>
      </w:r>
    </w:p>
    <w:p w14:paraId="78493B25">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分析注释时采用RefSeq转录本编号。</w:t>
      </w:r>
    </w:p>
    <w:p w14:paraId="2C6EFB52">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变异丰度：在某位点产生突变的等位基因在该位点全部等位基因中所占比率。</w:t>
      </w:r>
    </w:p>
    <w:p w14:paraId="38AC3C73">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拷贝数：是指某⼀种基因或某⼀段特定的DNA序列在单倍体基因组中出现的数目。</w:t>
      </w:r>
      <w:r>
        <w:rPr>
          <w:rFonts w:hint="eastAsia" w:ascii="Times New Roman" w:hAnsi="Times New Roman" w:eastAsia="微软雅黑" w:cs="Times New Roman"/>
        </w:rPr>
        <w:t>{% if readsFlag == True %}</w:t>
      </w:r>
    </w:p>
    <w:p w14:paraId="4297E271">
      <w:pPr>
        <w:pStyle w:val="10"/>
        <w:numPr>
          <w:ilvl w:val="0"/>
          <w:numId w:val="5"/>
        </w:numPr>
        <w:rPr>
          <w:rFonts w:ascii="Times New Roman" w:hAnsi="Times New Roman" w:eastAsia="微软雅黑" w:cs="Times New Roman"/>
          <w:bCs/>
        </w:rPr>
      </w:pPr>
      <w:r>
        <w:rPr>
          <w:rFonts w:hint="eastAsia" w:ascii="Times New Roman" w:hAnsi="Times New Roman" w:eastAsia="微软雅黑" w:cs="Times New Roman"/>
          <w:bCs/>
        </w:rPr>
        <w:t>reads数：RNA层面检测到的支持融合基因的片段数。</w:t>
      </w:r>
      <w:r>
        <w:rPr>
          <w:rFonts w:hint="eastAsia" w:ascii="Times New Roman" w:hAnsi="Times New Roman" w:eastAsia="微软雅黑" w:cs="Times New Roman"/>
        </w:rPr>
        <w:t>{% endif %}</w:t>
      </w:r>
    </w:p>
    <w:p w14:paraId="57D6DAA6">
      <w:pPr>
        <w:pStyle w:val="10"/>
        <w:numPr>
          <w:ilvl w:val="0"/>
          <w:numId w:val="5"/>
        </w:numPr>
        <w:rPr>
          <w:rFonts w:ascii="Times New Roman" w:hAnsi="Times New Roman" w:eastAsia="微软雅黑" w:cs="Times New Roman"/>
        </w:rPr>
      </w:pPr>
      <w:r>
        <w:rPr>
          <w:rFonts w:hint="eastAsia" w:ascii="Times New Roman" w:hAnsi="Times New Roman" w:eastAsia="微软雅黑" w:cs="Times New Roman"/>
          <w:bCs/>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rPr>
        <w:t>{% if complex == True %}</w:t>
      </w:r>
    </w:p>
    <w:p w14:paraId="688EE4B9">
      <w:pPr>
        <w:pStyle w:val="10"/>
        <w:numPr>
          <w:ilvl w:val="0"/>
          <w:numId w:val="5"/>
        </w:numPr>
        <w:rPr>
          <w:rFonts w:ascii="Times New Roman" w:hAnsi="Times New Roman" w:eastAsia="微软雅黑" w:cs="Times New Roman"/>
        </w:rPr>
      </w:pPr>
      <w:r>
        <w:rPr>
          <w:rFonts w:ascii="Times New Roman" w:hAnsi="Times New Roman" w:eastAsia="微软雅黑" w:cs="Times New Roman"/>
        </w:rPr>
        <w:t>多靶点循证</w:t>
      </w:r>
      <w:r>
        <w:rPr>
          <w:rFonts w:hint="eastAsia" w:ascii="Times New Roman" w:hAnsi="Times New Roman" w:eastAsia="微软雅黑" w:cs="Times New Roman"/>
        </w:rPr>
        <w:t>检测结果中的符号意义：“+”表示“并且”，“/”表示“或者”，“!”表示“不满足”。{% endif %}</w:t>
      </w:r>
    </w:p>
    <w:p w14:paraId="4CE985EB">
      <w:pPr>
        <w:numPr>
          <w:ilvl w:val="0"/>
          <w:numId w:val="6"/>
        </w:numPr>
        <w:rPr>
          <w:rFonts w:ascii="Times New Roman" w:hAnsi="Times New Roman" w:eastAsia="微软雅黑" w:cs="Times New Roman"/>
          <w:sz w:val="18"/>
          <w:szCs w:val="18"/>
        </w:rPr>
      </w:pPr>
      <w:r>
        <w:rPr>
          <w:rFonts w:ascii="Times New Roman" w:hAnsi="Times New Roman" w:eastAsia="微软雅黑" w:cs="Times New Roman"/>
          <w:b/>
          <w:color w:val="00B050"/>
          <w:sz w:val="24"/>
          <w:szCs w:val="24"/>
        </w:rPr>
        <w:br w:type="page"/>
      </w:r>
    </w:p>
    <w:p w14:paraId="35C353C0">
      <w:pPr>
        <w:pStyle w:val="3"/>
        <w:keepNext w:val="0"/>
        <w:keepLines w:val="0"/>
        <w:pageBreakBefore w:val="0"/>
        <w:widowControl w:val="0"/>
        <w:numPr>
          <w:ilvl w:val="0"/>
          <w:numId w:val="3"/>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r>
        <w:rPr>
          <w:rFonts w:hint="eastAsia" w:ascii="微软雅黑" w:hAnsi="微软雅黑" w:eastAsia="微软雅黑" w:cs="微软雅黑"/>
          <w:color w:val="254061" w:themeColor="accent1" w:themeShade="80"/>
          <w:lang w:eastAsia="zh-CN"/>
        </w:rPr>
        <w:t>胚系变异结果提示</w:t>
      </w:r>
    </w:p>
    <w:p w14:paraId="2170BC40">
      <w:pPr>
        <w:pStyle w:val="3"/>
        <w:keepNext w:val="0"/>
        <w:keepLines w:val="0"/>
        <w:pageBreakBefore w:val="0"/>
        <w:widowControl w:val="0"/>
        <w:numPr>
          <w:ilvl w:val="1"/>
          <w:numId w:val="3"/>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肿瘤遗传风险检测</w:t>
      </w:r>
    </w:p>
    <w:p w14:paraId="7CF2B25F">
      <w:pPr>
        <w:spacing w:before="188" w:line="252" w:lineRule="auto"/>
        <w:ind w:left="113" w:right="213" w:firstLine="476"/>
        <w:jc w:val="both"/>
        <w:rPr>
          <w:rFonts w:ascii="Times New Roman" w:hAnsi="Times New Roman" w:eastAsia="微软雅黑" w:cs="Times New Roman"/>
          <w:sz w:val="21"/>
          <w:szCs w:val="21"/>
        </w:rPr>
      </w:pPr>
      <w:r>
        <w:rPr>
          <w:rFonts w:hint="eastAsia" w:ascii="Times New Roman" w:hAnsi="Times New Roman" w:eastAsia="微软雅黑" w:cs="Times New Roman"/>
          <w:b/>
          <w:color w:val="000000" w:themeColor="text1"/>
          <w:sz w:val="21"/>
          <w:szCs w:val="21"/>
          <w14:textFill>
            <w14:solidFill>
              <w14:schemeClr w14:val="tx1"/>
            </w14:solidFill>
          </w14:textFill>
        </w:rPr>
        <w:t>本次样本共检出</w:t>
      </w:r>
      <w:r>
        <w:rPr>
          <w:rFonts w:ascii="Times New Roman" w:hAnsi="Times New Roman" w:eastAsia="微软雅黑" w:cs="Times New Roman"/>
          <w:b/>
          <w:color w:val="000000" w:themeColor="text1"/>
          <w:sz w:val="21"/>
          <w:szCs w:val="21"/>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14:textFill>
            <w14:solidFill>
              <w14:schemeClr w14:val="tx1"/>
            </w14:solidFill>
          </w14:textFill>
        </w:rPr>
        <w:t>。</w:t>
      </w:r>
      <w:r>
        <w:rPr>
          <w:rFonts w:hint="eastAsia" w:ascii="Times New Roman" w:hAnsi="Times New Roman" w:eastAsia="微软雅黑" w:cs="Times New Roman"/>
          <w:b/>
          <w:color w:val="000000" w:themeColor="text1"/>
          <w:sz w:val="21"/>
          <w:szCs w:val="21"/>
          <w14:textFill>
            <w14:solidFill>
              <w14:schemeClr w14:val="tx1"/>
            </w14:solidFill>
          </w14:textFill>
        </w:rPr>
        <w:t>{%if geneticCancerRiskInfo %}具体信息见“</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Times New Roman" w:hAnsi="Times New Roman" w:eastAsia="微软雅黑" w:cs="Times New Roman"/>
          <w:b/>
          <w:color w:val="000000" w:themeColor="text1"/>
          <w:sz w:val="21"/>
          <w:szCs w:val="21"/>
          <w14:textFill>
            <w14:solidFill>
              <w14:schemeClr w14:val="tx1"/>
            </w14:solidFill>
          </w14:textFill>
        </w:rPr>
        <w:t>”。{% endif %}如果您有家族遗传史，可联系我们做进一步的检测。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536CFD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05B1DF86">
            <w:pPr>
              <w:pStyle w:val="33"/>
              <w:jc w:val="center"/>
              <w:rPr>
                <w:rFonts w:ascii="Times New Roman" w:hAnsi="Times New Roman" w:eastAsia="微软雅黑" w:cs="Times New Roman"/>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bCs/>
                <w:color w:val="244061"/>
                <w:sz w:val="21"/>
                <w:szCs w:val="21"/>
              </w:rPr>
              <w:t>基因</w:t>
            </w:r>
          </w:p>
        </w:tc>
        <w:tc>
          <w:tcPr>
            <w:tcW w:w="825" w:type="dxa"/>
            <w:shd w:val="clear" w:color="auto" w:fill="auto"/>
            <w:vAlign w:val="center"/>
          </w:tcPr>
          <w:p w14:paraId="13D8D8A5">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染色体</w:t>
            </w:r>
          </w:p>
        </w:tc>
        <w:tc>
          <w:tcPr>
            <w:tcW w:w="825" w:type="dxa"/>
            <w:shd w:val="clear" w:color="auto" w:fill="auto"/>
            <w:vAlign w:val="center"/>
          </w:tcPr>
          <w:p w14:paraId="00FBF7EE">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区域</w:t>
            </w:r>
          </w:p>
        </w:tc>
        <w:tc>
          <w:tcPr>
            <w:tcW w:w="1146" w:type="dxa"/>
            <w:shd w:val="clear" w:color="auto" w:fill="auto"/>
            <w:vAlign w:val="center"/>
          </w:tcPr>
          <w:p w14:paraId="5D630B99">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核苷酸</w:t>
            </w:r>
          </w:p>
        </w:tc>
        <w:tc>
          <w:tcPr>
            <w:tcW w:w="1056" w:type="dxa"/>
            <w:shd w:val="clear" w:color="auto" w:fill="auto"/>
            <w:vAlign w:val="center"/>
          </w:tcPr>
          <w:p w14:paraId="3BC0D7E2">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氨基酸</w:t>
            </w:r>
          </w:p>
        </w:tc>
        <w:tc>
          <w:tcPr>
            <w:tcW w:w="1140" w:type="dxa"/>
            <w:shd w:val="clear" w:color="auto" w:fill="auto"/>
            <w:vAlign w:val="center"/>
          </w:tcPr>
          <w:p w14:paraId="7026BC3C">
            <w:pPr>
              <w:pStyle w:val="33"/>
              <w:jc w:val="center"/>
              <w:rPr>
                <w:rFonts w:ascii="Times New Roman" w:hAnsi="Times New Roman" w:eastAsia="微软雅黑" w:cs="Times New Roman"/>
                <w:b/>
                <w:bCs/>
                <w:color w:val="244061"/>
                <w:spacing w:val="-1"/>
                <w:sz w:val="21"/>
                <w:szCs w:val="21"/>
              </w:rPr>
            </w:pPr>
            <w:r>
              <w:rPr>
                <w:rFonts w:ascii="Times New Roman" w:hAnsi="Times New Roman" w:eastAsia="微软雅黑" w:cs="Times New Roman"/>
                <w:b/>
                <w:bCs/>
                <w:color w:val="244061"/>
                <w:sz w:val="21"/>
                <w:szCs w:val="21"/>
              </w:rPr>
              <w:t>突变类型</w:t>
            </w:r>
          </w:p>
        </w:tc>
        <w:tc>
          <w:tcPr>
            <w:tcW w:w="1140" w:type="dxa"/>
            <w:shd w:val="clear" w:color="auto" w:fill="auto"/>
            <w:vAlign w:val="center"/>
          </w:tcPr>
          <w:p w14:paraId="19104069">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pacing w:val="-1"/>
                <w:sz w:val="21"/>
                <w:szCs w:val="21"/>
              </w:rPr>
              <w:t>杂合/纯合</w:t>
            </w:r>
          </w:p>
        </w:tc>
        <w:tc>
          <w:tcPr>
            <w:tcW w:w="930" w:type="dxa"/>
            <w:shd w:val="clear" w:color="auto" w:fill="auto"/>
            <w:vAlign w:val="center"/>
          </w:tcPr>
          <w:p w14:paraId="1F83C44E">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千人频率</w:t>
            </w:r>
          </w:p>
        </w:tc>
        <w:tc>
          <w:tcPr>
            <w:tcW w:w="1527" w:type="dxa"/>
            <w:shd w:val="clear" w:color="auto" w:fill="auto"/>
            <w:vAlign w:val="center"/>
          </w:tcPr>
          <w:p w14:paraId="1D0E94BE">
            <w:pPr>
              <w:pStyle w:val="33"/>
              <w:spacing w:before="24" w:beforeLines="10"/>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临床意义</w:t>
            </w:r>
          </w:p>
        </w:tc>
      </w:tr>
      <w:tr w14:paraId="2747DA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74759AC">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if crCheckLineStrYF1280 != [] %}</w:t>
            </w:r>
          </w:p>
        </w:tc>
      </w:tr>
      <w:tr w14:paraId="625A89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A907163">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cr in crCheckLineStrYF1280 %}</w:t>
            </w:r>
          </w:p>
        </w:tc>
      </w:tr>
      <w:tr w14:paraId="2934F2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4656153A">
            <w:pPr>
              <w:spacing w:before="20"/>
              <w:jc w:val="center"/>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 cr.Gene }}</w:t>
            </w:r>
          </w:p>
        </w:tc>
        <w:tc>
          <w:tcPr>
            <w:tcW w:w="825" w:type="dxa"/>
            <w:shd w:val="clear" w:color="auto" w:fill="auto"/>
            <w:vAlign w:val="center"/>
          </w:tcPr>
          <w:p w14:paraId="6F791F9E">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cr.Chr }}</w:t>
            </w:r>
          </w:p>
        </w:tc>
        <w:tc>
          <w:tcPr>
            <w:tcW w:w="825" w:type="dxa"/>
            <w:shd w:val="clear" w:color="auto" w:fill="auto"/>
            <w:vAlign w:val="center"/>
          </w:tcPr>
          <w:p w14:paraId="14BEF087">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w:t>
            </w:r>
            <w:r>
              <w:rPr>
                <w:rFonts w:ascii="Times New Roman" w:hAnsi="Times New Roman" w:eastAsia="微软雅黑" w:cs="Times New Roman"/>
                <w:sz w:val="21"/>
                <w:szCs w:val="21"/>
              </w:rPr>
              <w:t>exon</w:t>
            </w:r>
            <w:r>
              <w:rPr>
                <w:rFonts w:hint="eastAsia" w:ascii="Times New Roman" w:hAnsi="Times New Roman" w:eastAsia="微软雅黑" w:cs="Times New Roman"/>
                <w:sz w:val="21"/>
                <w:szCs w:val="21"/>
              </w:rPr>
              <w:t xml:space="preserve"> }}</w:t>
            </w:r>
          </w:p>
        </w:tc>
        <w:tc>
          <w:tcPr>
            <w:tcW w:w="1146" w:type="dxa"/>
            <w:shd w:val="clear" w:color="auto" w:fill="auto"/>
            <w:vAlign w:val="center"/>
          </w:tcPr>
          <w:p w14:paraId="7C1E35E5">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cr.cHGVS }}</w:t>
            </w:r>
          </w:p>
        </w:tc>
        <w:tc>
          <w:tcPr>
            <w:tcW w:w="1056" w:type="dxa"/>
            <w:shd w:val="clear" w:color="auto" w:fill="auto"/>
            <w:vAlign w:val="center"/>
          </w:tcPr>
          <w:p w14:paraId="2E067DA4">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cr.pHGVS }}</w:t>
            </w:r>
          </w:p>
        </w:tc>
        <w:tc>
          <w:tcPr>
            <w:tcW w:w="1140" w:type="dxa"/>
            <w:shd w:val="clear" w:color="auto" w:fill="auto"/>
            <w:vAlign w:val="center"/>
          </w:tcPr>
          <w:p w14:paraId="4A0EC256">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cr.ExonicFunc }}</w:t>
            </w:r>
          </w:p>
        </w:tc>
        <w:tc>
          <w:tcPr>
            <w:tcW w:w="1140" w:type="dxa"/>
            <w:shd w:val="clear" w:color="auto" w:fill="auto"/>
            <w:vAlign w:val="center"/>
          </w:tcPr>
          <w:p w14:paraId="33423B34">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cr.Zygosity }}</w:t>
            </w:r>
          </w:p>
        </w:tc>
        <w:tc>
          <w:tcPr>
            <w:tcW w:w="930" w:type="dxa"/>
            <w:shd w:val="clear" w:color="auto" w:fill="auto"/>
            <w:vAlign w:val="center"/>
          </w:tcPr>
          <w:p w14:paraId="0EE60B31">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cr.c1000g2015aug_all }}</w:t>
            </w:r>
          </w:p>
        </w:tc>
        <w:tc>
          <w:tcPr>
            <w:tcW w:w="1527" w:type="dxa"/>
            <w:shd w:val="clear" w:color="auto" w:fill="auto"/>
            <w:vAlign w:val="center"/>
          </w:tcPr>
          <w:p w14:paraId="2A480D5A">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cr.Clinical_significance }}</w:t>
            </w:r>
          </w:p>
        </w:tc>
      </w:tr>
      <w:tr w14:paraId="455ABF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F3AFF22">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053F33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569C1DE">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else %}</w:t>
            </w:r>
          </w:p>
        </w:tc>
      </w:tr>
      <w:tr w14:paraId="709988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64B1E967">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rPr>
              <w:t>/</w:t>
            </w:r>
          </w:p>
        </w:tc>
        <w:tc>
          <w:tcPr>
            <w:tcW w:w="825" w:type="dxa"/>
            <w:shd w:val="clear" w:color="auto" w:fill="auto"/>
            <w:vAlign w:val="center"/>
          </w:tcPr>
          <w:p w14:paraId="1853F048">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825" w:type="dxa"/>
            <w:shd w:val="clear" w:color="auto" w:fill="auto"/>
            <w:vAlign w:val="center"/>
          </w:tcPr>
          <w:p w14:paraId="6735C828">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46" w:type="dxa"/>
            <w:shd w:val="clear" w:color="auto" w:fill="auto"/>
            <w:vAlign w:val="center"/>
          </w:tcPr>
          <w:p w14:paraId="154C83BF">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056" w:type="dxa"/>
            <w:shd w:val="clear" w:color="auto" w:fill="auto"/>
            <w:vAlign w:val="center"/>
          </w:tcPr>
          <w:p w14:paraId="3366E85D">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40" w:type="dxa"/>
            <w:shd w:val="clear" w:color="auto" w:fill="auto"/>
            <w:vAlign w:val="center"/>
          </w:tcPr>
          <w:p w14:paraId="0DED178C">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40" w:type="dxa"/>
            <w:shd w:val="clear" w:color="auto" w:fill="auto"/>
            <w:vAlign w:val="center"/>
          </w:tcPr>
          <w:p w14:paraId="5BAD0E94">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930" w:type="dxa"/>
            <w:shd w:val="clear" w:color="auto" w:fill="auto"/>
            <w:vAlign w:val="center"/>
          </w:tcPr>
          <w:p w14:paraId="191530DD">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527" w:type="dxa"/>
            <w:shd w:val="clear" w:color="auto" w:fill="auto"/>
            <w:vAlign w:val="center"/>
          </w:tcPr>
          <w:p w14:paraId="5D0053BE">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r>
      <w:tr w14:paraId="49D30D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D156BBD">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bl>
    <w:p w14:paraId="40AC3C54">
      <w:pPr>
        <w:ind w:left="412"/>
        <w:jc w:val="both"/>
        <w:rPr>
          <w:rFonts w:hint="eastAsia"/>
          <w:color w:val="254061" w:themeColor="accent1" w:themeShade="80"/>
        </w:rPr>
      </w:pPr>
    </w:p>
    <w:p w14:paraId="2A932DF8">
      <w:pPr>
        <w:pStyle w:val="3"/>
        <w:keepNext w:val="0"/>
        <w:keepLines w:val="0"/>
        <w:pageBreakBefore w:val="0"/>
        <w:widowControl w:val="0"/>
        <w:numPr>
          <w:ilvl w:val="1"/>
          <w:numId w:val="3"/>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胚系变异用药提示</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43035C0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6B57598F">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895" w:type="pct"/>
            <w:tcBorders>
              <w:top w:val="single" w:color="244061" w:sz="18" w:space="0"/>
            </w:tcBorders>
            <w:shd w:val="clear" w:color="auto" w:fill="auto"/>
            <w:vAlign w:val="center"/>
          </w:tcPr>
          <w:p w14:paraId="1113B452">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650" w:type="pct"/>
            <w:tcBorders>
              <w:top w:val="single" w:color="244061" w:sz="18" w:space="0"/>
            </w:tcBorders>
            <w:shd w:val="clear" w:color="auto" w:fill="auto"/>
            <w:vAlign w:val="center"/>
          </w:tcPr>
          <w:p w14:paraId="3BF95A86">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突变类型</w:t>
            </w:r>
          </w:p>
        </w:tc>
        <w:tc>
          <w:tcPr>
            <w:tcW w:w="541" w:type="pct"/>
            <w:tcBorders>
              <w:top w:val="single" w:color="244061" w:sz="18" w:space="0"/>
            </w:tcBorders>
            <w:shd w:val="clear" w:color="auto" w:fill="auto"/>
            <w:vAlign w:val="center"/>
          </w:tcPr>
          <w:p w14:paraId="68128B0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bCs/>
                <w:color w:val="244061"/>
                <w:spacing w:val="-1"/>
                <w:sz w:val="21"/>
                <w:szCs w:val="21"/>
              </w:rPr>
              <w:t>杂合/纯合</w:t>
            </w:r>
          </w:p>
        </w:tc>
        <w:tc>
          <w:tcPr>
            <w:tcW w:w="1133" w:type="pct"/>
            <w:tcBorders>
              <w:top w:val="single" w:color="244061" w:sz="18" w:space="0"/>
            </w:tcBorders>
            <w:shd w:val="clear" w:color="auto" w:fill="auto"/>
            <w:vAlign w:val="center"/>
          </w:tcPr>
          <w:p w14:paraId="2A6BE51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可能获益药物</w:t>
            </w:r>
          </w:p>
        </w:tc>
        <w:tc>
          <w:tcPr>
            <w:tcW w:w="1133" w:type="pct"/>
            <w:tcBorders>
              <w:top w:val="single" w:color="244061" w:sz="18" w:space="0"/>
            </w:tcBorders>
            <w:shd w:val="clear" w:color="auto" w:fill="auto"/>
            <w:vAlign w:val="center"/>
          </w:tcPr>
          <w:p w14:paraId="08410FA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可能耐药药物</w:t>
            </w:r>
          </w:p>
        </w:tc>
      </w:tr>
      <w:tr w14:paraId="193D39F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72ED6B60">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if embryonalDrugTipLineStr != [] %}</w:t>
            </w:r>
          </w:p>
        </w:tc>
      </w:tr>
      <w:tr w14:paraId="0BF06642">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5CE658FA">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tip in embryonalDrugTipLineStr %}</w:t>
            </w:r>
          </w:p>
        </w:tc>
      </w:tr>
      <w:tr w14:paraId="46A3FCD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208FB9FC">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tip.gene }}</w:t>
            </w:r>
          </w:p>
        </w:tc>
        <w:tc>
          <w:tcPr>
            <w:tcW w:w="1780" w:type="dxa"/>
            <w:shd w:val="clear" w:color="auto" w:fill="auto"/>
            <w:vAlign w:val="center"/>
          </w:tcPr>
          <w:p w14:paraId="44DEC161">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tip.ori_variant }}</w:t>
            </w:r>
          </w:p>
        </w:tc>
        <w:tc>
          <w:tcPr>
            <w:tcW w:w="650" w:type="pct"/>
            <w:shd w:val="clear" w:color="auto" w:fill="auto"/>
            <w:vAlign w:val="center"/>
          </w:tcPr>
          <w:p w14:paraId="30AD6EF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tip.ExonicFunc }}</w:t>
            </w:r>
          </w:p>
        </w:tc>
        <w:tc>
          <w:tcPr>
            <w:tcW w:w="541" w:type="pct"/>
            <w:shd w:val="clear" w:color="auto" w:fill="auto"/>
            <w:vAlign w:val="center"/>
          </w:tcPr>
          <w:p w14:paraId="0887EE6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tip.mutFreq }}</w:t>
            </w:r>
          </w:p>
        </w:tc>
        <w:tc>
          <w:tcPr>
            <w:tcW w:w="2253" w:type="dxa"/>
            <w:shd w:val="clear" w:color="auto" w:fill="auto"/>
            <w:vAlign w:val="center"/>
          </w:tcPr>
          <w:p w14:paraId="61D29181">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 if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 [] %}无{% else%}{% for d in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 xml:space="preserve">{%if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1</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6624EDC2">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2</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31C21AE5">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3</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7E8EA0D9">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4</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40BDA6FC">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c>
          <w:tcPr>
            <w:tcW w:w="2253" w:type="dxa"/>
            <w:shd w:val="clear" w:color="auto" w:fill="auto"/>
            <w:vAlign w:val="center"/>
          </w:tcPr>
          <w:p w14:paraId="46BBD8A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xml:space="preserve">{% if tip.ResistantDrug == [] %}无{% else%}{% for d in tip.ResistantDrug %}{%if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5</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2F7366F8">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6</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79420BEF">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7</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75D0D9D7">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8</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6841FD6C">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r>
      <w:tr w14:paraId="590E350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1C2881F4">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10EBBA5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115EB2C">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else %}</w:t>
            </w:r>
          </w:p>
        </w:tc>
      </w:tr>
      <w:tr w14:paraId="6A103257">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E58A71F">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rPr>
              <w:t>本次检测未发现靶药相关致病性及可能致病性胚系突变</w:t>
            </w:r>
          </w:p>
        </w:tc>
      </w:tr>
      <w:tr w14:paraId="59424D42">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0A682AE5">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bl>
    <w:p w14:paraId="51D3AE83">
      <w:pPr>
        <w:spacing w:before="47"/>
        <w:rPr>
          <w:rFonts w:ascii="Times New Roman" w:hAnsi="Times New Roman" w:eastAsia="微软雅黑" w:cs="Times New Roman"/>
          <w:b/>
          <w:bCs/>
          <w:sz w:val="18"/>
          <w:szCs w:val="18"/>
        </w:rPr>
      </w:pPr>
      <w:r>
        <w:rPr>
          <w:rFonts w:ascii="Times New Roman" w:hAnsi="Times New Roman" w:eastAsia="微软雅黑" w:cs="Times New Roman"/>
          <w:b/>
          <w:bCs/>
          <w:sz w:val="18"/>
          <w:szCs w:val="18"/>
        </w:rPr>
        <w:t>注：</w:t>
      </w:r>
    </w:p>
    <w:p w14:paraId="40DAC6C9">
      <w:pPr>
        <w:pStyle w:val="50"/>
        <w:numPr>
          <w:ilvl w:val="0"/>
          <w:numId w:val="7"/>
        </w:numPr>
        <w:spacing w:before="47"/>
        <w:rPr>
          <w:rFonts w:ascii="Times New Roman" w:hAnsi="Times New Roman" w:eastAsia="微软雅黑" w:cs="Times New Roman"/>
          <w:sz w:val="18"/>
          <w:szCs w:val="18"/>
        </w:rPr>
      </w:pPr>
      <w:r>
        <w:rPr>
          <w:rFonts w:ascii="Times New Roman" w:hAnsi="Times New Roman" w:eastAsia="微软雅黑" w:cs="Times New Roman"/>
          <w:sz w:val="18"/>
          <w:szCs w:val="18"/>
        </w:rPr>
        <w:t>本报告只给出千人频率均在2%以下的胚系非同义突变。</w:t>
      </w:r>
    </w:p>
    <w:p w14:paraId="2408D5C7">
      <w:pPr>
        <w:pStyle w:val="50"/>
        <w:numPr>
          <w:ilvl w:val="0"/>
          <w:numId w:val="7"/>
        </w:numPr>
        <w:spacing w:before="47"/>
        <w:rPr>
          <w:rFonts w:ascii="Times New Roman" w:hAnsi="Times New Roman" w:eastAsia="微软雅黑" w:cs="Times New Roman"/>
          <w:sz w:val="18"/>
          <w:szCs w:val="18"/>
        </w:rPr>
      </w:pPr>
      <w:r>
        <w:rPr>
          <w:rFonts w:ascii="Times New Roman" w:hAnsi="Times New Roman" w:eastAsia="微软雅黑" w:cs="Times New Roman"/>
          <w:sz w:val="18"/>
          <w:szCs w:val="18"/>
        </w:rPr>
        <w:t>根据美国医学遗传医师学会（ACMG）指导意见，个体携带的变异，分为5个大类：</w:t>
      </w:r>
    </w:p>
    <w:p w14:paraId="01FDF516">
      <w:pPr>
        <w:ind w:firstLine="360" w:firstLineChars="200"/>
        <w:rPr>
          <w:rFonts w:ascii="Times New Roman" w:hAnsi="Times New Roman" w:eastAsia="微软雅黑" w:cs="Times New Roman"/>
          <w:sz w:val="18"/>
          <w:szCs w:val="18"/>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lang w:val="zh-CN"/>
        </w:rPr>
        <w:t>致病性变异：有大量证据表明这种变异是高风险的致病性变异。</w:t>
      </w:r>
    </w:p>
    <w:p w14:paraId="06AFEC8A">
      <w:pPr>
        <w:ind w:firstLine="360" w:firstLineChars="200"/>
        <w:rPr>
          <w:rFonts w:ascii="Times New Roman" w:hAnsi="Times New Roman" w:eastAsia="微软雅黑" w:cs="Times New Roman"/>
          <w:sz w:val="18"/>
          <w:szCs w:val="18"/>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lang w:val="zh-CN"/>
        </w:rPr>
        <w:t>可能致病性变异：有一些证据表明这种变异是高风险的致病性变异。</w:t>
      </w:r>
    </w:p>
    <w:p w14:paraId="26122FAC">
      <w:pPr>
        <w:ind w:firstLine="360" w:firstLineChars="200"/>
        <w:rPr>
          <w:rFonts w:ascii="Times New Roman" w:hAnsi="Times New Roman" w:eastAsia="微软雅黑" w:cs="Times New Roman"/>
          <w:sz w:val="18"/>
          <w:szCs w:val="18"/>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lang w:val="zh-CN"/>
        </w:rPr>
        <w:t>不确定性变异：没有足够的证据，将变异分类到其他四类中。</w:t>
      </w:r>
    </w:p>
    <w:p w14:paraId="22BB932C">
      <w:pPr>
        <w:ind w:firstLine="360" w:firstLineChars="200"/>
        <w:rPr>
          <w:rFonts w:ascii="Times New Roman" w:hAnsi="Times New Roman" w:eastAsia="微软雅黑" w:cs="Times New Roman"/>
          <w:sz w:val="18"/>
          <w:szCs w:val="18"/>
          <w:lang w:val="zh-CN"/>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rPr>
        <w:t>可能良性</w:t>
      </w:r>
      <w:r>
        <w:rPr>
          <w:rFonts w:ascii="Times New Roman" w:hAnsi="Times New Roman" w:eastAsia="微软雅黑" w:cs="Times New Roman"/>
          <w:sz w:val="18"/>
          <w:szCs w:val="18"/>
          <w:lang w:val="zh-CN"/>
        </w:rPr>
        <w:t>变异：有一些证据表明这种变异不是高风险的致病变异。</w:t>
      </w:r>
    </w:p>
    <w:p w14:paraId="1109C455">
      <w:pPr>
        <w:ind w:firstLine="360" w:firstLineChars="200"/>
        <w:rPr>
          <w:rFonts w:ascii="Times New Roman" w:hAnsi="Times New Roman" w:eastAsia="微软雅黑" w:cs="Times New Roman"/>
          <w:sz w:val="18"/>
          <w:szCs w:val="18"/>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rPr>
        <w:t>良性</w:t>
      </w:r>
      <w:r>
        <w:rPr>
          <w:rFonts w:ascii="Times New Roman" w:hAnsi="Times New Roman" w:eastAsia="微软雅黑" w:cs="Times New Roman"/>
          <w:sz w:val="18"/>
          <w:szCs w:val="18"/>
          <w:lang w:val="zh-CN"/>
        </w:rPr>
        <w:t>变异：有大量证据表明这种变异不是高风险的致病变异。</w:t>
      </w:r>
    </w:p>
    <w:p w14:paraId="3EBDBBB2">
      <w:pPr>
        <w:numPr>
          <w:ilvl w:val="0"/>
          <w:numId w:val="7"/>
        </w:numPr>
        <w:rPr>
          <w:rFonts w:ascii="Times New Roman" w:hAnsi="Times New Roman" w:eastAsia="微软雅黑" w:cs="Times New Roman"/>
          <w:sz w:val="18"/>
          <w:szCs w:val="18"/>
        </w:rPr>
      </w:pPr>
      <w:r>
        <w:rPr>
          <w:rFonts w:ascii="Times New Roman" w:hAnsi="Times New Roman" w:eastAsia="微软雅黑" w:cs="Times New Roman"/>
          <w:sz w:val="18"/>
          <w:szCs w:val="18"/>
        </w:rPr>
        <w:t>基因变异临床意义等级来源于ACMG指南及Clinvar等公共数据库，随着相关指南、数据库不断完善以及临床数据的更新，变异分级可能发生变化。</w:t>
      </w:r>
    </w:p>
    <w:p w14:paraId="0FD67073">
      <w:pPr>
        <w:numPr>
          <w:ilvl w:val="0"/>
          <w:numId w:val="7"/>
        </w:numP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良性变异和可能良性变异不在报告中展示。</w:t>
      </w:r>
    </w:p>
    <w:p w14:paraId="2CFDEC36">
      <w:pPr>
        <w:rPr>
          <w:rFonts w:ascii="Times New Roman" w:hAnsi="Times New Roman" w:cs="Times New Roman"/>
          <w:sz w:val="24"/>
          <w:szCs w:val="24"/>
          <w:lang w:eastAsia="zh-CN"/>
        </w:rPr>
      </w:pPr>
      <w:r>
        <w:rPr>
          <w:rFonts w:ascii="Times New Roman" w:hAnsi="Times New Roman" w:eastAsia="微软雅黑" w:cs="Times New Roman"/>
          <w:b/>
          <w:color w:val="1F497D"/>
          <w:sz w:val="20"/>
          <w:szCs w:val="20"/>
        </w:rPr>
        <w:br w:type="page"/>
      </w:r>
      <w:bookmarkStart w:id="17" w:name="_Toc20137"/>
      <w:bookmarkStart w:id="18" w:name="_Toc26758"/>
      <w:bookmarkStart w:id="19" w:name="_Toc25737"/>
      <w:bookmarkStart w:id="20" w:name="_Toc20320"/>
      <w:bookmarkStart w:id="21" w:name="_Toc4339"/>
      <w:bookmarkStart w:id="22" w:name="_Toc22552"/>
      <w:bookmarkStart w:id="23" w:name="_Toc7551_WPSOffice_Level2"/>
      <w:bookmarkStart w:id="24" w:name="_Toc6221_WPSOffice_Level2"/>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17"/>
    <w:bookmarkEnd w:id="18"/>
    <w:p w14:paraId="18769D60">
      <w:pPr>
        <w:pStyle w:val="3"/>
        <w:keepNext w:val="0"/>
        <w:keepLines w:val="0"/>
        <w:pageBreakBefore w:val="0"/>
        <w:widowControl w:val="0"/>
        <w:numPr>
          <w:ilvl w:val="0"/>
          <w:numId w:val="3"/>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bookmarkStart w:id="25" w:name="_Toc14639"/>
      <w:bookmarkStart w:id="26" w:name="_Toc22042"/>
      <w:bookmarkStart w:id="27" w:name="_Toc9857"/>
      <w:bookmarkStart w:id="28" w:name="_Toc6573"/>
      <w:r>
        <w:rPr>
          <w:rFonts w:hint="eastAsia" w:ascii="微软雅黑" w:hAnsi="微软雅黑" w:eastAsia="微软雅黑" w:cs="微软雅黑"/>
          <w:color w:val="254061" w:themeColor="accent1" w:themeShade="80"/>
          <w:lang w:eastAsia="zh-CN"/>
        </w:rPr>
        <w:t>内分泌相关</w:t>
      </w:r>
      <w:bookmarkEnd w:id="25"/>
      <w:bookmarkEnd w:id="26"/>
      <w:bookmarkEnd w:id="27"/>
      <w:bookmarkEnd w:id="28"/>
    </w:p>
    <w:p w14:paraId="65E3491D">
      <w:pPr>
        <w:pStyle w:val="3"/>
        <w:keepNext w:val="0"/>
        <w:keepLines w:val="0"/>
        <w:pageBreakBefore w:val="0"/>
        <w:widowControl w:val="0"/>
        <w:numPr>
          <w:ilvl w:val="1"/>
          <w:numId w:val="3"/>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内分泌治疗相关基因检测结果及临床意义提示</w:t>
      </w:r>
    </w:p>
    <w:tbl>
      <w:tblPr>
        <w:tblStyle w:val="19"/>
        <w:tblW w:w="9938" w:type="dxa"/>
        <w:jc w:val="center"/>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1428" w:type="dxa"/>
            <w:tcBorders>
              <w:tl2br w:val="nil"/>
              <w:tr2bl w:val="nil"/>
            </w:tcBorders>
            <w:shd w:val="clear" w:color="auto" w:fill="auto"/>
            <w:vAlign w:val="center"/>
          </w:tcPr>
          <w:p w14:paraId="4E6CB6EB">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分子标记物</w:t>
            </w:r>
          </w:p>
        </w:tc>
        <w:tc>
          <w:tcPr>
            <w:tcW w:w="1135" w:type="dxa"/>
            <w:tcBorders>
              <w:tl2br w:val="nil"/>
              <w:tr2bl w:val="nil"/>
            </w:tcBorders>
            <w:shd w:val="clear" w:color="auto" w:fill="auto"/>
            <w:vAlign w:val="center"/>
          </w:tcPr>
          <w:p w14:paraId="5C65E45C">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sz w:val="21"/>
                <w:szCs w:val="21"/>
                <w:lang w:eastAsia="zh-CN" w:bidi="ar"/>
              </w:rPr>
              <w:t>检测结果</w:t>
            </w:r>
          </w:p>
        </w:tc>
        <w:tc>
          <w:tcPr>
            <w:tcW w:w="5673" w:type="dxa"/>
            <w:tcBorders>
              <w:tl2br w:val="nil"/>
              <w:tr2bl w:val="nil"/>
            </w:tcBorders>
            <w:shd w:val="clear" w:color="auto" w:fill="auto"/>
            <w:vAlign w:val="center"/>
          </w:tcPr>
          <w:p w14:paraId="707A2E02">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sz w:val="21"/>
                <w:szCs w:val="21"/>
                <w:lang w:eastAsia="zh-CN" w:bidi="ar"/>
              </w:rPr>
              <w:t>临床意义</w:t>
            </w:r>
          </w:p>
        </w:tc>
        <w:tc>
          <w:tcPr>
            <w:tcW w:w="1702" w:type="dxa"/>
            <w:tcBorders>
              <w:tl2br w:val="nil"/>
              <w:tr2bl w:val="nil"/>
            </w:tcBorders>
            <w:shd w:val="clear" w:color="auto" w:fill="auto"/>
            <w:vAlign w:val="center"/>
          </w:tcPr>
          <w:p w14:paraId="42F6399A">
            <w:pPr>
              <w:widowControl/>
              <w:snapToGrid w:val="0"/>
              <w:jc w:val="center"/>
              <w:textAlignment w:val="center"/>
              <w:rPr>
                <w:rStyle w:val="34"/>
                <w:rFonts w:hint="eastAsia" w:ascii="微软雅黑" w:hAnsi="微软雅黑" w:eastAsia="微软雅黑" w:cs="微软雅黑"/>
                <w:b/>
                <w:bCs/>
                <w:color w:val="244061"/>
                <w:sz w:val="21"/>
                <w:szCs w:val="21"/>
                <w:lang w:eastAsia="zh-CN" w:bidi="ar"/>
              </w:rPr>
            </w:pPr>
            <w:r>
              <w:rPr>
                <w:rStyle w:val="34"/>
                <w:rFonts w:hint="eastAsia" w:ascii="微软雅黑" w:hAnsi="微软雅黑" w:eastAsia="微软雅黑" w:cs="微软雅黑"/>
                <w:b/>
                <w:bCs/>
                <w:color w:val="244061"/>
                <w:sz w:val="21"/>
                <w:szCs w:val="21"/>
                <w:lang w:eastAsia="zh-CN" w:bidi="ar"/>
              </w:rPr>
              <w:t>参考依据</w:t>
            </w:r>
          </w:p>
        </w:tc>
      </w:tr>
      <w:tr w14:paraId="4880493D">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l2br w:val="nil"/>
              <w:tr2bl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l2br w:val="nil"/>
              <w:tr2bl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l2br w:val="nil"/>
              <w:tr2bl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l2br w:val="nil"/>
              <w:tr2bl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l2br w:val="nil"/>
              <w:tr2bl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l2br w:val="nil"/>
              <w:tr2bl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l2br w:val="nil"/>
              <w:tr2bl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l2br w:val="nil"/>
              <w:tr2bl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l2br w:val="nil"/>
              <w:tr2bl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tcBorders>
              <w:tl2br w:val="nil"/>
              <w:tr2bl w:val="nil"/>
            </w:tcBorders>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tcBorders>
              <w:tl2br w:val="nil"/>
              <w:tr2bl w:val="nil"/>
            </w:tcBorders>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tcBorders>
              <w:tl2br w:val="nil"/>
              <w:tr2bl w:val="nil"/>
            </w:tcBorders>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tcBorders>
              <w:tl2br w:val="nil"/>
              <w:tr2bl w:val="nil"/>
            </w:tcBorders>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tcBorders>
              <w:tl2br w:val="nil"/>
              <w:tr2bl w:val="nil"/>
            </w:tcBorders>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tcBorders>
              <w:tl2br w:val="nil"/>
              <w:tr2bl w:val="nil"/>
            </w:tcBorders>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tcBorders>
              <w:tl2br w:val="nil"/>
              <w:tr2bl w:val="nil"/>
            </w:tcBorders>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tcBorders>
              <w:tl2br w:val="nil"/>
              <w:tr2bl w:val="nil"/>
            </w:tcBorders>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tcBorders>
              <w:tl2br w:val="nil"/>
              <w:tr2bl w:val="nil"/>
            </w:tcBorders>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244061" w:sz="18" w:space="0"/>
            <w:left w:val="none" w:color="auto" w:sz="0" w:space="0"/>
            <w:bottom w:val="single" w:color="244061" w:sz="18"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tcBorders>
              <w:bottom w:val="dashed" w:color="244061" w:sz="4" w:space="0"/>
            </w:tcBorders>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tcBorders>
              <w:bottom w:val="dashed" w:color="244061" w:sz="4" w:space="0"/>
            </w:tcBorders>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tcBorders>
              <w:bottom w:val="dashed" w:color="244061" w:sz="4" w:space="0"/>
            </w:tcBorders>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tcBorders>
              <w:bottom w:val="dashed" w:color="244061" w:sz="4" w:space="0"/>
            </w:tcBorders>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pStyle w:val="3"/>
        <w:keepNext w:val="0"/>
        <w:keepLines w:val="0"/>
        <w:pageBreakBefore w:val="0"/>
        <w:widowControl w:val="0"/>
        <w:numPr>
          <w:ilvl w:val="1"/>
          <w:numId w:val="3"/>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神经内分泌分化相关基因检测结果及临床意义提示</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1428" w:type="dxa"/>
            <w:tcBorders>
              <w:tl2br w:val="nil"/>
              <w:tr2bl w:val="nil"/>
            </w:tcBorders>
            <w:shd w:val="clear" w:color="auto" w:fill="auto"/>
            <w:vAlign w:val="center"/>
          </w:tcPr>
          <w:p w14:paraId="2A945637">
            <w:pPr>
              <w:widowControl/>
              <w:snapToGrid w:val="0"/>
              <w:jc w:val="center"/>
              <w:textAlignment w:val="center"/>
              <w:rPr>
                <w:rFonts w:hint="default" w:ascii="Times New Roman" w:hAnsi="Times New Roman" w:eastAsia="微软雅黑" w:cs="Times New Roman"/>
                <w:b/>
                <w:bCs/>
                <w:color w:val="244061"/>
                <w:sz w:val="21"/>
                <w:szCs w:val="21"/>
                <w:lang w:eastAsia="zh-CN"/>
              </w:rPr>
            </w:pPr>
            <w:r>
              <w:rPr>
                <w:rFonts w:hint="default" w:ascii="Times New Roman" w:hAnsi="Times New Roman" w:eastAsia="微软雅黑" w:cs="Times New Roman"/>
                <w:b/>
                <w:bCs/>
                <w:color w:val="244061"/>
                <w:sz w:val="21"/>
                <w:szCs w:val="21"/>
                <w:lang w:eastAsia="zh-CN"/>
              </w:rPr>
              <w:t>分子标记物</w:t>
            </w:r>
          </w:p>
        </w:tc>
        <w:tc>
          <w:tcPr>
            <w:tcW w:w="1135" w:type="dxa"/>
            <w:tcBorders>
              <w:tl2br w:val="nil"/>
              <w:tr2bl w:val="nil"/>
            </w:tcBorders>
            <w:shd w:val="clear" w:color="auto" w:fill="auto"/>
            <w:vAlign w:val="center"/>
          </w:tcPr>
          <w:p w14:paraId="326C0B58">
            <w:pPr>
              <w:widowControl/>
              <w:snapToGrid w:val="0"/>
              <w:jc w:val="center"/>
              <w:textAlignment w:val="center"/>
              <w:rPr>
                <w:rFonts w:hint="default" w:ascii="Times New Roman" w:hAnsi="Times New Roman" w:eastAsia="微软雅黑" w:cs="Times New Roman"/>
                <w:b/>
                <w:bCs/>
                <w:color w:val="244061"/>
                <w:sz w:val="21"/>
                <w:szCs w:val="21"/>
              </w:rPr>
            </w:pPr>
            <w:r>
              <w:rPr>
                <w:rStyle w:val="34"/>
                <w:rFonts w:hint="default" w:ascii="Times New Roman" w:hAnsi="Times New Roman" w:eastAsia="微软雅黑" w:cs="Times New Roman"/>
                <w:b/>
                <w:bCs/>
                <w:color w:val="244061"/>
                <w:sz w:val="21"/>
                <w:szCs w:val="21"/>
                <w:lang w:eastAsia="zh-CN" w:bidi="ar"/>
              </w:rPr>
              <w:t>检测结果</w:t>
            </w:r>
          </w:p>
        </w:tc>
        <w:tc>
          <w:tcPr>
            <w:tcW w:w="5683" w:type="dxa"/>
            <w:tcBorders>
              <w:tl2br w:val="nil"/>
              <w:tr2bl w:val="nil"/>
            </w:tcBorders>
            <w:shd w:val="clear" w:color="auto" w:fill="auto"/>
            <w:vAlign w:val="center"/>
          </w:tcPr>
          <w:p w14:paraId="3003AA08">
            <w:pPr>
              <w:widowControl/>
              <w:snapToGrid w:val="0"/>
              <w:jc w:val="center"/>
              <w:textAlignment w:val="center"/>
              <w:rPr>
                <w:rFonts w:hint="default" w:ascii="Times New Roman" w:hAnsi="Times New Roman" w:eastAsia="微软雅黑" w:cs="Times New Roman"/>
                <w:b/>
                <w:bCs/>
                <w:color w:val="244061"/>
                <w:sz w:val="21"/>
                <w:szCs w:val="21"/>
              </w:rPr>
            </w:pPr>
            <w:r>
              <w:rPr>
                <w:rStyle w:val="34"/>
                <w:rFonts w:hint="default" w:ascii="Times New Roman" w:hAnsi="Times New Roman" w:eastAsia="微软雅黑" w:cs="Times New Roman"/>
                <w:b/>
                <w:bCs/>
                <w:color w:val="244061"/>
                <w:sz w:val="21"/>
                <w:szCs w:val="21"/>
                <w:lang w:eastAsia="zh-CN" w:bidi="ar"/>
              </w:rPr>
              <w:t>临床意义</w:t>
            </w:r>
          </w:p>
        </w:tc>
        <w:tc>
          <w:tcPr>
            <w:tcW w:w="1692" w:type="dxa"/>
            <w:tcBorders>
              <w:tl2br w:val="nil"/>
              <w:tr2bl w:val="nil"/>
            </w:tcBorders>
            <w:shd w:val="clear" w:color="auto" w:fill="auto"/>
            <w:vAlign w:val="center"/>
          </w:tcPr>
          <w:p w14:paraId="3AB151FF">
            <w:pPr>
              <w:widowControl/>
              <w:snapToGrid w:val="0"/>
              <w:jc w:val="center"/>
              <w:textAlignment w:val="center"/>
              <w:rPr>
                <w:rStyle w:val="34"/>
                <w:rFonts w:hint="default" w:ascii="Times New Roman" w:hAnsi="Times New Roman" w:eastAsia="微软雅黑" w:cs="Times New Roman"/>
                <w:b/>
                <w:bCs/>
                <w:color w:val="244061"/>
                <w:sz w:val="21"/>
                <w:szCs w:val="21"/>
                <w:lang w:eastAsia="zh-CN" w:bidi="ar"/>
              </w:rPr>
            </w:pPr>
            <w:r>
              <w:rPr>
                <w:rStyle w:val="34"/>
                <w:rFonts w:hint="default" w:ascii="Times New Roman" w:hAnsi="Times New Roman" w:eastAsia="微软雅黑" w:cs="Times New Roman"/>
                <w:b/>
                <w:bCs/>
                <w:color w:val="244061"/>
                <w:sz w:val="21"/>
                <w:szCs w:val="21"/>
                <w:lang w:eastAsia="zh-CN" w:bidi="ar"/>
              </w:rPr>
              <w:t>参考依据</w:t>
            </w:r>
          </w:p>
        </w:tc>
      </w:tr>
      <w:tr w14:paraId="42DDF23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28" w:type="dxa"/>
            <w:tcBorders>
              <w:tl2br w:val="nil"/>
              <w:tr2bl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l2br w:val="nil"/>
              <w:tr2bl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l2br w:val="nil"/>
              <w:tr2bl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l2br w:val="nil"/>
              <w:tr2bl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28" w:type="dxa"/>
            <w:tcBorders>
              <w:tl2br w:val="nil"/>
              <w:tr2bl w:val="nil"/>
            </w:tcBorders>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l2br w:val="nil"/>
              <w:tr2bl w:val="nil"/>
            </w:tcBorders>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tcBorders>
              <w:tl2br w:val="nil"/>
              <w:tr2bl w:val="nil"/>
            </w:tcBorders>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tcBorders>
              <w:tl2br w:val="nil"/>
              <w:tr2bl w:val="nil"/>
            </w:tcBorders>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28" w:type="dxa"/>
            <w:tcBorders>
              <w:tl2br w:val="nil"/>
              <w:tr2bl w:val="nil"/>
            </w:tcBorders>
            <w:shd w:val="clear" w:color="auto" w:fill="auto"/>
            <w:vAlign w:val="center"/>
          </w:tcPr>
          <w:p w14:paraId="714A84A9">
            <w:pPr>
              <w:widowControl/>
              <w:snapToGrid w:val="0"/>
              <w:spacing w:line="240" w:lineRule="atLeast"/>
              <w:jc w:val="center"/>
              <w:textAlignment w:val="center"/>
              <w:rPr>
                <w:rStyle w:val="62"/>
                <w:rFonts w:hint="default" w:ascii="Times New Roman" w:hAnsi="Times New Roman" w:cs="Times New Roman"/>
                <w:lang w:eastAsia="zh-CN" w:bidi="ar"/>
              </w:rPr>
            </w:pPr>
            <w:r>
              <w:rPr>
                <w:rStyle w:val="62"/>
                <w:rFonts w:hint="default" w:ascii="Times New Roman" w:hAnsi="Times New Roman" w:cs="Times New Roman"/>
                <w:lang w:eastAsia="zh-CN" w:bidi="ar"/>
              </w:rPr>
              <w:t>RB1</w:t>
            </w:r>
            <w:r>
              <w:rPr>
                <w:rStyle w:val="62"/>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62"/>
                <w:rFonts w:hint="default" w:ascii="Times New Roman" w:hAnsi="Times New Roman" w:cs="Times New Roman"/>
                <w:lang w:eastAsia="zh-CN" w:bidi="ar"/>
              </w:rPr>
            </w:pPr>
            <w:r>
              <w:rPr>
                <w:rStyle w:val="62"/>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62"/>
                <w:rFonts w:hint="default" w:ascii="Times New Roman" w:hAnsi="Times New Roman" w:cs="Times New Roman"/>
                <w:lang w:eastAsia="zh-CN" w:bidi="ar"/>
              </w:rPr>
            </w:pPr>
            <w:r>
              <w:rPr>
                <w:rStyle w:val="62"/>
                <w:rFonts w:hint="default" w:ascii="Times New Roman" w:hAnsi="Times New Roman" w:cs="Times New Roman"/>
                <w:b w:val="0"/>
                <w:bCs w:val="0"/>
                <w:lang w:eastAsia="zh-CN" w:bidi="ar"/>
              </w:rPr>
              <w:t>共突变</w:t>
            </w:r>
          </w:p>
        </w:tc>
        <w:tc>
          <w:tcPr>
            <w:tcW w:w="1135" w:type="dxa"/>
            <w:tcBorders>
              <w:tl2br w:val="nil"/>
              <w:tr2bl w:val="nil"/>
            </w:tcBorders>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tcBorders>
              <w:tl2br w:val="nil"/>
              <w:tr2bl w:val="nil"/>
            </w:tcBorders>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tcBorders>
              <w:tl2br w:val="nil"/>
              <w:tr2bl w:val="nil"/>
            </w:tcBorders>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78B4D8C8">
      <w:pPr>
        <w:ind w:left="0" w:leftChars="0" w:firstLine="0" w:firstLineChars="0"/>
        <w:jc w:val="both"/>
        <w:outlineLvl w:val="9"/>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40BAF47D">
      <w:pPr>
        <w:pStyle w:val="3"/>
        <w:keepNext w:val="0"/>
        <w:keepLines w:val="0"/>
        <w:pageBreakBefore w:val="0"/>
        <w:widowControl w:val="0"/>
        <w:numPr>
          <w:ilvl w:val="0"/>
          <w:numId w:val="3"/>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r>
        <w:rPr>
          <w:rFonts w:hint="eastAsia" w:ascii="微软雅黑" w:hAnsi="微软雅黑" w:eastAsia="微软雅黑" w:cs="微软雅黑"/>
          <w:color w:val="254061" w:themeColor="accent1" w:themeShade="80"/>
          <w:lang w:eastAsia="zh-CN"/>
        </w:rPr>
        <w:t>免疫药物用药提示</w:t>
      </w:r>
      <w:bookmarkEnd w:id="19"/>
      <w:bookmarkEnd w:id="20"/>
      <w:bookmarkEnd w:id="21"/>
      <w:bookmarkEnd w:id="22"/>
      <w:bookmarkEnd w:id="23"/>
      <w:bookmarkEnd w:id="24"/>
    </w:p>
    <w:p w14:paraId="5F423281">
      <w:pPr>
        <w:pStyle w:val="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436"/>
        <w:gridCol w:w="2744"/>
        <w:gridCol w:w="3324"/>
      </w:tblGrid>
      <w:tr w14:paraId="5FA67AC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auto"/>
            <w:vAlign w:val="center"/>
          </w:tcPr>
          <w:p w14:paraId="6E3AB909">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744" w:type="dxa"/>
            <w:tcBorders>
              <w:tl2br w:val="nil"/>
              <w:tr2bl w:val="nil"/>
            </w:tcBorders>
            <w:shd w:val="clear" w:color="auto" w:fill="auto"/>
            <w:vAlign w:val="center"/>
          </w:tcPr>
          <w:p w14:paraId="0C22F423">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sz w:val="21"/>
                <w:szCs w:val="21"/>
                <w:lang w:eastAsia="zh-CN" w:bidi="ar"/>
              </w:rPr>
              <w:t>检测结果</w:t>
            </w:r>
          </w:p>
        </w:tc>
        <w:tc>
          <w:tcPr>
            <w:tcW w:w="3324" w:type="dxa"/>
            <w:tcBorders>
              <w:tl2br w:val="nil"/>
              <w:tr2bl w:val="nil"/>
            </w:tcBorders>
            <w:shd w:val="clear" w:color="auto" w:fill="auto"/>
            <w:vAlign w:val="center"/>
          </w:tcPr>
          <w:p w14:paraId="2CCF4823">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sz w:val="21"/>
                <w:szCs w:val="21"/>
                <w:lang w:eastAsia="zh-CN" w:bidi="ar"/>
              </w:rPr>
              <w:t>检测意义</w:t>
            </w:r>
          </w:p>
        </w:tc>
      </w:tr>
      <w:tr w14:paraId="3D2BC7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870" w:type="dxa"/>
            <w:gridSpan w:val="2"/>
            <w:tcBorders>
              <w:tl2br w:val="nil"/>
              <w:tr2bl w:val="nil"/>
            </w:tcBorders>
            <w:shd w:val="clear" w:color="auto" w:fill="auto"/>
            <w:vAlign w:val="center"/>
          </w:tcPr>
          <w:p w14:paraId="7065C0C8">
            <w:pPr>
              <w:widowControl/>
              <w:snapToGrid w:val="0"/>
              <w:jc w:val="center"/>
              <w:textAlignment w:val="center"/>
              <w:rPr>
                <w:rFonts w:ascii="Times New Roman" w:hAnsi="Times New Roman" w:eastAsia="微软雅黑" w:cs="Times New Roman"/>
                <w:b/>
                <w:bCs/>
                <w:color w:val="244061"/>
                <w:sz w:val="21"/>
                <w:szCs w:val="21"/>
                <w:lang w:eastAsia="zh-CN"/>
              </w:rPr>
            </w:pPr>
            <w:r>
              <w:rPr>
                <w:rStyle w:val="60"/>
                <w:rFonts w:eastAsia="微软雅黑"/>
                <w:color w:val="244061"/>
                <w:lang w:eastAsia="zh-CN" w:bidi="ar"/>
              </w:rPr>
              <w:t>肿瘤突变负荷（TMB）</w:t>
            </w:r>
          </w:p>
        </w:tc>
        <w:tc>
          <w:tcPr>
            <w:tcW w:w="2744" w:type="dxa"/>
            <w:tcBorders>
              <w:tl2br w:val="nil"/>
              <w:tr2bl w:val="nil"/>
            </w:tcBorders>
            <w:shd w:val="clear" w:color="auto" w:fill="auto"/>
            <w:vAlign w:val="center"/>
          </w:tcPr>
          <w:p w14:paraId="42B5F840">
            <w:pPr>
              <w:widowControl/>
              <w:snapToGrid w:val="0"/>
              <w:jc w:val="center"/>
              <w:textAlignment w:val="center"/>
              <w:rPr>
                <w:rStyle w:val="6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3DD76CEC">
            <w:pPr>
              <w:widowControl/>
              <w:snapToGrid w:val="0"/>
              <w:jc w:val="center"/>
              <w:textAlignment w:val="center"/>
              <w:rPr>
                <w:rStyle w:val="6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6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324" w:type="dxa"/>
            <w:tcBorders>
              <w:tl2br w:val="nil"/>
              <w:tr2bl w:val="nil"/>
            </w:tcBorders>
            <w:shd w:val="clear" w:color="auto" w:fill="auto"/>
            <w:vAlign w:val="center"/>
          </w:tcPr>
          <w:p w14:paraId="7EC0DF7E">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6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6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2AD264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870" w:type="dxa"/>
            <w:gridSpan w:val="2"/>
            <w:tcBorders>
              <w:tl2br w:val="nil"/>
              <w:tr2bl w:val="nil"/>
            </w:tcBorders>
            <w:shd w:val="clear" w:color="auto" w:fill="auto"/>
            <w:vAlign w:val="center"/>
          </w:tcPr>
          <w:p w14:paraId="5731A7D1">
            <w:pPr>
              <w:widowControl/>
              <w:snapToGrid w:val="0"/>
              <w:jc w:val="center"/>
              <w:textAlignment w:val="center"/>
              <w:rPr>
                <w:rFonts w:ascii="Times New Roman" w:hAnsi="Times New Roman" w:eastAsia="微软雅黑" w:cs="Times New Roman"/>
                <w:b/>
                <w:bCs/>
                <w:color w:val="244061"/>
                <w:sz w:val="21"/>
                <w:szCs w:val="21"/>
                <w:lang w:eastAsia="zh-CN"/>
              </w:rPr>
            </w:pPr>
            <w:r>
              <w:rPr>
                <w:rStyle w:val="60"/>
                <w:rFonts w:eastAsia="微软雅黑"/>
                <w:color w:val="244061"/>
                <w:lang w:eastAsia="zh-CN" w:bidi="ar"/>
              </w:rPr>
              <w:t>微卫星不稳定（MSI）</w:t>
            </w:r>
          </w:p>
        </w:tc>
        <w:tc>
          <w:tcPr>
            <w:tcW w:w="2744" w:type="dxa"/>
            <w:tcBorders>
              <w:tl2br w:val="nil"/>
              <w:tr2bl w:val="nil"/>
            </w:tcBorders>
            <w:shd w:val="clear" w:color="auto" w:fill="auto"/>
            <w:vAlign w:val="center"/>
          </w:tcPr>
          <w:p w14:paraId="6A6411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324" w:type="dxa"/>
            <w:tcBorders>
              <w:tl2br w:val="nil"/>
              <w:tr2bl w:val="nil"/>
            </w:tcBorders>
            <w:shd w:val="clear" w:color="auto" w:fill="auto"/>
            <w:vAlign w:val="center"/>
          </w:tcPr>
          <w:p w14:paraId="5B64371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61"/>
                <w:rFonts w:hint="default" w:ascii="Times New Roman" w:hAnsi="Times New Roman" w:cs="Times New Roman"/>
                <w:lang w:eastAsia="zh-CN" w:bidi="ar"/>
              </w:rPr>
              <w:t>微卫星不稳定型（</w:t>
            </w:r>
            <w:r>
              <w:rPr>
                <w:rStyle w:val="63"/>
                <w:rFonts w:eastAsia="微软雅黑"/>
                <w:lang w:eastAsia="zh-CN" w:bidi="ar"/>
              </w:rPr>
              <w:t>MSI-H</w:t>
            </w:r>
            <w:r>
              <w:rPr>
                <w:rStyle w:val="6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75F91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restart"/>
            <w:tcBorders>
              <w:tl2br w:val="nil"/>
              <w:tr2bl w:val="nil"/>
            </w:tcBorders>
            <w:shd w:val="clear" w:color="auto" w:fill="auto"/>
            <w:vAlign w:val="center"/>
          </w:tcPr>
          <w:p w14:paraId="5A5FBD73">
            <w:pPr>
              <w:widowControl/>
              <w:snapToGrid w:val="0"/>
              <w:jc w:val="center"/>
              <w:textAlignment w:val="center"/>
              <w:rPr>
                <w:rStyle w:val="60"/>
                <w:rFonts w:eastAsia="微软雅黑"/>
                <w:color w:val="244061"/>
                <w:lang w:eastAsia="zh-CN" w:bidi="ar"/>
              </w:rPr>
            </w:pPr>
            <w:r>
              <w:rPr>
                <w:rStyle w:val="60"/>
                <w:rFonts w:eastAsia="微软雅黑"/>
                <w:color w:val="244061"/>
                <w:lang w:eastAsia="zh-CN" w:bidi="ar"/>
              </w:rPr>
              <w:t>错配修复（MMR）</w:t>
            </w:r>
          </w:p>
          <w:p w14:paraId="20D05626">
            <w:pPr>
              <w:widowControl/>
              <w:snapToGrid w:val="0"/>
              <w:jc w:val="center"/>
              <w:textAlignment w:val="center"/>
              <w:rPr>
                <w:rFonts w:ascii="Times New Roman" w:hAnsi="Times New Roman" w:eastAsia="微软雅黑" w:cs="Times New Roman"/>
                <w:b/>
                <w:bCs/>
                <w:color w:val="244061"/>
                <w:sz w:val="21"/>
                <w:szCs w:val="21"/>
                <w:lang w:eastAsia="zh-CN"/>
              </w:rPr>
            </w:pPr>
            <w:r>
              <w:rPr>
                <w:rStyle w:val="60"/>
                <w:rFonts w:eastAsia="微软雅黑"/>
                <w:color w:val="244061"/>
                <w:lang w:eastAsia="zh-CN" w:bidi="ar"/>
              </w:rPr>
              <w:t>基因</w:t>
            </w:r>
          </w:p>
        </w:tc>
        <w:tc>
          <w:tcPr>
            <w:tcW w:w="2436" w:type="dxa"/>
            <w:tcBorders>
              <w:tl2br w:val="nil"/>
              <w:tr2bl w:val="nil"/>
            </w:tcBorders>
            <w:shd w:val="clear" w:color="auto" w:fill="auto"/>
            <w:vAlign w:val="center"/>
          </w:tcPr>
          <w:p w14:paraId="193C0D31">
            <w:pPr>
              <w:widowControl/>
              <w:snapToGrid w:val="0"/>
              <w:textAlignment w:val="center"/>
              <w:rPr>
                <w:rFonts w:ascii="Times New Roman" w:hAnsi="Times New Roman" w:eastAsia="微软雅黑" w:cs="Times New Roman"/>
                <w:color w:val="000000"/>
                <w:sz w:val="21"/>
                <w:szCs w:val="21"/>
              </w:rPr>
            </w:pPr>
            <w:r>
              <w:rPr>
                <w:rStyle w:val="63"/>
                <w:rFonts w:eastAsia="微软雅黑"/>
                <w:lang w:eastAsia="zh-CN" w:bidi="ar"/>
              </w:rPr>
              <w:t>MLH1</w:t>
            </w:r>
            <w:r>
              <w:rPr>
                <w:rStyle w:val="63"/>
                <w:rFonts w:hint="eastAsia" w:eastAsia="微软雅黑"/>
                <w:lang w:eastAsia="zh-CN" w:bidi="ar"/>
              </w:rPr>
              <w:t>失活突变</w:t>
            </w:r>
          </w:p>
        </w:tc>
        <w:tc>
          <w:tcPr>
            <w:tcW w:w="2744" w:type="dxa"/>
            <w:tcBorders>
              <w:tl2br w:val="nil"/>
              <w:tr2bl w:val="nil"/>
            </w:tcBorders>
            <w:shd w:val="clear" w:color="auto" w:fill="auto"/>
            <w:vAlign w:val="center"/>
          </w:tcPr>
          <w:p w14:paraId="37860A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7BE15C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restart"/>
            <w:tcBorders>
              <w:tl2br w:val="nil"/>
              <w:tr2bl w:val="nil"/>
            </w:tcBorders>
            <w:shd w:val="clear" w:color="auto" w:fill="auto"/>
            <w:vAlign w:val="center"/>
          </w:tcPr>
          <w:p w14:paraId="0EE7031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AA5053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7640D5A5">
            <w:pPr>
              <w:snapToGrid w:val="0"/>
              <w:jc w:val="center"/>
              <w:rPr>
                <w:rFonts w:ascii="Times New Roman" w:hAnsi="Times New Roman" w:eastAsia="微软雅黑" w:cs="Times New Roman"/>
                <w:b/>
                <w:bCs/>
                <w:color w:val="244061"/>
                <w:sz w:val="21"/>
                <w:szCs w:val="21"/>
              </w:rPr>
            </w:pPr>
          </w:p>
        </w:tc>
        <w:tc>
          <w:tcPr>
            <w:tcW w:w="2436" w:type="dxa"/>
            <w:tcBorders>
              <w:tl2br w:val="nil"/>
              <w:tr2bl w:val="nil"/>
            </w:tcBorders>
            <w:shd w:val="clear" w:color="auto" w:fill="auto"/>
            <w:vAlign w:val="center"/>
          </w:tcPr>
          <w:p w14:paraId="4CCED128">
            <w:pPr>
              <w:widowControl/>
              <w:snapToGrid w:val="0"/>
              <w:textAlignment w:val="center"/>
              <w:rPr>
                <w:rFonts w:ascii="Times New Roman" w:hAnsi="Times New Roman" w:eastAsia="微软雅黑" w:cs="Times New Roman"/>
                <w:color w:val="000000"/>
                <w:sz w:val="21"/>
                <w:szCs w:val="21"/>
              </w:rPr>
            </w:pPr>
            <w:r>
              <w:rPr>
                <w:rStyle w:val="63"/>
                <w:rFonts w:eastAsia="微软雅黑"/>
                <w:lang w:eastAsia="zh-CN" w:bidi="ar"/>
              </w:rPr>
              <w:t>MSH2</w:t>
            </w:r>
            <w:r>
              <w:rPr>
                <w:rStyle w:val="63"/>
                <w:rFonts w:hint="eastAsia" w:eastAsia="微软雅黑"/>
                <w:lang w:eastAsia="zh-CN" w:bidi="ar"/>
              </w:rPr>
              <w:t>失活突变</w:t>
            </w:r>
          </w:p>
        </w:tc>
        <w:tc>
          <w:tcPr>
            <w:tcW w:w="2744" w:type="dxa"/>
            <w:tcBorders>
              <w:tl2br w:val="nil"/>
              <w:tr2bl w:val="nil"/>
            </w:tcBorders>
            <w:shd w:val="clear" w:color="auto" w:fill="auto"/>
            <w:vAlign w:val="center"/>
          </w:tcPr>
          <w:p w14:paraId="13BD36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6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91EBC0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vAlign w:val="center"/>
          </w:tcPr>
          <w:p w14:paraId="5F842ED7">
            <w:pPr>
              <w:snapToGrid w:val="0"/>
              <w:jc w:val="both"/>
              <w:rPr>
                <w:rFonts w:ascii="Times New Roman" w:hAnsi="Times New Roman" w:eastAsia="微软雅黑" w:cs="Times New Roman"/>
                <w:color w:val="000000"/>
                <w:sz w:val="21"/>
                <w:szCs w:val="21"/>
              </w:rPr>
            </w:pPr>
          </w:p>
        </w:tc>
      </w:tr>
      <w:tr w14:paraId="16D0CD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3228F374">
            <w:pPr>
              <w:snapToGrid w:val="0"/>
              <w:jc w:val="center"/>
              <w:rPr>
                <w:rFonts w:ascii="Times New Roman" w:hAnsi="Times New Roman" w:eastAsia="微软雅黑" w:cs="Times New Roman"/>
                <w:b/>
                <w:bCs/>
                <w:color w:val="244061"/>
                <w:sz w:val="21"/>
                <w:szCs w:val="21"/>
              </w:rPr>
            </w:pPr>
          </w:p>
        </w:tc>
        <w:tc>
          <w:tcPr>
            <w:tcW w:w="2436" w:type="dxa"/>
            <w:tcBorders>
              <w:tl2br w:val="nil"/>
              <w:tr2bl w:val="nil"/>
            </w:tcBorders>
            <w:shd w:val="clear" w:color="auto" w:fill="auto"/>
            <w:vAlign w:val="center"/>
          </w:tcPr>
          <w:p w14:paraId="763FB6A4">
            <w:pPr>
              <w:widowControl/>
              <w:snapToGrid w:val="0"/>
              <w:textAlignment w:val="center"/>
              <w:rPr>
                <w:rFonts w:ascii="Times New Roman" w:hAnsi="Times New Roman" w:eastAsia="微软雅黑" w:cs="Times New Roman"/>
                <w:color w:val="000000"/>
                <w:sz w:val="21"/>
                <w:szCs w:val="21"/>
              </w:rPr>
            </w:pPr>
            <w:r>
              <w:rPr>
                <w:rStyle w:val="63"/>
                <w:rFonts w:eastAsia="微软雅黑"/>
                <w:lang w:eastAsia="zh-CN" w:bidi="ar"/>
              </w:rPr>
              <w:t>MSH6</w:t>
            </w:r>
            <w:r>
              <w:rPr>
                <w:rStyle w:val="63"/>
                <w:rFonts w:hint="eastAsia" w:eastAsia="微软雅黑"/>
                <w:lang w:eastAsia="zh-CN" w:bidi="ar"/>
              </w:rPr>
              <w:t>失活突变</w:t>
            </w:r>
          </w:p>
        </w:tc>
        <w:tc>
          <w:tcPr>
            <w:tcW w:w="2744" w:type="dxa"/>
            <w:tcBorders>
              <w:tl2br w:val="nil"/>
              <w:tr2bl w:val="nil"/>
            </w:tcBorders>
            <w:shd w:val="clear" w:color="auto" w:fill="auto"/>
            <w:vAlign w:val="center"/>
          </w:tcPr>
          <w:p w14:paraId="303A88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6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0D739A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vAlign w:val="center"/>
          </w:tcPr>
          <w:p w14:paraId="10CEB1F2">
            <w:pPr>
              <w:snapToGrid w:val="0"/>
              <w:jc w:val="both"/>
              <w:rPr>
                <w:rFonts w:ascii="Times New Roman" w:hAnsi="Times New Roman" w:eastAsia="微软雅黑" w:cs="Times New Roman"/>
                <w:color w:val="000000"/>
                <w:sz w:val="21"/>
                <w:szCs w:val="21"/>
              </w:rPr>
            </w:pPr>
          </w:p>
        </w:tc>
      </w:tr>
      <w:tr w14:paraId="4F653E9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6BE923DB">
            <w:pPr>
              <w:snapToGrid w:val="0"/>
              <w:jc w:val="center"/>
              <w:rPr>
                <w:rFonts w:ascii="Times New Roman" w:hAnsi="Times New Roman" w:eastAsia="微软雅黑" w:cs="Times New Roman"/>
                <w:b/>
                <w:bCs/>
                <w:color w:val="244061"/>
                <w:sz w:val="21"/>
                <w:szCs w:val="21"/>
              </w:rPr>
            </w:pPr>
          </w:p>
        </w:tc>
        <w:tc>
          <w:tcPr>
            <w:tcW w:w="2436" w:type="dxa"/>
            <w:tcBorders>
              <w:tl2br w:val="nil"/>
              <w:tr2bl w:val="nil"/>
            </w:tcBorders>
            <w:shd w:val="clear" w:color="auto" w:fill="auto"/>
            <w:vAlign w:val="center"/>
          </w:tcPr>
          <w:p w14:paraId="679ED620">
            <w:pPr>
              <w:widowControl/>
              <w:snapToGrid w:val="0"/>
              <w:textAlignment w:val="center"/>
              <w:rPr>
                <w:rFonts w:ascii="Times New Roman" w:hAnsi="Times New Roman" w:eastAsia="微软雅黑" w:cs="Times New Roman"/>
                <w:color w:val="000000"/>
                <w:sz w:val="21"/>
                <w:szCs w:val="21"/>
              </w:rPr>
            </w:pPr>
            <w:r>
              <w:rPr>
                <w:rStyle w:val="63"/>
                <w:rFonts w:eastAsia="微软雅黑"/>
                <w:lang w:eastAsia="zh-CN" w:bidi="ar"/>
              </w:rPr>
              <w:t>PMS2</w:t>
            </w:r>
            <w:r>
              <w:rPr>
                <w:rStyle w:val="63"/>
                <w:rFonts w:hint="eastAsia" w:eastAsia="微软雅黑"/>
                <w:lang w:eastAsia="zh-CN" w:bidi="ar"/>
              </w:rPr>
              <w:t>失活突变</w:t>
            </w:r>
          </w:p>
        </w:tc>
        <w:tc>
          <w:tcPr>
            <w:tcW w:w="2744" w:type="dxa"/>
            <w:tcBorders>
              <w:tl2br w:val="nil"/>
              <w:tr2bl w:val="nil"/>
            </w:tcBorders>
            <w:shd w:val="clear" w:color="auto" w:fill="auto"/>
            <w:vAlign w:val="center"/>
          </w:tcPr>
          <w:p w14:paraId="2334B7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6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5B6AB23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vAlign w:val="center"/>
          </w:tcPr>
          <w:p w14:paraId="3355FA84">
            <w:pPr>
              <w:snapToGrid w:val="0"/>
              <w:jc w:val="both"/>
              <w:rPr>
                <w:rFonts w:ascii="Times New Roman" w:hAnsi="Times New Roman" w:eastAsia="微软雅黑" w:cs="Times New Roman"/>
                <w:color w:val="000000"/>
                <w:sz w:val="21"/>
                <w:szCs w:val="21"/>
              </w:rPr>
            </w:pPr>
          </w:p>
        </w:tc>
      </w:tr>
      <w:tr w14:paraId="3F466FA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restart"/>
            <w:tcBorders>
              <w:tl2br w:val="nil"/>
              <w:tr2bl w:val="nil"/>
            </w:tcBorders>
            <w:shd w:val="clear" w:color="auto" w:fill="auto"/>
            <w:vAlign w:val="center"/>
          </w:tcPr>
          <w:p w14:paraId="7EDB1076">
            <w:pPr>
              <w:widowControl/>
              <w:snapToGrid w:val="0"/>
              <w:jc w:val="center"/>
              <w:textAlignment w:val="center"/>
              <w:rPr>
                <w:rFonts w:ascii="Times New Roman" w:hAnsi="Times New Roman" w:eastAsia="微软雅黑" w:cs="Times New Roman"/>
                <w:b/>
                <w:bCs/>
                <w:color w:val="244061"/>
                <w:sz w:val="21"/>
                <w:szCs w:val="21"/>
                <w:lang w:eastAsia="zh-CN" w:bidi="ar"/>
              </w:rPr>
            </w:pPr>
            <w:r>
              <w:rPr>
                <w:rFonts w:hint="eastAsia" w:ascii="Times New Roman" w:hAnsi="Times New Roman" w:eastAsia="微软雅黑" w:cs="Times New Roman"/>
                <w:b/>
                <w:bCs/>
                <w:color w:val="244061"/>
                <w:sz w:val="21"/>
                <w:szCs w:val="21"/>
                <w:lang w:eastAsia="zh-CN"/>
              </w:rPr>
              <w:t>免疫</w:t>
            </w:r>
            <w:r>
              <w:rPr>
                <w:rFonts w:ascii="Times New Roman" w:hAnsi="Times New Roman" w:eastAsia="微软雅黑" w:cs="Times New Roman"/>
                <w:b/>
                <w:bCs/>
                <w:color w:val="244061"/>
                <w:sz w:val="21"/>
                <w:szCs w:val="21"/>
                <w:lang w:eastAsia="zh-CN"/>
              </w:rPr>
              <w:t>正相关基因</w:t>
            </w:r>
          </w:p>
        </w:tc>
        <w:tc>
          <w:tcPr>
            <w:tcW w:w="8504" w:type="dxa"/>
            <w:gridSpan w:val="3"/>
            <w:tcBorders>
              <w:tl2br w:val="nil"/>
              <w:tr2bl w:val="nil"/>
            </w:tcBorders>
            <w:shd w:val="clear" w:color="auto" w:fill="auto"/>
            <w:noWrap/>
            <w:vAlign w:val="center"/>
          </w:tcPr>
          <w:p w14:paraId="600BEEA5">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4E3370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3B905609">
            <w:pPr>
              <w:widowControl/>
              <w:snapToGrid w:val="0"/>
              <w:jc w:val="center"/>
              <w:textAlignment w:val="center"/>
              <w:rPr>
                <w:rFonts w:ascii="Times New Roman" w:hAnsi="Times New Roman" w:eastAsia="微软雅黑" w:cs="Times New Roman"/>
                <w:color w:val="244061"/>
                <w:sz w:val="21"/>
                <w:szCs w:val="21"/>
                <w:lang w:eastAsia="zh-CN"/>
              </w:rPr>
            </w:pPr>
          </w:p>
        </w:tc>
        <w:tc>
          <w:tcPr>
            <w:tcW w:w="2436" w:type="dxa"/>
            <w:tcBorders>
              <w:tl2br w:val="nil"/>
              <w:tr2bl w:val="nil"/>
            </w:tcBorders>
            <w:shd w:val="clear" w:color="auto" w:fill="auto"/>
            <w:noWrap/>
            <w:vAlign w:val="center"/>
          </w:tcPr>
          <w:p w14:paraId="1F17EC94">
            <w:pPr>
              <w:widowControl/>
              <w:snapToGrid w:val="0"/>
              <w:textAlignment w:val="center"/>
              <w:rPr>
                <w:rStyle w:val="63"/>
                <w:rFonts w:eastAsia="微软雅黑"/>
                <w:lang w:eastAsia="zh-CN" w:bidi="ar"/>
              </w:rPr>
            </w:pPr>
            <w:r>
              <w:rPr>
                <w:rStyle w:val="63"/>
                <w:rFonts w:eastAsia="微软雅黑"/>
                <w:lang w:eastAsia="zh-CN" w:bidi="ar"/>
              </w:rPr>
              <w:t>ATM突变</w:t>
            </w:r>
          </w:p>
        </w:tc>
        <w:tc>
          <w:tcPr>
            <w:tcW w:w="2744" w:type="dxa"/>
            <w:tcBorders>
              <w:tl2br w:val="nil"/>
              <w:tr2bl w:val="nil"/>
            </w:tcBorders>
            <w:shd w:val="clear" w:color="auto" w:fill="auto"/>
            <w:vAlign w:val="center"/>
          </w:tcPr>
          <w:p w14:paraId="54CDF2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3C71D2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restart"/>
            <w:tcBorders>
              <w:tl2br w:val="nil"/>
              <w:tr2bl w:val="nil"/>
            </w:tcBorders>
            <w:shd w:val="clear" w:color="auto" w:fill="auto"/>
            <w:vAlign w:val="center"/>
          </w:tcPr>
          <w:p w14:paraId="54965EF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51F293C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779FFDFE">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455B6607">
            <w:pPr>
              <w:widowControl/>
              <w:snapToGrid w:val="0"/>
              <w:textAlignment w:val="center"/>
              <w:rPr>
                <w:rStyle w:val="63"/>
                <w:rFonts w:eastAsia="微软雅黑"/>
                <w:lang w:eastAsia="zh-CN" w:bidi="ar"/>
              </w:rPr>
            </w:pPr>
            <w:r>
              <w:rPr>
                <w:rStyle w:val="63"/>
                <w:rFonts w:eastAsia="微软雅黑"/>
                <w:lang w:eastAsia="zh-CN" w:bidi="ar"/>
              </w:rPr>
              <w:t>ATR突变</w:t>
            </w:r>
          </w:p>
        </w:tc>
        <w:tc>
          <w:tcPr>
            <w:tcW w:w="2744" w:type="dxa"/>
            <w:tcBorders>
              <w:tl2br w:val="nil"/>
              <w:tr2bl w:val="nil"/>
            </w:tcBorders>
            <w:shd w:val="clear" w:color="auto" w:fill="auto"/>
            <w:vAlign w:val="center"/>
          </w:tcPr>
          <w:p w14:paraId="185F5D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77D91EB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vAlign w:val="center"/>
          </w:tcPr>
          <w:p w14:paraId="790C30AD">
            <w:pPr>
              <w:snapToGrid w:val="0"/>
              <w:rPr>
                <w:rFonts w:ascii="Times New Roman" w:hAnsi="Times New Roman" w:eastAsia="微软雅黑" w:cs="Times New Roman"/>
                <w:sz w:val="21"/>
                <w:szCs w:val="21"/>
                <w:lang w:eastAsia="zh-CN"/>
              </w:rPr>
            </w:pPr>
          </w:p>
        </w:tc>
      </w:tr>
      <w:tr w14:paraId="698276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1285CD4B">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1F0305A0">
            <w:pPr>
              <w:widowControl/>
              <w:snapToGrid w:val="0"/>
              <w:textAlignment w:val="center"/>
              <w:rPr>
                <w:rStyle w:val="63"/>
                <w:rFonts w:eastAsia="微软雅黑"/>
                <w:lang w:eastAsia="zh-CN" w:bidi="ar"/>
              </w:rPr>
            </w:pPr>
            <w:r>
              <w:rPr>
                <w:rStyle w:val="63"/>
                <w:rFonts w:eastAsia="微软雅黑"/>
                <w:lang w:eastAsia="zh-CN" w:bidi="ar"/>
              </w:rPr>
              <w:t>BAP1突变</w:t>
            </w:r>
          </w:p>
        </w:tc>
        <w:tc>
          <w:tcPr>
            <w:tcW w:w="2744" w:type="dxa"/>
            <w:tcBorders>
              <w:tl2br w:val="nil"/>
              <w:tr2bl w:val="nil"/>
            </w:tcBorders>
            <w:shd w:val="clear" w:color="auto" w:fill="auto"/>
            <w:vAlign w:val="center"/>
          </w:tcPr>
          <w:p w14:paraId="36C793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258D06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vAlign w:val="center"/>
          </w:tcPr>
          <w:p w14:paraId="731C96CB">
            <w:pPr>
              <w:snapToGrid w:val="0"/>
              <w:rPr>
                <w:rFonts w:ascii="Times New Roman" w:hAnsi="Times New Roman" w:eastAsia="微软雅黑" w:cs="Times New Roman"/>
                <w:sz w:val="21"/>
                <w:szCs w:val="21"/>
                <w:lang w:eastAsia="zh-CN"/>
              </w:rPr>
            </w:pPr>
          </w:p>
        </w:tc>
      </w:tr>
      <w:tr w14:paraId="19B568C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11ABCD75">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5C04A18D">
            <w:pPr>
              <w:widowControl/>
              <w:snapToGrid w:val="0"/>
              <w:textAlignment w:val="center"/>
              <w:rPr>
                <w:rStyle w:val="63"/>
                <w:rFonts w:eastAsia="微软雅黑"/>
                <w:lang w:eastAsia="zh-CN" w:bidi="ar"/>
              </w:rPr>
            </w:pPr>
            <w:r>
              <w:rPr>
                <w:rStyle w:val="63"/>
                <w:rFonts w:eastAsia="微软雅黑"/>
                <w:lang w:eastAsia="zh-CN" w:bidi="ar"/>
              </w:rPr>
              <w:t>BLM突变</w:t>
            </w:r>
          </w:p>
        </w:tc>
        <w:tc>
          <w:tcPr>
            <w:tcW w:w="2744" w:type="dxa"/>
            <w:tcBorders>
              <w:tl2br w:val="nil"/>
              <w:tr2bl w:val="nil"/>
            </w:tcBorders>
            <w:shd w:val="clear" w:color="auto" w:fill="auto"/>
            <w:noWrap/>
            <w:vAlign w:val="center"/>
          </w:tcPr>
          <w:p w14:paraId="3FF41E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451393F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vAlign w:val="center"/>
          </w:tcPr>
          <w:p w14:paraId="41053591">
            <w:pPr>
              <w:snapToGrid w:val="0"/>
              <w:rPr>
                <w:rFonts w:ascii="Times New Roman" w:hAnsi="Times New Roman" w:eastAsia="微软雅黑" w:cs="Times New Roman"/>
                <w:sz w:val="21"/>
                <w:szCs w:val="21"/>
                <w:lang w:eastAsia="zh-CN"/>
              </w:rPr>
            </w:pPr>
          </w:p>
        </w:tc>
      </w:tr>
      <w:tr w14:paraId="20CF035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66B442FF">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2D45E344">
            <w:pPr>
              <w:widowControl/>
              <w:snapToGrid w:val="0"/>
              <w:textAlignment w:val="center"/>
              <w:rPr>
                <w:rStyle w:val="63"/>
                <w:rFonts w:eastAsia="微软雅黑"/>
                <w:lang w:eastAsia="zh-CN" w:bidi="ar"/>
              </w:rPr>
            </w:pPr>
            <w:r>
              <w:rPr>
                <w:rStyle w:val="63"/>
                <w:rFonts w:eastAsia="微软雅黑"/>
                <w:lang w:eastAsia="zh-CN" w:bidi="ar"/>
              </w:rPr>
              <w:t>BRCA1突变</w:t>
            </w:r>
          </w:p>
        </w:tc>
        <w:tc>
          <w:tcPr>
            <w:tcW w:w="2744" w:type="dxa"/>
            <w:tcBorders>
              <w:tl2br w:val="nil"/>
              <w:tr2bl w:val="nil"/>
            </w:tcBorders>
            <w:shd w:val="clear" w:color="auto" w:fill="auto"/>
            <w:noWrap/>
            <w:vAlign w:val="center"/>
          </w:tcPr>
          <w:p w14:paraId="50E628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72A6E8D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vAlign w:val="center"/>
          </w:tcPr>
          <w:p w14:paraId="5E910E87">
            <w:pPr>
              <w:snapToGrid w:val="0"/>
              <w:rPr>
                <w:rFonts w:ascii="Times New Roman" w:hAnsi="Times New Roman" w:eastAsia="微软雅黑" w:cs="Times New Roman"/>
                <w:sz w:val="21"/>
                <w:szCs w:val="21"/>
                <w:lang w:eastAsia="zh-CN"/>
              </w:rPr>
            </w:pPr>
          </w:p>
        </w:tc>
      </w:tr>
      <w:tr w14:paraId="0B00ECB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55CF09EE">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4C05AC63">
            <w:pPr>
              <w:widowControl/>
              <w:snapToGrid w:val="0"/>
              <w:textAlignment w:val="center"/>
              <w:rPr>
                <w:rStyle w:val="63"/>
                <w:rFonts w:eastAsia="微软雅黑"/>
                <w:lang w:eastAsia="zh-CN" w:bidi="ar"/>
              </w:rPr>
            </w:pPr>
            <w:r>
              <w:rPr>
                <w:rStyle w:val="63"/>
                <w:rFonts w:eastAsia="微软雅黑"/>
                <w:lang w:eastAsia="zh-CN" w:bidi="ar"/>
              </w:rPr>
              <w:t>BRCA2突变</w:t>
            </w:r>
          </w:p>
        </w:tc>
        <w:tc>
          <w:tcPr>
            <w:tcW w:w="2744" w:type="dxa"/>
            <w:tcBorders>
              <w:tl2br w:val="nil"/>
              <w:tr2bl w:val="nil"/>
            </w:tcBorders>
            <w:shd w:val="clear" w:color="auto" w:fill="auto"/>
            <w:noWrap/>
            <w:vAlign w:val="center"/>
          </w:tcPr>
          <w:p w14:paraId="457A02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1155F1D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vAlign w:val="center"/>
          </w:tcPr>
          <w:p w14:paraId="14B040EA">
            <w:pPr>
              <w:snapToGrid w:val="0"/>
              <w:rPr>
                <w:rFonts w:ascii="Times New Roman" w:hAnsi="Times New Roman" w:eastAsia="微软雅黑" w:cs="Times New Roman"/>
                <w:sz w:val="21"/>
                <w:szCs w:val="21"/>
                <w:lang w:eastAsia="zh-CN"/>
              </w:rPr>
            </w:pPr>
          </w:p>
        </w:tc>
      </w:tr>
      <w:tr w14:paraId="6E467D7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35CD6997">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646C9BC1">
            <w:pPr>
              <w:widowControl/>
              <w:snapToGrid w:val="0"/>
              <w:textAlignment w:val="center"/>
              <w:rPr>
                <w:rStyle w:val="63"/>
                <w:rFonts w:eastAsia="微软雅黑"/>
                <w:lang w:eastAsia="zh-CN" w:bidi="ar"/>
              </w:rPr>
            </w:pPr>
            <w:r>
              <w:rPr>
                <w:rStyle w:val="63"/>
                <w:rFonts w:eastAsia="微软雅黑"/>
                <w:lang w:eastAsia="zh-CN" w:bidi="ar"/>
              </w:rPr>
              <w:t>BRIP1突变</w:t>
            </w:r>
          </w:p>
        </w:tc>
        <w:tc>
          <w:tcPr>
            <w:tcW w:w="2744" w:type="dxa"/>
            <w:tcBorders>
              <w:tl2br w:val="nil"/>
              <w:tr2bl w:val="nil"/>
            </w:tcBorders>
            <w:shd w:val="clear" w:color="auto" w:fill="auto"/>
            <w:noWrap/>
            <w:vAlign w:val="center"/>
          </w:tcPr>
          <w:p w14:paraId="730867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48A79A4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vAlign w:val="center"/>
          </w:tcPr>
          <w:p w14:paraId="537A61CE">
            <w:pPr>
              <w:snapToGrid w:val="0"/>
              <w:rPr>
                <w:rFonts w:ascii="Times New Roman" w:hAnsi="Times New Roman" w:eastAsia="微软雅黑" w:cs="Times New Roman"/>
                <w:sz w:val="21"/>
                <w:szCs w:val="21"/>
                <w:lang w:eastAsia="zh-CN"/>
              </w:rPr>
            </w:pPr>
          </w:p>
        </w:tc>
      </w:tr>
      <w:tr w14:paraId="098618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667BE8D1">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196A052A">
            <w:pPr>
              <w:widowControl/>
              <w:snapToGrid w:val="0"/>
              <w:textAlignment w:val="center"/>
              <w:rPr>
                <w:rStyle w:val="63"/>
                <w:rFonts w:eastAsia="微软雅黑"/>
                <w:lang w:eastAsia="zh-CN" w:bidi="ar"/>
              </w:rPr>
            </w:pPr>
            <w:r>
              <w:rPr>
                <w:rStyle w:val="63"/>
                <w:rFonts w:eastAsia="微软雅黑"/>
                <w:lang w:eastAsia="zh-CN" w:bidi="ar"/>
              </w:rPr>
              <w:t>CHEK1突变</w:t>
            </w:r>
          </w:p>
        </w:tc>
        <w:tc>
          <w:tcPr>
            <w:tcW w:w="2744" w:type="dxa"/>
            <w:tcBorders>
              <w:tl2br w:val="nil"/>
              <w:tr2bl w:val="nil"/>
            </w:tcBorders>
            <w:shd w:val="clear" w:color="auto" w:fill="auto"/>
            <w:noWrap/>
            <w:vAlign w:val="center"/>
          </w:tcPr>
          <w:p w14:paraId="01C697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2C2513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04EAD217">
            <w:pPr>
              <w:snapToGrid w:val="0"/>
              <w:rPr>
                <w:rFonts w:ascii="Times New Roman" w:hAnsi="Times New Roman" w:eastAsia="微软雅黑" w:cs="Times New Roman"/>
                <w:sz w:val="21"/>
                <w:szCs w:val="21"/>
                <w:lang w:eastAsia="zh-CN"/>
              </w:rPr>
            </w:pPr>
          </w:p>
        </w:tc>
      </w:tr>
      <w:tr w14:paraId="2A7970F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484640ED">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3B929BE5">
            <w:pPr>
              <w:widowControl/>
              <w:snapToGrid w:val="0"/>
              <w:textAlignment w:val="center"/>
              <w:rPr>
                <w:rStyle w:val="63"/>
                <w:rFonts w:eastAsia="微软雅黑"/>
                <w:lang w:eastAsia="zh-CN" w:bidi="ar"/>
              </w:rPr>
            </w:pPr>
            <w:r>
              <w:rPr>
                <w:rStyle w:val="63"/>
                <w:rFonts w:eastAsia="微软雅黑"/>
                <w:lang w:eastAsia="zh-CN" w:bidi="ar"/>
              </w:rPr>
              <w:t>CHEK2突变</w:t>
            </w:r>
          </w:p>
        </w:tc>
        <w:tc>
          <w:tcPr>
            <w:tcW w:w="2744" w:type="dxa"/>
            <w:tcBorders>
              <w:tl2br w:val="nil"/>
              <w:tr2bl w:val="nil"/>
            </w:tcBorders>
            <w:shd w:val="clear" w:color="auto" w:fill="auto"/>
            <w:noWrap/>
            <w:vAlign w:val="center"/>
          </w:tcPr>
          <w:p w14:paraId="7CE77C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44ED5CD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05585CF8">
            <w:pPr>
              <w:snapToGrid w:val="0"/>
              <w:rPr>
                <w:rFonts w:ascii="Times New Roman" w:hAnsi="Times New Roman" w:eastAsia="微软雅黑" w:cs="Times New Roman"/>
                <w:sz w:val="21"/>
                <w:szCs w:val="21"/>
                <w:lang w:eastAsia="zh-CN"/>
              </w:rPr>
            </w:pPr>
          </w:p>
        </w:tc>
      </w:tr>
      <w:tr w14:paraId="1A48835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13B7725F">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2292E5AD">
            <w:pPr>
              <w:widowControl/>
              <w:snapToGrid w:val="0"/>
              <w:textAlignment w:val="center"/>
              <w:rPr>
                <w:rStyle w:val="63"/>
                <w:rFonts w:eastAsia="微软雅黑"/>
                <w:lang w:eastAsia="zh-CN" w:bidi="ar"/>
              </w:rPr>
            </w:pPr>
            <w:r>
              <w:rPr>
                <w:rStyle w:val="63"/>
                <w:rFonts w:eastAsia="微软雅黑"/>
                <w:lang w:eastAsia="zh-CN" w:bidi="ar"/>
              </w:rPr>
              <w:t>ERCC2突变</w:t>
            </w:r>
          </w:p>
        </w:tc>
        <w:tc>
          <w:tcPr>
            <w:tcW w:w="2744" w:type="dxa"/>
            <w:tcBorders>
              <w:tl2br w:val="nil"/>
              <w:tr2bl w:val="nil"/>
            </w:tcBorders>
            <w:shd w:val="clear" w:color="auto" w:fill="auto"/>
            <w:noWrap/>
            <w:vAlign w:val="center"/>
          </w:tcPr>
          <w:p w14:paraId="0F0216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163E892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480DE69A">
            <w:pPr>
              <w:snapToGrid w:val="0"/>
              <w:rPr>
                <w:rFonts w:ascii="Times New Roman" w:hAnsi="Times New Roman" w:eastAsia="微软雅黑" w:cs="Times New Roman"/>
                <w:sz w:val="21"/>
                <w:szCs w:val="21"/>
                <w:lang w:eastAsia="zh-CN"/>
              </w:rPr>
            </w:pPr>
          </w:p>
        </w:tc>
      </w:tr>
      <w:tr w14:paraId="1CED0E7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1C9FF27D">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6185A67F">
            <w:pPr>
              <w:widowControl/>
              <w:snapToGrid w:val="0"/>
              <w:textAlignment w:val="center"/>
              <w:rPr>
                <w:rStyle w:val="63"/>
                <w:rFonts w:eastAsia="微软雅黑"/>
                <w:lang w:eastAsia="zh-CN" w:bidi="ar"/>
              </w:rPr>
            </w:pPr>
            <w:r>
              <w:rPr>
                <w:rStyle w:val="63"/>
                <w:rFonts w:eastAsia="微软雅黑"/>
                <w:lang w:eastAsia="zh-CN" w:bidi="ar"/>
              </w:rPr>
              <w:t>ERCC3突变</w:t>
            </w:r>
          </w:p>
        </w:tc>
        <w:tc>
          <w:tcPr>
            <w:tcW w:w="2744" w:type="dxa"/>
            <w:tcBorders>
              <w:tl2br w:val="nil"/>
              <w:tr2bl w:val="nil"/>
            </w:tcBorders>
            <w:shd w:val="clear" w:color="auto" w:fill="auto"/>
            <w:noWrap/>
            <w:vAlign w:val="center"/>
          </w:tcPr>
          <w:p w14:paraId="0CE6B2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6A94050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18417A2E">
            <w:pPr>
              <w:snapToGrid w:val="0"/>
              <w:rPr>
                <w:rFonts w:ascii="Times New Roman" w:hAnsi="Times New Roman" w:eastAsia="微软雅黑" w:cs="Times New Roman"/>
                <w:sz w:val="21"/>
                <w:szCs w:val="21"/>
                <w:lang w:eastAsia="zh-CN"/>
              </w:rPr>
            </w:pPr>
          </w:p>
        </w:tc>
      </w:tr>
      <w:tr w14:paraId="7A4E9E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1899D2E1">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6D45B0C0">
            <w:pPr>
              <w:widowControl/>
              <w:snapToGrid w:val="0"/>
              <w:textAlignment w:val="center"/>
              <w:rPr>
                <w:rStyle w:val="63"/>
                <w:rFonts w:eastAsia="微软雅黑"/>
                <w:lang w:eastAsia="zh-CN" w:bidi="ar"/>
              </w:rPr>
            </w:pPr>
            <w:r>
              <w:rPr>
                <w:rStyle w:val="63"/>
                <w:rFonts w:eastAsia="微软雅黑"/>
                <w:lang w:eastAsia="zh-CN" w:bidi="ar"/>
              </w:rPr>
              <w:t>ERCC4突变</w:t>
            </w:r>
          </w:p>
        </w:tc>
        <w:tc>
          <w:tcPr>
            <w:tcW w:w="2744" w:type="dxa"/>
            <w:tcBorders>
              <w:tl2br w:val="nil"/>
              <w:tr2bl w:val="nil"/>
            </w:tcBorders>
            <w:shd w:val="clear" w:color="auto" w:fill="auto"/>
            <w:noWrap/>
            <w:vAlign w:val="center"/>
          </w:tcPr>
          <w:p w14:paraId="30569B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6295A8E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7F62F969">
            <w:pPr>
              <w:snapToGrid w:val="0"/>
              <w:rPr>
                <w:rFonts w:ascii="Times New Roman" w:hAnsi="Times New Roman" w:eastAsia="微软雅黑" w:cs="Times New Roman"/>
                <w:sz w:val="21"/>
                <w:szCs w:val="21"/>
                <w:lang w:eastAsia="zh-CN"/>
              </w:rPr>
            </w:pPr>
          </w:p>
        </w:tc>
      </w:tr>
      <w:tr w14:paraId="145D99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01EAF5DE">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4B94A65B">
            <w:pPr>
              <w:widowControl/>
              <w:snapToGrid w:val="0"/>
              <w:textAlignment w:val="center"/>
              <w:rPr>
                <w:rStyle w:val="63"/>
                <w:rFonts w:eastAsia="微软雅黑"/>
                <w:lang w:eastAsia="zh-CN" w:bidi="ar"/>
              </w:rPr>
            </w:pPr>
            <w:r>
              <w:rPr>
                <w:rStyle w:val="63"/>
                <w:rFonts w:eastAsia="微软雅黑"/>
                <w:lang w:eastAsia="zh-CN" w:bidi="ar"/>
              </w:rPr>
              <w:t>ERCC5突</w:t>
            </w:r>
            <w:r>
              <w:rPr>
                <w:rStyle w:val="63"/>
                <w:rFonts w:hint="eastAsia" w:eastAsia="微软雅黑"/>
                <w:lang w:eastAsia="zh-CN" w:bidi="ar"/>
              </w:rPr>
              <w:t>变</w:t>
            </w:r>
          </w:p>
        </w:tc>
        <w:tc>
          <w:tcPr>
            <w:tcW w:w="2744" w:type="dxa"/>
            <w:tcBorders>
              <w:tl2br w:val="nil"/>
              <w:tr2bl w:val="nil"/>
            </w:tcBorders>
            <w:shd w:val="clear" w:color="auto" w:fill="auto"/>
            <w:noWrap/>
            <w:vAlign w:val="center"/>
          </w:tcPr>
          <w:p w14:paraId="19CB04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463B34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733137F8">
            <w:pPr>
              <w:snapToGrid w:val="0"/>
              <w:rPr>
                <w:rFonts w:ascii="Times New Roman" w:hAnsi="Times New Roman" w:eastAsia="微软雅黑" w:cs="Times New Roman"/>
                <w:sz w:val="21"/>
                <w:szCs w:val="21"/>
                <w:lang w:eastAsia="zh-CN"/>
              </w:rPr>
            </w:pPr>
          </w:p>
        </w:tc>
      </w:tr>
      <w:tr w14:paraId="6E3C05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4A475D2E">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3A40B88F">
            <w:pPr>
              <w:widowControl/>
              <w:snapToGrid w:val="0"/>
              <w:textAlignment w:val="center"/>
              <w:rPr>
                <w:rStyle w:val="63"/>
                <w:rFonts w:eastAsia="微软雅黑"/>
                <w:lang w:eastAsia="zh-CN" w:bidi="ar"/>
              </w:rPr>
            </w:pPr>
            <w:r>
              <w:rPr>
                <w:rStyle w:val="63"/>
                <w:rFonts w:eastAsia="微软雅黑"/>
                <w:lang w:eastAsia="zh-CN" w:bidi="ar"/>
              </w:rPr>
              <w:t>FANCA突变</w:t>
            </w:r>
          </w:p>
        </w:tc>
        <w:tc>
          <w:tcPr>
            <w:tcW w:w="2744" w:type="dxa"/>
            <w:tcBorders>
              <w:tl2br w:val="nil"/>
              <w:tr2bl w:val="nil"/>
            </w:tcBorders>
            <w:shd w:val="clear" w:color="auto" w:fill="auto"/>
            <w:noWrap/>
            <w:vAlign w:val="center"/>
          </w:tcPr>
          <w:p w14:paraId="4FF1E9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4DC0E7D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3F948194">
            <w:pPr>
              <w:snapToGrid w:val="0"/>
              <w:rPr>
                <w:rFonts w:ascii="Times New Roman" w:hAnsi="Times New Roman" w:eastAsia="微软雅黑" w:cs="Times New Roman"/>
                <w:sz w:val="21"/>
                <w:szCs w:val="21"/>
                <w:lang w:eastAsia="zh-CN"/>
              </w:rPr>
            </w:pPr>
          </w:p>
        </w:tc>
      </w:tr>
      <w:tr w14:paraId="3860BE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7B1566DA">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1FC08F01">
            <w:pPr>
              <w:widowControl/>
              <w:snapToGrid w:val="0"/>
              <w:textAlignment w:val="center"/>
              <w:rPr>
                <w:rStyle w:val="63"/>
                <w:rFonts w:eastAsia="微软雅黑"/>
                <w:lang w:eastAsia="zh-CN" w:bidi="ar"/>
              </w:rPr>
            </w:pPr>
            <w:r>
              <w:rPr>
                <w:rStyle w:val="63"/>
                <w:rFonts w:eastAsia="微软雅黑"/>
                <w:lang w:eastAsia="zh-CN" w:bidi="ar"/>
              </w:rPr>
              <w:t>FANCC突变</w:t>
            </w:r>
          </w:p>
        </w:tc>
        <w:tc>
          <w:tcPr>
            <w:tcW w:w="2744" w:type="dxa"/>
            <w:tcBorders>
              <w:tl2br w:val="nil"/>
              <w:tr2bl w:val="nil"/>
            </w:tcBorders>
            <w:shd w:val="clear" w:color="auto" w:fill="auto"/>
            <w:noWrap/>
            <w:vAlign w:val="center"/>
          </w:tcPr>
          <w:p w14:paraId="3E5906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9F8364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6FABFF94">
            <w:pPr>
              <w:snapToGrid w:val="0"/>
              <w:rPr>
                <w:rFonts w:ascii="Times New Roman" w:hAnsi="Times New Roman" w:eastAsia="微软雅黑" w:cs="Times New Roman"/>
                <w:sz w:val="21"/>
                <w:szCs w:val="21"/>
                <w:lang w:eastAsia="zh-CN"/>
              </w:rPr>
            </w:pPr>
          </w:p>
        </w:tc>
      </w:tr>
      <w:tr w14:paraId="505D3E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4838ABBE">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5ABEFF56">
            <w:pPr>
              <w:widowControl/>
              <w:snapToGrid w:val="0"/>
              <w:textAlignment w:val="center"/>
              <w:rPr>
                <w:rStyle w:val="63"/>
                <w:rFonts w:eastAsia="微软雅黑"/>
                <w:lang w:eastAsia="zh-CN" w:bidi="ar"/>
              </w:rPr>
            </w:pPr>
            <w:r>
              <w:rPr>
                <w:rStyle w:val="63"/>
                <w:rFonts w:eastAsia="微软雅黑"/>
                <w:lang w:eastAsia="zh-CN" w:bidi="ar"/>
              </w:rPr>
              <w:t>MRE11</w:t>
            </w:r>
            <w:r>
              <w:rPr>
                <w:rStyle w:val="63"/>
                <w:rFonts w:hint="eastAsia" w:eastAsia="微软雅黑"/>
                <w:lang w:eastAsia="zh-CN" w:bidi="ar"/>
              </w:rPr>
              <w:t>突变</w:t>
            </w:r>
          </w:p>
        </w:tc>
        <w:tc>
          <w:tcPr>
            <w:tcW w:w="2744" w:type="dxa"/>
            <w:tcBorders>
              <w:tl2br w:val="nil"/>
              <w:tr2bl w:val="nil"/>
            </w:tcBorders>
            <w:shd w:val="clear" w:color="auto" w:fill="auto"/>
            <w:noWrap/>
            <w:vAlign w:val="center"/>
          </w:tcPr>
          <w:p w14:paraId="4407A3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BCAD4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665A3941">
            <w:pPr>
              <w:snapToGrid w:val="0"/>
              <w:rPr>
                <w:rFonts w:ascii="Times New Roman" w:hAnsi="Times New Roman" w:eastAsia="微软雅黑" w:cs="Times New Roman"/>
                <w:sz w:val="21"/>
                <w:szCs w:val="21"/>
                <w:lang w:eastAsia="zh-CN"/>
              </w:rPr>
            </w:pPr>
          </w:p>
        </w:tc>
      </w:tr>
      <w:tr w14:paraId="7EDD126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3E169B5C">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54290133">
            <w:pPr>
              <w:widowControl/>
              <w:snapToGrid w:val="0"/>
              <w:textAlignment w:val="center"/>
              <w:rPr>
                <w:rStyle w:val="63"/>
                <w:rFonts w:eastAsia="微软雅黑"/>
                <w:lang w:eastAsia="zh-CN" w:bidi="ar"/>
              </w:rPr>
            </w:pPr>
            <w:r>
              <w:rPr>
                <w:rStyle w:val="63"/>
                <w:rFonts w:eastAsia="微软雅黑"/>
                <w:lang w:eastAsia="zh-CN" w:bidi="ar"/>
              </w:rPr>
              <w:t>NBN突变</w:t>
            </w:r>
          </w:p>
        </w:tc>
        <w:tc>
          <w:tcPr>
            <w:tcW w:w="2744" w:type="dxa"/>
            <w:tcBorders>
              <w:tl2br w:val="nil"/>
              <w:tr2bl w:val="nil"/>
            </w:tcBorders>
            <w:shd w:val="clear" w:color="auto" w:fill="auto"/>
            <w:noWrap/>
            <w:vAlign w:val="center"/>
          </w:tcPr>
          <w:p w14:paraId="2F37BD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C306BEC">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14EC758D">
            <w:pPr>
              <w:snapToGrid w:val="0"/>
              <w:rPr>
                <w:rFonts w:ascii="Times New Roman" w:hAnsi="Times New Roman" w:eastAsia="微软雅黑" w:cs="Times New Roman"/>
                <w:sz w:val="21"/>
                <w:szCs w:val="21"/>
                <w:lang w:eastAsia="zh-CN"/>
              </w:rPr>
            </w:pPr>
          </w:p>
        </w:tc>
      </w:tr>
      <w:tr w14:paraId="71D9B9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7B8D23F9">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5A03E630">
            <w:pPr>
              <w:widowControl/>
              <w:snapToGrid w:val="0"/>
              <w:textAlignment w:val="center"/>
              <w:rPr>
                <w:rStyle w:val="63"/>
                <w:rFonts w:eastAsia="微软雅黑"/>
                <w:lang w:eastAsia="zh-CN" w:bidi="ar"/>
              </w:rPr>
            </w:pPr>
            <w:r>
              <w:rPr>
                <w:rStyle w:val="63"/>
                <w:rFonts w:eastAsia="微软雅黑"/>
                <w:lang w:eastAsia="zh-CN" w:bidi="ar"/>
              </w:rPr>
              <w:t>RAD50突变</w:t>
            </w:r>
          </w:p>
        </w:tc>
        <w:tc>
          <w:tcPr>
            <w:tcW w:w="2744" w:type="dxa"/>
            <w:tcBorders>
              <w:tl2br w:val="nil"/>
              <w:tr2bl w:val="nil"/>
            </w:tcBorders>
            <w:shd w:val="clear" w:color="auto" w:fill="auto"/>
            <w:noWrap/>
            <w:vAlign w:val="center"/>
          </w:tcPr>
          <w:p w14:paraId="7B1002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037408C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4E959CCF">
            <w:pPr>
              <w:snapToGrid w:val="0"/>
              <w:rPr>
                <w:rFonts w:ascii="Times New Roman" w:hAnsi="Times New Roman" w:eastAsia="微软雅黑" w:cs="Times New Roman"/>
                <w:sz w:val="21"/>
                <w:szCs w:val="21"/>
                <w:lang w:eastAsia="zh-CN"/>
              </w:rPr>
            </w:pPr>
          </w:p>
        </w:tc>
      </w:tr>
      <w:tr w14:paraId="4D8793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2F965A24">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25121A2F">
            <w:pPr>
              <w:widowControl/>
              <w:snapToGrid w:val="0"/>
              <w:textAlignment w:val="center"/>
              <w:rPr>
                <w:rStyle w:val="63"/>
                <w:rFonts w:eastAsia="微软雅黑"/>
                <w:lang w:eastAsia="zh-CN" w:bidi="ar"/>
              </w:rPr>
            </w:pPr>
            <w:r>
              <w:rPr>
                <w:rStyle w:val="63"/>
                <w:rFonts w:eastAsia="微软雅黑"/>
                <w:lang w:eastAsia="zh-CN" w:bidi="ar"/>
              </w:rPr>
              <w:t>RAD51突变</w:t>
            </w:r>
          </w:p>
        </w:tc>
        <w:tc>
          <w:tcPr>
            <w:tcW w:w="2744" w:type="dxa"/>
            <w:tcBorders>
              <w:tl2br w:val="nil"/>
              <w:tr2bl w:val="nil"/>
            </w:tcBorders>
            <w:shd w:val="clear" w:color="auto" w:fill="auto"/>
            <w:noWrap/>
            <w:vAlign w:val="center"/>
          </w:tcPr>
          <w:p w14:paraId="7ED74E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705E68B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33408675">
            <w:pPr>
              <w:snapToGrid w:val="0"/>
              <w:rPr>
                <w:rFonts w:ascii="Times New Roman" w:hAnsi="Times New Roman" w:eastAsia="微软雅黑" w:cs="Times New Roman"/>
                <w:sz w:val="21"/>
                <w:szCs w:val="21"/>
                <w:lang w:eastAsia="zh-CN"/>
              </w:rPr>
            </w:pPr>
          </w:p>
        </w:tc>
      </w:tr>
      <w:tr w14:paraId="242BA4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1D3222D2">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67E2D91A">
            <w:pPr>
              <w:widowControl/>
              <w:snapToGrid w:val="0"/>
              <w:textAlignment w:val="center"/>
              <w:rPr>
                <w:rStyle w:val="63"/>
                <w:rFonts w:eastAsia="微软雅黑"/>
                <w:lang w:eastAsia="zh-CN" w:bidi="ar"/>
              </w:rPr>
            </w:pPr>
            <w:r>
              <w:rPr>
                <w:rStyle w:val="63"/>
                <w:rFonts w:eastAsia="微软雅黑"/>
                <w:lang w:eastAsia="zh-CN" w:bidi="ar"/>
              </w:rPr>
              <w:t>RAD51B突变</w:t>
            </w:r>
          </w:p>
        </w:tc>
        <w:tc>
          <w:tcPr>
            <w:tcW w:w="2744" w:type="dxa"/>
            <w:tcBorders>
              <w:tl2br w:val="nil"/>
              <w:tr2bl w:val="nil"/>
            </w:tcBorders>
            <w:shd w:val="clear" w:color="auto" w:fill="auto"/>
            <w:noWrap/>
            <w:vAlign w:val="center"/>
          </w:tcPr>
          <w:p w14:paraId="50D1EC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1B5F61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02576F8E">
            <w:pPr>
              <w:snapToGrid w:val="0"/>
              <w:rPr>
                <w:rFonts w:ascii="Times New Roman" w:hAnsi="Times New Roman" w:eastAsia="微软雅黑" w:cs="Times New Roman"/>
                <w:sz w:val="21"/>
                <w:szCs w:val="21"/>
                <w:lang w:eastAsia="zh-CN"/>
              </w:rPr>
            </w:pPr>
          </w:p>
        </w:tc>
      </w:tr>
      <w:tr w14:paraId="4E76483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29424AFC">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524FCB8B">
            <w:pPr>
              <w:widowControl/>
              <w:snapToGrid w:val="0"/>
              <w:textAlignment w:val="center"/>
              <w:rPr>
                <w:rStyle w:val="63"/>
                <w:rFonts w:eastAsia="微软雅黑"/>
                <w:lang w:eastAsia="zh-CN" w:bidi="ar"/>
              </w:rPr>
            </w:pPr>
            <w:r>
              <w:rPr>
                <w:rStyle w:val="63"/>
                <w:rFonts w:eastAsia="微软雅黑"/>
                <w:lang w:eastAsia="zh-CN" w:bidi="ar"/>
              </w:rPr>
              <w:t>RAD51D突变</w:t>
            </w:r>
          </w:p>
        </w:tc>
        <w:tc>
          <w:tcPr>
            <w:tcW w:w="2744" w:type="dxa"/>
            <w:tcBorders>
              <w:tl2br w:val="nil"/>
              <w:tr2bl w:val="nil"/>
            </w:tcBorders>
            <w:shd w:val="clear" w:color="auto" w:fill="auto"/>
            <w:noWrap/>
            <w:vAlign w:val="center"/>
          </w:tcPr>
          <w:p w14:paraId="4D898D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RAD51D</w:t>
            </w:r>
            <w:r>
              <w:rPr>
                <w:rStyle w:val="6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061F780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19B32E77">
            <w:pPr>
              <w:snapToGrid w:val="0"/>
              <w:rPr>
                <w:rFonts w:ascii="Times New Roman" w:hAnsi="Times New Roman" w:eastAsia="微软雅黑" w:cs="Times New Roman"/>
                <w:sz w:val="21"/>
                <w:szCs w:val="21"/>
                <w:lang w:eastAsia="zh-CN"/>
              </w:rPr>
            </w:pPr>
          </w:p>
        </w:tc>
      </w:tr>
      <w:tr w14:paraId="70A957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vAlign w:val="center"/>
          </w:tcPr>
          <w:p w14:paraId="103F15E4">
            <w:pPr>
              <w:snapToGrid w:val="0"/>
              <w:jc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445AD6E9">
            <w:pPr>
              <w:widowControl/>
              <w:snapToGrid w:val="0"/>
              <w:textAlignment w:val="center"/>
              <w:rPr>
                <w:rStyle w:val="63"/>
                <w:rFonts w:eastAsia="微软雅黑"/>
                <w:lang w:eastAsia="zh-CN" w:bidi="ar"/>
              </w:rPr>
            </w:pPr>
            <w:r>
              <w:rPr>
                <w:rStyle w:val="63"/>
                <w:rFonts w:eastAsia="微软雅黑"/>
                <w:lang w:eastAsia="zh-CN" w:bidi="ar"/>
              </w:rPr>
              <w:t>RAD54L突变</w:t>
            </w:r>
          </w:p>
        </w:tc>
        <w:tc>
          <w:tcPr>
            <w:tcW w:w="2744" w:type="dxa"/>
            <w:tcBorders>
              <w:tl2br w:val="nil"/>
              <w:tr2bl w:val="nil"/>
            </w:tcBorders>
            <w:shd w:val="clear" w:color="auto" w:fill="auto"/>
            <w:noWrap/>
            <w:vAlign w:val="center"/>
          </w:tcPr>
          <w:p w14:paraId="47E384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6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3923AAF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495DA0CD">
            <w:pPr>
              <w:snapToGrid w:val="0"/>
              <w:rPr>
                <w:rFonts w:ascii="Times New Roman" w:hAnsi="Times New Roman" w:eastAsia="微软雅黑" w:cs="Times New Roman"/>
                <w:sz w:val="21"/>
                <w:szCs w:val="21"/>
                <w:lang w:eastAsia="zh-CN"/>
              </w:rPr>
            </w:pPr>
          </w:p>
        </w:tc>
      </w:tr>
      <w:tr w14:paraId="25F112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44B2E154">
            <w:pPr>
              <w:widowControl/>
              <w:snapToGrid w:val="0"/>
              <w:jc w:val="center"/>
              <w:textAlignment w:val="center"/>
              <w:rPr>
                <w:rFonts w:ascii="Times New Roman" w:hAnsi="Times New Roman" w:eastAsia="微软雅黑" w:cs="Times New Roman"/>
                <w:color w:val="244061"/>
                <w:sz w:val="21"/>
                <w:szCs w:val="21"/>
                <w:highlight w:val="yellow"/>
                <w:lang w:eastAsia="zh-CN" w:bidi="ar"/>
              </w:rPr>
            </w:pPr>
          </w:p>
        </w:tc>
        <w:tc>
          <w:tcPr>
            <w:tcW w:w="8504" w:type="dxa"/>
            <w:gridSpan w:val="3"/>
            <w:tcBorders>
              <w:tl2br w:val="nil"/>
              <w:tr2bl w:val="nil"/>
            </w:tcBorders>
            <w:shd w:val="clear" w:color="auto" w:fill="auto"/>
            <w:noWrap/>
            <w:vAlign w:val="center"/>
          </w:tcPr>
          <w:p w14:paraId="222A019B">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F32EC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69F9303B">
            <w:pPr>
              <w:widowControl/>
              <w:snapToGrid w:val="0"/>
              <w:jc w:val="center"/>
              <w:textAlignment w:val="center"/>
              <w:rPr>
                <w:rFonts w:ascii="Times New Roman" w:hAnsi="Times New Roman" w:eastAsia="微软雅黑" w:cs="Times New Roman"/>
                <w:color w:val="244061"/>
                <w:sz w:val="21"/>
                <w:szCs w:val="21"/>
                <w:highlight w:val="yellow"/>
              </w:rPr>
            </w:pPr>
          </w:p>
        </w:tc>
        <w:tc>
          <w:tcPr>
            <w:tcW w:w="2436" w:type="dxa"/>
            <w:tcBorders>
              <w:tl2br w:val="nil"/>
              <w:tr2bl w:val="nil"/>
            </w:tcBorders>
            <w:shd w:val="clear" w:color="auto" w:fill="auto"/>
            <w:noWrap/>
            <w:vAlign w:val="center"/>
          </w:tcPr>
          <w:p w14:paraId="4026D0F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744" w:type="dxa"/>
            <w:tcBorders>
              <w:tl2br w:val="nil"/>
              <w:tr2bl w:val="nil"/>
            </w:tcBorders>
            <w:shd w:val="clear" w:color="auto" w:fill="auto"/>
            <w:noWrap/>
            <w:vAlign w:val="center"/>
          </w:tcPr>
          <w:p w14:paraId="3C5C61AF">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324" w:type="dxa"/>
            <w:vMerge w:val="restart"/>
            <w:tcBorders>
              <w:tl2br w:val="nil"/>
              <w:tr2bl w:val="nil"/>
            </w:tcBorders>
            <w:shd w:val="clear" w:color="auto" w:fill="auto"/>
            <w:noWrap/>
            <w:vAlign w:val="center"/>
          </w:tcPr>
          <w:p w14:paraId="103FA8B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516349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24F71E4D">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0F6371F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744" w:type="dxa"/>
            <w:tcBorders>
              <w:tl2br w:val="nil"/>
              <w:tr2bl w:val="nil"/>
            </w:tcBorders>
            <w:shd w:val="clear" w:color="auto" w:fill="auto"/>
            <w:noWrap/>
            <w:vAlign w:val="center"/>
          </w:tcPr>
          <w:p w14:paraId="44F7CD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07BE439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097224E7">
            <w:pPr>
              <w:snapToGrid w:val="0"/>
              <w:rPr>
                <w:rFonts w:ascii="Times New Roman" w:hAnsi="Times New Roman" w:eastAsia="微软雅黑" w:cs="Times New Roman"/>
                <w:sz w:val="21"/>
                <w:szCs w:val="21"/>
                <w:lang w:eastAsia="zh-CN"/>
              </w:rPr>
            </w:pPr>
          </w:p>
        </w:tc>
      </w:tr>
      <w:tr w14:paraId="14CD68F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468F75B1">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26734AE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744" w:type="dxa"/>
            <w:tcBorders>
              <w:tl2br w:val="nil"/>
              <w:tr2bl w:val="nil"/>
            </w:tcBorders>
            <w:shd w:val="clear" w:color="auto" w:fill="auto"/>
            <w:noWrap/>
            <w:vAlign w:val="center"/>
          </w:tcPr>
          <w:p w14:paraId="302F6A6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1D4A07A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4DE49FBB">
            <w:pPr>
              <w:snapToGrid w:val="0"/>
              <w:rPr>
                <w:rFonts w:ascii="Times New Roman" w:hAnsi="Times New Roman" w:eastAsia="微软雅黑" w:cs="Times New Roman"/>
                <w:sz w:val="21"/>
                <w:szCs w:val="21"/>
                <w:lang w:eastAsia="zh-CN"/>
              </w:rPr>
            </w:pPr>
          </w:p>
        </w:tc>
      </w:tr>
      <w:tr w14:paraId="1EA4F1F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3CA430C1">
            <w:pPr>
              <w:widowControl/>
              <w:snapToGrid w:val="0"/>
              <w:jc w:val="center"/>
              <w:textAlignment w:val="center"/>
              <w:rPr>
                <w:rFonts w:ascii="Times New Roman" w:hAnsi="Times New Roman" w:eastAsia="微软雅黑" w:cs="Times New Roman"/>
                <w:color w:val="244061"/>
                <w:sz w:val="21"/>
                <w:szCs w:val="21"/>
                <w:highlight w:val="yellow"/>
              </w:rPr>
            </w:pPr>
          </w:p>
        </w:tc>
        <w:tc>
          <w:tcPr>
            <w:tcW w:w="2436" w:type="dxa"/>
            <w:tcBorders>
              <w:tl2br w:val="nil"/>
              <w:tr2bl w:val="nil"/>
            </w:tcBorders>
            <w:shd w:val="clear" w:color="auto" w:fill="auto"/>
            <w:noWrap/>
            <w:vAlign w:val="center"/>
          </w:tcPr>
          <w:p w14:paraId="329DA52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744" w:type="dxa"/>
            <w:tcBorders>
              <w:tl2br w:val="nil"/>
              <w:tr2bl w:val="nil"/>
            </w:tcBorders>
            <w:shd w:val="clear" w:color="auto" w:fill="auto"/>
            <w:noWrap/>
            <w:vAlign w:val="center"/>
          </w:tcPr>
          <w:p w14:paraId="2C3328FB">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324" w:type="dxa"/>
            <w:vMerge w:val="continue"/>
            <w:tcBorders>
              <w:tl2br w:val="nil"/>
              <w:tr2bl w:val="nil"/>
            </w:tcBorders>
            <w:shd w:val="clear" w:color="auto" w:fill="auto"/>
            <w:noWrap/>
            <w:vAlign w:val="center"/>
          </w:tcPr>
          <w:p w14:paraId="62A5893F">
            <w:pPr>
              <w:snapToGrid w:val="0"/>
              <w:rPr>
                <w:rFonts w:ascii="Times New Roman" w:hAnsi="Times New Roman" w:eastAsia="微软雅黑" w:cs="Times New Roman"/>
                <w:sz w:val="21"/>
                <w:szCs w:val="21"/>
                <w:lang w:eastAsia="zh-CN"/>
              </w:rPr>
            </w:pPr>
          </w:p>
        </w:tc>
      </w:tr>
      <w:tr w14:paraId="247EFE3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52214818">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71F5347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744" w:type="dxa"/>
            <w:tcBorders>
              <w:tl2br w:val="nil"/>
              <w:tr2bl w:val="nil"/>
            </w:tcBorders>
            <w:shd w:val="clear" w:color="auto" w:fill="auto"/>
            <w:noWrap/>
            <w:vAlign w:val="center"/>
          </w:tcPr>
          <w:p w14:paraId="4F4EC6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3EDDF5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11BCE8F0">
            <w:pPr>
              <w:snapToGrid w:val="0"/>
              <w:rPr>
                <w:rFonts w:ascii="Times New Roman" w:hAnsi="Times New Roman" w:eastAsia="微软雅黑" w:cs="Times New Roman"/>
                <w:sz w:val="21"/>
                <w:szCs w:val="21"/>
                <w:lang w:eastAsia="zh-CN"/>
              </w:rPr>
            </w:pPr>
          </w:p>
        </w:tc>
      </w:tr>
      <w:tr w14:paraId="116CBAF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0D4AF814">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065880E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744" w:type="dxa"/>
            <w:tcBorders>
              <w:tl2br w:val="nil"/>
              <w:tr2bl w:val="nil"/>
            </w:tcBorders>
            <w:shd w:val="clear" w:color="auto" w:fill="auto"/>
            <w:noWrap/>
            <w:vAlign w:val="center"/>
          </w:tcPr>
          <w:p w14:paraId="37B5AA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524A2FC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56C7C7D2">
            <w:pPr>
              <w:snapToGrid w:val="0"/>
              <w:rPr>
                <w:rFonts w:ascii="Times New Roman" w:hAnsi="Times New Roman" w:eastAsia="微软雅黑" w:cs="Times New Roman"/>
                <w:sz w:val="21"/>
                <w:szCs w:val="21"/>
                <w:lang w:eastAsia="zh-CN"/>
              </w:rPr>
            </w:pPr>
          </w:p>
        </w:tc>
      </w:tr>
      <w:tr w14:paraId="15AAC43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6A288ACA">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79AF776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744" w:type="dxa"/>
            <w:tcBorders>
              <w:tl2br w:val="nil"/>
              <w:tr2bl w:val="nil"/>
            </w:tcBorders>
            <w:shd w:val="clear" w:color="auto" w:fill="auto"/>
            <w:noWrap/>
            <w:vAlign w:val="center"/>
          </w:tcPr>
          <w:p w14:paraId="5CC67A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4D9CBF6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3EBB2224">
            <w:pPr>
              <w:snapToGrid w:val="0"/>
              <w:rPr>
                <w:rFonts w:ascii="Times New Roman" w:hAnsi="Times New Roman" w:eastAsia="微软雅黑" w:cs="Times New Roman"/>
                <w:sz w:val="21"/>
                <w:szCs w:val="21"/>
                <w:lang w:eastAsia="zh-CN"/>
              </w:rPr>
            </w:pPr>
          </w:p>
        </w:tc>
      </w:tr>
      <w:tr w14:paraId="0FEF4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restart"/>
            <w:tcBorders>
              <w:tl2br w:val="nil"/>
              <w:tr2bl w:val="nil"/>
            </w:tcBorders>
            <w:shd w:val="clear" w:color="auto" w:fill="auto"/>
            <w:noWrap/>
            <w:vAlign w:val="center"/>
          </w:tcPr>
          <w:p w14:paraId="449C50AD">
            <w:pPr>
              <w:widowControl/>
              <w:snapToGrid w:val="0"/>
              <w:jc w:val="center"/>
              <w:textAlignment w:val="center"/>
              <w:rPr>
                <w:rFonts w:ascii="Times New Roman" w:hAnsi="Times New Roman" w:eastAsia="微软雅黑" w:cs="Times New Roman"/>
                <w:b/>
                <w:bCs/>
                <w:color w:val="244061"/>
                <w:sz w:val="21"/>
                <w:szCs w:val="21"/>
                <w:lang w:eastAsia="zh-CN" w:bidi="ar"/>
              </w:rPr>
            </w:pPr>
            <w:r>
              <w:rPr>
                <w:rFonts w:hint="eastAsia" w:ascii="Times New Roman" w:hAnsi="Times New Roman" w:eastAsia="微软雅黑" w:cs="Times New Roman"/>
                <w:b/>
                <w:bCs/>
                <w:color w:val="244061"/>
                <w:sz w:val="21"/>
                <w:szCs w:val="21"/>
                <w:lang w:eastAsia="zh-CN"/>
              </w:rPr>
              <w:t>免疫</w:t>
            </w:r>
            <w:r>
              <w:rPr>
                <w:rFonts w:ascii="Times New Roman" w:hAnsi="Times New Roman" w:eastAsia="微软雅黑" w:cs="Times New Roman"/>
                <w:b/>
                <w:bCs/>
                <w:color w:val="244061"/>
                <w:sz w:val="21"/>
                <w:szCs w:val="21"/>
                <w:lang w:eastAsia="zh-CN"/>
              </w:rPr>
              <w:t>负相关基因</w:t>
            </w:r>
          </w:p>
        </w:tc>
        <w:tc>
          <w:tcPr>
            <w:tcW w:w="2436" w:type="dxa"/>
            <w:tcBorders>
              <w:tl2br w:val="nil"/>
              <w:tr2bl w:val="nil"/>
            </w:tcBorders>
            <w:shd w:val="clear" w:color="auto" w:fill="auto"/>
            <w:noWrap/>
            <w:vAlign w:val="center"/>
          </w:tcPr>
          <w:p w14:paraId="31BB124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744" w:type="dxa"/>
            <w:tcBorders>
              <w:tl2br w:val="nil"/>
              <w:tr2bl w:val="nil"/>
            </w:tcBorders>
            <w:shd w:val="clear" w:color="auto" w:fill="auto"/>
            <w:noWrap/>
            <w:vAlign w:val="center"/>
          </w:tcPr>
          <w:p w14:paraId="717719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D340705">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restart"/>
            <w:tcBorders>
              <w:tl2br w:val="nil"/>
              <w:tr2bl w:val="nil"/>
            </w:tcBorders>
            <w:shd w:val="clear" w:color="auto" w:fill="auto"/>
            <w:noWrap/>
            <w:vAlign w:val="center"/>
          </w:tcPr>
          <w:p w14:paraId="551C4CF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289019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039E5E97">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1538715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744" w:type="dxa"/>
            <w:tcBorders>
              <w:tl2br w:val="nil"/>
              <w:tr2bl w:val="nil"/>
            </w:tcBorders>
            <w:shd w:val="clear" w:color="auto" w:fill="auto"/>
            <w:noWrap/>
            <w:vAlign w:val="center"/>
          </w:tcPr>
          <w:p w14:paraId="5BC9A2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31CD854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5FDFF06F">
            <w:pPr>
              <w:snapToGrid w:val="0"/>
              <w:rPr>
                <w:rFonts w:ascii="Times New Roman" w:hAnsi="Times New Roman" w:eastAsia="微软雅黑" w:cs="Times New Roman"/>
                <w:sz w:val="21"/>
                <w:szCs w:val="21"/>
                <w:lang w:eastAsia="zh-CN"/>
              </w:rPr>
            </w:pPr>
          </w:p>
        </w:tc>
      </w:tr>
      <w:tr w14:paraId="6BEA5A0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5015E05F">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3E43A95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744" w:type="dxa"/>
            <w:tcBorders>
              <w:tl2br w:val="nil"/>
              <w:tr2bl w:val="nil"/>
            </w:tcBorders>
            <w:shd w:val="clear" w:color="auto" w:fill="auto"/>
            <w:noWrap/>
            <w:vAlign w:val="center"/>
          </w:tcPr>
          <w:p w14:paraId="3E3EB1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2CBF1DF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0CED4617">
            <w:pPr>
              <w:snapToGrid w:val="0"/>
              <w:rPr>
                <w:rFonts w:ascii="Times New Roman" w:hAnsi="Times New Roman" w:eastAsia="微软雅黑" w:cs="Times New Roman"/>
                <w:sz w:val="21"/>
                <w:szCs w:val="21"/>
                <w:lang w:eastAsia="zh-CN"/>
              </w:rPr>
            </w:pPr>
          </w:p>
        </w:tc>
      </w:tr>
      <w:tr w14:paraId="131C66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27AB1B0D">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53A3107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744" w:type="dxa"/>
            <w:tcBorders>
              <w:tl2br w:val="nil"/>
              <w:tr2bl w:val="nil"/>
            </w:tcBorders>
            <w:shd w:val="clear" w:color="auto" w:fill="auto"/>
            <w:noWrap/>
            <w:vAlign w:val="center"/>
          </w:tcPr>
          <w:p w14:paraId="2446CF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573E97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7DEE64B6">
            <w:pPr>
              <w:snapToGrid w:val="0"/>
              <w:rPr>
                <w:rFonts w:ascii="Times New Roman" w:hAnsi="Times New Roman" w:eastAsia="微软雅黑" w:cs="Times New Roman"/>
                <w:sz w:val="21"/>
                <w:szCs w:val="21"/>
                <w:lang w:eastAsia="zh-CN"/>
              </w:rPr>
            </w:pPr>
          </w:p>
        </w:tc>
      </w:tr>
      <w:tr w14:paraId="3E33AF6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7D64AAF2">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7D46679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744" w:type="dxa"/>
            <w:tcBorders>
              <w:tl2br w:val="nil"/>
              <w:tr2bl w:val="nil"/>
            </w:tcBorders>
            <w:shd w:val="clear" w:color="auto" w:fill="auto"/>
            <w:noWrap/>
            <w:vAlign w:val="center"/>
          </w:tcPr>
          <w:p w14:paraId="6D87CD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89D101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3E2AF816">
            <w:pPr>
              <w:snapToGrid w:val="0"/>
              <w:rPr>
                <w:rFonts w:ascii="Times New Roman" w:hAnsi="Times New Roman" w:eastAsia="微软雅黑" w:cs="Times New Roman"/>
                <w:sz w:val="21"/>
                <w:szCs w:val="21"/>
                <w:lang w:eastAsia="zh-CN"/>
              </w:rPr>
            </w:pPr>
          </w:p>
        </w:tc>
      </w:tr>
      <w:tr w14:paraId="6C46235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5FD11F66">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2999D91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744" w:type="dxa"/>
            <w:tcBorders>
              <w:tl2br w:val="nil"/>
              <w:tr2bl w:val="nil"/>
            </w:tcBorders>
            <w:shd w:val="clear" w:color="auto" w:fill="auto"/>
            <w:noWrap/>
            <w:vAlign w:val="center"/>
          </w:tcPr>
          <w:p w14:paraId="43C6CD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7A844B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4F76E643">
            <w:pPr>
              <w:snapToGrid w:val="0"/>
              <w:rPr>
                <w:rFonts w:ascii="Times New Roman" w:hAnsi="Times New Roman" w:eastAsia="微软雅黑" w:cs="Times New Roman"/>
                <w:sz w:val="21"/>
                <w:szCs w:val="21"/>
                <w:lang w:eastAsia="zh-CN"/>
              </w:rPr>
            </w:pPr>
          </w:p>
        </w:tc>
      </w:tr>
      <w:tr w14:paraId="2B43C1E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6489623B">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42E784B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744" w:type="dxa"/>
            <w:tcBorders>
              <w:tl2br w:val="nil"/>
              <w:tr2bl w:val="nil"/>
            </w:tcBorders>
            <w:shd w:val="clear" w:color="auto" w:fill="auto"/>
            <w:noWrap/>
            <w:vAlign w:val="center"/>
          </w:tcPr>
          <w:p w14:paraId="59E196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1202236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39ED450B">
            <w:pPr>
              <w:snapToGrid w:val="0"/>
              <w:rPr>
                <w:rFonts w:ascii="Times New Roman" w:hAnsi="Times New Roman" w:eastAsia="微软雅黑" w:cs="Times New Roman"/>
                <w:sz w:val="21"/>
                <w:szCs w:val="21"/>
                <w:lang w:eastAsia="zh-CN"/>
              </w:rPr>
            </w:pPr>
          </w:p>
        </w:tc>
      </w:tr>
      <w:tr w14:paraId="0D7016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4C26D643">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308BC06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744" w:type="dxa"/>
            <w:tcBorders>
              <w:tl2br w:val="nil"/>
              <w:tr2bl w:val="nil"/>
            </w:tcBorders>
            <w:shd w:val="clear" w:color="auto" w:fill="auto"/>
            <w:noWrap/>
            <w:vAlign w:val="center"/>
          </w:tcPr>
          <w:p w14:paraId="6A26F5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15E764D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17C6CCF6">
            <w:pPr>
              <w:snapToGrid w:val="0"/>
              <w:rPr>
                <w:rFonts w:ascii="Times New Roman" w:hAnsi="Times New Roman" w:eastAsia="微软雅黑" w:cs="Times New Roman"/>
                <w:sz w:val="21"/>
                <w:szCs w:val="21"/>
                <w:lang w:eastAsia="zh-CN"/>
              </w:rPr>
            </w:pPr>
          </w:p>
        </w:tc>
      </w:tr>
      <w:tr w14:paraId="485CC4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3AE1D2D6">
            <w:pPr>
              <w:widowControl/>
              <w:snapToGrid w:val="0"/>
              <w:jc w:val="center"/>
              <w:textAlignment w:val="center"/>
              <w:rPr>
                <w:rFonts w:ascii="Times New Roman" w:hAnsi="Times New Roman" w:eastAsia="微软雅黑" w:cs="Times New Roman"/>
                <w:color w:val="244061"/>
                <w:sz w:val="21"/>
                <w:szCs w:val="21"/>
              </w:rPr>
            </w:pPr>
          </w:p>
        </w:tc>
        <w:tc>
          <w:tcPr>
            <w:tcW w:w="2436" w:type="dxa"/>
            <w:tcBorders>
              <w:tl2br w:val="nil"/>
              <w:tr2bl w:val="nil"/>
            </w:tcBorders>
            <w:shd w:val="clear" w:color="auto" w:fill="auto"/>
            <w:noWrap/>
            <w:vAlign w:val="center"/>
          </w:tcPr>
          <w:p w14:paraId="5EA71F0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744" w:type="dxa"/>
            <w:tcBorders>
              <w:tl2br w:val="nil"/>
              <w:tr2bl w:val="nil"/>
            </w:tcBorders>
            <w:shd w:val="clear" w:color="auto" w:fill="auto"/>
            <w:noWrap/>
            <w:vAlign w:val="center"/>
          </w:tcPr>
          <w:p w14:paraId="105CFF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7382E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254B704A">
            <w:pPr>
              <w:snapToGrid w:val="0"/>
              <w:rPr>
                <w:rFonts w:ascii="Times New Roman" w:hAnsi="Times New Roman" w:eastAsia="微软雅黑" w:cs="Times New Roman"/>
                <w:sz w:val="21"/>
                <w:szCs w:val="21"/>
                <w:lang w:eastAsia="zh-CN"/>
              </w:rPr>
            </w:pPr>
          </w:p>
        </w:tc>
      </w:tr>
      <w:tr w14:paraId="4F4AAB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restart"/>
            <w:tcBorders>
              <w:tl2br w:val="nil"/>
              <w:tr2bl w:val="nil"/>
            </w:tcBorders>
            <w:shd w:val="clear" w:color="auto" w:fill="auto"/>
            <w:noWrap/>
            <w:vAlign w:val="center"/>
          </w:tcPr>
          <w:p w14:paraId="7FE938AB">
            <w:pPr>
              <w:widowControl/>
              <w:snapToGrid w:val="0"/>
              <w:jc w:val="center"/>
              <w:textAlignment w:val="center"/>
              <w:rPr>
                <w:rFonts w:ascii="Times New Roman" w:hAnsi="Times New Roman" w:eastAsia="微软雅黑" w:cs="Times New Roman"/>
                <w:b/>
                <w:bCs/>
                <w:color w:val="244061"/>
                <w:sz w:val="21"/>
                <w:szCs w:val="21"/>
                <w:lang w:eastAsia="zh-CN" w:bidi="ar"/>
              </w:rPr>
            </w:pPr>
            <w:r>
              <w:rPr>
                <w:rFonts w:hint="eastAsia" w:ascii="Times New Roman" w:hAnsi="Times New Roman" w:eastAsia="微软雅黑" w:cs="Times New Roman"/>
                <w:b/>
                <w:bCs/>
                <w:color w:val="244061"/>
                <w:sz w:val="21"/>
                <w:szCs w:val="21"/>
                <w:lang w:eastAsia="zh-CN" w:bidi="ar"/>
              </w:rPr>
              <w:t>免疫</w:t>
            </w:r>
            <w:r>
              <w:rPr>
                <w:rFonts w:ascii="Times New Roman" w:hAnsi="Times New Roman" w:eastAsia="微软雅黑" w:cs="Times New Roman"/>
                <w:b/>
                <w:bCs/>
                <w:color w:val="244061"/>
                <w:sz w:val="21"/>
                <w:szCs w:val="21"/>
                <w:lang w:eastAsia="zh-CN" w:bidi="ar"/>
              </w:rPr>
              <w:t>超进展(HPD)相关基因</w:t>
            </w:r>
          </w:p>
        </w:tc>
        <w:tc>
          <w:tcPr>
            <w:tcW w:w="2436" w:type="dxa"/>
            <w:tcBorders>
              <w:tl2br w:val="nil"/>
              <w:tr2bl w:val="nil"/>
            </w:tcBorders>
            <w:shd w:val="clear" w:color="auto" w:fill="auto"/>
            <w:noWrap/>
            <w:vAlign w:val="center"/>
          </w:tcPr>
          <w:p w14:paraId="103C45E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744" w:type="dxa"/>
            <w:tcBorders>
              <w:tl2br w:val="nil"/>
              <w:tr2bl w:val="nil"/>
            </w:tcBorders>
            <w:shd w:val="clear" w:color="auto" w:fill="auto"/>
            <w:noWrap/>
            <w:vAlign w:val="center"/>
          </w:tcPr>
          <w:p w14:paraId="323FE9A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324" w:type="dxa"/>
            <w:vMerge w:val="restart"/>
            <w:tcBorders>
              <w:tl2br w:val="nil"/>
              <w:tr2bl w:val="nil"/>
            </w:tcBorders>
            <w:shd w:val="clear" w:color="auto" w:fill="auto"/>
            <w:noWrap/>
            <w:vAlign w:val="center"/>
          </w:tcPr>
          <w:p w14:paraId="06D90B8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481E99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38312C5A">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8C7A2B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744" w:type="dxa"/>
            <w:tcBorders>
              <w:tl2br w:val="nil"/>
              <w:tr2bl w:val="nil"/>
            </w:tcBorders>
            <w:shd w:val="clear" w:color="auto" w:fill="auto"/>
            <w:noWrap/>
            <w:vAlign w:val="center"/>
          </w:tcPr>
          <w:p w14:paraId="7D24876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324" w:type="dxa"/>
            <w:vMerge w:val="continue"/>
            <w:tcBorders>
              <w:tl2br w:val="nil"/>
              <w:tr2bl w:val="nil"/>
            </w:tcBorders>
            <w:shd w:val="clear" w:color="auto" w:fill="auto"/>
            <w:noWrap/>
            <w:vAlign w:val="center"/>
          </w:tcPr>
          <w:p w14:paraId="54B37274">
            <w:pPr>
              <w:snapToGrid w:val="0"/>
              <w:rPr>
                <w:rFonts w:ascii="Times New Roman" w:hAnsi="Times New Roman" w:eastAsia="微软雅黑" w:cs="Times New Roman"/>
                <w:color w:val="000000"/>
                <w:sz w:val="21"/>
                <w:szCs w:val="21"/>
              </w:rPr>
            </w:pPr>
          </w:p>
        </w:tc>
      </w:tr>
      <w:tr w14:paraId="377B18F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60DE7F8A">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2149EC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744" w:type="dxa"/>
            <w:tcBorders>
              <w:tl2br w:val="nil"/>
              <w:tr2bl w:val="nil"/>
            </w:tcBorders>
            <w:shd w:val="clear" w:color="auto" w:fill="auto"/>
            <w:noWrap/>
            <w:vAlign w:val="center"/>
          </w:tcPr>
          <w:p w14:paraId="69CEB23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324" w:type="dxa"/>
            <w:vMerge w:val="continue"/>
            <w:tcBorders>
              <w:tl2br w:val="nil"/>
              <w:tr2bl w:val="nil"/>
            </w:tcBorders>
            <w:shd w:val="clear" w:color="auto" w:fill="auto"/>
            <w:noWrap/>
            <w:vAlign w:val="center"/>
          </w:tcPr>
          <w:p w14:paraId="50854489">
            <w:pPr>
              <w:snapToGrid w:val="0"/>
              <w:rPr>
                <w:rFonts w:ascii="Times New Roman" w:hAnsi="Times New Roman" w:eastAsia="微软雅黑" w:cs="Times New Roman"/>
                <w:color w:val="000000"/>
                <w:sz w:val="21"/>
                <w:szCs w:val="21"/>
              </w:rPr>
            </w:pPr>
          </w:p>
        </w:tc>
      </w:tr>
      <w:tr w14:paraId="7722EE6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1FEB50DF">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E3FA2B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744" w:type="dxa"/>
            <w:tcBorders>
              <w:tl2br w:val="nil"/>
              <w:tr2bl w:val="nil"/>
            </w:tcBorders>
            <w:shd w:val="clear" w:color="auto" w:fill="auto"/>
            <w:noWrap/>
            <w:vAlign w:val="center"/>
          </w:tcPr>
          <w:p w14:paraId="4324DA9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324" w:type="dxa"/>
            <w:vMerge w:val="continue"/>
            <w:tcBorders>
              <w:tl2br w:val="nil"/>
              <w:tr2bl w:val="nil"/>
            </w:tcBorders>
            <w:shd w:val="clear" w:color="auto" w:fill="auto"/>
            <w:noWrap/>
            <w:vAlign w:val="center"/>
          </w:tcPr>
          <w:p w14:paraId="478495F0">
            <w:pPr>
              <w:snapToGrid w:val="0"/>
              <w:rPr>
                <w:rFonts w:ascii="Times New Roman" w:hAnsi="Times New Roman" w:eastAsia="微软雅黑" w:cs="Times New Roman"/>
                <w:color w:val="000000"/>
                <w:sz w:val="21"/>
                <w:szCs w:val="21"/>
              </w:rPr>
            </w:pPr>
          </w:p>
        </w:tc>
      </w:tr>
      <w:tr w14:paraId="5C7E543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40CF1DC5">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30D3592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744" w:type="dxa"/>
            <w:tcBorders>
              <w:tl2br w:val="nil"/>
              <w:tr2bl w:val="nil"/>
            </w:tcBorders>
            <w:shd w:val="clear" w:color="auto" w:fill="auto"/>
            <w:noWrap/>
            <w:vAlign w:val="center"/>
          </w:tcPr>
          <w:p w14:paraId="4878C5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3932594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tcBorders>
              <w:tl2br w:val="nil"/>
              <w:tr2bl w:val="nil"/>
            </w:tcBorders>
            <w:shd w:val="clear" w:color="auto" w:fill="auto"/>
            <w:noWrap/>
            <w:vAlign w:val="center"/>
          </w:tcPr>
          <w:p w14:paraId="77E646BF">
            <w:pPr>
              <w:snapToGrid w:val="0"/>
              <w:rPr>
                <w:rFonts w:ascii="Times New Roman" w:hAnsi="Times New Roman" w:eastAsia="微软雅黑" w:cs="Times New Roman"/>
                <w:color w:val="000000"/>
                <w:sz w:val="21"/>
                <w:szCs w:val="21"/>
              </w:rPr>
            </w:pPr>
          </w:p>
        </w:tc>
      </w:tr>
      <w:tr w14:paraId="14E66DC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0E301F14">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tcBorders>
              <w:tl2br w:val="nil"/>
              <w:tr2bl w:val="nil"/>
            </w:tcBorders>
            <w:shd w:val="clear" w:color="auto" w:fill="auto"/>
            <w:noWrap/>
            <w:vAlign w:val="center"/>
          </w:tcPr>
          <w:p w14:paraId="60F78C87">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744" w:type="dxa"/>
            <w:tcBorders>
              <w:tl2br w:val="nil"/>
              <w:tr2bl w:val="nil"/>
            </w:tcBorders>
            <w:shd w:val="clear" w:color="auto" w:fill="auto"/>
            <w:noWrap/>
            <w:vAlign w:val="center"/>
          </w:tcPr>
          <w:p w14:paraId="0EF436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324" w:type="dxa"/>
            <w:vMerge w:val="continue"/>
            <w:tcBorders>
              <w:tl2br w:val="nil"/>
              <w:tr2bl w:val="nil"/>
            </w:tcBorders>
            <w:shd w:val="clear" w:color="auto" w:fill="auto"/>
            <w:noWrap/>
            <w:vAlign w:val="center"/>
          </w:tcPr>
          <w:p w14:paraId="28F39F0A">
            <w:pPr>
              <w:snapToGrid w:val="0"/>
              <w:rPr>
                <w:rFonts w:ascii="Times New Roman" w:hAnsi="Times New Roman" w:eastAsia="微软雅黑" w:cs="Times New Roman"/>
                <w:color w:val="000000"/>
                <w:sz w:val="21"/>
                <w:szCs w:val="21"/>
              </w:rPr>
            </w:pPr>
          </w:p>
        </w:tc>
      </w:tr>
      <w:tr w14:paraId="05CF85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3C326164">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l2br w:val="nil"/>
              <w:tr2bl w:val="nil"/>
            </w:tcBorders>
            <w:shd w:val="clear" w:color="auto" w:fill="auto"/>
            <w:noWrap/>
            <w:vAlign w:val="center"/>
          </w:tcPr>
          <w:p w14:paraId="4C340EA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744" w:type="dxa"/>
            <w:tcBorders>
              <w:tl2br w:val="nil"/>
              <w:tr2bl w:val="nil"/>
            </w:tcBorders>
            <w:shd w:val="clear" w:color="auto" w:fill="auto"/>
            <w:noWrap/>
            <w:vAlign w:val="center"/>
          </w:tcPr>
          <w:p w14:paraId="33A1B0F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324" w:type="dxa"/>
            <w:vMerge w:val="continue"/>
            <w:tcBorders>
              <w:tl2br w:val="nil"/>
              <w:tr2bl w:val="nil"/>
            </w:tcBorders>
            <w:shd w:val="clear" w:color="auto" w:fill="auto"/>
            <w:noWrap/>
            <w:vAlign w:val="center"/>
          </w:tcPr>
          <w:p w14:paraId="7FF997C8">
            <w:pPr>
              <w:snapToGrid w:val="0"/>
              <w:rPr>
                <w:rFonts w:ascii="Times New Roman" w:hAnsi="Times New Roman" w:eastAsia="微软雅黑" w:cs="Times New Roman"/>
                <w:color w:val="000000"/>
                <w:sz w:val="21"/>
                <w:szCs w:val="21"/>
              </w:rPr>
            </w:pPr>
          </w:p>
        </w:tc>
      </w:tr>
      <w:tr w14:paraId="0C56230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auto"/>
            <w:noWrap/>
            <w:vAlign w:val="center"/>
          </w:tcPr>
          <w:p w14:paraId="0F86B9BD">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854FA0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744" w:type="dxa"/>
            <w:tcBorders>
              <w:tl2br w:val="nil"/>
              <w:tr2bl w:val="nil"/>
            </w:tcBorders>
            <w:shd w:val="clear" w:color="auto" w:fill="auto"/>
            <w:noWrap/>
            <w:vAlign w:val="center"/>
          </w:tcPr>
          <w:p w14:paraId="744BB3F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324" w:type="dxa"/>
            <w:vMerge w:val="continue"/>
            <w:tcBorders>
              <w:tl2br w:val="nil"/>
              <w:tr2bl w:val="nil"/>
            </w:tcBorders>
            <w:shd w:val="clear" w:color="auto" w:fill="auto"/>
            <w:noWrap/>
            <w:vAlign w:val="center"/>
          </w:tcPr>
          <w:p w14:paraId="62B6E887">
            <w:pPr>
              <w:snapToGrid w:val="0"/>
              <w:rPr>
                <w:rFonts w:ascii="Times New Roman" w:hAnsi="Times New Roman" w:eastAsia="微软雅黑" w:cs="Times New Roman"/>
                <w:color w:val="000000"/>
                <w:sz w:val="21"/>
                <w:szCs w:val="21"/>
              </w:rPr>
            </w:pPr>
          </w:p>
        </w:tc>
      </w:tr>
      <w:tr w14:paraId="158C63C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9938" w:type="dxa"/>
            <w:gridSpan w:val="4"/>
            <w:tcBorders>
              <w:tl2br w:val="nil"/>
              <w:tr2bl w:val="nil"/>
            </w:tcBorders>
            <w:shd w:val="clear" w:color="auto" w:fill="auto"/>
            <w:noWrap/>
            <w:vAlign w:val="center"/>
          </w:tcPr>
          <w:p w14:paraId="0BA4B2CF">
            <w:pPr>
              <w:snapToGrid w:val="0"/>
              <w:rPr>
                <w:rFonts w:ascii="Times New Roman" w:hAnsi="Times New Roman" w:eastAsia="微软雅黑" w:cs="Times New Roman"/>
                <w:sz w:val="21"/>
                <w:szCs w:val="21"/>
                <w:lang w:eastAsia="zh-CN"/>
              </w:rPr>
            </w:pPr>
            <w:r>
              <w:rPr>
                <w:rFonts w:hint="eastAsia" w:ascii="Times New Roman" w:hAnsi="Times New Roman" w:cs="Times New Roman"/>
                <w:b/>
                <w:bCs/>
                <w:sz w:val="21"/>
                <w:lang w:eastAsia="zh-CN"/>
              </w:rPr>
              <w:t>{%tr if summaryOfRresults.type == ”tissue” %}</w:t>
            </w:r>
          </w:p>
        </w:tc>
      </w:tr>
      <w:tr w14:paraId="4A92D41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3870" w:type="dxa"/>
            <w:gridSpan w:val="2"/>
            <w:tcBorders>
              <w:tl2br w:val="nil"/>
              <w:tr2bl w:val="nil"/>
            </w:tcBorders>
            <w:shd w:val="clear" w:color="auto" w:fill="auto"/>
            <w:noWrap/>
            <w:vAlign w:val="center"/>
          </w:tcPr>
          <w:p w14:paraId="167992C7">
            <w:pPr>
              <w:widowControl/>
              <w:snapToGrid w:val="0"/>
              <w:jc w:val="center"/>
              <w:textAlignment w:val="center"/>
              <w:rPr>
                <w:rFonts w:ascii="Times New Roman" w:hAnsi="Times New Roman" w:eastAsia="微软雅黑" w:cs="Times New Roman"/>
                <w:color w:val="244061"/>
                <w:sz w:val="21"/>
                <w:szCs w:val="21"/>
                <w:lang w:eastAsia="zh-CN" w:bidi="ar"/>
              </w:rPr>
            </w:pPr>
            <w:r>
              <w:rPr>
                <w:rFonts w:hint="eastAsia" w:ascii="Times New Roman" w:hAnsi="Times New Roman" w:eastAsia="微软雅黑" w:cs="Times New Roman"/>
                <w:b/>
                <w:bCs/>
                <w:color w:val="244061"/>
                <w:sz w:val="21"/>
                <w:szCs w:val="21"/>
                <w:lang w:eastAsia="zh-CN" w:bidi="ar"/>
              </w:rPr>
              <w:t>人类白</w:t>
            </w:r>
            <w:r>
              <w:rPr>
                <w:rFonts w:ascii="Times New Roman" w:hAnsi="Times New Roman" w:eastAsia="微软雅黑" w:cs="Times New Roman"/>
                <w:b/>
                <w:bCs/>
                <w:color w:val="244061"/>
                <w:sz w:val="21"/>
                <w:szCs w:val="21"/>
                <w:lang w:eastAsia="zh-CN" w:bidi="ar"/>
              </w:rPr>
              <w:t>细胞抗原杂合性缺失</w:t>
            </w:r>
            <w:r>
              <w:rPr>
                <w:rFonts w:hint="eastAsia" w:ascii="Times New Roman" w:hAnsi="Times New Roman" w:eastAsia="微软雅黑" w:cs="Times New Roman"/>
                <w:b/>
                <w:bCs/>
                <w:color w:val="244061"/>
                <w:sz w:val="21"/>
                <w:szCs w:val="21"/>
                <w:lang w:eastAsia="zh-CN" w:bidi="ar"/>
              </w:rPr>
              <w:t>（</w:t>
            </w:r>
            <w:r>
              <w:rPr>
                <w:rFonts w:ascii="Times New Roman" w:hAnsi="Times New Roman" w:eastAsia="微软雅黑" w:cs="Times New Roman"/>
                <w:b/>
                <w:bCs/>
                <w:color w:val="244061"/>
                <w:sz w:val="21"/>
                <w:szCs w:val="21"/>
                <w:lang w:eastAsia="zh-CN" w:bidi="ar"/>
              </w:rPr>
              <w:t>HLA-LOH</w:t>
            </w:r>
            <w:r>
              <w:rPr>
                <w:rFonts w:hint="eastAsia" w:ascii="Times New Roman" w:hAnsi="Times New Roman" w:eastAsia="微软雅黑" w:cs="Times New Roman"/>
                <w:b/>
                <w:bCs/>
                <w:color w:val="244061"/>
                <w:sz w:val="21"/>
                <w:szCs w:val="21"/>
                <w:lang w:eastAsia="zh-CN" w:bidi="ar"/>
              </w:rPr>
              <w:t>）</w:t>
            </w:r>
          </w:p>
        </w:tc>
        <w:tc>
          <w:tcPr>
            <w:tcW w:w="2744" w:type="dxa"/>
            <w:tcBorders>
              <w:tl2br w:val="nil"/>
              <w:tr2bl w:val="nil"/>
            </w:tcBorders>
            <w:shd w:val="clear" w:color="auto" w:fill="auto"/>
            <w:noWrap/>
            <w:vAlign w:val="center"/>
          </w:tcPr>
          <w:p w14:paraId="2591CBF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c>
          <w:tcPr>
            <w:tcW w:w="3324" w:type="dxa"/>
            <w:tcBorders>
              <w:tl2br w:val="nil"/>
              <w:tr2bl w:val="nil"/>
            </w:tcBorders>
            <w:shd w:val="clear" w:color="auto" w:fill="auto"/>
            <w:noWrap/>
            <w:vAlign w:val="center"/>
          </w:tcPr>
          <w:p w14:paraId="1DC5FD4C">
            <w:pPr>
              <w:snapToGrid w:val="0"/>
              <w:jc w:val="center"/>
              <w:rPr>
                <w:rFonts w:ascii="Times New Roman" w:hAnsi="Times New Roman" w:eastAsia="微软雅黑" w:cs="Times New Roman"/>
                <w:color w:val="000000"/>
                <w:sz w:val="21"/>
                <w:szCs w:val="21"/>
                <w:highlight w:val="yellow"/>
              </w:rPr>
            </w:pPr>
            <w:r>
              <w:rPr>
                <w:rFonts w:hint="eastAsia" w:ascii="Times New Roman" w:hAnsi="Times New Roman" w:eastAsia="微软雅黑" w:cs="Times New Roman"/>
                <w:sz w:val="21"/>
                <w:szCs w:val="21"/>
                <w:lang w:eastAsia="zh-CN"/>
              </w:rPr>
              <w:t xml:space="preserve">{% if summaryOfRresults.HLA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‘检出HLA杂合性缺失’ %}</w:t>
            </w:r>
            <w:r>
              <w:rPr>
                <w:rFonts w:ascii="Times New Roman" w:hAnsi="Times New Roman" w:eastAsia="微软雅黑" w:cs="Times New Roman"/>
                <w:sz w:val="21"/>
                <w:szCs w:val="21"/>
                <w:lang w:eastAsia="zh-CN"/>
              </w:rPr>
              <w:t>HLA-LOH提示患者OS可能缩短</w:t>
            </w:r>
            <w:r>
              <w:rPr>
                <w:rFonts w:hint="eastAsia" w:ascii="Times New Roman" w:hAnsi="Times New Roman" w:eastAsia="微软雅黑" w:cs="Times New Roman"/>
                <w:sz w:val="21"/>
                <w:szCs w:val="21"/>
                <w:lang w:eastAsia="zh-CN"/>
              </w:rPr>
              <w:t>{% else %}-{% endif %}</w:t>
            </w:r>
          </w:p>
        </w:tc>
      </w:tr>
      <w:tr w14:paraId="75B0A6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9938" w:type="dxa"/>
            <w:gridSpan w:val="4"/>
            <w:tcBorders>
              <w:tl2br w:val="nil"/>
              <w:tr2bl w:val="nil"/>
            </w:tcBorders>
            <w:shd w:val="clear" w:color="auto" w:fill="auto"/>
            <w:noWrap/>
            <w:vAlign w:val="center"/>
          </w:tcPr>
          <w:p w14:paraId="56012BFB">
            <w:pPr>
              <w:snapToGrid w:val="0"/>
              <w:rPr>
                <w:rFonts w:ascii="Times New Roman" w:hAnsi="Times New Roman" w:eastAsia="微软雅黑" w:cs="Times New Roman"/>
                <w:color w:val="244061"/>
                <w:sz w:val="21"/>
                <w:szCs w:val="21"/>
                <w:lang w:eastAsia="zh-CN"/>
              </w:rPr>
            </w:pPr>
            <w:r>
              <w:rPr>
                <w:rFonts w:hint="eastAsia" w:ascii="Times New Roman" w:hAnsi="Times New Roman" w:cs="Times New Roman"/>
                <w:b/>
                <w:bCs/>
                <w:color w:val="244061"/>
                <w:sz w:val="21"/>
                <w:lang w:eastAsia="zh-CN"/>
              </w:rPr>
              <w:t>{%tr endif %}</w:t>
            </w:r>
          </w:p>
        </w:tc>
      </w:tr>
      <w:tr w14:paraId="20FD0F9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40" w:hRule="atLeast"/>
          <w:jc w:val="center"/>
        </w:trPr>
        <w:tc>
          <w:tcPr>
            <w:tcW w:w="3870" w:type="dxa"/>
            <w:gridSpan w:val="2"/>
            <w:tcBorders>
              <w:tl2br w:val="nil"/>
              <w:tr2bl w:val="nil"/>
            </w:tcBorders>
            <w:shd w:val="clear" w:color="auto" w:fill="auto"/>
            <w:noWrap/>
            <w:vAlign w:val="center"/>
          </w:tcPr>
          <w:p w14:paraId="262693EC">
            <w:pPr>
              <w:snapToGrid w:val="0"/>
              <w:jc w:val="center"/>
              <w:rPr>
                <w:rFonts w:ascii="Times New Roman" w:hAnsi="Times New Roman" w:eastAsia="微软雅黑" w:cs="Times New Roman"/>
                <w:color w:val="244061"/>
                <w:sz w:val="21"/>
                <w:szCs w:val="21"/>
                <w:lang w:eastAsia="zh-CN" w:bidi="ar"/>
              </w:rPr>
            </w:pPr>
            <w:r>
              <w:rPr>
                <w:rFonts w:ascii="Times New Roman" w:hAnsi="Times New Roman" w:eastAsia="微软雅黑" w:cs="Times New Roman"/>
                <w:b/>
                <w:bCs/>
                <w:color w:val="244061"/>
                <w:sz w:val="21"/>
                <w:szCs w:val="21"/>
                <w:lang w:eastAsia="zh-CN" w:bidi="ar"/>
              </w:rPr>
              <w:t>肿瘤新抗原</w:t>
            </w:r>
          </w:p>
        </w:tc>
        <w:tc>
          <w:tcPr>
            <w:tcW w:w="2744" w:type="dxa"/>
            <w:tcBorders>
              <w:tl2br w:val="nil"/>
              <w:tr2bl w:val="nil"/>
            </w:tcBorders>
            <w:shd w:val="clear" w:color="auto" w:fill="auto"/>
            <w:noWrap/>
            <w:vAlign w:val="center"/>
          </w:tcPr>
          <w:p w14:paraId="28C1859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黑体"/>
                <w:color w:val="000000" w:themeColor="text1"/>
                <w:sz w:val="21"/>
                <w:lang w:eastAsia="zh-CN"/>
                <w14:textFill>
                  <w14:solidFill>
                    <w14:schemeClr w14:val="tx1"/>
                  </w14:solidFill>
                </w14:textFill>
              </w:rPr>
              <w:t>共</w:t>
            </w:r>
            <w:r>
              <w:rPr>
                <w:rFonts w:hint="eastAsia" w:ascii="Times New Roman" w:hAnsi="Times New Roman" w:eastAsia="微软雅黑" w:cs="黑体"/>
                <w:color w:val="000000" w:themeColor="text1"/>
                <w:sz w:val="21"/>
                <w:lang w:val="en-US" w:eastAsia="zh-CN"/>
                <w14:textFill>
                  <w14:solidFill>
                    <w14:schemeClr w14:val="tx1"/>
                  </w14:solidFill>
                </w14:textFill>
              </w:rPr>
              <w:t>预测</w:t>
            </w:r>
            <w:r>
              <w:rPr>
                <w:rFonts w:hint="eastAsia" w:ascii="Times New Roman" w:hAnsi="Times New Roman" w:eastAsia="微软雅黑" w:cs="黑体"/>
                <w:color w:val="000000" w:themeColor="text1"/>
                <w:sz w:val="21"/>
                <w:lang w:eastAsia="zh-CN"/>
                <w14:textFill>
                  <w14:solidFill>
                    <w14:schemeClr w14:val="tx1"/>
                  </w14:solidFill>
                </w14:textFill>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color w:val="000000" w:themeColor="text1"/>
                <w:sz w:val="21"/>
                <w:lang w:eastAsia="zh-CN"/>
                <w14:textFill>
                  <w14:solidFill>
                    <w14:schemeClr w14:val="tx1"/>
                  </w14:solidFill>
                </w14:textFill>
              </w:rPr>
              <w:t>个</w:t>
            </w:r>
            <w:r>
              <w:rPr>
                <w:rFonts w:hint="eastAsia" w:ascii="Times New Roman" w:hAnsi="Times New Roman" w:eastAsia="微软雅黑" w:cs="黑体"/>
                <w:color w:val="000000" w:themeColor="text1"/>
                <w:sz w:val="21"/>
                <w:lang w:val="en-US" w:eastAsia="zh-CN"/>
                <w14:textFill>
                  <w14:solidFill>
                    <w14:schemeClr w14:val="tx1"/>
                  </w14:solidFill>
                </w14:textFill>
              </w:rPr>
              <w:t>肿瘤</w:t>
            </w:r>
            <w:r>
              <w:rPr>
                <w:rFonts w:hint="eastAsia" w:ascii="Times New Roman" w:hAnsi="Times New Roman" w:eastAsia="微软雅黑" w:cs="黑体"/>
                <w:color w:val="000000" w:themeColor="text1"/>
                <w:sz w:val="21"/>
                <w:lang w:eastAsia="zh-CN"/>
                <w14:textFill>
                  <w14:solidFill>
                    <w14:schemeClr w14:val="tx1"/>
                  </w14:solidFill>
                </w14:textFill>
              </w:rPr>
              <w:t>新抗原</w:t>
            </w:r>
          </w:p>
        </w:tc>
        <w:tc>
          <w:tcPr>
            <w:tcW w:w="3324" w:type="dxa"/>
            <w:tcBorders>
              <w:tl2br w:val="nil"/>
              <w:tr2bl w:val="nil"/>
            </w:tcBorders>
            <w:shd w:val="clear" w:color="auto" w:fill="auto"/>
            <w:noWrap/>
            <w:vAlign w:val="center"/>
          </w:tcPr>
          <w:p w14:paraId="1C807B6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bl>
    <w:p w14:paraId="41A69EB7">
      <w:pPr>
        <w:spacing w:line="216" w:lineRule="auto"/>
        <w:rPr>
          <w:rFonts w:ascii="Times New Roman" w:hAnsi="Times New Roman" w:eastAsia="微软雅黑" w:cs="Times New Roman"/>
          <w:b/>
          <w:sz w:val="18"/>
          <w:shd w:val="clear" w:color="auto" w:fill="FFFFFF"/>
        </w:rPr>
      </w:pPr>
      <w:r>
        <w:rPr>
          <w:rFonts w:hint="eastAsia" w:ascii="Times New Roman" w:hAnsi="Times New Roman" w:eastAsia="微软雅黑" w:cs="Times New Roman"/>
          <w:b/>
          <w:sz w:val="18"/>
          <w:shd w:val="clear" w:color="auto" w:fill="FFFFFF"/>
        </w:rPr>
        <w:t>注：</w:t>
      </w:r>
    </w:p>
    <w:p w14:paraId="48A65813">
      <w:pPr>
        <w:pStyle w:val="10"/>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F87471C">
      <w:pPr>
        <w:pStyle w:val="10"/>
        <w:numPr>
          <w:ilvl w:val="0"/>
          <w:numId w:val="10"/>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206B61D">
      <w:pPr>
        <w:pStyle w:val="10"/>
        <w:numPr>
          <w:ilvl w:val="0"/>
          <w:numId w:val="10"/>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B8258B">
      <w:pPr>
        <w:pStyle w:val="10"/>
        <w:numPr>
          <w:ilvl w:val="0"/>
          <w:numId w:val="10"/>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C624120">
      <w:pPr>
        <w:pStyle w:val="10"/>
        <w:numPr>
          <w:ilvl w:val="0"/>
          <w:numId w:val="10"/>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ascii="Times New Roman" w:hAnsi="Times New Roman" w:eastAsia="微软雅黑" w:cs="Times New Roman"/>
          <w:bCs/>
          <w:shd w:val="clear" w:color="auto" w:fill="FFFFFF"/>
          <w:lang w:eastAsia="zh-CN"/>
        </w:rPr>
        <w:br w:type="page"/>
      </w:r>
    </w:p>
    <w:p w14:paraId="60695AE4">
      <w:pP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24"/>
          <w:szCs w:val="24"/>
        </w:rPr>
        <w:t xml:space="preserve">{%if </w:t>
      </w:r>
      <w:r>
        <w:rPr>
          <w:rFonts w:ascii="Times New Roman" w:hAnsi="Times New Roman" w:eastAsia="微软雅黑" w:cs="Times New Roman"/>
          <w:sz w:val="24"/>
          <w:szCs w:val="24"/>
        </w:rPr>
        <w:t>PDInfo</w:t>
      </w:r>
      <w:r>
        <w:rPr>
          <w:rFonts w:hint="eastAsia" w:ascii="Times New Roman" w:hAnsi="Times New Roman" w:eastAsia="微软雅黑" w:cs="Times New Roman"/>
          <w:sz w:val="24"/>
          <w:szCs w:val="24"/>
        </w:rPr>
        <w:t xml:space="preserve"> != </w:t>
      </w:r>
      <w:r>
        <w:rPr>
          <w:rFonts w:ascii="Times New Roman" w:hAnsi="Times New Roman" w:eastAsia="微软雅黑" w:cs="Times New Roman"/>
          <w:sz w:val="24"/>
          <w:szCs w:val="24"/>
        </w:rPr>
        <w:t>undefined</w:t>
      </w:r>
      <w:r>
        <w:rPr>
          <w:rFonts w:hint="eastAsia" w:ascii="Times New Roman" w:hAnsi="Times New Roman" w:eastAsia="微软雅黑" w:cs="Times New Roman"/>
          <w:sz w:val="24"/>
          <w:szCs w:val="24"/>
        </w:rPr>
        <w:t xml:space="preserve"> %}</w:t>
      </w:r>
    </w:p>
    <w:p w14:paraId="44D0B6D1">
      <w:pPr>
        <w:pStyle w:val="3"/>
        <w:keepNext w:val="0"/>
        <w:keepLines w:val="0"/>
        <w:pageBreakBefore w:val="0"/>
        <w:widowControl w:val="0"/>
        <w:numPr>
          <w:ilvl w:val="0"/>
          <w:numId w:val="3"/>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bookmarkStart w:id="29" w:name="_Toc9387"/>
      <w:bookmarkStart w:id="30" w:name="_Toc10223"/>
      <w:bookmarkStart w:id="31" w:name="_Toc106719764"/>
      <w:bookmarkStart w:id="32" w:name="_Toc20034"/>
      <w:r>
        <w:rPr>
          <w:rFonts w:hint="eastAsia" w:ascii="微软雅黑" w:hAnsi="微软雅黑" w:eastAsia="微软雅黑" w:cs="微软雅黑"/>
          <w:color w:val="254061" w:themeColor="accent1" w:themeShade="80"/>
          <w:lang w:eastAsia="zh-CN"/>
        </w:rPr>
        <w:t>PD-L1检测结果</w:t>
      </w:r>
      <w:bookmarkEnd w:id="29"/>
      <w:bookmarkEnd w:id="30"/>
      <w:bookmarkEnd w:id="31"/>
      <w:bookmarkEnd w:id="32"/>
    </w:p>
    <w:p w14:paraId="16024F8A">
      <w:pPr>
        <w:pStyle w:val="3"/>
        <w:keepNext w:val="0"/>
        <w:keepLines w:val="0"/>
        <w:pageBreakBefore w:val="0"/>
        <w:widowControl w:val="0"/>
        <w:numPr>
          <w:ilvl w:val="1"/>
          <w:numId w:val="3"/>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0859EC3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jc w:val="center"/>
        </w:trPr>
        <w:tc>
          <w:tcPr>
            <w:tcW w:w="3431" w:type="dxa"/>
            <w:tcBorders>
              <w:tl2br w:val="nil"/>
              <w:tr2bl w:val="nil"/>
            </w:tcBorders>
            <w:vAlign w:val="center"/>
          </w:tcPr>
          <w:p w14:paraId="71B20BEA">
            <w:pPr>
              <w:jc w:val="center"/>
              <w:rPr>
                <w:rFonts w:ascii="Times New Roman" w:hAnsi="Times New Roman" w:eastAsia="微软雅黑" w:cs="Times New Roman"/>
                <w:bCs/>
                <w:color w:val="000000"/>
                <w:sz w:val="18"/>
                <w:szCs w:val="18"/>
              </w:rPr>
            </w:pPr>
            <w:r>
              <w:rPr>
                <w:rFonts w:ascii="Times New Roman" w:hAnsi="Times New Roman" w:eastAsia="微软雅黑" w:cs="Times New Roman"/>
                <w:bCs/>
                <w:color w:val="000000"/>
                <w:sz w:val="18"/>
                <w:szCs w:val="18"/>
              </w:rPr>
              <w:t>肿瘤细胞数是否大于</w:t>
            </w:r>
            <w:r>
              <w:rPr>
                <w:rFonts w:hint="eastAsia" w:ascii="Times New Roman" w:hAnsi="Times New Roman" w:eastAsia="微软雅黑" w:cs="Times New Roman"/>
                <w:bCs/>
                <w:color w:val="000000"/>
                <w:sz w:val="18"/>
                <w:szCs w:val="18"/>
              </w:rPr>
              <w:t>1</w:t>
            </w:r>
            <w:r>
              <w:rPr>
                <w:rFonts w:ascii="Times New Roman" w:hAnsi="Times New Roman" w:eastAsia="微软雅黑" w:cs="Times New Roman"/>
                <w:bCs/>
                <w:color w:val="000000"/>
                <w:sz w:val="18"/>
                <w:szCs w:val="18"/>
              </w:rPr>
              <w:t>00个</w:t>
            </w:r>
          </w:p>
        </w:tc>
        <w:tc>
          <w:tcPr>
            <w:tcW w:w="6775" w:type="dxa"/>
            <w:tcBorders>
              <w:tl2br w:val="nil"/>
              <w:tr2bl w:val="nil"/>
            </w:tcBorders>
            <w:vAlign w:val="center"/>
          </w:tcPr>
          <w:p w14:paraId="56800558">
            <w:pPr>
              <w:pStyle w:val="57"/>
            </w:pPr>
            <w:r>
              <w:rPr>
                <w:rFonts w:hint="eastAsia"/>
              </w:rPr>
              <w:t>{{</w:t>
            </w:r>
            <w:r>
              <w:t xml:space="preserve"> PDInfo</w:t>
            </w:r>
            <w:r>
              <w:rPr>
                <w:rFonts w:hint="eastAsia"/>
              </w:rPr>
              <w:t>.</w:t>
            </w:r>
            <w:r>
              <w:t>Tumor_cell_count</w:t>
            </w:r>
            <w:r>
              <w:rPr>
                <w:rFonts w:hint="eastAsia"/>
              </w:rPr>
              <w:t xml:space="preserve"> }}</w:t>
            </w:r>
          </w:p>
        </w:tc>
      </w:tr>
      <w:tr w14:paraId="762D23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7CC6EADD">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3CA5E8C3">
      <w:pPr>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if</w:t>
      </w:r>
      <w:r>
        <w:rPr>
          <w:rFonts w:ascii="Times New Roman" w:hAnsi="Times New Roman" w:eastAsia="微软雅黑" w:cs="Times New Roman"/>
          <w:b/>
          <w:sz w:val="21"/>
          <w:szCs w:val="21"/>
        </w:rPr>
        <w:t xml:space="preserve"> PDInfo</w:t>
      </w:r>
      <w:r>
        <w:rPr>
          <w:rFonts w:hint="eastAsia" w:ascii="Times New Roman" w:hAnsi="Times New Roman" w:eastAsia="微软雅黑" w:cs="Times New Roman"/>
          <w:b/>
          <w:sz w:val="21"/>
          <w:szCs w:val="21"/>
        </w:rPr>
        <w:t>.</w:t>
      </w:r>
      <w:r>
        <w:rPr>
          <w:rFonts w:ascii="Times New Roman" w:hAnsi="Times New Roman" w:eastAsia="微软雅黑" w:cs="Times New Roman"/>
          <w:b/>
          <w:sz w:val="21"/>
          <w:szCs w:val="21"/>
        </w:rPr>
        <w:t>he_PIC_status</w:t>
      </w:r>
      <w:r>
        <w:rPr>
          <w:rFonts w:hint="eastAsia" w:ascii="Times New Roman" w:hAnsi="Times New Roman" w:eastAsia="微软雅黑" w:cs="Times New Roman"/>
          <w:b/>
          <w:sz w:val="21"/>
          <w:szCs w:val="21"/>
        </w:rPr>
        <w:t xml:space="preserve"> %}</w:t>
      </w:r>
    </w:p>
    <w:p w14:paraId="43DF483F">
      <w:pPr>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xml:space="preserve">{{ </w:t>
      </w:r>
      <w:r>
        <w:rPr>
          <w:rFonts w:ascii="Times New Roman" w:hAnsi="Times New Roman" w:eastAsia="微软雅黑" w:cs="Times New Roman"/>
          <w:b/>
          <w:sz w:val="21"/>
          <w:szCs w:val="21"/>
        </w:rPr>
        <w:t>PDInfo</w:t>
      </w:r>
      <w:r>
        <w:rPr>
          <w:rFonts w:hint="eastAsia" w:ascii="Times New Roman" w:hAnsi="Times New Roman" w:eastAsia="微软雅黑" w:cs="Times New Roman"/>
          <w:b/>
          <w:sz w:val="21"/>
          <w:szCs w:val="21"/>
        </w:rPr>
        <w:t>.</w:t>
      </w:r>
      <w:r>
        <w:rPr>
          <w:rFonts w:ascii="Times New Roman" w:hAnsi="Times New Roman" w:eastAsia="微软雅黑" w:cs="Times New Roman"/>
          <w:b/>
          <w:sz w:val="21"/>
          <w:szCs w:val="21"/>
        </w:rPr>
        <w:t>he_PIC</w:t>
      </w:r>
      <w:r>
        <w:rPr>
          <w:rFonts w:hint="eastAsia" w:ascii="Times New Roman" w:hAnsi="Times New Roman" w:eastAsia="微软雅黑" w:cs="Times New Roman"/>
          <w:b/>
          <w:sz w:val="21"/>
          <w:szCs w:val="21"/>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rPr>
        <w:t xml:space="preserve"> }}{% endif %}</w:t>
      </w:r>
    </w:p>
    <w:p w14:paraId="67E376B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HE染色切片200X</w:t>
      </w:r>
    </w:p>
    <w:p w14:paraId="1C4D7464">
      <w:pPr>
        <w:pStyle w:val="3"/>
        <w:keepNext w:val="0"/>
        <w:keepLines w:val="0"/>
        <w:pageBreakBefore w:val="0"/>
        <w:widowControl w:val="0"/>
        <w:numPr>
          <w:ilvl w:val="1"/>
          <w:numId w:val="3"/>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2194"/>
        <w:gridCol w:w="2127"/>
        <w:gridCol w:w="2190"/>
        <w:gridCol w:w="3693"/>
      </w:tblGrid>
      <w:tr w14:paraId="6C2E24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276DF1E">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检测项目</w:t>
            </w:r>
          </w:p>
        </w:tc>
        <w:tc>
          <w:tcPr>
            <w:tcW w:w="2127" w:type="dxa"/>
            <w:tcBorders>
              <w:tl2br w:val="nil"/>
              <w:tr2bl w:val="nil"/>
            </w:tcBorders>
            <w:shd w:val="clear" w:color="auto" w:fill="auto"/>
            <w:vAlign w:val="center"/>
          </w:tcPr>
          <w:p w14:paraId="055A63FC">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检测方法</w:t>
            </w:r>
          </w:p>
        </w:tc>
        <w:tc>
          <w:tcPr>
            <w:tcW w:w="2190" w:type="dxa"/>
            <w:tcBorders>
              <w:tl2br w:val="nil"/>
              <w:tr2bl w:val="nil"/>
            </w:tcBorders>
            <w:shd w:val="clear" w:color="auto" w:fill="auto"/>
          </w:tcPr>
          <w:p w14:paraId="77BA651A">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检测抗体</w:t>
            </w:r>
          </w:p>
        </w:tc>
        <w:tc>
          <w:tcPr>
            <w:tcW w:w="3693" w:type="dxa"/>
            <w:tcBorders>
              <w:tl2br w:val="nil"/>
              <w:tr2bl w:val="nil"/>
            </w:tcBorders>
            <w:shd w:val="clear" w:color="auto" w:fill="auto"/>
            <w:vAlign w:val="center"/>
          </w:tcPr>
          <w:p w14:paraId="44C59D3E">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检测结果</w:t>
            </w:r>
          </w:p>
        </w:tc>
      </w:tr>
      <w:tr w14:paraId="17E48F5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141A97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0F0ED8B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479D2EA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7412FF99">
            <w:pPr>
              <w:pStyle w:val="59"/>
              <w:rPr>
                <w:rFonts w:hint="eastAsia"/>
              </w:rPr>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850A3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365CA326">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1AEBC3C5">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61C223AC">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6FDF65C8">
            <w:pPr>
              <w:pStyle w:val="59"/>
              <w:rPr>
                <w:rFonts w:hint="eastAsia"/>
              </w:rPr>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AB3903">
      <w:pPr>
        <w:spacing w:line="276" w:lineRule="auto"/>
        <w:ind w:right="449" w:rightChars="204"/>
        <w:rPr>
          <w:rFonts w:hint="eastAsia" w:ascii="微软雅黑" w:hAnsi="微软雅黑" w:eastAsia="微软雅黑" w:cs="微软雅黑"/>
          <w:b/>
          <w:color w:val="000000"/>
          <w:sz w:val="18"/>
          <w:szCs w:val="18"/>
        </w:rPr>
      </w:pPr>
    </w:p>
    <w:p w14:paraId="5BB71F39">
      <w:pPr>
        <w:pStyle w:val="3"/>
        <w:keepNext w:val="0"/>
        <w:keepLines w:val="0"/>
        <w:pageBreakBefore w:val="0"/>
        <w:widowControl w:val="0"/>
        <w:numPr>
          <w:ilvl w:val="1"/>
          <w:numId w:val="3"/>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 xml:space="preserve">检测图谱： </w:t>
      </w:r>
    </w:p>
    <w:p w14:paraId="1B35C6B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A6C4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791541BA">
            <w:pPr>
              <w:jc w:val="center"/>
              <w:rPr>
                <w:rFonts w:hint="eastAsia"/>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pdi(131,94.4) }}{% endif %}</w:t>
            </w:r>
          </w:p>
        </w:tc>
        <w:tc>
          <w:tcPr>
            <w:tcW w:w="3118" w:type="dxa"/>
            <w:vAlign w:val="center"/>
          </w:tcPr>
          <w:p w14:paraId="3F878850">
            <w:pPr>
              <w:jc w:val="center"/>
              <w:rPr>
                <w:rFonts w:hint="eastAsia"/>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pdi(131,94.4) }}{% endif %}</w:t>
            </w:r>
          </w:p>
        </w:tc>
        <w:tc>
          <w:tcPr>
            <w:tcW w:w="3118" w:type="dxa"/>
            <w:vAlign w:val="center"/>
          </w:tcPr>
          <w:p w14:paraId="4D8535C3">
            <w:pPr>
              <w:jc w:val="center"/>
              <w:rPr>
                <w:rFonts w:hint="eastAsia"/>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pdi(131,94.4) }}{% endif %}</w:t>
            </w:r>
          </w:p>
        </w:tc>
      </w:tr>
      <w:tr w14:paraId="6334B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6AE049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CF2B56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24F76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79E1DBD">
      <w:pPr>
        <w:spacing w:line="276" w:lineRule="auto"/>
        <w:ind w:left="1252" w:leftChars="78" w:right="449" w:rightChars="204" w:hanging="1080" w:hangingChars="600"/>
        <w:rPr>
          <w:rFonts w:ascii="Times New Roman" w:hAnsi="Times New Roman" w:eastAsia="微软雅黑" w:cs="Times New Roman"/>
          <w:sz w:val="18"/>
          <w:szCs w:val="18"/>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64D87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7E7D725">
            <w:pPr>
              <w:wordWrap w:val="0"/>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TPS（Tumor Proportion Score）=</w:t>
            </w:r>
          </w:p>
        </w:tc>
        <w:tc>
          <w:tcPr>
            <w:tcW w:w="4318" w:type="dxa"/>
            <w:tcBorders>
              <w:bottom w:val="single" w:color="auto" w:sz="4" w:space="0"/>
            </w:tcBorders>
            <w:vAlign w:val="center"/>
          </w:tcPr>
          <w:p w14:paraId="6435671A">
            <w:pPr>
              <w:spacing w:line="276" w:lineRule="auto"/>
              <w:jc w:val="center"/>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P</w:t>
            </w:r>
            <w:r>
              <w:rPr>
                <w:rFonts w:hint="eastAsia" w:ascii="Times New Roman" w:hAnsi="Times New Roman" w:eastAsia="微软雅黑" w:cs="Times New Roman"/>
                <w:sz w:val="18"/>
                <w:szCs w:val="18"/>
                <w:shd w:val="clear" w:color="auto" w:fill="FFFFFF"/>
              </w:rPr>
              <w:t>D-L1染色细胞(肿瘤细胞)数量</w:t>
            </w:r>
          </w:p>
        </w:tc>
        <w:tc>
          <w:tcPr>
            <w:tcW w:w="2168" w:type="dxa"/>
            <w:gridSpan w:val="2"/>
            <w:vMerge w:val="restart"/>
            <w:vAlign w:val="center"/>
          </w:tcPr>
          <w:p w14:paraId="6FC14747">
            <w:pPr>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×100%</w:t>
            </w:r>
          </w:p>
        </w:tc>
      </w:tr>
      <w:tr w14:paraId="6ABF2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E9FB8F3">
            <w:pPr>
              <w:spacing w:line="276" w:lineRule="auto"/>
              <w:jc w:val="both"/>
              <w:rPr>
                <w:rFonts w:ascii="Times New Roman" w:hAnsi="Times New Roman" w:eastAsia="微软雅黑" w:cs="Times New Roman"/>
                <w:sz w:val="18"/>
                <w:szCs w:val="18"/>
                <w:shd w:val="clear" w:color="auto" w:fill="FFFFFF"/>
              </w:rPr>
            </w:pPr>
          </w:p>
        </w:tc>
        <w:tc>
          <w:tcPr>
            <w:tcW w:w="4318" w:type="dxa"/>
            <w:tcBorders>
              <w:top w:val="single" w:color="auto" w:sz="4" w:space="0"/>
            </w:tcBorders>
            <w:vAlign w:val="center"/>
          </w:tcPr>
          <w:p w14:paraId="3087355E">
            <w:pPr>
              <w:spacing w:line="276" w:lineRule="auto"/>
              <w:jc w:val="center"/>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活的肿瘤细胞总数</w:t>
            </w:r>
          </w:p>
        </w:tc>
        <w:tc>
          <w:tcPr>
            <w:tcW w:w="2168" w:type="dxa"/>
            <w:gridSpan w:val="2"/>
            <w:vMerge w:val="continue"/>
          </w:tcPr>
          <w:p w14:paraId="4E1730FD">
            <w:pPr>
              <w:spacing w:line="276" w:lineRule="auto"/>
              <w:jc w:val="left"/>
              <w:rPr>
                <w:rFonts w:ascii="Times New Roman" w:hAnsi="Times New Roman" w:eastAsia="微软雅黑" w:cs="Times New Roman"/>
                <w:sz w:val="18"/>
                <w:szCs w:val="18"/>
                <w:shd w:val="clear" w:color="auto" w:fill="FFFFFF"/>
              </w:rPr>
            </w:pPr>
          </w:p>
        </w:tc>
      </w:tr>
      <w:tr w14:paraId="39C41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2F7CC85">
            <w:pPr>
              <w:wordWrap w:val="0"/>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CPS（Combined Positive Score）=</w:t>
            </w:r>
          </w:p>
        </w:tc>
        <w:tc>
          <w:tcPr>
            <w:tcW w:w="5710" w:type="dxa"/>
            <w:gridSpan w:val="2"/>
            <w:tcBorders>
              <w:bottom w:val="single" w:color="auto" w:sz="4" w:space="0"/>
            </w:tcBorders>
            <w:vAlign w:val="center"/>
          </w:tcPr>
          <w:p w14:paraId="376DD88B">
            <w:pPr>
              <w:spacing w:line="276" w:lineRule="auto"/>
              <w:jc w:val="cente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PD-L1染色细胞(肿瘤细胞+淋巴细胞+巨噬细胞)数量</w:t>
            </w:r>
          </w:p>
        </w:tc>
        <w:tc>
          <w:tcPr>
            <w:tcW w:w="776" w:type="dxa"/>
            <w:vMerge w:val="restart"/>
            <w:vAlign w:val="center"/>
          </w:tcPr>
          <w:p w14:paraId="0C191841">
            <w:pPr>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×100</w:t>
            </w:r>
          </w:p>
        </w:tc>
      </w:tr>
      <w:tr w14:paraId="42267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35560F4">
            <w:pPr>
              <w:spacing w:line="276" w:lineRule="auto"/>
              <w:jc w:val="left"/>
              <w:rPr>
                <w:rFonts w:ascii="Times New Roman" w:hAnsi="Times New Roman" w:eastAsia="微软雅黑" w:cs="Times New Roman"/>
                <w:sz w:val="18"/>
                <w:szCs w:val="18"/>
                <w:shd w:val="clear" w:color="auto" w:fill="FFFFFF"/>
              </w:rPr>
            </w:pPr>
          </w:p>
        </w:tc>
        <w:tc>
          <w:tcPr>
            <w:tcW w:w="5710" w:type="dxa"/>
            <w:gridSpan w:val="2"/>
            <w:tcBorders>
              <w:top w:val="single" w:color="auto" w:sz="4" w:space="0"/>
            </w:tcBorders>
            <w:vAlign w:val="center"/>
          </w:tcPr>
          <w:p w14:paraId="6D754528">
            <w:pPr>
              <w:spacing w:line="276" w:lineRule="auto"/>
              <w:jc w:val="cente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活的肿瘤细胞总数</w:t>
            </w:r>
          </w:p>
        </w:tc>
        <w:tc>
          <w:tcPr>
            <w:tcW w:w="776" w:type="dxa"/>
            <w:vMerge w:val="continue"/>
          </w:tcPr>
          <w:p w14:paraId="46EB0B8A">
            <w:pPr>
              <w:spacing w:line="276" w:lineRule="auto"/>
              <w:jc w:val="left"/>
              <w:rPr>
                <w:rFonts w:ascii="Times New Roman" w:hAnsi="Times New Roman" w:eastAsia="微软雅黑" w:cs="Times New Roman"/>
                <w:sz w:val="18"/>
                <w:szCs w:val="18"/>
                <w:shd w:val="clear" w:color="auto" w:fill="FFFFFF"/>
              </w:rPr>
            </w:pPr>
          </w:p>
        </w:tc>
      </w:tr>
    </w:tbl>
    <w:p w14:paraId="58E1697A">
      <w:pPr>
        <w:spacing w:line="276" w:lineRule="auto"/>
        <w:ind w:firstLine="360" w:firstLineChars="200"/>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ab/>
      </w:r>
      <w:r>
        <w:rPr>
          <w:rFonts w:hint="eastAsia" w:ascii="Times New Roman" w:hAnsi="Times New Roman" w:eastAsia="微软雅黑" w:cs="Times New Roman"/>
          <w:sz w:val="18"/>
          <w:szCs w:val="18"/>
          <w:shd w:val="clear" w:color="auto" w:fill="FFFFFF"/>
        </w:rPr>
        <w:t>CPS</w:t>
      </w:r>
      <w:r>
        <w:rPr>
          <w:rFonts w:ascii="Times New Roman" w:hAnsi="Times New Roman" w:eastAsia="微软雅黑" w:cs="Times New Roman"/>
          <w:sz w:val="18"/>
          <w:szCs w:val="18"/>
          <w:shd w:val="clear" w:color="auto" w:fill="FFFFFF"/>
        </w:rPr>
        <w:t>结果采用0~100数值来表示</w:t>
      </w:r>
      <w:r>
        <w:rPr>
          <w:rFonts w:hint="eastAsia" w:ascii="Times New Roman" w:hAnsi="Times New Roman" w:eastAsia="微软雅黑" w:cs="Times New Roman"/>
          <w:sz w:val="18"/>
          <w:szCs w:val="18"/>
          <w:shd w:val="clear" w:color="auto" w:fill="FFFFFF"/>
        </w:rPr>
        <w:t>，</w:t>
      </w:r>
      <w:r>
        <w:rPr>
          <w:rFonts w:ascii="Times New Roman" w:hAnsi="Times New Roman" w:eastAsia="微软雅黑" w:cs="Times New Roman"/>
          <w:sz w:val="18"/>
          <w:szCs w:val="18"/>
          <w:shd w:val="clear" w:color="auto" w:fill="FFFFFF"/>
        </w:rPr>
        <w:t>当计算结果超过100时，最终结果按照100来计算。</w:t>
      </w:r>
    </w:p>
    <w:p w14:paraId="5A9848CE">
      <w:pPr>
        <w:spacing w:line="276" w:lineRule="auto"/>
        <w:ind w:left="172" w:leftChars="78" w:right="449" w:rightChars="204" w:firstLine="248"/>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程序性死亡</w:t>
      </w:r>
      <w:r>
        <w:rPr>
          <w:rFonts w:hint="eastAsia" w:ascii="Times New Roman" w:hAnsi="Times New Roman" w:eastAsia="微软雅黑" w:cs="Times New Roman"/>
          <w:sz w:val="18"/>
          <w:szCs w:val="18"/>
          <w:shd w:val="clear" w:color="auto" w:fill="FFFFFF"/>
        </w:rPr>
        <w:t>受体</w:t>
      </w:r>
      <w:r>
        <w:rPr>
          <w:rFonts w:ascii="Times New Roman" w:hAnsi="Times New Roman" w:eastAsia="微软雅黑" w:cs="Times New Roman"/>
          <w:sz w:val="18"/>
          <w:szCs w:val="18"/>
          <w:shd w:val="clear" w:color="auto" w:fill="FFFFFF"/>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rPr>
        <w:t>,其中</w:t>
      </w:r>
      <w:r>
        <w:rPr>
          <w:rFonts w:ascii="Times New Roman" w:hAnsi="Times New Roman" w:eastAsia="微软雅黑" w:cs="Times New Roman"/>
          <w:sz w:val="18"/>
          <w:szCs w:val="18"/>
          <w:shd w:val="clear" w:color="auto" w:fill="FFFFFF"/>
        </w:rPr>
        <w:t>肿瘤组织中PD-L1的表达水平对预测PD-1和PD-L1抑制剂疗效具有重要意义</w:t>
      </w:r>
      <w:r>
        <w:rPr>
          <w:rFonts w:hint="eastAsia" w:ascii="Times New Roman" w:hAnsi="Times New Roman" w:eastAsia="微软雅黑" w:cs="Times New Roman"/>
          <w:sz w:val="18"/>
          <w:szCs w:val="18"/>
          <w:shd w:val="clear" w:color="auto" w:fill="FFFFFF"/>
        </w:rPr>
        <w:t>。</w:t>
      </w:r>
    </w:p>
    <w:p w14:paraId="1F2DFEB9">
      <w:pPr>
        <w:rPr>
          <w:rFonts w:ascii="Times New Roman" w:hAnsi="Times New Roman" w:eastAsia="微软雅黑" w:cs="Times New Roman"/>
          <w:b/>
          <w:bCs/>
        </w:rPr>
      </w:pPr>
      <w:r>
        <w:rPr>
          <w:rFonts w:ascii="Times New Roman" w:hAnsi="Times New Roman" w:eastAsia="微软雅黑" w:cs="Times New Roman"/>
          <w:b/>
          <w:bCs/>
        </w:rPr>
        <w:br w:type="page"/>
      </w:r>
    </w:p>
    <w:p w14:paraId="4291CAA9">
      <w:pPr>
        <w:rPr>
          <w:rFonts w:ascii="Times New Roman" w:hAnsi="Times New Roman" w:eastAsia="微软雅黑" w:cs="Times New Roman"/>
          <w:sz w:val="24"/>
          <w:szCs w:val="24"/>
        </w:rPr>
      </w:pPr>
      <w:r>
        <w:rPr>
          <w:rFonts w:hint="eastAsia" w:ascii="Times New Roman" w:hAnsi="Times New Roman" w:eastAsia="微软雅黑" w:cs="Times New Roman"/>
          <w:sz w:val="24"/>
          <w:szCs w:val="24"/>
        </w:rPr>
        <w:t xml:space="preserve">{%if </w:t>
      </w:r>
      <w:r>
        <w:rPr>
          <w:rFonts w:ascii="Times New Roman" w:hAnsi="Times New Roman" w:eastAsia="微软雅黑" w:cs="Times New Roman"/>
          <w:sz w:val="24"/>
          <w:szCs w:val="24"/>
        </w:rPr>
        <w:t>PDInfo</w:t>
      </w:r>
      <w:r>
        <w:rPr>
          <w:rFonts w:hint="eastAsia" w:ascii="Times New Roman" w:hAnsi="Times New Roman" w:eastAsia="微软雅黑" w:cs="Times New Roman"/>
          <w:sz w:val="24"/>
          <w:szCs w:val="24"/>
        </w:rPr>
        <w:t>.pdInfoTable != [] %}</w:t>
      </w:r>
    </w:p>
    <w:p w14:paraId="6E188BDC">
      <w:pPr>
        <w:pStyle w:val="3"/>
        <w:keepNext w:val="0"/>
        <w:keepLines w:val="0"/>
        <w:pageBreakBefore w:val="0"/>
        <w:widowControl w:val="0"/>
        <w:numPr>
          <w:ilvl w:val="1"/>
          <w:numId w:val="3"/>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PD-L1表达阳性阈值：</w:t>
      </w:r>
    </w:p>
    <w:p w14:paraId="3EBA684A">
      <w:pPr>
        <w:pStyle w:val="10"/>
        <w:spacing w:before="18"/>
        <w:rPr>
          <w:rFonts w:hint="eastAsia"/>
          <w:b/>
          <w:sz w:val="6"/>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33632D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103FB1FB">
            <w:pPr>
              <w:pStyle w:val="33"/>
              <w:autoSpaceDE w:val="0"/>
              <w:autoSpaceDN w:val="0"/>
              <w:ind w:right="164"/>
              <w:jc w:val="center"/>
              <w:rPr>
                <w:rFonts w:hint="eastAsia" w:ascii="微软雅黑" w:hAnsi="微软雅黑" w:eastAsia="微软雅黑" w:cs="微软雅黑"/>
                <w:b/>
                <w:color w:val="244061"/>
                <w:lang w:val="zh-CN" w:bidi="zh-CN"/>
              </w:rPr>
            </w:pPr>
            <w:r>
              <w:rPr>
                <w:rFonts w:ascii="微软雅黑" w:hAnsi="微软雅黑" w:eastAsia="微软雅黑" w:cs="微软雅黑"/>
                <w:b/>
                <w:color w:val="244061"/>
                <w:lang w:val="zh-CN" w:bidi="zh-CN"/>
              </w:rPr>
              <w:t>癌种</w:t>
            </w:r>
          </w:p>
        </w:tc>
        <w:tc>
          <w:tcPr>
            <w:tcW w:w="2093" w:type="dxa"/>
            <w:shd w:val="clear" w:color="auto" w:fill="auto"/>
            <w:vAlign w:val="center"/>
          </w:tcPr>
          <w:p w14:paraId="769BAE84">
            <w:pPr>
              <w:pStyle w:val="33"/>
              <w:autoSpaceDE w:val="0"/>
              <w:autoSpaceDN w:val="0"/>
              <w:ind w:right="164"/>
              <w:jc w:val="center"/>
              <w:rPr>
                <w:rFonts w:hint="eastAsia" w:ascii="微软雅黑" w:hAnsi="微软雅黑" w:eastAsia="微软雅黑" w:cs="微软雅黑"/>
                <w:b/>
                <w:color w:val="244061"/>
                <w:lang w:val="zh-CN" w:bidi="zh-CN"/>
              </w:rPr>
            </w:pPr>
            <w:r>
              <w:rPr>
                <w:rFonts w:ascii="微软雅黑" w:hAnsi="微软雅黑" w:eastAsia="微软雅黑" w:cs="微软雅黑"/>
                <w:b/>
                <w:color w:val="244061"/>
                <w:lang w:val="zh-CN" w:bidi="zh-CN"/>
              </w:rPr>
              <w:t>判读标准</w:t>
            </w:r>
          </w:p>
        </w:tc>
        <w:tc>
          <w:tcPr>
            <w:tcW w:w="5504" w:type="dxa"/>
            <w:shd w:val="clear" w:color="auto" w:fill="auto"/>
            <w:vAlign w:val="center"/>
          </w:tcPr>
          <w:p w14:paraId="4D82F0F8">
            <w:pPr>
              <w:pStyle w:val="33"/>
              <w:autoSpaceDE w:val="0"/>
              <w:autoSpaceDN w:val="0"/>
              <w:ind w:right="164"/>
              <w:jc w:val="center"/>
              <w:rPr>
                <w:rFonts w:hint="eastAsia" w:ascii="微软雅黑" w:hAnsi="微软雅黑" w:eastAsia="微软雅黑" w:cs="微软雅黑"/>
                <w:b/>
                <w:color w:val="244061"/>
                <w:lang w:val="zh-CN" w:bidi="zh-CN"/>
              </w:rPr>
            </w:pPr>
            <w:r>
              <w:rPr>
                <w:rFonts w:hint="eastAsia" w:ascii="微软雅黑" w:hAnsi="微软雅黑" w:eastAsia="微软雅黑" w:cs="微软雅黑"/>
                <w:b/>
                <w:color w:val="244061"/>
                <w:lang w:val="zh-CN" w:bidi="zh-CN"/>
              </w:rPr>
              <w:t>临床意义</w:t>
            </w:r>
          </w:p>
        </w:tc>
      </w:tr>
      <w:tr w14:paraId="3512B8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7EC3B564">
            <w:pPr>
              <w:pStyle w:val="33"/>
              <w:autoSpaceDE w:val="0"/>
              <w:autoSpaceDN w:val="0"/>
              <w:spacing w:before="1"/>
              <w:ind w:right="115"/>
              <w:jc w:val="center"/>
              <w:rPr>
                <w:rFonts w:hint="eastAsia" w:ascii="微软雅黑" w:hAnsi="微软雅黑" w:eastAsia="微软雅黑" w:cs="微软雅黑"/>
                <w:sz w:val="18"/>
                <w:szCs w:val="18"/>
                <w:lang w:bidi="zh-CN"/>
              </w:rPr>
            </w:pPr>
            <w:r>
              <w:rPr>
                <w:rFonts w:hint="eastAsia" w:ascii="Times New Roman" w:hAnsi="Times New Roman" w:eastAsia="微软雅黑" w:cs="Times New Roman"/>
                <w:bCs/>
                <w:sz w:val="18"/>
                <w:szCs w:val="18"/>
              </w:rPr>
              <w:t>{%tr for pd in PDInfo.pdInfoTable %}</w:t>
            </w:r>
          </w:p>
        </w:tc>
      </w:tr>
      <w:tr w14:paraId="01B78C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jc w:val="center"/>
        </w:trPr>
        <w:tc>
          <w:tcPr>
            <w:tcW w:w="2043" w:type="dxa"/>
            <w:vAlign w:val="center"/>
          </w:tcPr>
          <w:p w14:paraId="2A4024B1">
            <w:pPr>
              <w:pStyle w:val="33"/>
              <w:autoSpaceDE w:val="0"/>
              <w:autoSpaceDN w:val="0"/>
              <w:spacing w:before="24" w:beforeLines="10" w:after="24" w:afterLines="10"/>
              <w:ind w:right="165"/>
              <w:jc w:val="center"/>
              <w:rPr>
                <w:rFonts w:hint="eastAsia" w:ascii="微软雅黑" w:hAnsi="微软雅黑" w:eastAsia="微软雅黑" w:cs="微软雅黑"/>
                <w:sz w:val="18"/>
                <w:szCs w:val="18"/>
                <w:lang w:val="zh-CN" w:bidi="zh-CN"/>
              </w:rPr>
            </w:pPr>
            <w:r>
              <w:rPr>
                <w:rFonts w:hint="eastAsia" w:ascii="微软雅黑" w:hAnsi="微软雅黑" w:eastAsia="微软雅黑" w:cs="微软雅黑"/>
                <w:sz w:val="18"/>
                <w:szCs w:val="18"/>
              </w:rPr>
              <w:t>{{ pd.disease_name }}</w:t>
            </w:r>
          </w:p>
        </w:tc>
        <w:tc>
          <w:tcPr>
            <w:tcW w:w="2093" w:type="dxa"/>
            <w:vAlign w:val="center"/>
          </w:tcPr>
          <w:p w14:paraId="79CC57BD">
            <w:pPr>
              <w:pStyle w:val="33"/>
              <w:autoSpaceDE w:val="0"/>
              <w:autoSpaceDN w:val="0"/>
              <w:spacing w:before="24" w:beforeLines="10" w:after="24" w:afterLines="10"/>
              <w:ind w:right="165"/>
              <w:jc w:val="center"/>
              <w:rPr>
                <w:rFonts w:hint="eastAsia" w:ascii="微软雅黑" w:hAnsi="微软雅黑" w:eastAsia="微软雅黑" w:cs="微软雅黑"/>
                <w:sz w:val="18"/>
                <w:szCs w:val="18"/>
                <w:lang w:val="zh-CN" w:bidi="zh-CN"/>
              </w:rPr>
            </w:pPr>
            <w:r>
              <w:rPr>
                <w:rFonts w:hint="eastAsia" w:ascii="微软雅黑" w:hAnsi="微软雅黑" w:eastAsia="微软雅黑" w:cs="微软雅黑"/>
                <w:sz w:val="18"/>
                <w:szCs w:val="18"/>
              </w:rPr>
              <w:t>{{ pd.interpretive_standard }}</w:t>
            </w:r>
          </w:p>
        </w:tc>
        <w:tc>
          <w:tcPr>
            <w:tcW w:w="5504" w:type="dxa"/>
            <w:vAlign w:val="center"/>
          </w:tcPr>
          <w:p w14:paraId="2F4EEBC4">
            <w:pPr>
              <w:pStyle w:val="33"/>
              <w:autoSpaceDE w:val="0"/>
              <w:autoSpaceDN w:val="0"/>
              <w:spacing w:before="24" w:beforeLines="10" w:after="24" w:afterLines="10"/>
              <w:ind w:left="88" w:leftChars="40" w:right="113"/>
              <w:rPr>
                <w:rFonts w:hint="eastAsia" w:ascii="微软雅黑" w:hAnsi="微软雅黑" w:eastAsia="微软雅黑" w:cs="微软雅黑"/>
                <w:sz w:val="18"/>
                <w:szCs w:val="18"/>
                <w:lang w:bidi="zh-CN"/>
              </w:rPr>
            </w:pPr>
            <w:r>
              <w:rPr>
                <w:rFonts w:hint="eastAsia" w:ascii="微软雅黑" w:hAnsi="微软雅黑" w:eastAsia="微软雅黑" w:cs="微软雅黑"/>
                <w:sz w:val="18"/>
                <w:szCs w:val="18"/>
              </w:rPr>
              <w:t>{{ pd.clinical_significance }}</w:t>
            </w:r>
            <w:r>
              <w:rPr>
                <w:rFonts w:hint="eastAsia" w:ascii="微软雅黑" w:hAnsi="微软雅黑" w:eastAsia="微软雅黑" w:cs="微软雅黑"/>
                <w:sz w:val="18"/>
                <w:szCs w:val="18"/>
                <w:vertAlign w:val="superscript"/>
              </w:rPr>
              <w:t>{{ pd.superscript }}</w:t>
            </w:r>
          </w:p>
        </w:tc>
      </w:tr>
      <w:tr w14:paraId="67A12D2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799BC353">
            <w:pPr>
              <w:pStyle w:val="33"/>
              <w:autoSpaceDE w:val="0"/>
              <w:autoSpaceDN w:val="0"/>
              <w:spacing w:before="1"/>
              <w:ind w:right="115"/>
              <w:jc w:val="center"/>
              <w:rPr>
                <w:rFonts w:hint="eastAsia" w:ascii="微软雅黑" w:hAnsi="微软雅黑" w:eastAsia="微软雅黑" w:cs="微软雅黑"/>
                <w:sz w:val="18"/>
                <w:szCs w:val="18"/>
                <w:lang w:bidi="zh-CN"/>
              </w:rPr>
            </w:pPr>
            <w:r>
              <w:rPr>
                <w:rFonts w:hint="eastAsia" w:ascii="Times New Roman" w:hAnsi="Times New Roman" w:eastAsia="微软雅黑" w:cs="Times New Roman"/>
                <w:bCs/>
                <w:sz w:val="18"/>
                <w:szCs w:val="18"/>
              </w:rPr>
              <w:t>{%tr endfor %}</w:t>
            </w:r>
          </w:p>
        </w:tc>
      </w:tr>
    </w:tbl>
    <w:p w14:paraId="2D4D4400">
      <w:pPr>
        <w:widowControl/>
        <w:ind w:firstLine="180" w:firstLineChars="100"/>
        <w:rPr>
          <w:rFonts w:hint="eastAsia" w:ascii="微软雅黑" w:hAnsi="微软雅黑" w:eastAsia="微软雅黑" w:cs="微软雅黑"/>
          <w:sz w:val="18"/>
          <w:szCs w:val="18"/>
          <w:lang w:bidi="zh-CN"/>
        </w:rPr>
      </w:pPr>
      <w:r>
        <w:rPr>
          <w:rFonts w:hint="eastAsia" w:ascii="Times New Roman" w:hAnsi="Times New Roman" w:eastAsia="微软雅黑" w:cs="Times New Roman"/>
          <w:sz w:val="18"/>
          <w:szCs w:val="18"/>
        </w:rPr>
        <w:t xml:space="preserve">{%if </w:t>
      </w:r>
      <w:r>
        <w:rPr>
          <w:rFonts w:hint="eastAsia" w:ascii="Times New Roman" w:hAnsi="Times New Roman" w:eastAsia="微软雅黑" w:cs="Times New Roman"/>
          <w:bCs/>
          <w:sz w:val="18"/>
          <w:szCs w:val="18"/>
        </w:rPr>
        <w:t>PDInfo.superscript_remark == True %</w:t>
      </w:r>
      <w:r>
        <w:rPr>
          <w:rFonts w:hint="eastAsia" w:ascii="Times New Roman" w:hAnsi="Times New Roman" w:eastAsia="微软雅黑" w:cs="Times New Roman"/>
          <w:sz w:val="18"/>
          <w:szCs w:val="18"/>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rPr>
        <w:t>{% endif %}</w:t>
      </w:r>
    </w:p>
    <w:p w14:paraId="7D83391E">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rPr>
        <w:br w:type="page"/>
      </w:r>
      <w:r>
        <w:rPr>
          <w:rFonts w:hint="eastAsia" w:ascii="Times New Roman" w:hAnsi="Times New Roman" w:eastAsia="微软雅黑" w:cs="Times New Roman"/>
          <w:sz w:val="24"/>
          <w:szCs w:val="24"/>
        </w:rPr>
        <w:t>{% endif %}{% endif %}</w:t>
      </w:r>
      <w:r>
        <w:rPr>
          <w:rFonts w:hint="eastAsia" w:ascii="Times New Roman" w:hAnsi="Times New Roman" w:eastAsia="微软雅黑" w:cs="Times New Roman"/>
          <w:sz w:val="24"/>
          <w:szCs w:val="24"/>
          <w:lang w:eastAsia="zh-CN"/>
        </w:rPr>
        <w:t>{% if summaryOfRresults.type == “tissue” %}</w:t>
      </w:r>
    </w:p>
    <w:p w14:paraId="5A4C2864">
      <w:pPr>
        <w:pStyle w:val="3"/>
        <w:keepNext w:val="0"/>
        <w:keepLines w:val="0"/>
        <w:pageBreakBefore w:val="0"/>
        <w:widowControl w:val="0"/>
        <w:numPr>
          <w:ilvl w:val="0"/>
          <w:numId w:val="3"/>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bookmarkStart w:id="33" w:name="_Toc5483"/>
      <w:r>
        <w:rPr>
          <w:rFonts w:hint="eastAsia" w:ascii="微软雅黑" w:hAnsi="微软雅黑" w:eastAsia="微软雅黑" w:cs="微软雅黑"/>
          <w:color w:val="254061" w:themeColor="accent1" w:themeShade="80"/>
          <w:lang w:eastAsia="zh-CN"/>
        </w:rPr>
        <w:t>同源重组缺陷状态提示</w:t>
      </w:r>
      <w:bookmarkEnd w:id="33"/>
    </w:p>
    <w:tbl>
      <w:tblPr>
        <w:tblStyle w:val="19"/>
        <w:tblW w:w="9419"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902"/>
        <w:gridCol w:w="6517"/>
      </w:tblGrid>
      <w:tr w14:paraId="534DECA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90" w:hRule="atLeast"/>
          <w:jc w:val="center"/>
        </w:trPr>
        <w:tc>
          <w:tcPr>
            <w:tcW w:w="2902" w:type="dxa"/>
            <w:tcBorders>
              <w:tl2br w:val="nil"/>
              <w:tr2bl w:val="nil"/>
            </w:tcBorders>
            <w:shd w:val="clear" w:color="auto" w:fill="auto"/>
            <w:vAlign w:val="center"/>
          </w:tcPr>
          <w:p w14:paraId="1B95EF2B">
            <w:pPr>
              <w:pStyle w:val="3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244061"/>
                <w:sz w:val="21"/>
                <w:szCs w:val="21"/>
                <w:lang w:eastAsia="zh-CN"/>
              </w:rPr>
            </w:pPr>
            <w:r>
              <w:rPr>
                <w:rFonts w:ascii="Times New Roman" w:hAnsi="Times New Roman" w:eastAsia="微软雅黑" w:cs="Times New Roman"/>
                <w:b/>
                <w:bCs/>
                <w:color w:val="244061"/>
                <w:sz w:val="21"/>
                <w:szCs w:val="21"/>
                <w:lang w:eastAsia="zh-CN"/>
              </w:rPr>
              <w:br w:type="page"/>
            </w:r>
            <w:r>
              <w:rPr>
                <w:rFonts w:ascii="Times New Roman" w:hAnsi="Times New Roman" w:eastAsia="微软雅黑" w:cs="Times New Roman"/>
                <w:b/>
                <w:bCs/>
                <w:color w:val="244061"/>
                <w:sz w:val="21"/>
                <w:szCs w:val="21"/>
              </w:rPr>
              <w:t>检测</w:t>
            </w:r>
            <w:r>
              <w:rPr>
                <w:rFonts w:ascii="Times New Roman" w:hAnsi="Times New Roman" w:eastAsia="微软雅黑" w:cs="Times New Roman"/>
                <w:b/>
                <w:bCs/>
                <w:color w:val="244061"/>
                <w:sz w:val="21"/>
                <w:szCs w:val="21"/>
                <w:lang w:eastAsia="zh-CN"/>
              </w:rPr>
              <w:t>标志物</w:t>
            </w:r>
          </w:p>
        </w:tc>
        <w:tc>
          <w:tcPr>
            <w:tcW w:w="6517" w:type="dxa"/>
            <w:tcBorders>
              <w:tl2br w:val="nil"/>
              <w:tr2bl w:val="nil"/>
            </w:tcBorders>
            <w:shd w:val="clear" w:color="auto" w:fill="auto"/>
            <w:vAlign w:val="center"/>
          </w:tcPr>
          <w:p w14:paraId="4CDAE30E">
            <w:pPr>
              <w:pStyle w:val="3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244061"/>
                <w:sz w:val="21"/>
                <w:szCs w:val="21"/>
              </w:rPr>
            </w:pPr>
            <w:r>
              <w:rPr>
                <w:rFonts w:ascii="Times New Roman" w:hAnsi="Times New Roman" w:eastAsia="微软雅黑" w:cs="Times New Roman"/>
                <w:b/>
                <w:bCs/>
                <w:color w:val="244061"/>
                <w:sz w:val="21"/>
                <w:szCs w:val="21"/>
              </w:rPr>
              <w:t>检测结果</w:t>
            </w:r>
          </w:p>
        </w:tc>
      </w:tr>
      <w:tr w14:paraId="559C46F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88" w:hRule="atLeast"/>
          <w:jc w:val="center"/>
        </w:trPr>
        <w:tc>
          <w:tcPr>
            <w:tcW w:w="2902" w:type="dxa"/>
            <w:tcBorders>
              <w:tl2br w:val="nil"/>
              <w:tr2bl w:val="nil"/>
            </w:tcBorders>
            <w:shd w:val="clear" w:color="auto" w:fill="auto"/>
            <w:tcMar>
              <w:top w:w="0" w:type="dxa"/>
              <w:left w:w="113" w:type="dxa"/>
              <w:bottom w:w="0" w:type="dxa"/>
              <w:right w:w="0" w:type="dxa"/>
            </w:tcMar>
            <w:vAlign w:val="center"/>
          </w:tcPr>
          <w:p w14:paraId="4A86021F">
            <w:pPr>
              <w:widowControl/>
              <w:rPr>
                <w:rFonts w:hint="default" w:ascii="Times New Roman" w:hAnsi="Times New Roman" w:eastAsia="微软雅黑" w:cs="Times New Roman"/>
                <w:sz w:val="21"/>
                <w:lang w:val="en-US"/>
              </w:rPr>
            </w:pPr>
            <w:r>
              <w:rPr>
                <w:rFonts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517" w:type="dxa"/>
            <w:tcBorders>
              <w:tl2br w:val="nil"/>
              <w:tr2bl w:val="nil"/>
            </w:tcBorders>
            <w:shd w:val="clear" w:color="auto" w:fill="auto"/>
            <w:vAlign w:val="center"/>
          </w:tcPr>
          <w:p w14:paraId="69011954">
            <w:pPr>
              <w:pStyle w:val="33"/>
              <w:spacing w:before="100" w:line="187" w:lineRule="auto"/>
              <w:ind w:left="118" w:right="178"/>
              <w:rPr>
                <w:rFonts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summaryOfRresults.hrdBRCAState | splitlines }}</w:t>
            </w:r>
          </w:p>
        </w:tc>
      </w:tr>
      <w:tr w14:paraId="05DF80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89" w:hRule="atLeast"/>
          <w:jc w:val="center"/>
        </w:trPr>
        <w:tc>
          <w:tcPr>
            <w:tcW w:w="2902" w:type="dxa"/>
            <w:tcBorders>
              <w:tl2br w:val="nil"/>
              <w:tr2bl w:val="nil"/>
            </w:tcBorders>
            <w:shd w:val="clear" w:color="auto" w:fill="auto"/>
            <w:vAlign w:val="center"/>
          </w:tcPr>
          <w:p w14:paraId="42274F5D">
            <w:pPr>
              <w:pStyle w:val="33"/>
              <w:spacing w:before="77"/>
              <w:ind w:left="119"/>
              <w:rPr>
                <w:rFonts w:ascii="Times New Roman" w:hAnsi="Times New Roman" w:eastAsia="微软雅黑" w:cs="Times New Roman"/>
                <w:sz w:val="21"/>
                <w:lang w:eastAsia="zh-CN"/>
              </w:rPr>
            </w:pPr>
            <w:r>
              <w:rPr>
                <w:rFonts w:ascii="Times New Roman" w:hAnsi="Times New Roman" w:eastAsia="微软雅黑" w:cs="Times New Roman"/>
                <w:sz w:val="21"/>
                <w:lang w:eastAsia="zh-CN"/>
              </w:rPr>
              <w:t>基因组不稳定性评分</w:t>
            </w:r>
          </w:p>
        </w:tc>
        <w:tc>
          <w:tcPr>
            <w:tcW w:w="6517" w:type="dxa"/>
            <w:tcBorders>
              <w:tl2br w:val="nil"/>
              <w:tr2bl w:val="nil"/>
            </w:tcBorders>
            <w:shd w:val="clear" w:color="auto" w:fill="auto"/>
            <w:vAlign w:val="center"/>
          </w:tcPr>
          <w:p w14:paraId="77BCAD32">
            <w:pPr>
              <w:pStyle w:val="33"/>
              <w:spacing w:before="77"/>
              <w:ind w:left="118"/>
              <w:rPr>
                <w:rFonts w:ascii="Times New Roman" w:hAnsi="Times New Roman" w:eastAsia="微软雅黑" w:cs="Times New Roman"/>
                <w:color w:val="000000" w:themeColor="text1"/>
                <w:sz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783F5F5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90" w:hRule="atLeast"/>
          <w:jc w:val="center"/>
        </w:trPr>
        <w:tc>
          <w:tcPr>
            <w:tcW w:w="2902" w:type="dxa"/>
            <w:tcBorders>
              <w:tl2br w:val="nil"/>
              <w:tr2bl w:val="nil"/>
            </w:tcBorders>
            <w:shd w:val="clear" w:color="auto" w:fill="auto"/>
            <w:vAlign w:val="center"/>
          </w:tcPr>
          <w:p w14:paraId="3379D7D2">
            <w:pPr>
              <w:pStyle w:val="33"/>
              <w:spacing w:before="77"/>
              <w:ind w:left="119"/>
              <w:rPr>
                <w:rFonts w:ascii="Times New Roman" w:hAnsi="Times New Roman" w:eastAsia="微软雅黑" w:cs="Times New Roman"/>
                <w:b/>
                <w:bCs/>
                <w:sz w:val="21"/>
              </w:rPr>
            </w:pPr>
            <w:r>
              <w:rPr>
                <w:rFonts w:ascii="Times New Roman" w:hAnsi="Times New Roman" w:eastAsia="微软雅黑" w:cs="Times New Roman"/>
                <w:b/>
                <w:bCs/>
                <w:color w:val="244061"/>
                <w:sz w:val="21"/>
                <w:lang w:eastAsia="zh-CN"/>
              </w:rPr>
              <w:t>同源重组缺陷状态</w:t>
            </w:r>
          </w:p>
        </w:tc>
        <w:tc>
          <w:tcPr>
            <w:tcW w:w="6517" w:type="dxa"/>
            <w:tcBorders>
              <w:tl2br w:val="nil"/>
              <w:tr2bl w:val="nil"/>
            </w:tcBorders>
            <w:shd w:val="clear" w:color="auto" w:fill="auto"/>
            <w:vAlign w:val="center"/>
          </w:tcPr>
          <w:p w14:paraId="31EDDC07">
            <w:pPr>
              <w:pStyle w:val="33"/>
              <w:spacing w:before="77"/>
              <w:ind w:left="118"/>
              <w:rPr>
                <w:rFonts w:ascii="Times New Roman" w:hAnsi="Times New Roman" w:eastAsia="微软雅黑" w:cs="Times New Roman"/>
                <w:b/>
                <w:bCs/>
                <w:sz w:val="21"/>
                <w:highlight w:val="yellow"/>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74B21983">
      <w:pPr>
        <w:rPr>
          <w:rFonts w:ascii="Times New Roman" w:hAnsi="Times New Roman" w:eastAsia="微软雅黑" w:cs="Times New Roman"/>
          <w:b/>
          <w:sz w:val="18"/>
          <w:szCs w:val="18"/>
          <w:highlight w:val="yellow"/>
          <w:lang w:eastAsia="zh-CN"/>
        </w:rPr>
      </w:pPr>
    </w:p>
    <w:p w14:paraId="1EABC504">
      <w:pPr>
        <w:spacing w:before="29" w:line="360" w:lineRule="auto"/>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同源重组缺陷状态说明：</w:t>
      </w:r>
    </w:p>
    <w:p w14:paraId="7264109E">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HRD</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。另外，其它HRR相关基因，如PALB2、CDK12、RAD51C、RAD51D、CHEK2、ATM等发生突变或BRCA1基因启动子发生甲基化，以及其他暂未明确的原因等也会引起HRD，导致基因组不稳定，表现为</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。基因组瘢痕包括杂合性缺失</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LOH</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、端粒等位基因不平衡</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TA</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和大片段迁移</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LST</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61547148">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HRD通常指细胞水平上的同源重组修复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Olaparib</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新适应症，用于治疗同源重组修复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基因突变的转移性去势抵抗性前列腺癌</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mCRPC</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患者。NCCN指南推荐mCRPC成人患者使用奥拉帕利治疗前进行BRCA1</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BRCA2、ATM、BARD1等HRR相关基因检测。2021年8月，中国癌症防治杂志出版《同源重组修复缺陷临床检测与应用专家共识</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2021版</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》，也肯定了HRD在中国人群检测的临床意义</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在乳腺癌、胰腺癌、前列腺癌中，HRD临床检测对PARP抑制剂或含铂类药物的临床应用可能也具有潜在的指导价值。</w:t>
      </w:r>
    </w:p>
    <w:p w14:paraId="4DC7DC69">
      <w:pPr>
        <w:rPr>
          <w:rFonts w:ascii="Times New Roman" w:hAnsi="Times New Roman" w:eastAsia="微软雅黑" w:cs="Times New Roman"/>
          <w:b/>
          <w:sz w:val="18"/>
          <w:szCs w:val="18"/>
          <w:lang w:eastAsia="zh-CN"/>
        </w:rPr>
      </w:pPr>
    </w:p>
    <w:p w14:paraId="592A3FF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3D8416B">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72F58527">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1BB89B59">
      <w:pPr>
        <w:widowControl/>
        <w:rPr>
          <w:rFonts w:ascii="Times New Roman" w:hAnsi="Times New Roman" w:eastAsia="微软雅黑" w:cs="Times New Roman"/>
          <w:bCs/>
          <w:lang w:eastAsia="zh-CN"/>
        </w:rPr>
      </w:pPr>
      <w:r>
        <w:rPr>
          <w:rFonts w:ascii="Times New Roman" w:hAnsi="Times New Roman" w:eastAsia="微软雅黑" w:cs="Times New Roman"/>
          <w:sz w:val="18"/>
          <w:szCs w:val="18"/>
          <w:shd w:val="clear" w:color="auto" w:fill="FFFFFF"/>
          <w:lang w:eastAsia="zh-CN"/>
        </w:rPr>
        <w:br w:type="page"/>
      </w:r>
    </w:p>
    <w:p w14:paraId="6BDC12D7">
      <w:pPr>
        <w:widowControl/>
        <w:rPr>
          <w:rFonts w:ascii="Times New Roman" w:hAnsi="Times New Roman" w:eastAsia="微软雅黑" w:cs="Times New Roman"/>
          <w:b/>
          <w:bCs/>
        </w:rPr>
      </w:pPr>
      <w:r>
        <w:rPr>
          <w:rFonts w:hint="eastAsia" w:ascii="Times New Roman" w:hAnsi="Times New Roman" w:eastAsia="微软雅黑" w:cs="Times New Roman"/>
          <w:b/>
          <w:bCs/>
          <w:sz w:val="24"/>
          <w:szCs w:val="30"/>
          <w:lang w:eastAsia="zh-CN"/>
        </w:rPr>
        <w:t>{% endif %}</w:t>
      </w:r>
    </w:p>
    <w:p w14:paraId="2C2F0DD8">
      <w:pPr>
        <w:jc w:val="center"/>
        <w:outlineLvl w:val="0"/>
        <w:rPr>
          <w:rFonts w:hint="eastAsia" w:ascii="微软雅黑" w:hAnsi="微软雅黑" w:eastAsia="微软雅黑" w:cs="微软雅黑"/>
          <w:b/>
          <w:bCs/>
          <w:color w:val="FFFFFF"/>
          <w:sz w:val="36"/>
          <w:szCs w:val="36"/>
          <w:shd w:val="clear" w:color="auto" w:fill="1F3864"/>
        </w:rPr>
      </w:pPr>
      <w:bookmarkStart w:id="34" w:name="_Toc534637498"/>
      <w:bookmarkStart w:id="35" w:name="_Toc527112385"/>
      <w:bookmarkStart w:id="36" w:name="_Toc526855037"/>
      <w:bookmarkStart w:id="37" w:name="_Toc25428"/>
      <w:r>
        <w:rPr>
          <w:rFonts w:hint="eastAsia" w:ascii="微软雅黑" w:hAnsi="微软雅黑" w:eastAsia="微软雅黑" w:cs="微软雅黑"/>
          <w:b/>
          <w:bCs/>
          <w:color w:val="FFFFFF"/>
          <w:sz w:val="36"/>
          <w:szCs w:val="36"/>
          <w:shd w:val="clear" w:color="auto" w:fill="1F3864"/>
        </w:rPr>
        <w:t>检测结果详细解析</w:t>
      </w:r>
    </w:p>
    <w:p w14:paraId="2432E818">
      <w:pPr>
        <w:outlineLvl w:val="1"/>
        <w:rPr>
          <w:rFonts w:ascii="Times New Roman" w:hAnsi="Times New Roman" w:eastAsia="微软雅黑" w:cs="黑体"/>
          <w:b/>
          <w:bCs/>
          <w:color w:val="254061" w:themeColor="accent1" w:themeShade="80"/>
          <w:sz w:val="32"/>
          <w:szCs w:val="32"/>
        </w:rPr>
      </w:pPr>
      <w:r>
        <w:rPr>
          <w:rFonts w:hint="eastAsia" w:ascii="Times New Roman" w:hAnsi="Times New Roman" w:eastAsia="微软雅黑" w:cs="黑体"/>
          <w:b/>
          <w:bCs/>
          <w:color w:val="254061" w:themeColor="accent1" w:themeShade="80"/>
          <w:sz w:val="32"/>
          <w:szCs w:val="32"/>
        </w:rPr>
        <w:t>三 检测结果详细解析</w:t>
      </w:r>
    </w:p>
    <w:p w14:paraId="4FFEA547">
      <w:pPr>
        <w:pStyle w:val="3"/>
        <w:keepNext w:val="0"/>
        <w:keepLines w:val="0"/>
        <w:pageBreakBefore w:val="0"/>
        <w:widowControl w:val="0"/>
        <w:numPr>
          <w:ilvl w:val="0"/>
          <w:numId w:val="12"/>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rPr>
      </w:pPr>
      <w:r>
        <w:rPr>
          <w:rFonts w:hint="eastAsia" w:ascii="微软雅黑" w:hAnsi="微软雅黑" w:eastAsia="微软雅黑" w:cs="微软雅黑"/>
          <w:color w:val="254061" w:themeColor="accent1" w:themeShade="80"/>
        </w:rPr>
        <w:t>体细胞变异结果解析</w:t>
      </w:r>
    </w:p>
    <w:p w14:paraId="77177659">
      <w:pPr>
        <w:ind w:left="412"/>
        <w:jc w:val="both"/>
        <w:rPr>
          <w:rFonts w:hint="eastAsia"/>
          <w:color w:val="254061" w:themeColor="accent1" w:themeShade="80"/>
        </w:rPr>
      </w:pPr>
      <w:r>
        <w:rPr>
          <w:rFonts w:hint="eastAsia" w:ascii="Times New Roman" w:hAnsi="Times New Roman" w:eastAsia="微软雅黑" w:cs="Times New Roman"/>
          <w:bCs/>
          <w:sz w:val="24"/>
          <w:szCs w:val="24"/>
        </w:rPr>
        <w:t>{% if BodyDrugDrugDetectionStr == [] and unknownVarAnalysisStr == []%}未检出靶向用药相关的体细胞基因突变；未检出未知临床意义体细胞基因突变。{% endif %}</w:t>
      </w:r>
      <w:r>
        <w:rPr>
          <w:rFonts w:hint="eastAsia" w:ascii="Times New Roman" w:hAnsi="Times New Roman" w:eastAsia="微软雅黑" w:cs="Times New Roman"/>
          <w:b/>
          <w:sz w:val="24"/>
          <w:szCs w:val="24"/>
        </w:rPr>
        <w:t>{%if BodyDrugDrugDetectionStr or unknownVarAnalysisStr %}{% for tdd in BodyDrugNoComplexStr %}</w:t>
      </w:r>
    </w:p>
    <w:p w14:paraId="5A242134">
      <w:pPr>
        <w:keepNext/>
        <w:numPr>
          <w:ilvl w:val="0"/>
          <w:numId w:val="13"/>
        </w:numPr>
        <w:spacing w:before="120" w:beforeLines="50" w:after="120" w:afterLines="50"/>
        <w:ind w:firstLine="20"/>
        <w:rPr>
          <w:rFonts w:ascii="Times New Roman" w:hAnsi="Times New Roman" w:eastAsia="微软雅黑" w:cs="Times New Roman"/>
          <w:b/>
          <w:color w:val="000000" w:themeColor="text1"/>
          <w:sz w:val="24"/>
          <w:szCs w:val="24"/>
          <w14:textFill>
            <w14:solidFill>
              <w14:schemeClr w14:val="tx1"/>
            </w14:solidFill>
          </w14:textFill>
        </w:rPr>
      </w:pPr>
      <w:bookmarkStart w:id="38" w:name="_Toc15289_WPSOffice_Level3"/>
      <w:bookmarkStart w:id="39" w:name="_Toc18091_WPSOffice_Level3"/>
      <w:bookmarkStart w:id="40" w:name="_Toc6931_WPSOffice_Level3"/>
      <w:r>
        <w:rPr>
          <w:rFonts w:hint="eastAsia" w:ascii="Times New Roman" w:hAnsi="Times New Roman" w:eastAsia="微软雅黑" w:cs="Times New Roman"/>
          <w:b/>
          <w:sz w:val="24"/>
          <w:szCs w:val="24"/>
        </w:rPr>
        <w:t>{{ tdd.gene }}</w:t>
      </w:r>
    </w:p>
    <w:bookmarkEnd w:id="38"/>
    <w:bookmarkEnd w:id="39"/>
    <w:bookmarkEnd w:id="40"/>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635DF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71A9EE2">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突变形式</w:t>
            </w:r>
          </w:p>
        </w:tc>
        <w:tc>
          <w:tcPr>
            <w:tcW w:w="8247" w:type="dxa"/>
            <w:tcBorders>
              <w:top w:val="single" w:color="244061" w:sz="18" w:space="0"/>
              <w:left w:val="dashed" w:color="244061" w:sz="4" w:space="0"/>
              <w:bottom w:val="dashed" w:color="244061" w:sz="4" w:space="0"/>
              <w:right w:val="nil"/>
            </w:tcBorders>
            <w:vAlign w:val="center"/>
          </w:tcPr>
          <w:p w14:paraId="134E1986">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tdd.ori_variant }}</w:t>
            </w:r>
          </w:p>
        </w:tc>
      </w:tr>
      <w:tr w14:paraId="18B514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BD9948C">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 tdd.mutFreqType }}</w:t>
            </w:r>
          </w:p>
        </w:tc>
        <w:tc>
          <w:tcPr>
            <w:tcW w:w="8247" w:type="dxa"/>
            <w:tcBorders>
              <w:top w:val="dashed" w:color="244061" w:sz="4" w:space="0"/>
              <w:left w:val="dashed" w:color="244061" w:sz="4" w:space="0"/>
              <w:bottom w:val="dashed" w:color="244061" w:sz="4" w:space="0"/>
              <w:right w:val="nil"/>
            </w:tcBorders>
            <w:vAlign w:val="center"/>
          </w:tcPr>
          <w:p w14:paraId="75249D57">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tdd.mutFreq }}</w:t>
            </w:r>
          </w:p>
        </w:tc>
      </w:tr>
      <w:tr w14:paraId="75D4BA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E73DA3">
            <w:pPr>
              <w:spacing w:before="1" w:line="250" w:lineRule="auto"/>
              <w:jc w:val="center"/>
              <w:rPr>
                <w:rFonts w:ascii="Times New Roman" w:hAnsi="Times New Roman" w:eastAsia="微软雅黑" w:cs="Times New Roman"/>
                <w:color w:val="244061"/>
                <w:sz w:val="18"/>
                <w:szCs w:val="18"/>
              </w:rPr>
            </w:pPr>
            <w:r>
              <w:rPr>
                <w:rFonts w:ascii="Times New Roman" w:hAnsi="Times New Roman" w:eastAsia="微软雅黑" w:cs="Times New Roman"/>
                <w:b/>
                <w:color w:val="244061"/>
                <w:sz w:val="18"/>
                <w:szCs w:val="18"/>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3347BAB">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F7926DD">
            <w:pPr>
              <w:spacing w:before="1" w:line="250" w:lineRule="auto"/>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tdd.drugaStr == [] %}无{% else%}{% for d in tdd.drugaStr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AE981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D09BF15">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F472CD">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1E50B26">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tdd.drugbStr == [] %}无{% else%}{% for d in tdd.drugbStr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0BBCE1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B0E7DE9">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6011B33">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37D5F46">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tdd.drugcStr == [] %}无{% else%}{% for d in tdd.drugcStr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88A13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8338D8B">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CA0EE6">
            <w:pPr>
              <w:spacing w:before="1" w:line="250" w:lineRule="auto"/>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AA5BA2">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19FAD1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4215B58">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EB9F8BD">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F884639">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010162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3858DC">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AB5C6C3">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A9714B0">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58E10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2CBC0A">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836A8EC">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3FB2A2E">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2C2A4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62EE68C">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04F4F85">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DAA5FCF">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2A06D4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E0ECD2F">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48E2895F">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for md in tdd.medicationDescription %}{% if md.key == '突变说明</w:t>
            </w:r>
            <w:r>
              <w:rPr>
                <w:rFonts w:ascii="Times New Roman" w:hAnsi="Times New Roman" w:eastAsia="微软雅黑" w:cs="Times New Roman"/>
                <w:sz w:val="18"/>
                <w:szCs w:val="18"/>
              </w:rPr>
              <w:t>:</w:t>
            </w:r>
            <w:r>
              <w:rPr>
                <w:rFonts w:hint="eastAsia" w:ascii="Times New Roman" w:hAnsi="Times New Roman" w:eastAsia="微软雅黑" w:cs="Times New Roman"/>
                <w:sz w:val="18"/>
                <w:szCs w:val="18"/>
              </w:rPr>
              <w:t>' %}</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 elif md.value == '' %}{% else%}</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w:t>
            </w:r>
          </w:p>
          <w:p w14:paraId="35BCE0BF">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endif %}{% endfor %}</w:t>
            </w:r>
          </w:p>
        </w:tc>
      </w:tr>
    </w:tbl>
    <w:p w14:paraId="630200AA">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{%if tdd.drugResearchList != [] %}</w:t>
      </w:r>
    </w:p>
    <w:p w14:paraId="5EE062F5">
      <w:pPr>
        <w:keepNext/>
        <w:spacing w:before="26"/>
        <w:ind w:left="414"/>
        <w:rPr>
          <w:rFonts w:ascii="Times New Roman" w:hAnsi="Times New Roman" w:eastAsia="微软雅黑" w:cs="Times New Roman"/>
          <w:b/>
          <w:sz w:val="24"/>
        </w:rPr>
      </w:pPr>
      <w:r>
        <w:rPr>
          <w:rFonts w:ascii="Times New Roman" w:hAnsi="Times New Roman" w:eastAsia="微软雅黑" w:cs="Times New Roman"/>
          <w:b/>
          <w:sz w:val="24"/>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54F49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61412BBE">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C37F097">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9159F28">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3D879441">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4530B9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1DC261DA">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tdd.drugResearchList %}</w:t>
            </w:r>
          </w:p>
        </w:tc>
      </w:tr>
      <w:tr w14:paraId="743FC6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93D743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459FBBD8">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1BF615ED">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95" w:type="dxa"/>
            <w:tcBorders>
              <w:top w:val="dashed" w:color="244061" w:sz="4" w:space="0"/>
              <w:left w:val="dashed" w:color="244061" w:sz="4" w:space="0"/>
              <w:bottom w:val="dashed" w:color="244061" w:sz="4" w:space="0"/>
              <w:right w:val="nil"/>
            </w:tcBorders>
            <w:vAlign w:val="center"/>
          </w:tcPr>
          <w:p w14:paraId="4AB3F160">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75B801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4DA6091A">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2F21BAD9">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%}{%if tdd.potentialDrugList != [] %}</w:t>
      </w:r>
    </w:p>
    <w:p w14:paraId="3C09EB47">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237342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393D177">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38D7B7CB">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61" w:type="dxa"/>
            <w:tcBorders>
              <w:tl2br w:val="nil"/>
              <w:tr2bl w:val="nil"/>
            </w:tcBorders>
            <w:shd w:val="clear" w:color="auto" w:fill="auto"/>
            <w:vAlign w:val="center"/>
          </w:tcPr>
          <w:p w14:paraId="46B2C05C">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66" w:type="dxa"/>
            <w:tcBorders>
              <w:tl2br w:val="nil"/>
              <w:tr2bl w:val="nil"/>
            </w:tcBorders>
            <w:shd w:val="clear" w:color="auto" w:fill="auto"/>
            <w:vAlign w:val="center"/>
          </w:tcPr>
          <w:p w14:paraId="528A6C8D">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1D9D5D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7DD3DED">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w:t>
            </w:r>
            <w:r>
              <w:rPr>
                <w:rFonts w:ascii="Times New Roman" w:hAnsi="Times New Roman" w:eastAsia="微软雅黑" w:cs="Times New Roman"/>
                <w:b/>
                <w:sz w:val="18"/>
                <w:szCs w:val="18"/>
              </w:rPr>
              <w:t>potentialDrugList</w:t>
            </w:r>
            <w:r>
              <w:rPr>
                <w:rFonts w:hint="eastAsia" w:ascii="Times New Roman" w:hAnsi="Times New Roman" w:eastAsia="微软雅黑" w:cs="Times New Roman"/>
                <w:b/>
                <w:sz w:val="18"/>
                <w:szCs w:val="18"/>
              </w:rPr>
              <w:t xml:space="preserve"> %}</w:t>
            </w:r>
          </w:p>
        </w:tc>
      </w:tr>
      <w:tr w14:paraId="0720E85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9079F2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7471766E">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61" w:type="dxa"/>
            <w:tcBorders>
              <w:tl2br w:val="nil"/>
              <w:tr2bl w:val="nil"/>
            </w:tcBorders>
            <w:vAlign w:val="center"/>
          </w:tcPr>
          <w:p w14:paraId="3FD93CF1">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66" w:type="dxa"/>
            <w:tcBorders>
              <w:tl2br w:val="nil"/>
              <w:tr2bl w:val="nil"/>
            </w:tcBorders>
            <w:vAlign w:val="center"/>
          </w:tcPr>
          <w:p w14:paraId="0C03C172">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6892074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47F093C">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452E2FBF">
      <w:pPr>
        <w:ind w:left="412"/>
        <w:jc w:val="both"/>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 endfor %}{% for vus in unknownVarAnalysisStr %}</w:t>
      </w:r>
    </w:p>
    <w:p w14:paraId="17EA7D05">
      <w:pPr>
        <w:keepNext/>
        <w:numPr>
          <w:ilvl w:val="0"/>
          <w:numId w:val="13"/>
        </w:numPr>
        <w:spacing w:before="120" w:beforeLines="50" w:after="120" w:afterLines="50"/>
        <w:ind w:firstLine="20"/>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999AF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19CAD8FF">
            <w:pPr>
              <w:keepNext/>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突变形式</w:t>
            </w:r>
          </w:p>
        </w:tc>
        <w:tc>
          <w:tcPr>
            <w:tcW w:w="8027" w:type="dxa"/>
            <w:tcBorders>
              <w:top w:val="single" w:color="244061" w:sz="18" w:space="0"/>
              <w:left w:val="dashed" w:color="244061" w:sz="4" w:space="0"/>
              <w:bottom w:val="dashed" w:color="244061" w:sz="4" w:space="0"/>
              <w:right w:val="nil"/>
            </w:tcBorders>
            <w:vAlign w:val="center"/>
          </w:tcPr>
          <w:p w14:paraId="15F3809C">
            <w:pPr>
              <w:keepNext/>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rPr>
              <w:t>{{ vus.ori_variant }}</w:t>
            </w:r>
          </w:p>
        </w:tc>
      </w:tr>
      <w:tr w14:paraId="0C577A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7F15824">
            <w:pPr>
              <w:keepNext/>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突变说明</w:t>
            </w:r>
          </w:p>
        </w:tc>
        <w:tc>
          <w:tcPr>
            <w:tcW w:w="8027" w:type="dxa"/>
            <w:tcBorders>
              <w:top w:val="dashed" w:color="244061" w:sz="4" w:space="0"/>
              <w:left w:val="dashed" w:color="244061" w:sz="4" w:space="0"/>
              <w:bottom w:val="dashed" w:color="244061" w:sz="4" w:space="0"/>
              <w:right w:val="nil"/>
            </w:tcBorders>
            <w:vAlign w:val="center"/>
          </w:tcPr>
          <w:p w14:paraId="60CF50B1">
            <w:pPr>
              <w:keepNext/>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rPr>
              <w:t>{{ vus.mutDesc }}</w:t>
            </w:r>
          </w:p>
        </w:tc>
      </w:tr>
      <w:tr w14:paraId="4B9A18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30574C7">
            <w:pPr>
              <w:keepNext/>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基因说明</w:t>
            </w:r>
          </w:p>
        </w:tc>
        <w:tc>
          <w:tcPr>
            <w:tcW w:w="8027" w:type="dxa"/>
            <w:tcBorders>
              <w:top w:val="dashed" w:color="244061" w:sz="4" w:space="0"/>
              <w:left w:val="dashed" w:color="244061" w:sz="4" w:space="0"/>
              <w:bottom w:val="dashed" w:color="244061" w:sz="4" w:space="0"/>
              <w:right w:val="nil"/>
            </w:tcBorders>
            <w:vAlign w:val="center"/>
          </w:tcPr>
          <w:p w14:paraId="535DABF1">
            <w:pPr>
              <w:keepNext/>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vus.gene_description_chinese }}</w:t>
            </w:r>
          </w:p>
        </w:tc>
      </w:tr>
    </w:tbl>
    <w:p w14:paraId="71AA4860">
      <w:pP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endfor %}{% for tdd in ComplexDrugStr %}</w:t>
      </w:r>
    </w:p>
    <w:p w14:paraId="2CA78A54">
      <w:pPr>
        <w:keepNext/>
        <w:numPr>
          <w:ilvl w:val="0"/>
          <w:numId w:val="13"/>
        </w:numPr>
        <w:spacing w:before="120" w:beforeLines="50" w:after="120" w:afterLines="50"/>
        <w:ind w:firstLine="20"/>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8E1D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272914F">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突变形式</w:t>
            </w:r>
          </w:p>
        </w:tc>
        <w:tc>
          <w:tcPr>
            <w:tcW w:w="8247" w:type="dxa"/>
            <w:tcBorders>
              <w:top w:val="single" w:color="244061" w:sz="18" w:space="0"/>
              <w:left w:val="dashed" w:color="244061" w:sz="4" w:space="0"/>
              <w:bottom w:val="dashed" w:color="244061" w:sz="4" w:space="0"/>
              <w:right w:val="nil"/>
            </w:tcBorders>
            <w:vAlign w:val="center"/>
          </w:tcPr>
          <w:p w14:paraId="703D408A">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lang w:val="en-US" w:eastAsia="zh-CN"/>
              </w:rPr>
              <w:t>{{tdd.comutation}}</w:t>
            </w:r>
          </w:p>
        </w:tc>
      </w:tr>
      <w:tr w14:paraId="4273E8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0B95CC9E">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 tdd.mutFreqType }}</w:t>
            </w:r>
          </w:p>
        </w:tc>
        <w:tc>
          <w:tcPr>
            <w:tcW w:w="8247" w:type="dxa"/>
            <w:tcBorders>
              <w:top w:val="dashed" w:color="244061" w:sz="4" w:space="0"/>
              <w:left w:val="dashed" w:color="244061" w:sz="4" w:space="0"/>
              <w:bottom w:val="dashed" w:color="244061" w:sz="4" w:space="0"/>
              <w:right w:val="nil"/>
            </w:tcBorders>
            <w:vAlign w:val="center"/>
          </w:tcPr>
          <w:p w14:paraId="0CD780C6">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tdd.mutFreq }}</w:t>
            </w:r>
          </w:p>
        </w:tc>
      </w:tr>
      <w:tr w14:paraId="7594A7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3A47B0F">
            <w:pPr>
              <w:spacing w:before="1" w:line="250" w:lineRule="auto"/>
              <w:jc w:val="center"/>
              <w:rPr>
                <w:rFonts w:ascii="Times New Roman" w:hAnsi="Times New Roman" w:eastAsia="微软雅黑" w:cs="Times New Roman"/>
                <w:color w:val="244061"/>
                <w:sz w:val="18"/>
                <w:szCs w:val="18"/>
              </w:rPr>
            </w:pPr>
            <w:r>
              <w:rPr>
                <w:rFonts w:ascii="Times New Roman" w:hAnsi="Times New Roman" w:eastAsia="微软雅黑" w:cs="Times New Roman"/>
                <w:b/>
                <w:color w:val="244061"/>
                <w:sz w:val="18"/>
                <w:szCs w:val="18"/>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11F686">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2B20C3">
            <w:pPr>
              <w:spacing w:before="1" w:line="250" w:lineRule="auto"/>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tdd.drugaStr == [] %}无{% else%}{% for d in tdd.drugaStr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020740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EB4227">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55ABDB">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FAEDAA8">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tdd.drugbStr == [] %}无{% else%}{% for d in tdd.drugbStr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58456C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B48873B">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878DB98">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F8D3C0C">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tdd.drugcStr == [] %}无{% else%}{% for d in tdd.drugcStr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4B7847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A5D8A27">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18A0455">
            <w:pPr>
              <w:spacing w:before="1" w:line="250" w:lineRule="auto"/>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6D52EFB">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1D7D57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606EE24B">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EC3D3A">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9F595B7">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E582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C9021E0">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070856F">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7BBE54B">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44B0B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7AAB584">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B025899">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40DE902">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10637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B33E5BB">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1010D07">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5D9411">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75F03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6979554">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404899E6">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for md in tdd.medicationDescription %}{% if md.key == '突变说明</w:t>
            </w:r>
            <w:r>
              <w:rPr>
                <w:rFonts w:ascii="Times New Roman" w:hAnsi="Times New Roman" w:eastAsia="微软雅黑" w:cs="Times New Roman"/>
                <w:sz w:val="18"/>
                <w:szCs w:val="18"/>
              </w:rPr>
              <w:t>:</w:t>
            </w:r>
            <w:r>
              <w:rPr>
                <w:rFonts w:hint="eastAsia" w:ascii="Times New Roman" w:hAnsi="Times New Roman" w:eastAsia="微软雅黑" w:cs="Times New Roman"/>
                <w:sz w:val="18"/>
                <w:szCs w:val="18"/>
              </w:rPr>
              <w:t>' %}</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 elif md.value == '' %}{% else%}</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w:t>
            </w:r>
          </w:p>
          <w:p w14:paraId="3C44D2FD">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endif %}{% endfor %}</w:t>
            </w:r>
          </w:p>
        </w:tc>
      </w:tr>
    </w:tbl>
    <w:p w14:paraId="5323E17E">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{%if tdd.drugResearchList != [] %}</w:t>
      </w:r>
    </w:p>
    <w:p w14:paraId="228E7F0F">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5E564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FAD2596">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4087BBBE">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32" w:type="dxa"/>
            <w:tcBorders>
              <w:tl2br w:val="nil"/>
              <w:tr2bl w:val="nil"/>
            </w:tcBorders>
            <w:shd w:val="clear" w:color="auto" w:fill="auto"/>
            <w:vAlign w:val="center"/>
          </w:tcPr>
          <w:p w14:paraId="323A301B">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95" w:type="dxa"/>
            <w:tcBorders>
              <w:tl2br w:val="nil"/>
              <w:tr2bl w:val="nil"/>
            </w:tcBorders>
            <w:shd w:val="clear" w:color="auto" w:fill="auto"/>
            <w:vAlign w:val="center"/>
          </w:tcPr>
          <w:p w14:paraId="7D544B9B">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519C9CA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C45ECDC">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tdd.drugResearchList %}</w:t>
            </w:r>
          </w:p>
        </w:tc>
      </w:tr>
      <w:tr w14:paraId="17D7FE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03349E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4AA7E1F6">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32" w:type="dxa"/>
            <w:tcBorders>
              <w:tl2br w:val="nil"/>
              <w:tr2bl w:val="nil"/>
            </w:tcBorders>
            <w:vAlign w:val="center"/>
          </w:tcPr>
          <w:p w14:paraId="2594848B">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95" w:type="dxa"/>
            <w:tcBorders>
              <w:tl2br w:val="nil"/>
              <w:tr2bl w:val="nil"/>
            </w:tcBorders>
            <w:vAlign w:val="center"/>
          </w:tcPr>
          <w:p w14:paraId="4DAD991E">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409C0E5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4579FD8">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3DDEF68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%}{%if tdd.potentialDrugList != [] %}</w:t>
      </w:r>
    </w:p>
    <w:p w14:paraId="2DA44122">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1156BE6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1636FA6">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2EBEF2EC">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61" w:type="dxa"/>
            <w:tcBorders>
              <w:tl2br w:val="nil"/>
              <w:tr2bl w:val="nil"/>
            </w:tcBorders>
            <w:shd w:val="clear" w:color="auto" w:fill="auto"/>
            <w:vAlign w:val="center"/>
          </w:tcPr>
          <w:p w14:paraId="6E7A0360">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66" w:type="dxa"/>
            <w:tcBorders>
              <w:tl2br w:val="nil"/>
              <w:tr2bl w:val="nil"/>
            </w:tcBorders>
            <w:shd w:val="clear" w:color="auto" w:fill="auto"/>
            <w:vAlign w:val="center"/>
          </w:tcPr>
          <w:p w14:paraId="59E06A31">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387F3C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7D459A0">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w:t>
            </w:r>
            <w:r>
              <w:rPr>
                <w:rFonts w:ascii="Times New Roman" w:hAnsi="Times New Roman" w:eastAsia="微软雅黑" w:cs="Times New Roman"/>
                <w:b/>
                <w:sz w:val="18"/>
                <w:szCs w:val="18"/>
              </w:rPr>
              <w:t>potentialDrugList</w:t>
            </w:r>
            <w:r>
              <w:rPr>
                <w:rFonts w:hint="eastAsia" w:ascii="Times New Roman" w:hAnsi="Times New Roman" w:eastAsia="微软雅黑" w:cs="Times New Roman"/>
                <w:b/>
                <w:sz w:val="18"/>
                <w:szCs w:val="18"/>
              </w:rPr>
              <w:t xml:space="preserve"> %}</w:t>
            </w:r>
          </w:p>
        </w:tc>
      </w:tr>
      <w:tr w14:paraId="564DCAC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44FFB0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0B5D18BA">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61" w:type="dxa"/>
            <w:tcBorders>
              <w:tl2br w:val="nil"/>
              <w:tr2bl w:val="nil"/>
            </w:tcBorders>
            <w:vAlign w:val="center"/>
          </w:tcPr>
          <w:p w14:paraId="0D8A565D">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66" w:type="dxa"/>
            <w:tcBorders>
              <w:tl2br w:val="nil"/>
              <w:tr2bl w:val="nil"/>
            </w:tcBorders>
            <w:vAlign w:val="center"/>
          </w:tcPr>
          <w:p w14:paraId="0F1FE982">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42CC70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1696175">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37F9B5FD">
      <w:pPr>
        <w:ind w:left="412"/>
        <w:jc w:val="both"/>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 endfor %}{% endif %}</w:t>
      </w:r>
      <w:r>
        <w:rPr>
          <w:rFonts w:hint="eastAsia" w:ascii="Times New Roman" w:hAnsi="Times New Roman" w:eastAsia="微软雅黑" w:cs="Times New Roman"/>
          <w:b/>
          <w:sz w:val="24"/>
          <w:szCs w:val="24"/>
        </w:rPr>
        <w:br w:type="page"/>
      </w:r>
    </w:p>
    <w:p w14:paraId="01C77F35">
      <w:pPr>
        <w:pStyle w:val="3"/>
        <w:keepNext w:val="0"/>
        <w:keepLines w:val="0"/>
        <w:pageBreakBefore w:val="0"/>
        <w:widowControl w:val="0"/>
        <w:numPr>
          <w:ilvl w:val="0"/>
          <w:numId w:val="12"/>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rPr>
      </w:pPr>
      <w:bookmarkStart w:id="41" w:name="_Toc11393"/>
      <w:bookmarkStart w:id="42" w:name="_Toc9080"/>
      <w:bookmarkStart w:id="43" w:name="_Toc9494"/>
      <w:r>
        <w:rPr>
          <w:rFonts w:hint="eastAsia" w:ascii="微软雅黑" w:hAnsi="微软雅黑" w:eastAsia="微软雅黑" w:cs="微软雅黑"/>
          <w:color w:val="254061" w:themeColor="accent1" w:themeShade="80"/>
        </w:rPr>
        <w:t>胚系变异结果解析</w:t>
      </w:r>
    </w:p>
    <w:p w14:paraId="5D67D4FE">
      <w:pPr>
        <w:pStyle w:val="55"/>
        <w:ind w:firstLine="439" w:firstLineChars="183"/>
        <w:rPr>
          <w:color w:val="244061"/>
        </w:rPr>
      </w:pPr>
      <w:r>
        <w:rPr>
          <w:rFonts w:hint="eastAsia"/>
          <w:color w:val="244061"/>
        </w:rPr>
        <w:t>{%if geneticCancerRiskInfo %}{% for tdd in geneticCancerRiskInfo %}</w:t>
      </w:r>
    </w:p>
    <w:p w14:paraId="7362EBB7">
      <w:pPr>
        <w:keepNext/>
        <w:numPr>
          <w:ilvl w:val="0"/>
          <w:numId w:val="13"/>
        </w:numPr>
        <w:spacing w:before="120" w:beforeLines="50" w:after="120" w:afterLines="50"/>
        <w:ind w:firstLine="20"/>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53F35F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17" w:hRule="atLeast"/>
          <w:jc w:val="center"/>
        </w:trPr>
        <w:tc>
          <w:tcPr>
            <w:tcW w:w="1623" w:type="dxa"/>
            <w:gridSpan w:val="2"/>
            <w:tcBorders>
              <w:tl2br w:val="nil"/>
              <w:tr2bl w:val="nil"/>
            </w:tcBorders>
            <w:shd w:val="clear" w:color="auto" w:fill="auto"/>
            <w:vAlign w:val="center"/>
          </w:tcPr>
          <w:p w14:paraId="34F9BB59">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突变形式</w:t>
            </w:r>
          </w:p>
        </w:tc>
        <w:tc>
          <w:tcPr>
            <w:tcW w:w="8247" w:type="dxa"/>
            <w:tcBorders>
              <w:tl2br w:val="nil"/>
              <w:tr2bl w:val="nil"/>
            </w:tcBorders>
            <w:vAlign w:val="center"/>
          </w:tcPr>
          <w:p w14:paraId="6B952683">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tdd.ori_variant }}</w:t>
            </w:r>
          </w:p>
        </w:tc>
      </w:tr>
      <w:tr w14:paraId="19AFE7C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3AB60BB5">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 tdd.mutFreqType }}</w:t>
            </w:r>
          </w:p>
        </w:tc>
        <w:tc>
          <w:tcPr>
            <w:tcW w:w="8247" w:type="dxa"/>
            <w:tcBorders>
              <w:tl2br w:val="nil"/>
              <w:tr2bl w:val="nil"/>
            </w:tcBorders>
            <w:vAlign w:val="center"/>
          </w:tcPr>
          <w:p w14:paraId="74EBEB54">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tdd.mutFreq }}</w:t>
            </w:r>
          </w:p>
        </w:tc>
      </w:tr>
      <w:tr w14:paraId="6A48C7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0C5BBDA6">
            <w:pPr>
              <w:spacing w:before="1" w:line="250" w:lineRule="auto"/>
              <w:jc w:val="center"/>
              <w:rPr>
                <w:rFonts w:ascii="Times New Roman" w:hAnsi="Times New Roman" w:eastAsia="微软雅黑" w:cs="Times New Roman"/>
                <w:color w:val="244061"/>
                <w:sz w:val="18"/>
                <w:szCs w:val="18"/>
              </w:rPr>
            </w:pPr>
            <w:r>
              <w:rPr>
                <w:rFonts w:ascii="Times New Roman" w:hAnsi="Times New Roman" w:eastAsia="微软雅黑" w:cs="Times New Roman"/>
                <w:b/>
                <w:color w:val="244061"/>
                <w:sz w:val="18"/>
                <w:szCs w:val="18"/>
              </w:rPr>
              <w:t>潜在获益药物</w:t>
            </w:r>
          </w:p>
        </w:tc>
        <w:tc>
          <w:tcPr>
            <w:tcW w:w="1191" w:type="dxa"/>
            <w:tcBorders>
              <w:tl2br w:val="nil"/>
              <w:tr2bl w:val="nil"/>
            </w:tcBorders>
            <w:shd w:val="clear" w:color="auto" w:fill="auto"/>
            <w:vAlign w:val="center"/>
          </w:tcPr>
          <w:p w14:paraId="3687428D">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l2br w:val="nil"/>
              <w:tr2bl w:val="nil"/>
            </w:tcBorders>
            <w:shd w:val="clear" w:color="auto" w:fill="auto"/>
            <w:vAlign w:val="center"/>
          </w:tcPr>
          <w:p w14:paraId="7E10EC5E">
            <w:pPr>
              <w:spacing w:before="1" w:line="250" w:lineRule="auto"/>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tdd.drugaStr == [] %}无{% else%}{% for d in tdd.drugaStr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028E4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519CB46">
            <w:pPr>
              <w:spacing w:before="1" w:line="250" w:lineRule="auto"/>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4997ED22">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l2br w:val="nil"/>
              <w:tr2bl w:val="nil"/>
            </w:tcBorders>
            <w:shd w:val="clear" w:color="auto" w:fill="auto"/>
            <w:vAlign w:val="center"/>
          </w:tcPr>
          <w:p w14:paraId="64710DBC">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tdd.drugbStr == [] %}无{% else%}{% for d in tdd.drugbStr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081E30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BC293A2">
            <w:pPr>
              <w:spacing w:before="1" w:line="250" w:lineRule="auto"/>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12A66274">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l2br w:val="nil"/>
              <w:tr2bl w:val="nil"/>
            </w:tcBorders>
            <w:shd w:val="clear" w:color="auto" w:fill="auto"/>
            <w:vAlign w:val="center"/>
          </w:tcPr>
          <w:p w14:paraId="141BC340">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tdd.drugcStr == [] %}无{% else%}{% for d in tdd.drugcStr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4020BC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92B7549">
            <w:pPr>
              <w:spacing w:before="1" w:line="250" w:lineRule="auto"/>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633F2ECF">
            <w:pPr>
              <w:spacing w:before="1" w:line="250" w:lineRule="auto"/>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l2br w:val="nil"/>
              <w:tr2bl w:val="nil"/>
            </w:tcBorders>
            <w:shd w:val="clear" w:color="auto" w:fill="auto"/>
            <w:vAlign w:val="center"/>
          </w:tcPr>
          <w:p w14:paraId="09F3AB5F">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132629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3D8A3725">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潜在耐药信息</w:t>
            </w:r>
          </w:p>
        </w:tc>
        <w:tc>
          <w:tcPr>
            <w:tcW w:w="1191" w:type="dxa"/>
            <w:tcBorders>
              <w:tl2br w:val="nil"/>
              <w:tr2bl w:val="nil"/>
            </w:tcBorders>
            <w:shd w:val="clear" w:color="auto" w:fill="auto"/>
            <w:vAlign w:val="center"/>
          </w:tcPr>
          <w:p w14:paraId="7A725137">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l2br w:val="nil"/>
              <w:tr2bl w:val="nil"/>
            </w:tcBorders>
            <w:shd w:val="clear" w:color="auto" w:fill="auto"/>
            <w:vAlign w:val="center"/>
          </w:tcPr>
          <w:p w14:paraId="0EA2B5D3">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57F6E79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A11441F">
            <w:pPr>
              <w:keepNext/>
              <w:spacing w:before="26"/>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436F3234">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l2br w:val="nil"/>
              <w:tr2bl w:val="nil"/>
            </w:tcBorders>
            <w:shd w:val="clear" w:color="auto" w:fill="auto"/>
            <w:vAlign w:val="center"/>
          </w:tcPr>
          <w:p w14:paraId="1BE5BFAC">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1ABD24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61FC8AD">
            <w:pPr>
              <w:keepNext/>
              <w:spacing w:before="26"/>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7C62647E">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l2br w:val="nil"/>
              <w:tr2bl w:val="nil"/>
            </w:tcBorders>
            <w:shd w:val="clear" w:color="auto" w:fill="auto"/>
            <w:vAlign w:val="center"/>
          </w:tcPr>
          <w:p w14:paraId="65B63932">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70A71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51E0933">
            <w:pPr>
              <w:keepNext/>
              <w:spacing w:before="26"/>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4C53E5FC">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l2br w:val="nil"/>
              <w:tr2bl w:val="nil"/>
            </w:tcBorders>
            <w:shd w:val="clear" w:color="auto" w:fill="auto"/>
            <w:vAlign w:val="center"/>
          </w:tcPr>
          <w:p w14:paraId="49AAC312">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60643C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26A43A1E">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基因突变相关说明</w:t>
            </w:r>
          </w:p>
        </w:tc>
        <w:tc>
          <w:tcPr>
            <w:tcW w:w="8247" w:type="dxa"/>
            <w:tcBorders>
              <w:tl2br w:val="nil"/>
              <w:tr2bl w:val="nil"/>
            </w:tcBorders>
            <w:vAlign w:val="center"/>
          </w:tcPr>
          <w:p w14:paraId="05564CEB">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for md in tdd.medicationDescription %}{% if md.key == '变异解析</w:t>
            </w:r>
            <w:r>
              <w:rPr>
                <w:rFonts w:ascii="Times New Roman" w:hAnsi="Times New Roman" w:eastAsia="微软雅黑" w:cs="Times New Roman"/>
                <w:sz w:val="18"/>
                <w:szCs w:val="18"/>
              </w:rPr>
              <w:t>:</w:t>
            </w:r>
            <w:r>
              <w:rPr>
                <w:rFonts w:hint="eastAsia" w:ascii="Times New Roman" w:hAnsi="Times New Roman" w:eastAsia="微软雅黑" w:cs="Times New Roman"/>
                <w:sz w:val="18"/>
                <w:szCs w:val="18"/>
              </w:rPr>
              <w:t>' %}</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 elif md.value == '' %}{% else%}</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w:t>
            </w:r>
          </w:p>
          <w:p w14:paraId="5AD199CD">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endif %}{% endfor %}</w:t>
            </w:r>
          </w:p>
        </w:tc>
      </w:tr>
    </w:tbl>
    <w:p w14:paraId="29634898">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{%if tdd.drugResearchList != [] %}</w:t>
      </w:r>
    </w:p>
    <w:p w14:paraId="60E4A923">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11D7C5C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F398D37">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1DEB473B">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32" w:type="dxa"/>
            <w:tcBorders>
              <w:tl2br w:val="nil"/>
              <w:tr2bl w:val="nil"/>
            </w:tcBorders>
            <w:shd w:val="clear" w:color="auto" w:fill="auto"/>
            <w:vAlign w:val="center"/>
          </w:tcPr>
          <w:p w14:paraId="66186A83">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95" w:type="dxa"/>
            <w:tcBorders>
              <w:tl2br w:val="nil"/>
              <w:tr2bl w:val="nil"/>
            </w:tcBorders>
            <w:shd w:val="clear" w:color="auto" w:fill="auto"/>
            <w:vAlign w:val="center"/>
          </w:tcPr>
          <w:p w14:paraId="51BB19C0">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6D2A8B6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DCA18EA">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tdd.drugResearchList %}</w:t>
            </w:r>
          </w:p>
        </w:tc>
      </w:tr>
      <w:tr w14:paraId="042E966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43278F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6F58268C">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32" w:type="dxa"/>
            <w:tcBorders>
              <w:tl2br w:val="nil"/>
              <w:tr2bl w:val="nil"/>
            </w:tcBorders>
            <w:vAlign w:val="center"/>
          </w:tcPr>
          <w:p w14:paraId="23CBC23F">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95" w:type="dxa"/>
            <w:tcBorders>
              <w:tl2br w:val="nil"/>
              <w:tr2bl w:val="nil"/>
            </w:tcBorders>
            <w:vAlign w:val="center"/>
          </w:tcPr>
          <w:p w14:paraId="5AE7A840">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266C56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A4C2677">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25331055">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%}{%if tdd.potentialDrugList != [] %}</w:t>
      </w:r>
    </w:p>
    <w:p w14:paraId="33065CC1">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39A76A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62123B8">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106407E3">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61" w:type="dxa"/>
            <w:tcBorders>
              <w:tl2br w:val="nil"/>
              <w:tr2bl w:val="nil"/>
            </w:tcBorders>
            <w:shd w:val="clear" w:color="auto" w:fill="auto"/>
            <w:vAlign w:val="center"/>
          </w:tcPr>
          <w:p w14:paraId="688F5239">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66" w:type="dxa"/>
            <w:tcBorders>
              <w:tl2br w:val="nil"/>
              <w:tr2bl w:val="nil"/>
            </w:tcBorders>
            <w:shd w:val="clear" w:color="auto" w:fill="auto"/>
            <w:vAlign w:val="center"/>
          </w:tcPr>
          <w:p w14:paraId="5D524ED7">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58048BB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6B8BBAB">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w:t>
            </w:r>
            <w:r>
              <w:rPr>
                <w:rFonts w:ascii="Times New Roman" w:hAnsi="Times New Roman" w:eastAsia="微软雅黑" w:cs="Times New Roman"/>
                <w:b/>
                <w:sz w:val="18"/>
                <w:szCs w:val="18"/>
              </w:rPr>
              <w:t>potentialDrugList</w:t>
            </w:r>
            <w:r>
              <w:rPr>
                <w:rFonts w:hint="eastAsia" w:ascii="Times New Roman" w:hAnsi="Times New Roman" w:eastAsia="微软雅黑" w:cs="Times New Roman"/>
                <w:b/>
                <w:sz w:val="18"/>
                <w:szCs w:val="18"/>
              </w:rPr>
              <w:t xml:space="preserve"> %}</w:t>
            </w:r>
          </w:p>
        </w:tc>
      </w:tr>
      <w:tr w14:paraId="1D130D5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1713B0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2FF2814B">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61" w:type="dxa"/>
            <w:tcBorders>
              <w:tl2br w:val="nil"/>
              <w:tr2bl w:val="nil"/>
            </w:tcBorders>
            <w:vAlign w:val="center"/>
          </w:tcPr>
          <w:p w14:paraId="0556D67E">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66" w:type="dxa"/>
            <w:tcBorders>
              <w:tl2br w:val="nil"/>
              <w:tr2bl w:val="nil"/>
            </w:tcBorders>
            <w:vAlign w:val="center"/>
          </w:tcPr>
          <w:p w14:paraId="6F6F54BF">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5C1FDF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EF37015">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4DD3AD42">
      <w:pPr>
        <w:pStyle w:val="55"/>
        <w:rPr>
          <w:color w:val="auto"/>
          <w:sz w:val="18"/>
          <w:szCs w:val="18"/>
          <w:lang w:bidi="ar"/>
        </w:rPr>
      </w:pPr>
      <w:r>
        <w:rPr>
          <w:rFonts w:hint="eastAsia"/>
          <w:color w:val="auto"/>
          <w:sz w:val="18"/>
          <w:szCs w:val="18"/>
          <w:lang w:bidi="ar"/>
        </w:rPr>
        <w:t>{% endif %}{% endfor %}{% else%}</w:t>
      </w:r>
    </w:p>
    <w:p w14:paraId="4CAAA188">
      <w:pPr>
        <w:ind w:left="412"/>
        <w:jc w:val="both"/>
        <w:rPr>
          <w:rFonts w:hint="eastAsia"/>
        </w:rPr>
      </w:pPr>
      <w:r>
        <w:rPr>
          <w:rFonts w:hint="eastAsia" w:ascii="Times New Roman" w:hAnsi="Times New Roman" w:eastAsia="微软雅黑" w:cs="Times New Roman"/>
          <w:bCs/>
          <w:sz w:val="24"/>
          <w:szCs w:val="24"/>
        </w:rPr>
        <w:t>未检出致病或可能致病性突变</w:t>
      </w:r>
      <w:r>
        <w:rPr>
          <w:rFonts w:hint="eastAsia" w:ascii="微软雅黑" w:hAnsi="微软雅黑" w:eastAsia="微软雅黑" w:cs="微软雅黑"/>
          <w:bCs/>
          <w:sz w:val="24"/>
          <w:szCs w:val="24"/>
          <w:lang w:bidi="ar"/>
        </w:rPr>
        <w:t>{% endif %}</w:t>
      </w:r>
    </w:p>
    <w:p w14:paraId="4903AF1B">
      <w:pPr>
        <w:rPr>
          <w:rFonts w:hint="eastAsia"/>
          <w:color w:val="254061" w:themeColor="accent1" w:themeShade="80"/>
        </w:rPr>
      </w:pPr>
      <w:r>
        <w:rPr>
          <w:rFonts w:hint="eastAsia"/>
          <w:color w:val="254061" w:themeColor="accent1" w:themeShade="80"/>
        </w:rPr>
        <w:br w:type="page"/>
      </w:r>
    </w:p>
    <w:p w14:paraId="2D616A56">
      <w:pPr>
        <w:pStyle w:val="3"/>
        <w:keepNext w:val="0"/>
        <w:keepLines w:val="0"/>
        <w:pageBreakBefore w:val="0"/>
        <w:widowControl w:val="0"/>
        <w:numPr>
          <w:ilvl w:val="0"/>
          <w:numId w:val="12"/>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rPr>
      </w:pPr>
      <w:r>
        <w:rPr>
          <w:rFonts w:hint="eastAsia" w:ascii="微软雅黑" w:hAnsi="微软雅黑" w:eastAsia="微软雅黑" w:cs="微软雅黑"/>
          <w:color w:val="254061" w:themeColor="accent1" w:themeShade="80"/>
        </w:rPr>
        <w:t>免疫检测结果解析</w:t>
      </w:r>
      <w:bookmarkEnd w:id="41"/>
      <w:bookmarkEnd w:id="42"/>
      <w:bookmarkEnd w:id="43"/>
    </w:p>
    <w:p w14:paraId="3FFA8240">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44" w:name="_Toc11562_WPSOffice_Level3"/>
      <w:r>
        <w:rPr>
          <w:rFonts w:hint="eastAsia" w:ascii="微软雅黑" w:hAnsi="微软雅黑" w:eastAsia="微软雅黑" w:cs="微软雅黑"/>
          <w:color w:val="254061" w:themeColor="accent1" w:themeShade="80"/>
          <w:sz w:val="28"/>
          <w:szCs w:val="28"/>
          <w:lang w:val="en-US" w:eastAsia="zh-CN"/>
        </w:rPr>
        <w:t>肿瘤突变负荷（TMB）检测结果解析</w:t>
      </w:r>
    </w:p>
    <w:tbl>
      <w:tblPr>
        <w:tblStyle w:val="19"/>
        <w:tblW w:w="9984"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218"/>
        <w:gridCol w:w="4766"/>
      </w:tblGrid>
      <w:tr w14:paraId="310D3CC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single" w:color="244061" w:sz="18" w:space="0"/>
              <w:bottom w:val="dashed" w:color="244061" w:sz="4" w:space="0"/>
              <w:right w:val="dashed" w:color="244061" w:sz="4" w:space="0"/>
            </w:tcBorders>
            <w:shd w:val="clear" w:color="auto" w:fill="auto"/>
            <w:vAlign w:val="center"/>
          </w:tcPr>
          <w:p w14:paraId="13E6CB2E">
            <w:pPr>
              <w:spacing w:before="26"/>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检测项目</w:t>
            </w:r>
          </w:p>
        </w:tc>
        <w:tc>
          <w:tcPr>
            <w:tcW w:w="4695" w:type="dxa"/>
            <w:tcBorders>
              <w:top w:val="single" w:color="244061" w:sz="18" w:space="0"/>
              <w:left w:val="dashed" w:color="244061" w:sz="4" w:space="0"/>
              <w:bottom w:val="dashed" w:color="244061" w:sz="4" w:space="0"/>
            </w:tcBorders>
            <w:shd w:val="clear" w:color="auto" w:fill="auto"/>
            <w:vAlign w:val="center"/>
          </w:tcPr>
          <w:p w14:paraId="2A06AD4E">
            <w:pPr>
              <w:spacing w:before="13" w:line="252" w:lineRule="auto"/>
              <w:ind w:right="174"/>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检测结果</w:t>
            </w:r>
          </w:p>
        </w:tc>
      </w:tr>
      <w:tr w14:paraId="6DB28B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dashed" w:color="244061" w:sz="4" w:space="0"/>
              <w:bottom w:val="dashed" w:color="244061" w:sz="4" w:space="0"/>
              <w:right w:val="dashed" w:color="244061" w:sz="4" w:space="0"/>
            </w:tcBorders>
            <w:shd w:val="clear" w:color="auto" w:fill="auto"/>
            <w:vAlign w:val="center"/>
          </w:tcPr>
          <w:p w14:paraId="00C045D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dashed" w:color="244061" w:sz="4" w:space="0"/>
              <w:left w:val="dashed" w:color="244061" w:sz="4" w:space="0"/>
              <w:bottom w:val="dashed" w:color="244061" w:sz="4" w:space="0"/>
            </w:tcBorders>
            <w:shd w:val="clear" w:color="auto" w:fill="auto"/>
            <w:vAlign w:val="center"/>
          </w:tcPr>
          <w:p w14:paraId="6AE86B5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CE811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dashed" w:color="244061" w:sz="4" w:space="0"/>
              <w:bottom w:val="nil"/>
              <w:right w:val="nil"/>
            </w:tcBorders>
            <w:shd w:val="clear" w:color="auto" w:fill="auto"/>
          </w:tcPr>
          <w:p w14:paraId="2EBF8682">
            <w:pPr>
              <w:keepNext w:val="0"/>
              <w:keepLines w:val="0"/>
              <w:pageBreakBefore w:val="0"/>
              <w:widowControl w:val="0"/>
              <w:kinsoku/>
              <w:wordWrap/>
              <w:overflowPunct/>
              <w:topLinePunct w:val="0"/>
              <w:autoSpaceDE/>
              <w:autoSpaceDN/>
              <w:bidi w:val="0"/>
              <w:adjustRightInd/>
              <w:snapToGrid/>
              <w:spacing w:before="0" w:beforeLines="1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dashed" w:color="244061" w:sz="4" w:space="0"/>
              <w:left w:val="nil"/>
              <w:bottom w:val="nil"/>
            </w:tcBorders>
            <w:shd w:val="clear" w:color="auto" w:fill="auto"/>
          </w:tcPr>
          <w:p w14:paraId="373BC2A2">
            <w:pPr>
              <w:spacing w:line="276" w:lineRule="auto"/>
              <w:jc w:val="both"/>
              <w:rPr>
                <w:rFonts w:ascii="Times New Roman" w:hAnsi="Times New Roman" w:eastAsia="微软雅黑" w:cs="Times New Roman"/>
                <w:sz w:val="11"/>
                <w:szCs w:val="16"/>
                <w:shd w:val="clear" w:color="auto" w:fill="FFFFFF"/>
                <w:lang w:eastAsia="zh-CN"/>
              </w:rPr>
            </w:pPr>
          </w:p>
          <w:p w14:paraId="1822250F">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59A4F5B0">
            <w:pPr>
              <w:spacing w:line="276" w:lineRule="auto"/>
              <w:ind w:firstLine="360" w:firstLineChars="200"/>
              <w:jc w:val="both"/>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1EA6B45C">
            <w:pPr>
              <w:keepNext w:val="0"/>
              <w:keepLines w:val="0"/>
              <w:pageBreakBefore w:val="0"/>
              <w:widowControl w:val="0"/>
              <w:kinsoku/>
              <w:wordWrap/>
              <w:overflowPunct/>
              <w:topLinePunct w:val="0"/>
              <w:autoSpaceDE/>
              <w:autoSpaceDN/>
              <w:bidi w:val="0"/>
              <w:adjustRightInd/>
              <w:snapToGrid/>
              <w:spacing w:before="0" w:beforeLines="70" w:line="276" w:lineRule="auto"/>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041D67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7F74F6B2">
            <w:pPr>
              <w:keepNext w:val="0"/>
              <w:keepLines w:val="0"/>
              <w:pageBreakBefore w:val="0"/>
              <w:widowControl w:val="0"/>
              <w:kinsoku/>
              <w:wordWrap/>
              <w:overflowPunct/>
              <w:topLinePunct w:val="0"/>
              <w:autoSpaceDN/>
              <w:bidi w:val="0"/>
              <w:adjustRightInd/>
              <w:snapToGrid/>
              <w:spacing w:line="233" w:lineRule="auto"/>
              <w:jc w:val="both"/>
              <w:textAlignment w:val="auto"/>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3CEBF79A">
            <w:pPr>
              <w:keepNext w:val="0"/>
              <w:keepLines w:val="0"/>
              <w:pageBreakBefore w:val="0"/>
              <w:widowControl w:val="0"/>
              <w:kinsoku/>
              <w:wordWrap/>
              <w:overflowPunct/>
              <w:topLinePunct w:val="0"/>
              <w:autoSpaceDN/>
              <w:bidi w:val="0"/>
              <w:adjustRightInd/>
              <w:snapToGrid/>
              <w:spacing w:line="233"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2A62C7EF">
            <w:pPr>
              <w:keepNext w:val="0"/>
              <w:keepLines w:val="0"/>
              <w:pageBreakBefore w:val="0"/>
              <w:widowControl w:val="0"/>
              <w:kinsoku/>
              <w:wordWrap/>
              <w:overflowPunct/>
              <w:topLinePunct w:val="0"/>
              <w:autoSpaceDN/>
              <w:bidi w:val="0"/>
              <w:adjustRightInd/>
              <w:snapToGrid/>
              <w:spacing w:line="233" w:lineRule="auto"/>
              <w:jc w:val="both"/>
              <w:textAlignment w:val="auto"/>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78FCCE9">
            <w:pPr>
              <w:keepNext w:val="0"/>
              <w:keepLines w:val="0"/>
              <w:pageBreakBefore w:val="0"/>
              <w:widowControl w:val="0"/>
              <w:kinsoku/>
              <w:wordWrap/>
              <w:overflowPunct/>
              <w:topLinePunct w:val="0"/>
              <w:autoSpaceDE w:val="0"/>
              <w:autoSpaceDN/>
              <w:bidi w:val="0"/>
              <w:adjustRightInd/>
              <w:snapToGrid/>
              <w:spacing w:line="233"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4A30A016">
            <w:pPr>
              <w:keepNext w:val="0"/>
              <w:keepLines w:val="0"/>
              <w:pageBreakBefore w:val="0"/>
              <w:widowControl w:val="0"/>
              <w:kinsoku/>
              <w:wordWrap/>
              <w:overflowPunct/>
              <w:topLinePunct w:val="0"/>
              <w:autoSpaceDE w:val="0"/>
              <w:autoSpaceDN/>
              <w:bidi w:val="0"/>
              <w:adjustRightInd/>
              <w:snapToGrid/>
              <w:spacing w:line="233"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B2349A9">
            <w:pPr>
              <w:keepNext w:val="0"/>
              <w:keepLines w:val="0"/>
              <w:pageBreakBefore w:val="0"/>
              <w:widowControl w:val="0"/>
              <w:kinsoku/>
              <w:wordWrap/>
              <w:overflowPunct/>
              <w:topLinePunct w:val="0"/>
              <w:autoSpaceDE w:val="0"/>
              <w:autoSpaceDN/>
              <w:bidi w:val="0"/>
              <w:adjustRightInd/>
              <w:snapToGrid/>
              <w:spacing w:line="233"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359D7678">
            <w:pPr>
              <w:keepNext w:val="0"/>
              <w:keepLines w:val="0"/>
              <w:pageBreakBefore w:val="0"/>
              <w:widowControl w:val="0"/>
              <w:kinsoku/>
              <w:wordWrap/>
              <w:overflowPunct/>
              <w:topLinePunct w:val="0"/>
              <w:autoSpaceDN/>
              <w:bidi w:val="0"/>
              <w:adjustRightInd/>
              <w:snapToGrid/>
              <w:spacing w:line="233" w:lineRule="auto"/>
              <w:textAlignment w:val="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304B3EDC">
            <w:pPr>
              <w:keepNext w:val="0"/>
              <w:keepLines w:val="0"/>
              <w:pageBreakBefore w:val="0"/>
              <w:widowControl w:val="0"/>
              <w:numPr>
                <w:ilvl w:val="0"/>
                <w:numId w:val="14"/>
              </w:numPr>
              <w:kinsoku/>
              <w:wordWrap/>
              <w:overflowPunct/>
              <w:topLinePunct w:val="0"/>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6DECDDF4">
            <w:pPr>
              <w:keepNext w:val="0"/>
              <w:keepLines w:val="0"/>
              <w:pageBreakBefore w:val="0"/>
              <w:widowControl w:val="0"/>
              <w:numPr>
                <w:ilvl w:val="0"/>
                <w:numId w:val="14"/>
              </w:numPr>
              <w:kinsoku/>
              <w:wordWrap/>
              <w:overflowPunct/>
              <w:topLinePunct w:val="0"/>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01774E64">
            <w:pPr>
              <w:keepNext w:val="0"/>
              <w:keepLines w:val="0"/>
              <w:pageBreakBefore w:val="0"/>
              <w:widowControl w:val="0"/>
              <w:numPr>
                <w:ilvl w:val="0"/>
                <w:numId w:val="14"/>
              </w:numPr>
              <w:kinsoku/>
              <w:wordWrap/>
              <w:overflowPunct/>
              <w:topLinePunct w:val="0"/>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507F6607">
      <w:pPr>
        <w:rPr>
          <w:rFonts w:hint="eastAsia" w:ascii="Times New Roman" w:hAnsi="Times New Roman" w:eastAsia="微软雅黑" w:cs="Times New Roman"/>
          <w:b/>
          <w:sz w:val="18"/>
          <w:szCs w:val="18"/>
          <w:lang w:eastAsia="zh-CN" w:bidi="ar"/>
        </w:rPr>
      </w:pPr>
      <w:r>
        <w:rPr>
          <w:rFonts w:hint="eastAsia" w:ascii="Times New Roman" w:hAnsi="Times New Roman" w:eastAsia="微软雅黑" w:cs="Times New Roman"/>
          <w:b/>
          <w:sz w:val="18"/>
          <w:szCs w:val="18"/>
          <w:lang w:eastAsia="zh-CN" w:bidi="ar"/>
        </w:rPr>
        <w:br w:type="page"/>
      </w:r>
    </w:p>
    <w:p w14:paraId="79DF2A89">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微卫星不稳定（MSI）检测结果解析</w:t>
      </w:r>
    </w:p>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25FA34BB">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BF8B20D">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32E6C75">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14:paraId="2C1DAB3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00D6F8A8">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1BB1C706">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{{summaryOfRresults.msi_status}}</w:t>
            </w:r>
          </w:p>
        </w:tc>
      </w:tr>
      <w:tr w14:paraId="4DC8794A">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1200515A">
            <w:pPr>
              <w:spacing w:before="26"/>
              <w:jc w:val="center"/>
              <w:rPr>
                <w:rFonts w:ascii="Times New Roman" w:hAnsi="Times New Roman" w:eastAsia="微软雅黑" w:cs="Times New Roman"/>
                <w:b/>
                <w:color w:val="254061" w:themeColor="accent1" w:themeShade="80"/>
                <w:sz w:val="18"/>
                <w:szCs w:val="18"/>
              </w:rPr>
            </w:pPr>
            <w:r>
              <w:rPr>
                <w:rFonts w:hint="eastAsia" w:ascii="Times New Roman" w:hAnsi="Times New Roman" w:eastAsia="微软雅黑" w:cs="Times New Roman"/>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7D682CE9">
            <w:pPr>
              <w:keepNext/>
              <w:spacing w:before="26"/>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1AC14064">
            <w:pPr>
              <w:spacing w:before="26"/>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14:paraId="719BF718">
      <w:pPr>
        <w:spacing w:before="26"/>
        <w:rPr>
          <w:rFonts w:ascii="Times New Roman" w:hAnsi="Times New Roman" w:eastAsia="微软雅黑" w:cs="Times New Roman"/>
          <w:b/>
          <w:color w:val="auto"/>
          <w:sz w:val="24"/>
          <w:szCs w:val="24"/>
        </w:rPr>
      </w:pP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drugResearchList</w:t>
      </w:r>
      <w:r>
        <w:rPr>
          <w:rFonts w:hint="eastAsia" w:ascii="Times New Roman" w:hAnsi="Times New Roman" w:eastAsia="微软雅黑" w:cs="Times New Roman"/>
          <w:b/>
          <w:color w:val="auto"/>
          <w:sz w:val="24"/>
          <w:szCs w:val="24"/>
          <w:lang w:eastAsia="zh-CN"/>
        </w:rPr>
        <w:t xml:space="preserve"> != [] %}</w:t>
      </w:r>
    </w:p>
    <w:p w14:paraId="16652CD8">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rPr>
      </w:pPr>
      <w:r>
        <w:rPr>
          <w:rFonts w:ascii="Times New Roman" w:hAnsi="Times New Roman" w:eastAsia="微软雅黑" w:cs="Times New Roman"/>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5D8058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0014945">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0C84F9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BD0189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2ED0EE3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6AAFA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1D2F4AD">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msianalysisOfImmuneTestResults.drugResearchList %}</w:t>
            </w:r>
          </w:p>
        </w:tc>
      </w:tr>
      <w:tr w14:paraId="6904C8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7767F3FE">
            <w:pPr>
              <w:spacing w:before="1" w:line="249" w:lineRule="auto"/>
              <w:ind w:right="131"/>
              <w:jc w:val="center"/>
              <w:rPr>
                <w:rFonts w:hint="default" w:ascii="Times New Roman" w:hAnsi="Times New Roman" w:eastAsia="微软雅黑" w:cs="Times New Roman"/>
                <w:b/>
                <w:color w:val="auto"/>
                <w:sz w:val="18"/>
                <w:szCs w:val="18"/>
                <w:highlight w:val="yellow"/>
                <w:lang w:val="en-US"/>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FDF23F6">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5CFBD63E">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444EC3D4">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C2441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992AF91">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E54CDA4">
      <w:pPr>
        <w:spacing w:before="26"/>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potentialDrugList</w:t>
      </w:r>
      <w:r>
        <w:rPr>
          <w:rFonts w:hint="eastAsia" w:ascii="Times New Roman" w:hAnsi="Times New Roman" w:eastAsia="微软雅黑" w:cs="Times New Roman"/>
          <w:b/>
          <w:color w:val="auto"/>
          <w:sz w:val="24"/>
          <w:szCs w:val="24"/>
          <w:lang w:eastAsia="zh-CN"/>
        </w:rPr>
        <w:t xml:space="preserve"> != [] %}</w:t>
      </w:r>
    </w:p>
    <w:p w14:paraId="02DDA8C9">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02DAF7E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6BE71D6">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4EFD166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A891DA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6F4ACDE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4E413F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B8B562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785EA6C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2200F453">
            <w:pPr>
              <w:spacing w:before="1" w:line="249" w:lineRule="auto"/>
              <w:ind w:right="131"/>
              <w:jc w:val="center"/>
              <w:rPr>
                <w:rFonts w:ascii="Times New Roman" w:hAnsi="Times New Roman" w:eastAsia="微软雅黑" w:cs="Times New Roman"/>
                <w:b/>
                <w:color w:val="auto"/>
                <w:sz w:val="18"/>
                <w:szCs w:val="18"/>
                <w:highlight w:val="yellow"/>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1EBE0B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4CA50C9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193AA10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29240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F508FF0">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4FD1FA7">
      <w:pPr>
        <w:spacing w:before="26"/>
        <w:rPr>
          <w:rFonts w:hint="eastAsia"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p>
    <w:bookmarkEnd w:id="44"/>
    <w:p w14:paraId="54D4290D">
      <w:pPr>
        <w:rPr>
          <w:rFonts w:ascii="Times New Roman" w:hAnsi="Times New Roman" w:eastAsia="微软雅黑" w:cs="Times New Roman"/>
          <w:b/>
          <w:sz w:val="18"/>
          <w:szCs w:val="18"/>
          <w:lang w:bidi="ar"/>
        </w:rPr>
      </w:pPr>
      <w:r>
        <w:rPr>
          <w:rFonts w:hint="eastAsia" w:ascii="Times New Roman" w:hAnsi="Times New Roman" w:eastAsia="微软雅黑" w:cs="Times New Roman"/>
          <w:b/>
          <w:sz w:val="18"/>
          <w:szCs w:val="18"/>
          <w:lang w:bidi="ar"/>
        </w:rPr>
        <w:br w:type="page"/>
      </w:r>
    </w:p>
    <w:p w14:paraId="6A37CB8F">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45" w:name="_Toc7307_WPSOffice_Level3"/>
      <w:r>
        <w:rPr>
          <w:rFonts w:hint="eastAsia" w:ascii="微软雅黑" w:hAnsi="微软雅黑" w:eastAsia="微软雅黑" w:cs="微软雅黑"/>
          <w:color w:val="254061" w:themeColor="accent1" w:themeShade="80"/>
          <w:sz w:val="28"/>
          <w:szCs w:val="28"/>
          <w:lang w:val="en-US" w:eastAsia="zh-CN"/>
        </w:rPr>
        <w:t>错配修复（MMR）相关基因检测结果</w:t>
      </w:r>
    </w:p>
    <w:bookmarkEnd w:id="45"/>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7BCDC8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7989261B">
            <w:pPr>
              <w:spacing w:before="13" w:line="252" w:lineRule="auto"/>
              <w:ind w:right="174"/>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D87CF00">
            <w:pPr>
              <w:spacing w:before="13" w:line="252" w:lineRule="auto"/>
              <w:ind w:right="174"/>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7E1CE9C5">
            <w:pPr>
              <w:spacing w:before="13" w:line="252" w:lineRule="auto"/>
              <w:ind w:right="174"/>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3641224E">
            <w:pPr>
              <w:spacing w:before="13" w:line="252" w:lineRule="auto"/>
              <w:ind w:right="174"/>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突变类型</w:t>
            </w:r>
          </w:p>
        </w:tc>
      </w:tr>
      <w:tr w14:paraId="331966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207E94A6">
            <w:pPr>
              <w:spacing w:before="13" w:line="252" w:lineRule="auto"/>
              <w:ind w:right="174"/>
              <w:jc w:val="center"/>
              <w:rPr>
                <w:rFonts w:hint="eastAsia"/>
                <w:highlight w:val="yellow"/>
              </w:rPr>
            </w:pPr>
            <w:r>
              <w:rPr>
                <w:rFonts w:hint="eastAsia" w:ascii="Times New Roman" w:hAnsi="Times New Roman" w:eastAsia="微软雅黑" w:cs="Times New Roman"/>
                <w:sz w:val="21"/>
                <w:szCs w:val="21"/>
              </w:rPr>
              <w:t>{%tr for dmmr in dMMRinfo %}</w:t>
            </w:r>
          </w:p>
        </w:tc>
      </w:tr>
      <w:tr w14:paraId="16CD9C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707CCBFA">
            <w:pPr>
              <w:spacing w:before="13" w:line="252" w:lineRule="auto"/>
              <w:ind w:right="174"/>
              <w:jc w:val="center"/>
              <w:rPr>
                <w:rFonts w:hint="eastAsia"/>
                <w:b/>
                <w:bCs/>
              </w:rPr>
            </w:pPr>
            <w:r>
              <w:rPr>
                <w:rFonts w:hint="eastAsia" w:ascii="Times New Roman" w:hAnsi="Times New Roman" w:eastAsia="微软雅黑" w:cs="Times New Roman"/>
                <w:b/>
                <w:bCs/>
                <w:sz w:val="21"/>
                <w:szCs w:val="21"/>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EAA3379">
            <w:pPr>
              <w:spacing w:before="13" w:line="252" w:lineRule="auto"/>
              <w:ind w:right="174"/>
              <w:jc w:val="center"/>
              <w:rPr>
                <w:rFonts w:hint="eastAsia"/>
              </w:rPr>
            </w:pPr>
            <w:r>
              <w:rPr>
                <w:rFonts w:hint="eastAsia" w:ascii="Times New Roman" w:hAnsi="Times New Roman" w:eastAsia="微软雅黑" w:cs="Times New Roman"/>
                <w:sz w:val="21"/>
                <w:szCs w:val="21"/>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2859A52">
            <w:pPr>
              <w:spacing w:before="13" w:line="252" w:lineRule="auto"/>
              <w:ind w:right="174"/>
              <w:jc w:val="center"/>
              <w:rPr>
                <w:rFonts w:hint="eastAsia"/>
                <w:highlight w:val="yellow"/>
              </w:rPr>
            </w:pPr>
            <w:r>
              <w:rPr>
                <w:rFonts w:hint="eastAsia" w:ascii="Times New Roman" w:hAnsi="Times New Roman" w:eastAsia="微软雅黑" w:cs="Times New Roman"/>
                <w:sz w:val="21"/>
                <w:szCs w:val="21"/>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3A7E3540">
            <w:pPr>
              <w:spacing w:before="13" w:line="252" w:lineRule="auto"/>
              <w:ind w:right="174"/>
              <w:jc w:val="center"/>
              <w:rPr>
                <w:rFonts w:hint="eastAsia"/>
                <w:highlight w:val="yellow"/>
              </w:rPr>
            </w:pPr>
            <w:r>
              <w:rPr>
                <w:rFonts w:hint="eastAsia" w:ascii="Times New Roman" w:hAnsi="Times New Roman" w:eastAsia="微软雅黑" w:cs="Times New Roman"/>
                <w:sz w:val="21"/>
                <w:szCs w:val="21"/>
              </w:rPr>
              <w:t>{{ dmmr.mut_type}}</w:t>
            </w:r>
          </w:p>
        </w:tc>
      </w:tr>
      <w:tr w14:paraId="4B08A5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68FCF324">
            <w:pPr>
              <w:spacing w:before="13" w:line="252" w:lineRule="auto"/>
              <w:ind w:right="174"/>
              <w:jc w:val="center"/>
              <w:rPr>
                <w:rFonts w:hint="eastAsia"/>
                <w:highlight w:val="yellow"/>
              </w:rPr>
            </w:pPr>
            <w:r>
              <w:rPr>
                <w:rFonts w:hint="eastAsia" w:ascii="Times New Roman" w:hAnsi="Times New Roman" w:eastAsia="微软雅黑" w:cs="Times New Roman"/>
                <w:sz w:val="21"/>
                <w:szCs w:val="21"/>
              </w:rPr>
              <w:t>{%tr endfor %}</w:t>
            </w:r>
          </w:p>
        </w:tc>
      </w:tr>
      <w:tr w14:paraId="46B205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25BAC3DB">
            <w:pPr>
              <w:spacing w:before="13" w:line="252" w:lineRule="auto"/>
              <w:ind w:right="174"/>
              <w:jc w:val="center"/>
              <w:rPr>
                <w:rFonts w:ascii="Times New Roman" w:hAnsi="Times New Roman" w:eastAsia="微软雅黑" w:cs="Times New Roman"/>
                <w:b/>
                <w:bCs/>
                <w:sz w:val="21"/>
                <w:szCs w:val="21"/>
              </w:rPr>
            </w:pPr>
          </w:p>
        </w:tc>
        <w:tc>
          <w:tcPr>
            <w:tcW w:w="3117" w:type="dxa"/>
            <w:tcBorders>
              <w:top w:val="dashed" w:color="244061" w:sz="4" w:space="0"/>
              <w:left w:val="nil"/>
              <w:bottom w:val="nil"/>
              <w:right w:val="nil"/>
            </w:tcBorders>
            <w:shd w:val="clear" w:color="auto" w:fill="auto"/>
            <w:vAlign w:val="center"/>
          </w:tcPr>
          <w:p w14:paraId="08F88194">
            <w:pPr>
              <w:spacing w:before="13" w:line="252" w:lineRule="auto"/>
              <w:ind w:right="174"/>
              <w:jc w:val="center"/>
              <w:rPr>
                <w:rFonts w:ascii="Times New Roman" w:hAnsi="Times New Roman" w:eastAsia="微软雅黑" w:cs="Times New Roman"/>
                <w:b/>
                <w:bCs/>
                <w:sz w:val="21"/>
                <w:szCs w:val="21"/>
              </w:rPr>
            </w:pPr>
          </w:p>
        </w:tc>
        <w:tc>
          <w:tcPr>
            <w:tcW w:w="1849" w:type="dxa"/>
            <w:tcBorders>
              <w:top w:val="dashed" w:color="244061" w:sz="4" w:space="0"/>
              <w:left w:val="nil"/>
              <w:bottom w:val="nil"/>
              <w:right w:val="nil"/>
            </w:tcBorders>
            <w:shd w:val="clear" w:color="auto" w:fill="auto"/>
            <w:vAlign w:val="center"/>
          </w:tcPr>
          <w:p w14:paraId="408FB626">
            <w:pPr>
              <w:spacing w:before="13" w:line="252" w:lineRule="auto"/>
              <w:ind w:right="174"/>
              <w:jc w:val="center"/>
              <w:rPr>
                <w:rFonts w:ascii="Times New Roman" w:hAnsi="Times New Roman" w:eastAsia="微软雅黑" w:cs="Times New Roman"/>
                <w:b/>
                <w:bCs/>
                <w:sz w:val="21"/>
                <w:szCs w:val="21"/>
              </w:rPr>
            </w:pPr>
          </w:p>
        </w:tc>
        <w:tc>
          <w:tcPr>
            <w:tcW w:w="2631" w:type="dxa"/>
            <w:tcBorders>
              <w:top w:val="dashed" w:color="244061" w:sz="4" w:space="0"/>
              <w:left w:val="nil"/>
              <w:bottom w:val="nil"/>
              <w:right w:val="nil"/>
            </w:tcBorders>
            <w:shd w:val="clear" w:color="auto" w:fill="auto"/>
            <w:vAlign w:val="center"/>
          </w:tcPr>
          <w:p w14:paraId="644BB029">
            <w:pPr>
              <w:spacing w:before="13" w:line="252" w:lineRule="auto"/>
              <w:ind w:right="174"/>
              <w:jc w:val="center"/>
              <w:rPr>
                <w:rFonts w:ascii="Times New Roman" w:hAnsi="Times New Roman" w:eastAsia="微软雅黑" w:cs="Times New Roman"/>
                <w:b/>
                <w:bCs/>
                <w:sz w:val="21"/>
                <w:szCs w:val="21"/>
              </w:rPr>
            </w:pPr>
          </w:p>
        </w:tc>
      </w:tr>
      <w:tr w14:paraId="4F522B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36848CEA">
            <w:pPr>
              <w:rPr>
                <w:rFonts w:ascii="Times New Roman" w:hAnsi="Times New Roman" w:eastAsia="微软雅黑" w:cs="Times New Roman"/>
                <w:b/>
                <w:sz w:val="18"/>
                <w:shd w:val="clear" w:color="auto" w:fill="FFFFFF"/>
              </w:rPr>
            </w:pPr>
            <w:r>
              <w:rPr>
                <w:rFonts w:hint="eastAsia" w:ascii="Times New Roman" w:hAnsi="Times New Roman" w:eastAsia="微软雅黑" w:cs="Times New Roman"/>
                <w:b/>
                <w:sz w:val="18"/>
                <w:shd w:val="clear" w:color="auto" w:fill="FFFFFF"/>
              </w:rPr>
              <w:t>指标解析：</w:t>
            </w:r>
          </w:p>
          <w:p w14:paraId="161EB577">
            <w:pPr>
              <w:ind w:firstLine="360" w:firstLineChars="200"/>
              <w:rPr>
                <w:rFonts w:ascii="Times New Roman" w:hAnsi="Times New Roman" w:eastAsia="微软雅黑" w:cs="Times New Roman"/>
                <w:sz w:val="18"/>
                <w:shd w:val="clear" w:color="auto" w:fill="FFFFFF"/>
              </w:rPr>
            </w:pPr>
            <w:r>
              <w:rPr>
                <w:rFonts w:hint="eastAsia" w:ascii="Times New Roman" w:hAnsi="Times New Roman" w:eastAsia="微软雅黑" w:cs="Times New Roman"/>
                <w:sz w:val="18"/>
                <w:shd w:val="clear" w:color="auto" w:fill="FFFFFF"/>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3246282">
            <w:pPr>
              <w:ind w:firstLine="360" w:firstLineChars="200"/>
              <w:rPr>
                <w:rFonts w:ascii="Times New Roman" w:hAnsi="Times New Roman" w:eastAsia="微软雅黑" w:cs="Times New Roman"/>
                <w:sz w:val="18"/>
                <w:shd w:val="clear" w:color="auto" w:fill="FFFFFF"/>
              </w:rPr>
            </w:pPr>
          </w:p>
          <w:p w14:paraId="15E3EB9F">
            <w:pPr>
              <w:rPr>
                <w:rFonts w:ascii="Times New Roman" w:hAnsi="Times New Roman" w:eastAsia="微软雅黑" w:cs="Times New Roman"/>
                <w:b/>
                <w:sz w:val="18"/>
                <w:shd w:val="clear" w:color="auto" w:fill="FFFFFF"/>
              </w:rPr>
            </w:pPr>
            <w:r>
              <w:rPr>
                <w:rFonts w:hint="eastAsia" w:ascii="Times New Roman" w:hAnsi="Times New Roman" w:eastAsia="微软雅黑" w:cs="Times New Roman"/>
                <w:b/>
                <w:sz w:val="18"/>
                <w:shd w:val="clear" w:color="auto" w:fill="FFFFFF"/>
              </w:rPr>
              <w:t>临床意义：</w:t>
            </w:r>
          </w:p>
          <w:p w14:paraId="63D2F6CB">
            <w:pPr>
              <w:ind w:firstLine="360" w:firstLineChars="200"/>
              <w:rPr>
                <w:rFonts w:ascii="Times New Roman" w:hAnsi="Times New Roman" w:eastAsia="微软雅黑" w:cs="Times New Roman"/>
                <w:sz w:val="18"/>
                <w:shd w:val="clear" w:color="auto" w:fill="FFFFFF"/>
              </w:rPr>
            </w:pPr>
            <w:r>
              <w:rPr>
                <w:rFonts w:hint="eastAsia" w:ascii="Times New Roman" w:hAnsi="Times New Roman" w:eastAsia="微软雅黑" w:cs="Times New Roman"/>
                <w:sz w:val="18"/>
                <w:shd w:val="clear" w:color="auto" w:fill="FFFFFF"/>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F52C741">
            <w:pPr>
              <w:ind w:firstLine="360" w:firstLineChars="200"/>
              <w:rPr>
                <w:rFonts w:ascii="Times New Roman" w:hAnsi="Times New Roman" w:eastAsia="微软雅黑" w:cs="Times New Roman"/>
                <w:sz w:val="18"/>
                <w:shd w:val="clear" w:color="auto" w:fill="FFFFFF"/>
              </w:rPr>
            </w:pPr>
          </w:p>
          <w:p w14:paraId="15B2C59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6539F9B">
            <w:pPr>
              <w:numPr>
                <w:ilvl w:val="0"/>
                <w:numId w:val="15"/>
              </w:numP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错配修复（MMR）基因突变会导致错配修复缺陷（dMMR）；如果没有发生基因突变，则为正常（pMMR）。</w:t>
            </w:r>
          </w:p>
          <w:p w14:paraId="511EBE0C">
            <w:pPr>
              <w:numPr>
                <w:ilvl w:val="0"/>
                <w:numId w:val="15"/>
              </w:numP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本次检测仅限于基因水平突变检测，未进行IHC表达检测，仅供参考。</w:t>
            </w:r>
          </w:p>
          <w:p w14:paraId="236DA9CE">
            <w:pPr>
              <w:numPr>
                <w:ilvl w:val="0"/>
                <w:numId w:val="15"/>
              </w:numP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MMR基因检测体系/胚系突变。</w:t>
            </w:r>
          </w:p>
          <w:p w14:paraId="4117F656">
            <w:pPr>
              <w:numPr>
                <w:ilvl w:val="0"/>
                <w:numId w:val="15"/>
              </w:numPr>
              <w:rPr>
                <w:rFonts w:ascii="Times New Roman" w:hAnsi="Times New Roman" w:eastAsia="微软雅黑" w:cs="Times New Roman"/>
                <w:sz w:val="21"/>
                <w:szCs w:val="21"/>
              </w:rPr>
            </w:pPr>
            <w:r>
              <w:rPr>
                <w:rFonts w:hint="eastAsia" w:ascii="Times New Roman" w:hAnsi="Times New Roman" w:eastAsia="微软雅黑" w:cs="Times New Roman"/>
                <w:sz w:val="18"/>
                <w:szCs w:val="18"/>
                <w:shd w:val="clear" w:color="auto" w:fill="FFFFFF"/>
              </w:rPr>
              <w:t>“-”表示本次检测未发现相关变异。</w:t>
            </w:r>
          </w:p>
        </w:tc>
      </w:tr>
    </w:tbl>
    <w:p w14:paraId="1E586A1C">
      <w:pPr>
        <w:rPr>
          <w:rFonts w:hint="eastAsia" w:ascii="微软雅黑" w:hAnsi="微软雅黑" w:eastAsia="微软雅黑" w:cs="微软雅黑"/>
          <w:sz w:val="18"/>
          <w:szCs w:val="18"/>
          <w:shd w:val="clear" w:color="auto" w:fill="FFFFFF"/>
          <w:lang w:bidi="ar"/>
        </w:rPr>
      </w:pPr>
      <w:r>
        <w:rPr>
          <w:rFonts w:ascii="微软雅黑" w:hAnsi="微软雅黑" w:eastAsia="微软雅黑" w:cs="微软雅黑"/>
          <w:sz w:val="18"/>
          <w:szCs w:val="18"/>
          <w:shd w:val="clear" w:color="auto" w:fill="FFFFFF"/>
          <w:lang w:bidi="ar"/>
        </w:rPr>
        <w:br w:type="page"/>
      </w:r>
    </w:p>
    <w:p w14:paraId="4A1CEE2B">
      <w:pPr>
        <w:rPr>
          <w:rFonts w:ascii="微软雅黑" w:hAnsi="微软雅黑" w:eastAsia="微软雅黑" w:cs="微软雅黑"/>
          <w:sz w:val="24"/>
          <w:szCs w:val="24"/>
          <w:shd w:val="clear" w:color="auto" w:fill="FFFFFF"/>
          <w:lang w:eastAsia="zh-CN" w:bidi="ar"/>
        </w:rPr>
      </w:pPr>
      <w:r>
        <w:rPr>
          <w:rFonts w:hint="default" w:ascii="Times New Roman" w:hAnsi="Times New Roman" w:eastAsia="微软雅黑" w:cs="Times New Roman"/>
          <w:color w:val="254061" w:themeColor="accent1" w:themeShade="80"/>
          <w:sz w:val="24"/>
          <w:szCs w:val="24"/>
          <w:lang w:val="en-US" w:eastAsia="zh-CN"/>
        </w:rPr>
        <w:t>{%if summaryOfRresults.positiveImmnueNum != 0%}{%if positiveImmnue!= [] %}</w:t>
      </w:r>
    </w:p>
    <w:p w14:paraId="33905AC5">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免疫正相关基因检测结果解析</w:t>
      </w:r>
      <w:r>
        <w:rPr>
          <w:rFonts w:hint="default" w:ascii="微软雅黑" w:hAnsi="微软雅黑" w:eastAsia="微软雅黑" w:cs="微软雅黑"/>
          <w:color w:val="254061" w:themeColor="accent1" w:themeShade="80"/>
          <w:sz w:val="28"/>
          <w:szCs w:val="28"/>
          <w:lang w:val="en-US" w:eastAsia="zh-CN"/>
        </w:rPr>
        <w:t>{% for tdd in positiveImmnue %}{% if tdd.varDesc !=”/” %}</w:t>
      </w:r>
    </w:p>
    <w:p w14:paraId="71F2C505">
      <w:pPr>
        <w:keepNext/>
        <w:numPr>
          <w:ilvl w:val="0"/>
          <w:numId w:val="13"/>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38D9A03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093A5882">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l2br w:val="nil"/>
              <w:tr2bl w:val="nil"/>
            </w:tcBorders>
            <w:vAlign w:val="center"/>
          </w:tcPr>
          <w:p w14:paraId="401EC0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F86C2D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323A079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l2br w:val="nil"/>
              <w:tr2bl w:val="nil"/>
            </w:tcBorders>
            <w:vAlign w:val="center"/>
          </w:tcPr>
          <w:p w14:paraId="08F0E5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4E6896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28FF5B6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循证医学证据</w:t>
            </w:r>
          </w:p>
        </w:tc>
        <w:tc>
          <w:tcPr>
            <w:tcW w:w="8247" w:type="dxa"/>
            <w:tcBorders>
              <w:tl2br w:val="nil"/>
              <w:tr2bl w:val="nil"/>
            </w:tcBorders>
            <w:vAlign w:val="center"/>
          </w:tcPr>
          <w:p w14:paraId="05D2B75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19BFE64B">
      <w:pPr>
        <w:rPr>
          <w:rFonts w:hint="eastAsia" w:ascii="微软雅黑" w:hAnsi="微软雅黑" w:eastAsia="微软雅黑" w:cs="微软雅黑"/>
          <w:b/>
          <w:sz w:val="24"/>
          <w:szCs w:val="24"/>
          <w:lang w:eastAsia="zh-CN" w:bidi="ar"/>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default" w:ascii="Times New Roman" w:hAnsi="Times New Roman" w:eastAsia="微软雅黑" w:cs="Times New Roman"/>
          <w:color w:val="254061" w:themeColor="accent1" w:themeShade="80"/>
          <w:sz w:val="24"/>
          <w:szCs w:val="24"/>
          <w:lang w:val="en-US" w:eastAsia="zh-CN"/>
        </w:rPr>
        <w:t>{% endif %}{%if summaryOfRresults.negativeImmnueNum != 0%}{%if negativeImmnue!= [] %}</w:t>
      </w:r>
    </w:p>
    <w:p w14:paraId="2132E389">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免疫负相关基因检测结果解析</w:t>
      </w:r>
      <w:r>
        <w:rPr>
          <w:rFonts w:hint="default" w:ascii="微软雅黑" w:hAnsi="微软雅黑" w:eastAsia="微软雅黑" w:cs="微软雅黑"/>
          <w:color w:val="254061" w:themeColor="accent1" w:themeShade="80"/>
          <w:sz w:val="28"/>
          <w:szCs w:val="28"/>
          <w:lang w:val="en-US" w:eastAsia="zh-CN"/>
        </w:rPr>
        <w:t>{% for tdd in negativeImmnue%}{% if tdd.varDesc !=”/” %}</w:t>
      </w:r>
    </w:p>
    <w:p w14:paraId="503F3B50">
      <w:pPr>
        <w:keepNext/>
        <w:numPr>
          <w:ilvl w:val="0"/>
          <w:numId w:val="13"/>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24BE2AE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5B464A08">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l2br w:val="nil"/>
              <w:tr2bl w:val="nil"/>
            </w:tcBorders>
            <w:vAlign w:val="center"/>
          </w:tcPr>
          <w:p w14:paraId="09FD53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CFD19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620E1E6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l2br w:val="nil"/>
              <w:tr2bl w:val="nil"/>
            </w:tcBorders>
            <w:vAlign w:val="center"/>
          </w:tcPr>
          <w:p w14:paraId="795109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664FB3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02C42A8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循证医学证据</w:t>
            </w:r>
          </w:p>
        </w:tc>
        <w:tc>
          <w:tcPr>
            <w:tcW w:w="8247" w:type="dxa"/>
            <w:tcBorders>
              <w:tl2br w:val="nil"/>
              <w:tr2bl w:val="nil"/>
            </w:tcBorders>
            <w:vAlign w:val="center"/>
          </w:tcPr>
          <w:p w14:paraId="19E9A26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59CB1BD8">
      <w:pPr>
        <w:rPr>
          <w:color w:val="auto"/>
          <w:sz w:val="24"/>
          <w:szCs w:val="24"/>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color w:val="auto"/>
          <w:sz w:val="24"/>
          <w:szCs w:val="24"/>
          <w:lang w:val="en-US" w:eastAsia="zh-CN"/>
        </w:rPr>
        <w:t>{% endif %}{%if summaryOfRresults.hpdImmnueNum != 0%}{%if hpdImmnue!= [] %}</w:t>
      </w:r>
    </w:p>
    <w:p w14:paraId="66EDF94C">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default"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w:t>
      </w:r>
      <w:r>
        <w:rPr>
          <w:rFonts w:hint="default" w:ascii="微软雅黑" w:hAnsi="微软雅黑" w:eastAsia="微软雅黑" w:cs="微软雅黑"/>
          <w:color w:val="254061" w:themeColor="accent1" w:themeShade="80"/>
          <w:sz w:val="28"/>
          <w:szCs w:val="28"/>
          <w:lang w:val="en-US" w:eastAsia="zh-CN"/>
        </w:rPr>
        <w:t>超进展</w:t>
      </w:r>
      <w:r>
        <w:rPr>
          <w:rFonts w:hint="eastAsia" w:ascii="微软雅黑" w:hAnsi="微软雅黑" w:eastAsia="微软雅黑" w:cs="微软雅黑"/>
          <w:color w:val="254061" w:themeColor="accent1" w:themeShade="80"/>
          <w:sz w:val="28"/>
          <w:szCs w:val="28"/>
          <w:lang w:val="en-US" w:eastAsia="zh-CN"/>
        </w:rPr>
        <w:t>相关基因检测结果解析{% for tdd in hpdImmnue%}{% if tdd.varDesc !=</w:t>
      </w:r>
      <w:r>
        <w:rPr>
          <w:rFonts w:hint="default" w:ascii="微软雅黑" w:hAnsi="微软雅黑" w:eastAsia="微软雅黑" w:cs="微软雅黑"/>
          <w:color w:val="254061" w:themeColor="accent1" w:themeShade="80"/>
          <w:sz w:val="28"/>
          <w:szCs w:val="28"/>
          <w:lang w:val="en-US" w:eastAsia="zh-CN"/>
        </w:rPr>
        <w:t>”</w:t>
      </w:r>
      <w:r>
        <w:rPr>
          <w:rFonts w:hint="eastAsia" w:ascii="微软雅黑" w:hAnsi="微软雅黑" w:eastAsia="微软雅黑" w:cs="微软雅黑"/>
          <w:color w:val="254061" w:themeColor="accent1" w:themeShade="80"/>
          <w:sz w:val="28"/>
          <w:szCs w:val="28"/>
          <w:lang w:val="en-US" w:eastAsia="zh-CN"/>
        </w:rPr>
        <w:t>/</w:t>
      </w:r>
      <w:r>
        <w:rPr>
          <w:rFonts w:hint="default" w:ascii="微软雅黑" w:hAnsi="微软雅黑" w:eastAsia="微软雅黑" w:cs="微软雅黑"/>
          <w:color w:val="254061" w:themeColor="accent1" w:themeShade="80"/>
          <w:sz w:val="28"/>
          <w:szCs w:val="28"/>
          <w:lang w:val="en-US" w:eastAsia="zh-CN"/>
        </w:rPr>
        <w:t>”</w:t>
      </w:r>
      <w:r>
        <w:rPr>
          <w:rFonts w:hint="eastAsia" w:ascii="微软雅黑" w:hAnsi="微软雅黑" w:eastAsia="微软雅黑" w:cs="微软雅黑"/>
          <w:color w:val="254061" w:themeColor="accent1" w:themeShade="80"/>
          <w:sz w:val="28"/>
          <w:szCs w:val="28"/>
          <w:lang w:val="en-US" w:eastAsia="zh-CN"/>
        </w:rPr>
        <w:t xml:space="preserve"> %}</w:t>
      </w:r>
    </w:p>
    <w:p w14:paraId="7A7D75F7">
      <w:pPr>
        <w:keepNext/>
        <w:numPr>
          <w:ilvl w:val="0"/>
          <w:numId w:val="13"/>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64B39A1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1062073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l2br w:val="nil"/>
              <w:tr2bl w:val="nil"/>
            </w:tcBorders>
            <w:vAlign w:val="center"/>
          </w:tcPr>
          <w:p w14:paraId="7242F5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2B2FC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4D7D072B">
            <w:pPr>
              <w:keepNext/>
              <w:spacing w:before="26"/>
              <w:jc w:val="center"/>
              <w:rPr>
                <w:rFonts w:hint="default" w:ascii="Times New Roman" w:hAnsi="Times New Roman" w:eastAsia="微软雅黑" w:cs="Times New Roman"/>
                <w:b/>
                <w:color w:val="244061"/>
                <w:sz w:val="18"/>
                <w:szCs w:val="18"/>
                <w:lang w:val="en-US"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l2br w:val="nil"/>
              <w:tr2bl w:val="nil"/>
            </w:tcBorders>
            <w:vAlign w:val="center"/>
          </w:tcPr>
          <w:p w14:paraId="306A13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B020E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27CE352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循证医学证据</w:t>
            </w:r>
          </w:p>
        </w:tc>
        <w:tc>
          <w:tcPr>
            <w:tcW w:w="8247" w:type="dxa"/>
            <w:tcBorders>
              <w:tl2br w:val="nil"/>
              <w:tr2bl w:val="nil"/>
            </w:tcBorders>
            <w:vAlign w:val="center"/>
          </w:tcPr>
          <w:p w14:paraId="75C0AA4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35800101">
      <w:pPr>
        <w:spacing w:before="26" w:after="120" w:afterLines="5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endif %}{% endfor %}{% endif %}</w:t>
      </w:r>
      <w:r>
        <w:rPr>
          <w:rFonts w:hint="default" w:ascii="Times New Roman" w:hAnsi="Times New Roman" w:cs="Times New Roman"/>
        </w:rPr>
        <w:br w:type="page"/>
      </w:r>
      <w:r>
        <w:rPr>
          <w:rFonts w:hint="default" w:ascii="Times New Roman" w:hAnsi="Times New Roman" w:eastAsia="微软雅黑" w:cs="Times New Roman"/>
          <w:b w:val="0"/>
          <w:color w:val="auto"/>
          <w:sz w:val="24"/>
          <w:szCs w:val="24"/>
          <w:lang w:val="en-US" w:eastAsia="zh-CN" w:bidi="ar-SA"/>
        </w:rPr>
        <w:t>{% endif %}</w:t>
      </w:r>
      <w:r>
        <w:rPr>
          <w:rFonts w:hint="eastAsia" w:ascii="Times New Roman" w:hAnsi="Times New Roman" w:eastAsia="微软雅黑" w:cs="Times New Roman"/>
          <w:b/>
          <w:sz w:val="24"/>
          <w:szCs w:val="24"/>
          <w:lang w:eastAsia="zh-CN" w:bidi="ar"/>
        </w:rPr>
        <w:t xml:space="preserve">{% if summaryOfRresults.type == </w:t>
      </w:r>
      <w:r>
        <w:rPr>
          <w:rFonts w:ascii="Times New Roman" w:hAnsi="Times New Roman" w:eastAsia="微软雅黑" w:cs="Times New Roman"/>
          <w:b/>
          <w:sz w:val="24"/>
          <w:szCs w:val="24"/>
          <w:lang w:eastAsia="zh-CN" w:bidi="ar"/>
        </w:rPr>
        <w:t>‘tissue’</w:t>
      </w:r>
      <w:r>
        <w:rPr>
          <w:rFonts w:hint="eastAsia" w:ascii="Times New Roman" w:hAnsi="Times New Roman" w:eastAsia="微软雅黑" w:cs="Times New Roman"/>
          <w:b/>
          <w:sz w:val="24"/>
          <w:szCs w:val="24"/>
          <w:lang w:eastAsia="zh-CN" w:bidi="ar"/>
        </w:rPr>
        <w:t xml:space="preserve"> %}</w:t>
      </w:r>
    </w:p>
    <w:p w14:paraId="60BB78DB">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46" w:name="_Toc21630"/>
      <w:bookmarkStart w:id="47" w:name="_Toc16133"/>
      <w:r>
        <w:rPr>
          <w:rFonts w:hint="eastAsia" w:ascii="微软雅黑" w:hAnsi="微软雅黑" w:eastAsia="微软雅黑" w:cs="微软雅黑"/>
          <w:color w:val="254061" w:themeColor="accent1" w:themeShade="80"/>
          <w:sz w:val="28"/>
          <w:szCs w:val="28"/>
          <w:lang w:val="en-US" w:eastAsia="zh-CN"/>
        </w:rPr>
        <w:t>人类白细胞抗原杂合性缺失（HLA-LOH）检测结果解析</w:t>
      </w:r>
      <w:bookmarkEnd w:id="46"/>
      <w:bookmarkEnd w:id="47"/>
    </w:p>
    <w:tbl>
      <w:tblPr>
        <w:tblStyle w:val="19"/>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244061" w:sz="18" w:space="0"/>
              <w:bottom w:val="dashed" w:color="244061" w:sz="4" w:space="0"/>
              <w:right w:val="dashed" w:color="244061" w:sz="4" w:space="0"/>
            </w:tcBorders>
            <w:shd w:val="clear" w:color="auto" w:fill="auto"/>
            <w:vAlign w:val="center"/>
          </w:tcPr>
          <w:p w14:paraId="472AE08F">
            <w:pPr>
              <w:spacing w:before="13" w:line="252" w:lineRule="auto"/>
              <w:ind w:right="174"/>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HLA</w:t>
            </w:r>
          </w:p>
        </w:tc>
        <w:tc>
          <w:tcPr>
            <w:tcW w:w="358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3D2022B3">
            <w:pPr>
              <w:spacing w:before="13" w:line="252" w:lineRule="auto"/>
              <w:ind w:right="174"/>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HLA-I分型</w:t>
            </w:r>
          </w:p>
        </w:tc>
        <w:tc>
          <w:tcPr>
            <w:tcW w:w="4359" w:type="dxa"/>
            <w:tcBorders>
              <w:top w:val="single" w:color="244061" w:sz="18" w:space="0"/>
              <w:left w:val="dashed" w:color="244061" w:sz="4" w:space="0"/>
              <w:bottom w:val="dashed" w:color="244061" w:sz="4" w:space="0"/>
              <w:right w:val="nil"/>
            </w:tcBorders>
            <w:shd w:val="clear" w:color="auto" w:fill="auto"/>
            <w:vAlign w:val="center"/>
          </w:tcPr>
          <w:p w14:paraId="70A77FB6">
            <w:pPr>
              <w:spacing w:before="13" w:line="252" w:lineRule="auto"/>
              <w:ind w:right="174"/>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dashed" w:color="244061" w:sz="4" w:space="0"/>
              <w:bottom w:val="dashed" w:color="244061" w:sz="4" w:space="0"/>
              <w:right w:val="nil"/>
            </w:tcBorders>
            <w:shd w:val="clear" w:color="auto" w:fill="auto"/>
            <w:vAlign w:val="center"/>
          </w:tcPr>
          <w:p w14:paraId="656E0CE9">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dashed" w:color="244061" w:sz="4" w:space="0"/>
              <w:bottom w:val="dashed" w:color="244061" w:sz="4" w:space="0"/>
              <w:right w:val="dashed" w:color="244061" w:sz="4" w:space="0"/>
            </w:tcBorders>
            <w:shd w:val="clear" w:color="auto" w:fill="auto"/>
            <w:vAlign w:val="center"/>
          </w:tcPr>
          <w:p w14:paraId="0EA29E95">
            <w:pPr>
              <w:spacing w:before="13" w:line="252" w:lineRule="auto"/>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FE3B564">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dashed" w:color="244061" w:sz="4" w:space="0"/>
              <w:left w:val="dashed" w:color="244061" w:sz="4" w:space="0"/>
              <w:bottom w:val="dashed" w:color="244061" w:sz="4" w:space="0"/>
              <w:right w:val="nil"/>
            </w:tcBorders>
            <w:shd w:val="clear" w:color="auto" w:fill="auto"/>
            <w:vAlign w:val="center"/>
          </w:tcPr>
          <w:p w14:paraId="49A1CAF8">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dashed" w:color="244061" w:sz="4" w:space="0"/>
              <w:bottom w:val="dashed" w:color="244061" w:sz="4" w:space="0"/>
              <w:right w:val="nil"/>
            </w:tcBorders>
            <w:shd w:val="clear" w:color="auto" w:fill="auto"/>
            <w:vAlign w:val="center"/>
          </w:tcPr>
          <w:p w14:paraId="67118706">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dashed" w:color="244061" w:sz="4" w:space="0"/>
              <w:left w:val="nil"/>
              <w:bottom w:val="nil"/>
              <w:right w:val="nil"/>
            </w:tcBorders>
            <w:shd w:val="clear" w:color="auto" w:fill="auto"/>
            <w:vAlign w:val="center"/>
          </w:tcPr>
          <w:p w14:paraId="26ACE8B1">
            <w:pPr>
              <w:spacing w:before="13" w:line="252" w:lineRule="auto"/>
              <w:jc w:val="center"/>
              <w:rPr>
                <w:rFonts w:ascii="Times New Roman" w:hAnsi="Times New Roman" w:eastAsia="微软雅黑" w:cs="Times New Roman"/>
                <w:sz w:val="21"/>
                <w:szCs w:val="21"/>
                <w:lang w:eastAsia="zh-CN"/>
              </w:rPr>
            </w:pPr>
          </w:p>
        </w:tc>
        <w:tc>
          <w:tcPr>
            <w:tcW w:w="3587" w:type="dxa"/>
            <w:tcBorders>
              <w:top w:val="dashed" w:color="244061" w:sz="4" w:space="0"/>
              <w:left w:val="nil"/>
              <w:bottom w:val="nil"/>
              <w:right w:val="nil"/>
            </w:tcBorders>
            <w:shd w:val="clear" w:color="auto" w:fill="auto"/>
            <w:vAlign w:val="center"/>
          </w:tcPr>
          <w:p w14:paraId="7C487A9C">
            <w:pPr>
              <w:spacing w:before="13" w:line="252" w:lineRule="auto"/>
              <w:jc w:val="center"/>
              <w:rPr>
                <w:rFonts w:ascii="Times New Roman" w:hAnsi="Times New Roman" w:eastAsia="微软雅黑" w:cs="Times New Roman"/>
                <w:lang w:eastAsia="zh-CN"/>
              </w:rPr>
            </w:pPr>
          </w:p>
        </w:tc>
        <w:tc>
          <w:tcPr>
            <w:tcW w:w="4359" w:type="dxa"/>
            <w:tcBorders>
              <w:top w:val="dashed" w:color="244061" w:sz="4" w:space="0"/>
              <w:left w:val="nil"/>
              <w:bottom w:val="nil"/>
              <w:right w:val="nil"/>
            </w:tcBorders>
            <w:shd w:val="clear" w:color="auto" w:fill="auto"/>
            <w:vAlign w:val="center"/>
          </w:tcPr>
          <w:p w14:paraId="65AD274C">
            <w:pPr>
              <w:spacing w:before="13" w:line="252" w:lineRule="auto"/>
              <w:jc w:val="center"/>
              <w:rPr>
                <w:rFonts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。经典的</w:t>
            </w:r>
            <w:r>
              <w:rPr>
                <w:rFonts w:ascii="Times New Roman" w:hAnsi="Times New Roman" w:eastAsia="微软雅黑" w:cs="Times New Roman"/>
                <w:color w:val="202020"/>
                <w:sz w:val="18"/>
                <w:szCs w:val="18"/>
                <w:lang w:eastAsia="zh-CN"/>
              </w:rPr>
              <w:t>HLA-I</w:t>
            </w:r>
            <w:r>
              <w:rPr>
                <w:rFonts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2B3CFCF">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杂合型</w:t>
            </w:r>
            <w:r>
              <w:rPr>
                <w:rFonts w:hint="eastAsia" w:ascii="微软雅黑" w:hAnsi="微软雅黑" w:eastAsia="微软雅黑" w:cs="微软雅黑"/>
                <w:bCs/>
                <w:sz w:val="18"/>
                <w:szCs w:val="18"/>
                <w:shd w:val="clear" w:color="auto" w:fill="FFFFFF"/>
                <w:lang w:eastAsia="zh-CN"/>
              </w:rPr>
              <w:t>”</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纯合型</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。HLA-I纯合组患者的进展性疾病(PD)比率高于HLA-I杂合组（75%</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vs</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47%），后者表现出更高的部分缓解（PR）和稳定病（SD）比率。与具有纯合HLA-I和低TMB负荷的患者相比，具有杂合HLA-I和高TMB负荷的患者表现出改善的无进展生存期（PFS）[PMID: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ascii="Times New Roman" w:hAnsi="Times New Roman" w:eastAsia="微软雅黑" w:cs="Times New Roman"/>
                <w:b/>
                <w:bCs/>
                <w:highlight w:val="yellow"/>
                <w:lang w:eastAsia="zh-CN"/>
              </w:rPr>
            </w:pPr>
          </w:p>
        </w:tc>
      </w:tr>
    </w:tbl>
    <w:p w14:paraId="390717DA">
      <w:pPr>
        <w:bidi w:val="0"/>
        <w:rPr>
          <w:rFonts w:ascii="Times New Roman" w:hAnsi="Times New Roman" w:eastAsia="微软雅黑" w:cs="Times New Roman"/>
          <w:b/>
          <w:sz w:val="24"/>
          <w:szCs w:val="24"/>
          <w:lang w:eastAsia="zh-CN"/>
        </w:rPr>
      </w:pPr>
      <w:r>
        <w:rPr>
          <w:rFonts w:hint="eastAsia"/>
          <w:lang w:eastAsia="zh-CN"/>
        </w:rPr>
        <w:br w:type="page"/>
      </w:r>
      <w:r>
        <w:rPr>
          <w:rFonts w:hint="eastAsia" w:ascii="Times New Roman" w:hAnsi="Times New Roman" w:eastAsia="微软雅黑" w:cs="Times New Roman"/>
          <w:b/>
          <w:sz w:val="24"/>
          <w:szCs w:val="24"/>
          <w:lang w:eastAsia="zh-CN"/>
        </w:rPr>
        <w:t>{% endif %}</w:t>
      </w:r>
    </w:p>
    <w:p w14:paraId="58C03A8B">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48" w:name="_Toc3741"/>
      <w:bookmarkStart w:id="49" w:name="_Toc24482"/>
      <w:r>
        <w:rPr>
          <w:rFonts w:hint="eastAsia" w:ascii="微软雅黑" w:hAnsi="微软雅黑" w:eastAsia="微软雅黑" w:cs="微软雅黑"/>
          <w:color w:val="254061" w:themeColor="accent1" w:themeShade="80"/>
          <w:sz w:val="28"/>
          <w:szCs w:val="28"/>
          <w:lang w:val="en-US" w:eastAsia="zh-CN"/>
        </w:rPr>
        <w:t>肿瘤新抗原检测结果解析</w:t>
      </w:r>
      <w:bookmarkEnd w:id="48"/>
      <w:bookmarkEnd w:id="49"/>
    </w:p>
    <w:tbl>
      <w:tblPr>
        <w:tblStyle w:val="19"/>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210"/>
        <w:gridCol w:w="6623"/>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210" w:type="dxa"/>
            <w:tcBorders>
              <w:top w:val="single" w:color="244061" w:sz="18" w:space="0"/>
              <w:bottom w:val="dashed" w:color="244061" w:sz="4" w:space="0"/>
              <w:right w:val="dashed" w:color="244061" w:sz="4" w:space="0"/>
            </w:tcBorders>
            <w:shd w:val="clear" w:color="auto" w:fill="auto"/>
            <w:vAlign w:val="center"/>
          </w:tcPr>
          <w:p w14:paraId="2B2D3529">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检测项目</w:t>
            </w:r>
          </w:p>
        </w:tc>
        <w:tc>
          <w:tcPr>
            <w:tcW w:w="6623" w:type="dxa"/>
            <w:tcBorders>
              <w:top w:val="single" w:color="244061" w:sz="18" w:space="0"/>
              <w:left w:val="dashed" w:color="244061" w:sz="4" w:space="0"/>
              <w:bottom w:val="dashed" w:color="244061" w:sz="4" w:space="0"/>
            </w:tcBorders>
            <w:shd w:val="clear" w:color="auto" w:fill="auto"/>
            <w:vAlign w:val="center"/>
          </w:tcPr>
          <w:p w14:paraId="43563036">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210" w:type="dxa"/>
            <w:tcBorders>
              <w:top w:val="dashed" w:color="244061" w:sz="4" w:space="0"/>
              <w:bottom w:val="dashed" w:color="244061" w:sz="4" w:space="0"/>
              <w:right w:val="dashed" w:color="244061" w:sz="4" w:space="0"/>
            </w:tcBorders>
            <w:shd w:val="clear" w:color="auto" w:fill="auto"/>
            <w:vAlign w:val="center"/>
          </w:tcPr>
          <w:p w14:paraId="30B2C41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新抗原检测</w:t>
            </w:r>
          </w:p>
        </w:tc>
        <w:tc>
          <w:tcPr>
            <w:tcW w:w="6623" w:type="dxa"/>
            <w:tcBorders>
              <w:top w:val="dashed" w:color="244061" w:sz="4" w:space="0"/>
              <w:left w:val="dashed" w:color="244061" w:sz="4" w:space="0"/>
              <w:bottom w:val="dashed" w:color="244061" w:sz="4" w:space="0"/>
            </w:tcBorders>
            <w:shd w:val="clear" w:color="auto" w:fill="auto"/>
            <w:vAlign w:val="center"/>
          </w:tcPr>
          <w:p w14:paraId="43A33476">
            <w:pPr>
              <w:shd w:val="clea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rPr>
              <w:t>共预测出</w:t>
            </w:r>
            <w:r>
              <w:rPr>
                <w:rFonts w:hint="eastAsia" w:ascii="Times New Roman" w:hAnsi="Times New Roman" w:eastAsia="微软雅黑" w:cs="黑体"/>
                <w:sz w:val="21"/>
                <w:szCs w:val="21"/>
                <w:lang w:eastAsia="zh-CN"/>
              </w:rPr>
              <w:t>{{</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summaryOfRresults.neoantigenAllSize</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w:t>
            </w:r>
            <w:r>
              <w:rPr>
                <w:rFonts w:hint="eastAsia" w:ascii="Times New Roman" w:hAnsi="Times New Roman" w:eastAsia="微软雅黑" w:cs="Times New Roman"/>
                <w:sz w:val="21"/>
                <w:szCs w:val="21"/>
                <w:highlight w:val="none"/>
              </w:rPr>
              <w:t>个</w:t>
            </w:r>
            <w:r>
              <w:rPr>
                <w:rFonts w:hint="eastAsia" w:ascii="Times New Roman" w:hAnsi="Times New Roman" w:eastAsia="微软雅黑" w:cs="Times New Roman"/>
                <w:sz w:val="21"/>
                <w:szCs w:val="21"/>
                <w:highlight w:val="none"/>
                <w:lang w:eastAsia="zh-CN"/>
              </w:rPr>
              <w:t>肿瘤</w:t>
            </w:r>
            <w:r>
              <w:rPr>
                <w:rFonts w:hint="eastAsia" w:ascii="Times New Roman" w:hAnsi="Times New Roman" w:eastAsia="微软雅黑" w:cs="Times New Roman"/>
                <w:sz w:val="21"/>
                <w:szCs w:val="21"/>
                <w:highlight w:val="none"/>
              </w:rPr>
              <w:t>新抗原</w:t>
            </w:r>
            <w:r>
              <w:rPr>
                <w:rFonts w:hint="eastAsia"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highlight w:val="none"/>
                <w:lang w:eastAsia="zh-CN"/>
              </w:rPr>
              <w:t>其中有</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summaryOfRresults.neoantigen1Size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-I类新抗原和</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summaryOfRresults.neoantigen2Size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shd w:val="clear" w:color="auto" w:fill="FFFFFF"/>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-II类新抗原</w:t>
            </w:r>
          </w:p>
        </w:tc>
      </w:tr>
      <w:tr w14:paraId="40D767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dashed" w:color="244061" w:sz="4" w:space="0"/>
              <w:bottom w:val="nil"/>
            </w:tcBorders>
            <w:shd w:val="clear" w:color="auto" w:fill="auto"/>
            <w:vAlign w:val="center"/>
          </w:tcPr>
          <w:p w14:paraId="68255E30">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指标解析：</w:t>
            </w:r>
          </w:p>
          <w:p w14:paraId="687AC447">
            <w:pPr>
              <w:widowControl/>
              <w:ind w:firstLine="360" w:firstLineChars="200"/>
              <w:jc w:val="both"/>
              <w:rPr>
                <w:rFonts w:hint="eastAsia" w:ascii="Times New Roman" w:hAnsi="Times New Roman" w:eastAsia="微软雅黑" w:cs="Times New Roman"/>
                <w:sz w:val="21"/>
                <w:szCs w:val="21"/>
                <w:highlight w:val="none"/>
                <w:lang w:eastAsia="zh-CN"/>
              </w:rPr>
            </w:pPr>
            <w:r>
              <w:rPr>
                <w:rFonts w:hint="eastAsia" w:ascii="Times New Roman" w:hAnsi="Times New Roman" w:eastAsia="微软雅黑" w:cs="Times New Roman"/>
                <w:color w:val="202020"/>
                <w:sz w:val="18"/>
                <w:szCs w:val="18"/>
                <w:lang w:val="en-US" w:eastAsia="zh-CN"/>
              </w:rPr>
              <w:t>新抗</w:t>
            </w:r>
            <w:r>
              <w:rPr>
                <w:rFonts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nil"/>
              <w:bottom w:val="nil"/>
            </w:tcBorders>
            <w:shd w:val="clear" w:color="auto" w:fill="auto"/>
            <w:vAlign w:val="center"/>
          </w:tcPr>
          <w:p w14:paraId="3BAE83EC">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2017年，来自哈佛大学Dana-Farber癌症中心和德国美因茨大学的两个团队采用新抗原技术分别进行了个体化肿瘤新抗原在黑色素瘤中的小型临床试验，均取得了良好的效果[PMID: 28678778</w:t>
            </w:r>
            <w:r>
              <w:rPr>
                <w:rFonts w:hint="eastAsia" w:ascii="Times New Roman" w:hAnsi="Times New Roman" w:eastAsia="微软雅黑" w:cs="Times New Roman"/>
                <w:color w:val="202020"/>
                <w:sz w:val="18"/>
                <w:szCs w:val="18"/>
                <w:lang w:val="en-US" w:eastAsia="zh-CN"/>
              </w:rPr>
              <w:t xml:space="preserve">; </w:t>
            </w:r>
            <w:r>
              <w:rPr>
                <w:rFonts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，然后培养出十亿次方的TCR-T细胞，回输患者体内</w:t>
            </w:r>
            <w:r>
              <w:rPr>
                <w:rFonts w:hint="eastAsia" w:ascii="Times New Roman" w:hAnsi="Times New Roman" w:eastAsia="微软雅黑" w:cs="Times New Roman"/>
                <w:color w:val="202020"/>
                <w:sz w:val="18"/>
                <w:szCs w:val="18"/>
                <w:lang w:eastAsia="zh-CN"/>
              </w:rPr>
              <w:t>1</w:t>
            </w:r>
            <w:r>
              <w:rPr>
                <w:rFonts w:ascii="Times New Roman" w:hAnsi="Times New Roman" w:eastAsia="微软雅黑" w:cs="Times New Roman"/>
                <w:color w:val="202020"/>
                <w:sz w:val="18"/>
                <w:szCs w:val="18"/>
                <w:lang w:eastAsia="zh-CN"/>
              </w:rPr>
              <w:t>个月后，</w:t>
            </w:r>
            <w:r>
              <w:rPr>
                <w:rFonts w:hint="eastAsia" w:ascii="Times New Roman" w:hAnsi="Times New Roman" w:eastAsia="微软雅黑" w:cs="Times New Roman"/>
                <w:color w:val="202020"/>
                <w:sz w:val="18"/>
                <w:szCs w:val="18"/>
                <w:lang w:eastAsia="zh-CN"/>
              </w:rPr>
              <w:t>CT</w:t>
            </w:r>
            <w:r>
              <w:rPr>
                <w:rFonts w:ascii="Times New Roman" w:hAnsi="Times New Roman" w:eastAsia="微软雅黑" w:cs="Times New Roman"/>
                <w:color w:val="202020"/>
                <w:sz w:val="18"/>
                <w:szCs w:val="18"/>
                <w:lang w:eastAsia="zh-CN"/>
              </w:rPr>
              <w:t>观察到患者的转移性肺病变消退</w:t>
            </w:r>
            <w:r>
              <w:rPr>
                <w:rFonts w:hint="eastAsia" w:ascii="Times New Roman" w:hAnsi="Times New Roman" w:eastAsia="微软雅黑" w:cs="Times New Roman"/>
                <w:color w:val="202020"/>
                <w:sz w:val="18"/>
                <w:szCs w:val="18"/>
                <w:lang w:eastAsia="zh-CN"/>
              </w:rPr>
              <w:t>，在细胞回输体内6个月后的随访中，肿瘤仍在持续消退</w:t>
            </w:r>
            <w:r>
              <w:rPr>
                <w:rFonts w:ascii="Times New Roman" w:hAnsi="Times New Roman" w:eastAsia="微软雅黑" w:cs="Times New Roman"/>
                <w:color w:val="202020"/>
                <w:sz w:val="18"/>
                <w:szCs w:val="18"/>
                <w:lang w:eastAsia="zh-CN"/>
              </w:rPr>
              <w:t>[PMID: 35648703]。</w:t>
            </w:r>
            <w:r>
              <w:rPr>
                <w:rFonts w:hint="eastAsia" w:ascii="Times New Roman" w:hAnsi="Times New Roman" w:eastAsia="微软雅黑" w:cs="Times New Roman"/>
                <w:color w:val="202020"/>
                <w:sz w:val="18"/>
                <w:szCs w:val="18"/>
                <w:lang w:eastAsia="zh-CN"/>
              </w:rPr>
              <w:t>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患者，12周后总体上有持久的临床效益。</w:t>
            </w:r>
            <w:r>
              <w:rPr>
                <w:rFonts w:ascii="Times New Roman" w:hAnsi="Times New Roman" w:eastAsia="微软雅黑" w:cs="Times New Roman"/>
                <w:color w:val="202020"/>
                <w:sz w:val="18"/>
                <w:szCs w:val="18"/>
                <w:lang w:eastAsia="zh-CN"/>
              </w:rPr>
              <w:t>新抗原预测是新抗原疫苗和细胞疗法的关键因素，因此，对HLA进行分型，预测突变多肽与HLA的结合力，从而筛选能够用于肿瘤免疫治疗的新抗原，可以为癌症的</w:t>
            </w:r>
            <w:r>
              <w:rPr>
                <w:rFonts w:hint="eastAsia" w:ascii="Times New Roman" w:hAnsi="Times New Roman" w:eastAsia="微软雅黑" w:cs="Times New Roman"/>
                <w:color w:val="202020"/>
                <w:sz w:val="18"/>
                <w:szCs w:val="18"/>
                <w:lang w:eastAsia="zh-CN"/>
              </w:rPr>
              <w:t>免疫</w:t>
            </w:r>
            <w:r>
              <w:rPr>
                <w:rFonts w:ascii="Times New Roman" w:hAnsi="Times New Roman" w:eastAsia="微软雅黑" w:cs="Times New Roman"/>
                <w:color w:val="202020"/>
                <w:sz w:val="18"/>
                <w:szCs w:val="18"/>
                <w:lang w:eastAsia="zh-CN"/>
              </w:rPr>
              <w:t>治疗研究提供一定指导。</w:t>
            </w:r>
          </w:p>
          <w:p w14:paraId="7D4938EE">
            <w:pPr>
              <w:widowControl/>
              <w:adjustRightInd w:val="0"/>
              <w:snapToGrid w:val="0"/>
              <w:spacing w:after="120" w:afterLines="50"/>
              <w:ind w:firstLine="440" w:firstLineChars="200"/>
              <w:jc w:val="center"/>
              <w:rPr>
                <w:rFonts w:ascii="Times New Roman" w:hAnsi="Times New Roman" w:cs="Times New Roman"/>
              </w:rPr>
            </w:pPr>
            <w:r>
              <w:rPr>
                <w:rFonts w:ascii="Times New Roman" w:hAnsi="Times New Roman" w:cs="Times New Roman"/>
                <w:lang w:eastAsia="zh-CN"/>
              </w:rPr>
              <w:drawing>
                <wp:inline distT="0" distB="0" distL="0" distR="0">
                  <wp:extent cx="5276215" cy="1871980"/>
                  <wp:effectExtent l="0" t="0" r="12065" b="254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10"/>
                          <a:stretch>
                            <a:fillRect/>
                          </a:stretch>
                        </pic:blipFill>
                        <pic:spPr>
                          <a:xfrm>
                            <a:off x="0" y="0"/>
                            <a:ext cx="5276215" cy="1871980"/>
                          </a:xfrm>
                          <a:prstGeom prst="rect">
                            <a:avLst/>
                          </a:prstGeom>
                        </pic:spPr>
                      </pic:pic>
                    </a:graphicData>
                  </a:graphic>
                </wp:inline>
              </w:drawing>
            </w:r>
          </w:p>
          <w:p w14:paraId="62488B2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w:t>
            </w: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CN"/>
              </w:rPr>
              <w:t xml:space="preserve"> HLA（MHC）结构与新抗原呈递示意图</w:t>
            </w:r>
          </w:p>
          <w:p w14:paraId="1B27E605">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r>
              <w:rPr>
                <w:rFonts w:ascii="Times New Roman" w:hAnsi="Times New Roman" w:eastAsia="微软雅黑" w:cs="Times New Roman"/>
                <w:b/>
                <w:sz w:val="18"/>
                <w:lang w:eastAsia="zh-CN"/>
              </w:rPr>
              <w:t xml:space="preserve"> </w:t>
            </w:r>
          </w:p>
          <w:p w14:paraId="49938779">
            <w:pPr>
              <w:pStyle w:val="38"/>
              <w:numPr>
                <w:ilvl w:val="0"/>
                <w:numId w:val="16"/>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以上各基因（名称为WHO命名委员会1975年修订）均系多态性位点（复等位），且共显性</w:t>
            </w:r>
            <w:r>
              <w:rPr>
                <w:rFonts w:hint="eastAsia" w:ascii="Times New Roman" w:hAnsi="Times New Roman" w:eastAsia="微软雅黑" w:cs="Times New Roman"/>
                <w:sz w:val="18"/>
                <w:shd w:val="clear" w:color="auto" w:fill="FFFFFF"/>
                <w:lang w:eastAsia="zh-CN"/>
              </w:rPr>
              <w:t>。</w:t>
            </w:r>
          </w:p>
          <w:p w14:paraId="05BA0D1B">
            <w:pPr>
              <w:pStyle w:val="38"/>
              <w:numPr>
                <w:ilvl w:val="0"/>
                <w:numId w:val="16"/>
              </w:numPr>
              <w:ind w:left="425" w:hanging="425" w:firstLineChars="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hd w:val="clear" w:color="auto" w:fill="FFFFFF"/>
                <w:lang w:eastAsia="zh-CN"/>
              </w:rPr>
              <w:t>HLA分型主要依赖IMGT数据库url:http://www.imgt.org</w:t>
            </w:r>
            <w:r>
              <w:rPr>
                <w:rFonts w:hint="eastAsia" w:ascii="Times New Roman" w:hAnsi="Times New Roman" w:eastAsia="微软雅黑" w:cs="Times New Roman"/>
                <w:sz w:val="18"/>
                <w:shd w:val="clear" w:color="auto" w:fill="FFFFFF"/>
                <w:lang w:eastAsia="zh-CN"/>
              </w:rPr>
              <w:t>。</w:t>
            </w:r>
          </w:p>
        </w:tc>
      </w:tr>
    </w:tbl>
    <w:p w14:paraId="0B74803E">
      <w:pPr>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sz w:val="15"/>
          <w:szCs w:val="15"/>
          <w:lang w:eastAsia="zh-CN"/>
        </w:rPr>
        <w:br w:type="page"/>
      </w:r>
    </w:p>
    <w:p w14:paraId="70B2C94B">
      <w:pPr>
        <w:pStyle w:val="55"/>
        <w:keepNext w:val="0"/>
        <w:keepLines w:val="0"/>
        <w:pageBreakBefore w:val="0"/>
        <w:widowControl w:val="0"/>
        <w:kinsoku/>
        <w:wordWrap/>
        <w:overflowPunct/>
        <w:topLinePunct w:val="0"/>
        <w:autoSpaceDE/>
        <w:autoSpaceDN/>
        <w:bidi w:val="0"/>
        <w:adjustRightInd/>
        <w:snapToGrid/>
        <w:ind w:left="414"/>
        <w:textAlignment w:val="auto"/>
        <w:rPr>
          <w:color w:val="244061"/>
        </w:rPr>
      </w:pPr>
      <w:r>
        <w:rPr>
          <w:rFonts w:hint="eastAsia"/>
          <w:color w:val="244061"/>
        </w:rPr>
        <w:t>HLA-I类相关的新抗原检测结果详情</w:t>
      </w:r>
    </w:p>
    <w:tbl>
      <w:tblPr>
        <w:tblStyle w:val="64"/>
        <w:tblW w:w="995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65" w:hRule="atLeast"/>
          <w:jc w:val="center"/>
        </w:trPr>
        <w:tc>
          <w:tcPr>
            <w:tcW w:w="952" w:type="dxa"/>
            <w:tcBorders>
              <w:insideV w:val="single" w:sz="4" w:space="0"/>
              <w:tl2br w:val="nil"/>
              <w:tr2bl w:val="nil"/>
            </w:tcBorders>
            <w:shd w:val="clear" w:color="auto" w:fill="auto"/>
            <w:vAlign w:val="center"/>
          </w:tcPr>
          <w:p w14:paraId="50E93D6C">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基因</w:t>
            </w:r>
          </w:p>
        </w:tc>
        <w:tc>
          <w:tcPr>
            <w:tcW w:w="1387" w:type="dxa"/>
            <w:tcBorders>
              <w:insideV w:val="single" w:sz="4" w:space="0"/>
              <w:tl2br w:val="nil"/>
              <w:tr2bl w:val="nil"/>
            </w:tcBorders>
            <w:shd w:val="clear" w:color="auto" w:fill="auto"/>
            <w:vAlign w:val="center"/>
          </w:tcPr>
          <w:p w14:paraId="27EFA10D">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核酸改变</w:t>
            </w:r>
          </w:p>
        </w:tc>
        <w:tc>
          <w:tcPr>
            <w:tcW w:w="1438" w:type="dxa"/>
            <w:tcBorders>
              <w:insideV w:val="single" w:sz="4" w:space="0"/>
              <w:tl2br w:val="nil"/>
              <w:tr2bl w:val="nil"/>
            </w:tcBorders>
            <w:shd w:val="clear" w:color="auto" w:fill="auto"/>
            <w:vAlign w:val="center"/>
          </w:tcPr>
          <w:p w14:paraId="3B694FD1">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氨基酸改变</w:t>
            </w:r>
          </w:p>
        </w:tc>
        <w:tc>
          <w:tcPr>
            <w:tcW w:w="800" w:type="dxa"/>
            <w:tcBorders>
              <w:insideV w:val="single" w:sz="4" w:space="0"/>
              <w:tl2br w:val="nil"/>
              <w:tr2bl w:val="nil"/>
            </w:tcBorders>
            <w:shd w:val="clear" w:color="auto" w:fill="auto"/>
            <w:vAlign w:val="center"/>
          </w:tcPr>
          <w:p w14:paraId="42079378">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HLA</w:t>
            </w:r>
          </w:p>
          <w:p w14:paraId="4B996F30">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分型</w:t>
            </w:r>
          </w:p>
        </w:tc>
        <w:tc>
          <w:tcPr>
            <w:tcW w:w="925" w:type="dxa"/>
            <w:tcBorders>
              <w:insideV w:val="single" w:sz="4" w:space="0"/>
              <w:tl2br w:val="nil"/>
              <w:tr2bl w:val="nil"/>
            </w:tcBorders>
            <w:shd w:val="clear" w:color="auto" w:fill="auto"/>
            <w:vAlign w:val="center"/>
          </w:tcPr>
          <w:p w14:paraId="4308E7E2">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新抗原肽</w:t>
            </w:r>
          </w:p>
        </w:tc>
        <w:tc>
          <w:tcPr>
            <w:tcW w:w="862" w:type="dxa"/>
            <w:tcBorders>
              <w:insideV w:val="single" w:sz="4" w:space="0"/>
              <w:tl2br w:val="nil"/>
              <w:tr2bl w:val="nil"/>
            </w:tcBorders>
            <w:shd w:val="clear" w:color="auto" w:fill="auto"/>
            <w:vAlign w:val="center"/>
          </w:tcPr>
          <w:p w14:paraId="021F3E6C">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新抗原IC50</w:t>
            </w:r>
          </w:p>
        </w:tc>
        <w:tc>
          <w:tcPr>
            <w:tcW w:w="850" w:type="dxa"/>
            <w:tcBorders>
              <w:insideV w:val="single" w:sz="4" w:space="0"/>
              <w:tl2br w:val="nil"/>
              <w:tr2bl w:val="nil"/>
            </w:tcBorders>
            <w:shd w:val="clear" w:color="auto" w:fill="auto"/>
            <w:vAlign w:val="center"/>
          </w:tcPr>
          <w:p w14:paraId="19223FC2">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野生型IC50</w:t>
            </w:r>
          </w:p>
        </w:tc>
        <w:tc>
          <w:tcPr>
            <w:tcW w:w="1013" w:type="dxa"/>
            <w:tcBorders>
              <w:insideV w:val="single" w:sz="4" w:space="0"/>
              <w:tl2br w:val="nil"/>
              <w:tr2bl w:val="nil"/>
            </w:tcBorders>
            <w:shd w:val="clear" w:color="auto" w:fill="auto"/>
            <w:vAlign w:val="center"/>
          </w:tcPr>
          <w:p w14:paraId="0E8E5D14">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亲和力增加倍数</w:t>
            </w:r>
          </w:p>
        </w:tc>
        <w:tc>
          <w:tcPr>
            <w:tcW w:w="852" w:type="dxa"/>
            <w:tcBorders>
              <w:insideV w:val="single" w:sz="4" w:space="0"/>
              <w:tl2br w:val="nil"/>
              <w:tr2bl w:val="nil"/>
            </w:tcBorders>
            <w:shd w:val="clear" w:color="auto" w:fill="auto"/>
            <w:vAlign w:val="center"/>
          </w:tcPr>
          <w:p w14:paraId="0885209C">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丰度</w:t>
            </w:r>
          </w:p>
        </w:tc>
        <w:tc>
          <w:tcPr>
            <w:tcW w:w="875" w:type="dxa"/>
            <w:tcBorders>
              <w:insideV w:val="single" w:sz="4" w:space="0"/>
              <w:tl2br w:val="nil"/>
              <w:tr2bl w:val="nil"/>
            </w:tcBorders>
            <w:shd w:val="clear" w:color="auto" w:fill="auto"/>
            <w:vAlign w:val="center"/>
          </w:tcPr>
          <w:p w14:paraId="24B60EF1">
            <w:pPr>
              <w:spacing w:line="206" w:lineRule="exact"/>
              <w:jc w:val="center"/>
              <w:rPr>
                <w:rFonts w:hint="eastAsia" w:ascii="微软雅黑" w:hAnsi="微软雅黑" w:eastAsia="微软雅黑" w:cs="微软雅黑"/>
                <w:b w:val="0"/>
                <w:bCs/>
                <w:color w:val="244061"/>
                <w:sz w:val="18"/>
                <w:szCs w:val="18"/>
                <w:lang w:eastAsia="zh-CN"/>
              </w:rPr>
            </w:pPr>
            <w:r>
              <w:rPr>
                <w:rFonts w:hint="eastAsia" w:ascii="微软雅黑" w:hAnsi="微软雅黑" w:eastAsia="微软雅黑" w:cs="微软雅黑"/>
                <w:b/>
                <w:bCs/>
                <w:color w:val="244061"/>
                <w:sz w:val="18"/>
                <w:szCs w:val="18"/>
                <w:lang w:eastAsia="zh-CN"/>
              </w:rPr>
              <w:t>新抗原排序</w:t>
            </w:r>
          </w:p>
        </w:tc>
      </w:tr>
      <w:tr w14:paraId="65A65D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02" w:hRule="atLeast"/>
          <w:jc w:val="center"/>
        </w:trPr>
        <w:tc>
          <w:tcPr>
            <w:tcW w:w="9954" w:type="dxa"/>
            <w:gridSpan w:val="10"/>
            <w:tcBorders>
              <w:tl2br w:val="nil"/>
              <w:tr2bl w:val="nil"/>
            </w:tcBorders>
            <w:shd w:val="clear" w:color="auto" w:fill="auto"/>
            <w:vAlign w:val="center"/>
          </w:tcPr>
          <w:p w14:paraId="3D146C84">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 [] %}</w:t>
            </w:r>
          </w:p>
        </w:tc>
      </w:tr>
      <w:tr w14:paraId="60450BB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28" w:hRule="atLeast"/>
          <w:jc w:val="center"/>
        </w:trPr>
        <w:tc>
          <w:tcPr>
            <w:tcW w:w="9954" w:type="dxa"/>
            <w:gridSpan w:val="10"/>
            <w:tcBorders>
              <w:tl2br w:val="nil"/>
              <w:tr2bl w:val="nil"/>
            </w:tcBorders>
            <w:shd w:val="clear" w:color="auto" w:fill="auto"/>
            <w:vAlign w:val="center"/>
          </w:tcPr>
          <w:p w14:paraId="45F361E9">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w:t>
            </w:r>
          </w:p>
        </w:tc>
      </w:tr>
      <w:tr w14:paraId="5AF300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02" w:hRule="atLeast"/>
          <w:jc w:val="center"/>
        </w:trPr>
        <w:tc>
          <w:tcPr>
            <w:tcW w:w="952" w:type="dxa"/>
            <w:tcBorders>
              <w:tl2br w:val="nil"/>
              <w:tr2bl w:val="nil"/>
            </w:tcBorders>
            <w:shd w:val="clear" w:color="auto" w:fill="auto"/>
            <w:vAlign w:val="center"/>
          </w:tcPr>
          <w:p w14:paraId="2CBBE4F0">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tcBorders>
              <w:tl2br w:val="nil"/>
              <w:tr2bl w:val="nil"/>
            </w:tcBorders>
            <w:shd w:val="clear" w:color="auto" w:fill="auto"/>
            <w:vAlign w:val="center"/>
          </w:tcPr>
          <w:p w14:paraId="6854C019">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438" w:type="dxa"/>
            <w:tcBorders>
              <w:tl2br w:val="nil"/>
              <w:tr2bl w:val="nil"/>
            </w:tcBorders>
            <w:shd w:val="clear" w:color="auto" w:fill="auto"/>
            <w:vAlign w:val="center"/>
          </w:tcPr>
          <w:p w14:paraId="78CE830E">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800" w:type="dxa"/>
            <w:tcBorders>
              <w:tl2br w:val="nil"/>
              <w:tr2bl w:val="nil"/>
            </w:tcBorders>
            <w:shd w:val="clear" w:color="auto" w:fill="auto"/>
            <w:vAlign w:val="center"/>
          </w:tcPr>
          <w:p w14:paraId="4D72BA8E">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925" w:type="dxa"/>
            <w:tcBorders>
              <w:tl2br w:val="nil"/>
              <w:tr2bl w:val="nil"/>
            </w:tcBorders>
            <w:shd w:val="clear" w:color="auto" w:fill="auto"/>
            <w:vAlign w:val="center"/>
          </w:tcPr>
          <w:p w14:paraId="44EE27B6">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62" w:type="dxa"/>
            <w:tcBorders>
              <w:tl2br w:val="nil"/>
              <w:tr2bl w:val="nil"/>
            </w:tcBorders>
            <w:shd w:val="clear" w:color="auto" w:fill="auto"/>
            <w:vAlign w:val="center"/>
          </w:tcPr>
          <w:p w14:paraId="7490B435">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850" w:type="dxa"/>
            <w:tcBorders>
              <w:tl2br w:val="nil"/>
              <w:tr2bl w:val="nil"/>
            </w:tcBorders>
            <w:shd w:val="clear" w:color="auto" w:fill="auto"/>
            <w:vAlign w:val="center"/>
          </w:tcPr>
          <w:p w14:paraId="4D3B6755">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1013" w:type="dxa"/>
            <w:tcBorders>
              <w:tl2br w:val="nil"/>
              <w:tr2bl w:val="nil"/>
            </w:tcBorders>
            <w:shd w:val="clear" w:color="auto" w:fill="auto"/>
            <w:vAlign w:val="center"/>
          </w:tcPr>
          <w:p w14:paraId="3B1BC3EA">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52" w:type="dxa"/>
            <w:tcBorders>
              <w:tl2br w:val="nil"/>
              <w:tr2bl w:val="nil"/>
            </w:tcBorders>
            <w:shd w:val="clear" w:color="auto" w:fill="auto"/>
            <w:vAlign w:val="center"/>
          </w:tcPr>
          <w:p w14:paraId="3A8AC501">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5" w:type="dxa"/>
            <w:tcBorders>
              <w:tl2br w:val="nil"/>
              <w:tr2bl w:val="nil"/>
            </w:tcBorders>
            <w:shd w:val="clear" w:color="auto" w:fill="auto"/>
            <w:vAlign w:val="center"/>
          </w:tcPr>
          <w:p w14:paraId="1CEE444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n.RANK }}</w:t>
            </w:r>
          </w:p>
        </w:tc>
      </w:tr>
      <w:tr w14:paraId="691E65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28" w:hRule="atLeast"/>
          <w:jc w:val="center"/>
        </w:trPr>
        <w:tc>
          <w:tcPr>
            <w:tcW w:w="9954" w:type="dxa"/>
            <w:gridSpan w:val="10"/>
            <w:tcBorders>
              <w:tl2br w:val="nil"/>
              <w:tr2bl w:val="nil"/>
            </w:tcBorders>
            <w:shd w:val="clear" w:color="auto" w:fill="auto"/>
            <w:vAlign w:val="center"/>
          </w:tcPr>
          <w:p w14:paraId="557A6EC2">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02" w:hRule="atLeast"/>
          <w:jc w:val="center"/>
        </w:trPr>
        <w:tc>
          <w:tcPr>
            <w:tcW w:w="9954" w:type="dxa"/>
            <w:gridSpan w:val="10"/>
            <w:tcBorders>
              <w:tl2br w:val="nil"/>
              <w:tr2bl w:val="nil"/>
            </w:tcBorders>
            <w:shd w:val="clear" w:color="auto" w:fill="auto"/>
            <w:vAlign w:val="center"/>
          </w:tcPr>
          <w:p w14:paraId="6A365561">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02" w:hRule="atLeast"/>
          <w:jc w:val="center"/>
        </w:trPr>
        <w:tc>
          <w:tcPr>
            <w:tcW w:w="952" w:type="dxa"/>
            <w:tcBorders>
              <w:tl2br w:val="nil"/>
              <w:tr2bl w:val="nil"/>
            </w:tcBorders>
            <w:shd w:val="clear" w:color="auto" w:fill="auto"/>
            <w:vAlign w:val="center"/>
          </w:tcPr>
          <w:p w14:paraId="23CD61AD">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l2br w:val="nil"/>
              <w:tr2bl w:val="nil"/>
            </w:tcBorders>
            <w:shd w:val="clear" w:color="auto" w:fill="auto"/>
            <w:vAlign w:val="center"/>
          </w:tcPr>
          <w:p w14:paraId="57F1D3D2">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438" w:type="dxa"/>
            <w:tcBorders>
              <w:tl2br w:val="nil"/>
              <w:tr2bl w:val="nil"/>
            </w:tcBorders>
            <w:shd w:val="clear" w:color="auto" w:fill="auto"/>
            <w:vAlign w:val="center"/>
          </w:tcPr>
          <w:p w14:paraId="2DB70947">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00" w:type="dxa"/>
            <w:tcBorders>
              <w:tl2br w:val="nil"/>
              <w:tr2bl w:val="nil"/>
            </w:tcBorders>
            <w:shd w:val="clear" w:color="auto" w:fill="auto"/>
            <w:vAlign w:val="center"/>
          </w:tcPr>
          <w:p w14:paraId="4D184D56">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925" w:type="dxa"/>
            <w:tcBorders>
              <w:tl2br w:val="nil"/>
              <w:tr2bl w:val="nil"/>
            </w:tcBorders>
            <w:shd w:val="clear" w:color="auto" w:fill="auto"/>
            <w:vAlign w:val="center"/>
          </w:tcPr>
          <w:p w14:paraId="49AE8D5C">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62" w:type="dxa"/>
            <w:tcBorders>
              <w:tl2br w:val="nil"/>
              <w:tr2bl w:val="nil"/>
            </w:tcBorders>
            <w:shd w:val="clear" w:color="auto" w:fill="auto"/>
            <w:vAlign w:val="center"/>
          </w:tcPr>
          <w:p w14:paraId="11ABE109">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0" w:type="dxa"/>
            <w:tcBorders>
              <w:tl2br w:val="nil"/>
              <w:tr2bl w:val="nil"/>
            </w:tcBorders>
            <w:shd w:val="clear" w:color="auto" w:fill="auto"/>
            <w:vAlign w:val="center"/>
          </w:tcPr>
          <w:p w14:paraId="7749467B">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013" w:type="dxa"/>
            <w:tcBorders>
              <w:tl2br w:val="nil"/>
              <w:tr2bl w:val="nil"/>
            </w:tcBorders>
            <w:shd w:val="clear" w:color="auto" w:fill="auto"/>
            <w:vAlign w:val="center"/>
          </w:tcPr>
          <w:p w14:paraId="196A22AF">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2" w:type="dxa"/>
            <w:tcBorders>
              <w:tl2br w:val="nil"/>
              <w:tr2bl w:val="nil"/>
            </w:tcBorders>
            <w:shd w:val="clear" w:color="auto" w:fill="auto"/>
            <w:vAlign w:val="center"/>
          </w:tcPr>
          <w:p w14:paraId="75469DF1">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75" w:type="dxa"/>
            <w:tcBorders>
              <w:tl2br w:val="nil"/>
              <w:tr2bl w:val="nil"/>
            </w:tcBorders>
            <w:shd w:val="clear" w:color="auto" w:fill="auto"/>
            <w:vAlign w:val="center"/>
          </w:tcPr>
          <w:p w14:paraId="5D3463C1">
            <w:pPr>
              <w:spacing w:line="240" w:lineRule="exac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28" w:hRule="atLeast"/>
          <w:jc w:val="center"/>
        </w:trPr>
        <w:tc>
          <w:tcPr>
            <w:tcW w:w="9954" w:type="dxa"/>
            <w:gridSpan w:val="10"/>
            <w:tcBorders>
              <w:tl2br w:val="nil"/>
              <w:tr2bl w:val="nil"/>
            </w:tcBorders>
            <w:shd w:val="clear" w:color="auto" w:fill="auto"/>
            <w:vAlign w:val="center"/>
          </w:tcPr>
          <w:p w14:paraId="63CBBA72">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55"/>
        <w:rPr>
          <w:color w:val="auto"/>
        </w:rPr>
      </w:pPr>
      <w:r>
        <w:rPr>
          <w:rFonts w:ascii="微软雅黑" w:hAnsi="微软雅黑" w:cs="微软雅黑"/>
          <w:lang w:bidi="ar"/>
        </w:rPr>
        <w:br w:type="page"/>
      </w:r>
    </w:p>
    <w:p w14:paraId="63E6CFE4">
      <w:pPr>
        <w:pStyle w:val="55"/>
        <w:keepNext w:val="0"/>
        <w:keepLines w:val="0"/>
        <w:pageBreakBefore w:val="0"/>
        <w:widowControl w:val="0"/>
        <w:kinsoku/>
        <w:wordWrap/>
        <w:overflowPunct/>
        <w:topLinePunct w:val="0"/>
        <w:autoSpaceDE/>
        <w:autoSpaceDN/>
        <w:bidi w:val="0"/>
        <w:adjustRightInd/>
        <w:snapToGrid/>
        <w:ind w:left="414"/>
        <w:textAlignment w:val="auto"/>
        <w:rPr>
          <w:rFonts w:hint="eastAsia"/>
          <w:color w:val="244061"/>
        </w:rPr>
      </w:pPr>
      <w:r>
        <w:rPr>
          <w:rFonts w:hint="eastAsia"/>
          <w:color w:val="244061"/>
        </w:rPr>
        <w:t>HLA-II类相关的新抗原检测结果详情</w:t>
      </w:r>
    </w:p>
    <w:tbl>
      <w:tblPr>
        <w:tblStyle w:val="64"/>
        <w:tblW w:w="989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39" w:hRule="atLeast"/>
          <w:jc w:val="center"/>
        </w:trPr>
        <w:tc>
          <w:tcPr>
            <w:tcW w:w="620" w:type="dxa"/>
            <w:tcBorders>
              <w:insideV w:val="single" w:sz="4" w:space="0"/>
              <w:tl2br w:val="nil"/>
              <w:tr2bl w:val="nil"/>
            </w:tcBorders>
            <w:shd w:val="clear" w:color="auto" w:fill="auto"/>
            <w:vAlign w:val="center"/>
          </w:tcPr>
          <w:p w14:paraId="5ED86420">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基因</w:t>
            </w:r>
          </w:p>
        </w:tc>
        <w:tc>
          <w:tcPr>
            <w:tcW w:w="1387" w:type="dxa"/>
            <w:tcBorders>
              <w:insideV w:val="single" w:sz="4" w:space="0"/>
              <w:tl2br w:val="nil"/>
              <w:tr2bl w:val="nil"/>
            </w:tcBorders>
            <w:shd w:val="clear" w:color="auto" w:fill="auto"/>
            <w:vAlign w:val="center"/>
          </w:tcPr>
          <w:p w14:paraId="25CBADB9">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核酸改变</w:t>
            </w:r>
          </w:p>
        </w:tc>
        <w:tc>
          <w:tcPr>
            <w:tcW w:w="1200" w:type="dxa"/>
            <w:tcBorders>
              <w:insideV w:val="single" w:sz="4" w:space="0"/>
              <w:tl2br w:val="nil"/>
              <w:tr2bl w:val="nil"/>
            </w:tcBorders>
            <w:shd w:val="clear" w:color="auto" w:fill="auto"/>
            <w:vAlign w:val="center"/>
          </w:tcPr>
          <w:p w14:paraId="2F1DFC8B">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氨基酸改变</w:t>
            </w:r>
          </w:p>
        </w:tc>
        <w:tc>
          <w:tcPr>
            <w:tcW w:w="933" w:type="dxa"/>
            <w:tcBorders>
              <w:insideV w:val="single" w:sz="4" w:space="0"/>
              <w:tl2br w:val="nil"/>
              <w:tr2bl w:val="nil"/>
            </w:tcBorders>
            <w:shd w:val="clear" w:color="auto" w:fill="auto"/>
            <w:vAlign w:val="center"/>
          </w:tcPr>
          <w:p w14:paraId="27FB5B15">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HLA</w:t>
            </w:r>
          </w:p>
          <w:p w14:paraId="38B5AB03">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分型</w:t>
            </w:r>
          </w:p>
        </w:tc>
        <w:tc>
          <w:tcPr>
            <w:tcW w:w="1174" w:type="dxa"/>
            <w:tcBorders>
              <w:insideV w:val="single" w:sz="4" w:space="0"/>
              <w:tl2br w:val="nil"/>
              <w:tr2bl w:val="nil"/>
            </w:tcBorders>
            <w:shd w:val="clear" w:color="auto" w:fill="auto"/>
            <w:vAlign w:val="center"/>
          </w:tcPr>
          <w:p w14:paraId="20AD8974">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新抗原肽</w:t>
            </w:r>
          </w:p>
        </w:tc>
        <w:tc>
          <w:tcPr>
            <w:tcW w:w="893" w:type="dxa"/>
            <w:tcBorders>
              <w:insideV w:val="single" w:sz="4" w:space="0"/>
              <w:tl2br w:val="nil"/>
              <w:tr2bl w:val="nil"/>
            </w:tcBorders>
            <w:shd w:val="clear" w:color="auto" w:fill="auto"/>
            <w:vAlign w:val="center"/>
          </w:tcPr>
          <w:p w14:paraId="3971590F">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新抗原IC50</w:t>
            </w:r>
          </w:p>
        </w:tc>
        <w:tc>
          <w:tcPr>
            <w:tcW w:w="1040" w:type="dxa"/>
            <w:tcBorders>
              <w:insideV w:val="single" w:sz="4" w:space="0"/>
              <w:tl2br w:val="nil"/>
              <w:tr2bl w:val="nil"/>
            </w:tcBorders>
            <w:shd w:val="clear" w:color="auto" w:fill="auto"/>
            <w:vAlign w:val="center"/>
          </w:tcPr>
          <w:p w14:paraId="1F56006A">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野生型IC50</w:t>
            </w:r>
          </w:p>
        </w:tc>
        <w:tc>
          <w:tcPr>
            <w:tcW w:w="960" w:type="dxa"/>
            <w:tcBorders>
              <w:insideV w:val="single" w:sz="4" w:space="0"/>
              <w:tl2br w:val="nil"/>
              <w:tr2bl w:val="nil"/>
            </w:tcBorders>
            <w:shd w:val="clear" w:color="auto" w:fill="auto"/>
            <w:vAlign w:val="center"/>
          </w:tcPr>
          <w:p w14:paraId="5A21E86C">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亲和力增加倍数</w:t>
            </w:r>
          </w:p>
        </w:tc>
        <w:tc>
          <w:tcPr>
            <w:tcW w:w="813" w:type="dxa"/>
            <w:tcBorders>
              <w:insideV w:val="single" w:sz="4" w:space="0"/>
              <w:tl2br w:val="nil"/>
              <w:tr2bl w:val="nil"/>
            </w:tcBorders>
            <w:shd w:val="clear" w:color="auto" w:fill="auto"/>
            <w:vAlign w:val="center"/>
          </w:tcPr>
          <w:p w14:paraId="5CCFC0E7">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丰度</w:t>
            </w:r>
          </w:p>
        </w:tc>
        <w:tc>
          <w:tcPr>
            <w:tcW w:w="874" w:type="dxa"/>
            <w:tcBorders>
              <w:insideV w:val="single" w:sz="4" w:space="0"/>
              <w:tl2br w:val="nil"/>
              <w:tr2bl w:val="nil"/>
            </w:tcBorders>
            <w:shd w:val="clear" w:color="auto" w:fill="auto"/>
            <w:vAlign w:val="center"/>
          </w:tcPr>
          <w:p w14:paraId="2615E054">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新抗原</w:t>
            </w:r>
          </w:p>
          <w:p w14:paraId="64633B9B">
            <w:pPr>
              <w:spacing w:line="206" w:lineRule="exact"/>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排序</w:t>
            </w:r>
          </w:p>
        </w:tc>
      </w:tr>
      <w:tr w14:paraId="327D32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742" w:hRule="atLeast"/>
          <w:jc w:val="center"/>
        </w:trPr>
        <w:tc>
          <w:tcPr>
            <w:tcW w:w="9894" w:type="dxa"/>
            <w:gridSpan w:val="10"/>
            <w:tcBorders>
              <w:tl2br w:val="nil"/>
              <w:tr2bl w:val="nil"/>
            </w:tcBorders>
            <w:shd w:val="clear" w:color="auto" w:fill="auto"/>
            <w:vAlign w:val="center"/>
          </w:tcPr>
          <w:p w14:paraId="28F675E6">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 [] %}</w:t>
            </w:r>
          </w:p>
        </w:tc>
      </w:tr>
      <w:tr w14:paraId="338424A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742" w:hRule="atLeast"/>
          <w:jc w:val="center"/>
        </w:trPr>
        <w:tc>
          <w:tcPr>
            <w:tcW w:w="9894" w:type="dxa"/>
            <w:gridSpan w:val="10"/>
            <w:tcBorders>
              <w:tl2br w:val="nil"/>
              <w:tr2bl w:val="nil"/>
            </w:tcBorders>
            <w:shd w:val="clear" w:color="auto" w:fill="auto"/>
            <w:vAlign w:val="center"/>
          </w:tcPr>
          <w:p w14:paraId="2EF5C520">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w:t>
            </w:r>
          </w:p>
        </w:tc>
      </w:tr>
      <w:tr w14:paraId="4A4497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742" w:hRule="atLeast"/>
          <w:jc w:val="center"/>
        </w:trPr>
        <w:tc>
          <w:tcPr>
            <w:tcW w:w="620" w:type="dxa"/>
            <w:tcBorders>
              <w:tl2br w:val="nil"/>
              <w:tr2bl w:val="nil"/>
            </w:tcBorders>
            <w:shd w:val="clear" w:color="auto" w:fill="auto"/>
            <w:vAlign w:val="center"/>
          </w:tcPr>
          <w:p w14:paraId="404B9A2B">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tcBorders>
              <w:tl2br w:val="nil"/>
              <w:tr2bl w:val="nil"/>
            </w:tcBorders>
            <w:shd w:val="clear" w:color="auto" w:fill="auto"/>
            <w:vAlign w:val="center"/>
          </w:tcPr>
          <w:p w14:paraId="0A34F8E6">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200" w:type="dxa"/>
            <w:tcBorders>
              <w:tl2br w:val="nil"/>
              <w:tr2bl w:val="nil"/>
            </w:tcBorders>
            <w:shd w:val="clear" w:color="auto" w:fill="auto"/>
            <w:vAlign w:val="center"/>
          </w:tcPr>
          <w:p w14:paraId="1E9C5E53">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933" w:type="dxa"/>
            <w:tcBorders>
              <w:tl2br w:val="nil"/>
              <w:tr2bl w:val="nil"/>
            </w:tcBorders>
            <w:shd w:val="clear" w:color="auto" w:fill="auto"/>
            <w:vAlign w:val="center"/>
          </w:tcPr>
          <w:p w14:paraId="7A4949E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1174" w:type="dxa"/>
            <w:tcBorders>
              <w:tl2br w:val="nil"/>
              <w:tr2bl w:val="nil"/>
            </w:tcBorders>
            <w:shd w:val="clear" w:color="auto" w:fill="auto"/>
            <w:vAlign w:val="center"/>
          </w:tcPr>
          <w:p w14:paraId="2854A809">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93" w:type="dxa"/>
            <w:tcBorders>
              <w:tl2br w:val="nil"/>
              <w:tr2bl w:val="nil"/>
            </w:tcBorders>
            <w:shd w:val="clear" w:color="auto" w:fill="auto"/>
            <w:vAlign w:val="center"/>
          </w:tcPr>
          <w:p w14:paraId="6F762866">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1040" w:type="dxa"/>
            <w:tcBorders>
              <w:tl2br w:val="nil"/>
              <w:tr2bl w:val="nil"/>
            </w:tcBorders>
            <w:shd w:val="clear" w:color="auto" w:fill="auto"/>
            <w:vAlign w:val="center"/>
          </w:tcPr>
          <w:p w14:paraId="3EC411C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960" w:type="dxa"/>
            <w:tcBorders>
              <w:tl2br w:val="nil"/>
              <w:tr2bl w:val="nil"/>
            </w:tcBorders>
            <w:shd w:val="clear" w:color="auto" w:fill="auto"/>
            <w:vAlign w:val="center"/>
          </w:tcPr>
          <w:p w14:paraId="3D51271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13" w:type="dxa"/>
            <w:tcBorders>
              <w:tl2br w:val="nil"/>
              <w:tr2bl w:val="nil"/>
            </w:tcBorders>
            <w:shd w:val="clear" w:color="auto" w:fill="auto"/>
            <w:vAlign w:val="center"/>
          </w:tcPr>
          <w:p w14:paraId="52833061">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4" w:type="dxa"/>
            <w:tcBorders>
              <w:tl2br w:val="nil"/>
              <w:tr2bl w:val="nil"/>
            </w:tcBorders>
            <w:shd w:val="clear" w:color="auto" w:fill="auto"/>
            <w:vAlign w:val="center"/>
          </w:tcPr>
          <w:p w14:paraId="1163E4D4">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n.RANK }}</w:t>
            </w:r>
          </w:p>
        </w:tc>
      </w:tr>
      <w:tr w14:paraId="00EA429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742" w:hRule="atLeast"/>
          <w:jc w:val="center"/>
        </w:trPr>
        <w:tc>
          <w:tcPr>
            <w:tcW w:w="9894" w:type="dxa"/>
            <w:gridSpan w:val="10"/>
            <w:tcBorders>
              <w:tl2br w:val="nil"/>
              <w:tr2bl w:val="nil"/>
            </w:tcBorders>
            <w:shd w:val="clear" w:color="auto" w:fill="auto"/>
            <w:vAlign w:val="center"/>
          </w:tcPr>
          <w:p w14:paraId="25D85709">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742" w:hRule="atLeast"/>
          <w:jc w:val="center"/>
        </w:trPr>
        <w:tc>
          <w:tcPr>
            <w:tcW w:w="9894" w:type="dxa"/>
            <w:gridSpan w:val="10"/>
            <w:tcBorders>
              <w:tl2br w:val="nil"/>
              <w:tr2bl w:val="nil"/>
            </w:tcBorders>
            <w:shd w:val="clear" w:color="auto" w:fill="auto"/>
            <w:vAlign w:val="center"/>
          </w:tcPr>
          <w:p w14:paraId="0CD7E3BB">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742" w:hRule="atLeast"/>
          <w:jc w:val="center"/>
        </w:trPr>
        <w:tc>
          <w:tcPr>
            <w:tcW w:w="620" w:type="dxa"/>
            <w:tcBorders>
              <w:tl2br w:val="nil"/>
              <w:tr2bl w:val="nil"/>
            </w:tcBorders>
            <w:shd w:val="clear" w:color="auto" w:fill="auto"/>
            <w:vAlign w:val="center"/>
          </w:tcPr>
          <w:p w14:paraId="04E86BD2">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l2br w:val="nil"/>
              <w:tr2bl w:val="nil"/>
            </w:tcBorders>
            <w:shd w:val="clear" w:color="auto" w:fill="auto"/>
            <w:vAlign w:val="center"/>
          </w:tcPr>
          <w:p w14:paraId="4C70FDE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200" w:type="dxa"/>
            <w:tcBorders>
              <w:tl2br w:val="nil"/>
              <w:tr2bl w:val="nil"/>
            </w:tcBorders>
            <w:shd w:val="clear" w:color="auto" w:fill="auto"/>
            <w:vAlign w:val="center"/>
          </w:tcPr>
          <w:p w14:paraId="6CAF8190">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33" w:type="dxa"/>
            <w:tcBorders>
              <w:tl2br w:val="nil"/>
              <w:tr2bl w:val="nil"/>
            </w:tcBorders>
            <w:shd w:val="clear" w:color="auto" w:fill="auto"/>
            <w:vAlign w:val="center"/>
          </w:tcPr>
          <w:p w14:paraId="7639B4F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174" w:type="dxa"/>
            <w:tcBorders>
              <w:tl2br w:val="nil"/>
              <w:tr2bl w:val="nil"/>
            </w:tcBorders>
            <w:shd w:val="clear" w:color="auto" w:fill="auto"/>
            <w:vAlign w:val="center"/>
          </w:tcPr>
          <w:p w14:paraId="7E46933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93" w:type="dxa"/>
            <w:tcBorders>
              <w:tl2br w:val="nil"/>
              <w:tr2bl w:val="nil"/>
            </w:tcBorders>
            <w:shd w:val="clear" w:color="auto" w:fill="auto"/>
            <w:vAlign w:val="center"/>
          </w:tcPr>
          <w:p w14:paraId="7A1A81ED">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040" w:type="dxa"/>
            <w:tcBorders>
              <w:tl2br w:val="nil"/>
              <w:tr2bl w:val="nil"/>
            </w:tcBorders>
            <w:shd w:val="clear" w:color="auto" w:fill="auto"/>
            <w:vAlign w:val="center"/>
          </w:tcPr>
          <w:p w14:paraId="610C3A00">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60" w:type="dxa"/>
            <w:tcBorders>
              <w:tl2br w:val="nil"/>
              <w:tr2bl w:val="nil"/>
            </w:tcBorders>
            <w:shd w:val="clear" w:color="auto" w:fill="auto"/>
            <w:vAlign w:val="center"/>
          </w:tcPr>
          <w:p w14:paraId="00702C99">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13" w:type="dxa"/>
            <w:tcBorders>
              <w:tl2br w:val="nil"/>
              <w:tr2bl w:val="nil"/>
            </w:tcBorders>
            <w:shd w:val="clear" w:color="auto" w:fill="auto"/>
            <w:vAlign w:val="center"/>
          </w:tcPr>
          <w:p w14:paraId="7F31F80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74" w:type="dxa"/>
            <w:tcBorders>
              <w:tl2br w:val="nil"/>
              <w:tr2bl w:val="nil"/>
            </w:tcBorders>
            <w:shd w:val="clear" w:color="auto" w:fill="auto"/>
            <w:vAlign w:val="center"/>
          </w:tcPr>
          <w:p w14:paraId="290B192F">
            <w:pPr>
              <w:spacing w:line="240" w:lineRule="exact"/>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762" w:hRule="atLeast"/>
          <w:jc w:val="center"/>
        </w:trPr>
        <w:tc>
          <w:tcPr>
            <w:tcW w:w="9894" w:type="dxa"/>
            <w:gridSpan w:val="10"/>
            <w:tcBorders>
              <w:tl2br w:val="nil"/>
              <w:tr2bl w:val="nil"/>
            </w:tcBorders>
            <w:shd w:val="clear" w:color="auto" w:fill="auto"/>
            <w:vAlign w:val="center"/>
          </w:tcPr>
          <w:p w14:paraId="576E778E">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20"/>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ascii="Times New Roman" w:hAnsi="Times New Roman" w:eastAsia="微软雅黑" w:cs="Times New Roman"/>
                <w:b/>
                <w:sz w:val="21"/>
                <w:szCs w:val="21"/>
                <w:highlight w:val="yellow"/>
                <w:lang w:eastAsia="zh-CN"/>
              </w:rPr>
            </w:pPr>
          </w:p>
        </w:tc>
      </w:tr>
    </w:tbl>
    <w:p w14:paraId="027F175B">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C30C865">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亲和力增加倍数：表示野生型IC50与新抗原IC50的比值</w:t>
      </w:r>
      <w:r>
        <w:rPr>
          <w:rFonts w:hint="eastAsia" w:ascii="Times New Roman" w:hAnsi="Times New Roman" w:eastAsia="微软雅黑" w:cs="Times New Roman"/>
          <w:sz w:val="18"/>
          <w:shd w:val="clear" w:color="auto" w:fill="FFFFFF"/>
          <w:lang w:eastAsia="zh-CN"/>
        </w:rPr>
        <w:t>；</w:t>
      </w:r>
    </w:p>
    <w:p w14:paraId="547FEB51">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新抗原排序：综合评估了突变型</w:t>
      </w:r>
      <w:r>
        <w:rPr>
          <w:rFonts w:hint="eastAsia" w:ascii="Times New Roman" w:hAnsi="Times New Roman" w:eastAsia="微软雅黑" w:cs="Times New Roman"/>
          <w:sz w:val="18"/>
          <w:shd w:val="clear" w:color="auto" w:fill="FFFFFF"/>
          <w:lang w:eastAsia="zh-CN"/>
        </w:rPr>
        <w:t xml:space="preserve"> </w:t>
      </w:r>
      <w:r>
        <w:rPr>
          <w:rFonts w:ascii="Times New Roman" w:hAnsi="Times New Roman" w:eastAsia="微软雅黑" w:cs="Times New Roman"/>
          <w:sz w:val="18"/>
          <w:shd w:val="clear" w:color="auto" w:fill="FFFFFF"/>
          <w:lang w:eastAsia="zh-CN"/>
        </w:rPr>
        <w:t>IC50和亲和力增加倍数，数值越小，亲和力越强；</w:t>
      </w:r>
    </w:p>
    <w:p w14:paraId="5D3FB715">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该部分是基于WES给出的新抗原预测结果，可作为肿瘤临床科研的参考</w:t>
      </w:r>
      <w:r>
        <w:rPr>
          <w:rFonts w:hint="eastAsia" w:ascii="Times New Roman" w:hAnsi="Times New Roman" w:eastAsia="微软雅黑" w:cs="Times New Roman"/>
          <w:sz w:val="18"/>
          <w:shd w:val="clear" w:color="auto" w:fill="FFFFFF"/>
          <w:lang w:eastAsia="zh-CN"/>
        </w:rPr>
        <w:t>。</w:t>
      </w:r>
    </w:p>
    <w:p w14:paraId="6A6FA217">
      <w:pPr>
        <w:pStyle w:val="55"/>
        <w:keepNext w:val="0"/>
        <w:keepLines w:val="0"/>
        <w:pageBreakBefore w:val="0"/>
        <w:widowControl w:val="0"/>
        <w:kinsoku/>
        <w:wordWrap/>
        <w:overflowPunct/>
        <w:topLinePunct w:val="0"/>
        <w:autoSpaceDE/>
        <w:autoSpaceDN/>
        <w:bidi w:val="0"/>
        <w:adjustRightInd/>
        <w:snapToGrid/>
        <w:spacing w:line="240" w:lineRule="auto"/>
        <w:textAlignment w:val="auto"/>
        <w:rPr>
          <w:color w:val="auto"/>
          <w:sz w:val="16"/>
        </w:rPr>
      </w:pPr>
      <w:r>
        <w:rPr>
          <w:rFonts w:ascii="微软雅黑" w:hAnsi="微软雅黑" w:eastAsia="微软雅黑" w:cs="微软雅黑"/>
          <w:b/>
          <w:sz w:val="21"/>
          <w:szCs w:val="21"/>
          <w:lang w:eastAsia="zh-CN" w:bidi="ar"/>
        </w:rPr>
        <w:br w:type="page"/>
      </w:r>
      <w:r>
        <w:rPr>
          <w:rFonts w:hint="eastAsia"/>
          <w:color w:val="auto"/>
        </w:rPr>
        <w:t xml:space="preserve">{% if summaryOfRresults.type == </w:t>
      </w:r>
      <w:r>
        <w:rPr>
          <w:color w:val="auto"/>
        </w:rPr>
        <w:t>‘tissue’</w:t>
      </w:r>
      <w:r>
        <w:rPr>
          <w:rFonts w:hint="eastAsia"/>
          <w:color w:val="auto"/>
        </w:rPr>
        <w:t xml:space="preserve"> %}</w:t>
      </w:r>
    </w:p>
    <w:p w14:paraId="548A06CB">
      <w:pPr>
        <w:pStyle w:val="3"/>
        <w:keepNext w:val="0"/>
        <w:keepLines w:val="0"/>
        <w:pageBreakBefore w:val="0"/>
        <w:widowControl w:val="0"/>
        <w:numPr>
          <w:ilvl w:val="0"/>
          <w:numId w:val="12"/>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bookmarkStart w:id="50" w:name="_Toc31495"/>
      <w:r>
        <w:rPr>
          <w:rFonts w:hint="eastAsia" w:ascii="微软雅黑" w:hAnsi="微软雅黑" w:eastAsia="微软雅黑" w:cs="微软雅黑"/>
          <w:color w:val="254061" w:themeColor="accent1" w:themeShade="80"/>
          <w:lang w:eastAsia="zh-CN"/>
        </w:rPr>
        <w:t>同源重组缺陷状态解析</w:t>
      </w:r>
      <w:bookmarkEnd w:id="50"/>
    </w:p>
    <w:p w14:paraId="5DA269AD">
      <w:pPr>
        <w:ind w:firstLine="420"/>
        <w:rPr>
          <w:rFonts w:ascii="Times New Roman" w:hAnsi="Times New Roman" w:eastAsia="微软雅黑"/>
          <w:sz w:val="24"/>
          <w:szCs w:val="24"/>
          <w:lang w:eastAsia="zh-CN"/>
        </w:rPr>
      </w:pPr>
      <w:r>
        <w:rPr>
          <w:rFonts w:ascii="Times New Roman" w:hAnsi="Times New Roman" w:eastAsia="微软雅黑" w:cs="Times New Roman"/>
          <w:sz w:val="24"/>
          <w:szCs w:val="24"/>
        </w:rPr>
        <w:t>{% if brcaCheckLineStr == [] and summaryOfRresults.hrdState == ‘阴性’ %}</w:t>
      </w:r>
      <w:r>
        <w:rPr>
          <w:rFonts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ascii="Times New Roman" w:hAnsi="Times New Roman" w:eastAsia="微软雅黑" w:cs="Times New Roman"/>
          <w:sz w:val="24"/>
          <w:szCs w:val="24"/>
          <w:lang w:eastAsia="zh-CN"/>
        </w:rPr>
        <w:t>的BRCA基因变异且基因组不稳定性（GIS）评分小于43分</w:t>
      </w:r>
      <w:r>
        <w:rPr>
          <w:rFonts w:ascii="微软雅黑" w:hAnsi="微软雅黑" w:eastAsia="微软雅黑"/>
          <w:sz w:val="24"/>
          <w:szCs w:val="24"/>
          <w:lang w:eastAsia="zh-CN"/>
        </w:rPr>
        <w:t>。</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2F3F7183">
      <w:pPr>
        <w:keepNext/>
        <w:keepLines w:val="0"/>
        <w:pageBreakBefore w:val="0"/>
        <w:widowControl w:val="0"/>
        <w:kinsoku/>
        <w:wordWrap/>
        <w:overflowPunct/>
        <w:topLinePunct w:val="0"/>
        <w:autoSpaceDE/>
        <w:autoSpaceDN/>
        <w:bidi w:val="0"/>
        <w:adjustRightInd/>
        <w:snapToGrid/>
        <w:spacing w:before="120" w:beforeLines="50" w:after="120" w:afterLines="50"/>
        <w:ind w:left="414"/>
        <w:textAlignment w:val="auto"/>
        <w:rPr>
          <w:rFonts w:ascii="Times New Roman" w:hAnsi="Times New Roman" w:eastAsia="微软雅黑" w:cs="Times New Roman"/>
          <w:b/>
          <w:color w:val="244061"/>
          <w:sz w:val="24"/>
          <w:szCs w:val="24"/>
          <w:lang w:eastAsia="zh-CN"/>
        </w:rPr>
      </w:pPr>
      <w:r>
        <w:rPr>
          <w:rFonts w:hint="eastAsia" w:ascii="Times New Roman" w:hAnsi="Times New Roman" w:eastAsia="微软雅黑" w:cs="Times New Roman"/>
          <w:b/>
          <w:color w:val="244061"/>
          <w:sz w:val="24"/>
          <w:szCs w:val="24"/>
          <w:lang w:eastAsia="zh-CN"/>
        </w:rPr>
        <w:t>BRCA基因突变状态</w:t>
      </w:r>
    </w:p>
    <w:tbl>
      <w:tblPr>
        <w:tblStyle w:val="19"/>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52"/>
        <w:gridCol w:w="1896"/>
        <w:gridCol w:w="1956"/>
        <w:gridCol w:w="2492"/>
        <w:gridCol w:w="1974"/>
      </w:tblGrid>
      <w:tr w14:paraId="2AC1F99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52" w:type="dxa"/>
            <w:tcBorders>
              <w:tl2br w:val="nil"/>
              <w:tr2bl w:val="nil"/>
            </w:tcBorders>
            <w:shd w:val="clear" w:color="auto" w:fill="auto"/>
            <w:vAlign w:val="center"/>
          </w:tcPr>
          <w:p w14:paraId="568BA9AE">
            <w:pPr>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w:t>
            </w:r>
          </w:p>
        </w:tc>
        <w:tc>
          <w:tcPr>
            <w:tcW w:w="1896" w:type="dxa"/>
            <w:tcBorders>
              <w:tl2br w:val="nil"/>
              <w:tr2bl w:val="nil"/>
            </w:tcBorders>
            <w:shd w:val="clear" w:color="auto" w:fill="auto"/>
            <w:vAlign w:val="center"/>
          </w:tcPr>
          <w:p w14:paraId="426E0AA1">
            <w:pPr>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核苷酸</w:t>
            </w:r>
          </w:p>
        </w:tc>
        <w:tc>
          <w:tcPr>
            <w:tcW w:w="1956" w:type="dxa"/>
            <w:tcBorders>
              <w:tl2br w:val="nil"/>
              <w:tr2bl w:val="nil"/>
            </w:tcBorders>
            <w:shd w:val="clear" w:color="auto" w:fill="auto"/>
            <w:vAlign w:val="center"/>
          </w:tcPr>
          <w:p w14:paraId="3DE41292">
            <w:pPr>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氨基酸</w:t>
            </w:r>
          </w:p>
        </w:tc>
        <w:tc>
          <w:tcPr>
            <w:tcW w:w="2492" w:type="dxa"/>
            <w:tcBorders>
              <w:tl2br w:val="nil"/>
              <w:tr2bl w:val="nil"/>
            </w:tcBorders>
            <w:shd w:val="clear" w:color="auto" w:fill="auto"/>
            <w:vAlign w:val="center"/>
          </w:tcPr>
          <w:p w14:paraId="5E5FEE53">
            <w:pPr>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纯合</w:t>
            </w:r>
            <w:r>
              <w:rPr>
                <w:rFonts w:ascii="Times New Roman" w:hAnsi="Times New Roman" w:eastAsia="微软雅黑" w:cs="Times New Roman"/>
                <w:b/>
                <w:color w:val="244061"/>
                <w:sz w:val="18"/>
                <w:szCs w:val="18"/>
                <w:lang w:eastAsia="zh-CN"/>
              </w:rPr>
              <w:t>/</w:t>
            </w:r>
            <w:r>
              <w:rPr>
                <w:rFonts w:hint="eastAsia" w:ascii="Times New Roman" w:hAnsi="Times New Roman" w:eastAsia="微软雅黑" w:cs="Times New Roman"/>
                <w:b/>
                <w:color w:val="244061"/>
                <w:sz w:val="18"/>
                <w:szCs w:val="18"/>
                <w:lang w:eastAsia="zh-CN"/>
              </w:rPr>
              <w:t>杂合</w:t>
            </w:r>
            <w:r>
              <w:rPr>
                <w:rFonts w:ascii="Times New Roman" w:hAnsi="Times New Roman" w:eastAsia="微软雅黑" w:cs="Times New Roman"/>
                <w:b/>
                <w:color w:val="244061"/>
                <w:sz w:val="18"/>
                <w:szCs w:val="18"/>
                <w:lang w:eastAsia="zh-CN"/>
              </w:rPr>
              <w:t>/</w:t>
            </w:r>
            <w:r>
              <w:rPr>
                <w:rFonts w:hint="eastAsia" w:ascii="Times New Roman" w:hAnsi="Times New Roman" w:eastAsia="微软雅黑" w:cs="Times New Roman"/>
                <w:b/>
                <w:color w:val="244061"/>
                <w:sz w:val="18"/>
                <w:szCs w:val="18"/>
                <w:lang w:eastAsia="zh-CN"/>
              </w:rPr>
              <w:t>突变频率/拷贝数</w:t>
            </w:r>
          </w:p>
        </w:tc>
        <w:tc>
          <w:tcPr>
            <w:tcW w:w="1974" w:type="dxa"/>
            <w:tcBorders>
              <w:tl2br w:val="nil"/>
              <w:tr2bl w:val="nil"/>
            </w:tcBorders>
            <w:shd w:val="clear" w:color="auto" w:fill="auto"/>
            <w:vAlign w:val="center"/>
          </w:tcPr>
          <w:p w14:paraId="5D018D9B">
            <w:pPr>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临床意义</w:t>
            </w:r>
          </w:p>
        </w:tc>
      </w:tr>
      <w:tr w14:paraId="3769EF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3619B9AF">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3DF5C53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315FADC8">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5CD226C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52" w:type="dxa"/>
            <w:tcBorders>
              <w:tl2br w:val="nil"/>
              <w:tr2bl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1233ED19">
            <w:pPr>
              <w:spacing w:before="26"/>
              <w:jc w:val="center"/>
              <w:rPr>
                <w:rFonts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96" w:type="dxa"/>
            <w:tcBorders>
              <w:tl2br w:val="nil"/>
              <w:tr2bl w:val="nil"/>
            </w:tcBorders>
            <w:vAlign w:val="center"/>
          </w:tcPr>
          <w:p w14:paraId="7381536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4ADB5A7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bookmarkStart w:id="226" w:name="_GoBack"/>
            <w:bookmarkEnd w:id="226"/>
          </w:p>
        </w:tc>
        <w:tc>
          <w:tcPr>
            <w:tcW w:w="1956" w:type="dxa"/>
            <w:tcBorders>
              <w:tl2br w:val="nil"/>
              <w:tr2bl w:val="nil"/>
            </w:tcBorders>
            <w:vAlign w:val="center"/>
          </w:tcPr>
          <w:p w14:paraId="32D7A0E4">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2492" w:type="dxa"/>
            <w:tcBorders>
              <w:tl2br w:val="nil"/>
              <w:tr2bl w:val="nil"/>
            </w:tcBorders>
            <w:vAlign w:val="center"/>
          </w:tcPr>
          <w:p w14:paraId="73BB13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l2br w:val="nil"/>
              <w:tr2bl w:val="nil"/>
            </w:tcBorders>
            <w:vAlign w:val="center"/>
          </w:tcPr>
          <w:p w14:paraId="2DFBA1C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555A1A9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2D9E5E6E">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11D288E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3234A0F9">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16C69AB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52" w:type="dxa"/>
            <w:tcBorders>
              <w:tl2br w:val="nil"/>
              <w:tr2bl w:val="nil"/>
            </w:tcBorders>
            <w:vAlign w:val="center"/>
          </w:tcPr>
          <w:p w14:paraId="1BE1D3A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896" w:type="dxa"/>
            <w:tcBorders>
              <w:tl2br w:val="nil"/>
              <w:tr2bl w:val="nil"/>
            </w:tcBorders>
            <w:vAlign w:val="center"/>
          </w:tcPr>
          <w:p w14:paraId="351C28E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56" w:type="dxa"/>
            <w:tcBorders>
              <w:tl2br w:val="nil"/>
              <w:tr2bl w:val="nil"/>
            </w:tcBorders>
            <w:vAlign w:val="center"/>
          </w:tcPr>
          <w:p w14:paraId="1247CB7F">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2492" w:type="dxa"/>
            <w:tcBorders>
              <w:tl2br w:val="nil"/>
              <w:tr2bl w:val="nil"/>
            </w:tcBorders>
            <w:vAlign w:val="center"/>
          </w:tcPr>
          <w:p w14:paraId="11926825">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l2br w:val="nil"/>
              <w:tr2bl w:val="nil"/>
            </w:tcBorders>
            <w:vAlign w:val="center"/>
          </w:tcPr>
          <w:p w14:paraId="695C4C32">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A19528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73499D65">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31B059FF">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33F1B1C9">
      <w:pPr>
        <w:keepNext/>
        <w:keepLines w:val="0"/>
        <w:pageBreakBefore w:val="0"/>
        <w:widowControl w:val="0"/>
        <w:kinsoku/>
        <w:wordWrap/>
        <w:overflowPunct/>
        <w:topLinePunct w:val="0"/>
        <w:autoSpaceDE/>
        <w:autoSpaceDN/>
        <w:bidi w:val="0"/>
        <w:adjustRightInd/>
        <w:snapToGrid/>
        <w:spacing w:before="120" w:beforeLines="50" w:after="120" w:afterLines="50"/>
        <w:ind w:left="414"/>
        <w:textAlignment w:val="auto"/>
        <w:rPr>
          <w:rFonts w:hint="eastAsia" w:ascii="Times New Roman" w:hAnsi="Times New Roman" w:eastAsia="微软雅黑" w:cs="Times New Roman"/>
          <w:b/>
          <w:color w:val="244061"/>
          <w:sz w:val="24"/>
          <w:szCs w:val="24"/>
          <w:lang w:eastAsia="zh-CN"/>
        </w:rPr>
      </w:pPr>
      <w:r>
        <w:rPr>
          <w:rFonts w:hint="eastAsia" w:ascii="Times New Roman" w:hAnsi="Times New Roman" w:eastAsia="微软雅黑" w:cs="Times New Roman"/>
          <w:b/>
          <w:color w:val="244061"/>
          <w:sz w:val="24"/>
          <w:szCs w:val="24"/>
          <w:lang w:eastAsia="zh-CN"/>
        </w:rPr>
        <w:t>同源重组缺陷状态</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16B8CE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41AD4742">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同源重组</w:t>
            </w:r>
          </w:p>
          <w:p w14:paraId="4BCCDA3C">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缺陷状态</w:t>
            </w:r>
          </w:p>
        </w:tc>
        <w:tc>
          <w:tcPr>
            <w:tcW w:w="8247" w:type="dxa"/>
            <w:tcBorders>
              <w:tl2br w:val="nil"/>
              <w:tr2bl w:val="nil"/>
            </w:tcBorders>
            <w:vAlign w:val="center"/>
          </w:tcPr>
          <w:p w14:paraId="5E18F8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42A4FE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0719A621">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l2br w:val="nil"/>
              <w:tr2bl w:val="nil"/>
            </w:tcBorders>
            <w:shd w:val="clear" w:color="auto" w:fill="auto"/>
            <w:vAlign w:val="center"/>
          </w:tcPr>
          <w:p w14:paraId="235B522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21A3D7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51A30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56F932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41901F80">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1B3FB4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7AB46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683AB7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0E4212E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758FBB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FBAE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BA1456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4E5E35E9">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72E104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3198F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DABE01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l2br w:val="nil"/>
              <w:tr2bl w:val="nil"/>
            </w:tcBorders>
            <w:shd w:val="clear" w:color="auto" w:fill="auto"/>
            <w:vAlign w:val="center"/>
          </w:tcPr>
          <w:p w14:paraId="4252DB8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625C03AA">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FA72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56ABEE6">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2C7FA6B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52203AE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F255E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D998A57">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1BFCEDE2">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7EF0821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4A678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1D63E05">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7E7CB67C">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719806B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F232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6812505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l2br w:val="nil"/>
              <w:tr2bl w:val="nil"/>
            </w:tcBorders>
            <w:vAlign w:val="center"/>
          </w:tcPr>
          <w:p w14:paraId="62F8DB6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39F2C3A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4D317AA">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0AFA40FF">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134"/>
        <w:gridCol w:w="5793"/>
      </w:tblGrid>
      <w:tr w14:paraId="600768E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7D6B397D">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377D464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tcBorders>
              <w:tl2br w:val="nil"/>
              <w:tr2bl w:val="nil"/>
            </w:tcBorders>
            <w:shd w:val="clear" w:color="auto" w:fill="auto"/>
            <w:vAlign w:val="center"/>
          </w:tcPr>
          <w:p w14:paraId="30A0DA1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tcBorders>
              <w:tl2br w:val="nil"/>
              <w:tr2bl w:val="nil"/>
            </w:tcBorders>
            <w:shd w:val="clear" w:color="auto" w:fill="auto"/>
            <w:vAlign w:val="center"/>
          </w:tcPr>
          <w:p w14:paraId="041533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EC825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C998E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B7E81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C44EFB4">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tcBorders>
              <w:tl2br w:val="nil"/>
              <w:tr2bl w:val="nil"/>
            </w:tcBorders>
            <w:vAlign w:val="center"/>
          </w:tcPr>
          <w:p w14:paraId="6C6D3C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tcBorders>
              <w:tl2br w:val="nil"/>
              <w:tr2bl w:val="nil"/>
            </w:tcBorders>
            <w:vAlign w:val="center"/>
          </w:tcPr>
          <w:p w14:paraId="11F02A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tcBorders>
              <w:tl2br w:val="nil"/>
              <w:tr2bl w:val="nil"/>
            </w:tcBorders>
            <w:vAlign w:val="center"/>
          </w:tcPr>
          <w:p w14:paraId="736002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6DAAC8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B10F1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693D921">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6E4EF929">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134"/>
        <w:gridCol w:w="5793"/>
      </w:tblGrid>
      <w:tr w14:paraId="48A7465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54207FE1">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013ABEF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tcBorders>
              <w:tl2br w:val="nil"/>
              <w:tr2bl w:val="nil"/>
            </w:tcBorders>
            <w:shd w:val="clear" w:color="auto" w:fill="auto"/>
            <w:vAlign w:val="center"/>
          </w:tcPr>
          <w:p w14:paraId="3723DB7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tcBorders>
              <w:tl2br w:val="nil"/>
              <w:tr2bl w:val="nil"/>
            </w:tcBorders>
            <w:shd w:val="clear" w:color="auto" w:fill="auto"/>
            <w:vAlign w:val="center"/>
          </w:tcPr>
          <w:p w14:paraId="73B868D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45D757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9A65A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76CA2E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8198884">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tcBorders>
              <w:tl2br w:val="nil"/>
              <w:tr2bl w:val="nil"/>
            </w:tcBorders>
            <w:vAlign w:val="center"/>
          </w:tcPr>
          <w:p w14:paraId="314800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tcBorders>
              <w:tl2br w:val="nil"/>
              <w:tr2bl w:val="nil"/>
            </w:tcBorders>
            <w:vAlign w:val="center"/>
          </w:tcPr>
          <w:p w14:paraId="3A8652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tcBorders>
              <w:tl2br w:val="nil"/>
              <w:tr2bl w:val="nil"/>
            </w:tcBorders>
            <w:vAlign w:val="center"/>
          </w:tcPr>
          <w:p w14:paraId="68EF5C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2A74F1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1782D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AA3A60">
      <w:pPr>
        <w:rPr>
          <w:b w:val="0"/>
          <w:bCs/>
          <w:lang w:eastAsia="zh-CN"/>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val="0"/>
          <w:bCs/>
          <w:sz w:val="24"/>
          <w:szCs w:val="24"/>
          <w:lang w:eastAsia="zh-CN"/>
        </w:rPr>
        <w:t xml:space="preserve">{% endif %}{%if urinaryProstateDisease != </w:t>
      </w:r>
      <w:r>
        <w:rPr>
          <w:rFonts w:ascii="Times New Roman" w:hAnsi="Times New Roman" w:eastAsia="微软雅黑" w:cs="Times New Roman"/>
          <w:b w:val="0"/>
          <w:bCs/>
          <w:sz w:val="24"/>
          <w:szCs w:val="24"/>
          <w:lang w:eastAsia="zh-CN"/>
        </w:rPr>
        <w:t>‘’</w:t>
      </w:r>
      <w:r>
        <w:rPr>
          <w:rFonts w:hint="eastAsia" w:ascii="Times New Roman" w:hAnsi="Times New Roman" w:eastAsia="微软雅黑" w:cs="Times New Roman"/>
          <w:b w:val="0"/>
          <w:bCs/>
          <w:sz w:val="24"/>
          <w:szCs w:val="24"/>
          <w:lang w:eastAsia="zh-CN"/>
        </w:rPr>
        <w:t>%}</w:t>
      </w:r>
    </w:p>
    <w:p w14:paraId="7BFA3419">
      <w:pPr>
        <w:pStyle w:val="3"/>
        <w:keepNext w:val="0"/>
        <w:keepLines w:val="0"/>
        <w:pageBreakBefore w:val="0"/>
        <w:widowControl w:val="0"/>
        <w:numPr>
          <w:ilvl w:val="0"/>
          <w:numId w:val="12"/>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bookmarkStart w:id="51" w:name="_Toc27977"/>
      <w:bookmarkStart w:id="52" w:name="_Toc25534"/>
      <w:bookmarkStart w:id="53" w:name="_Toc28864"/>
      <w:r>
        <w:rPr>
          <w:rFonts w:hint="eastAsia" w:ascii="微软雅黑" w:hAnsi="微软雅黑" w:eastAsia="微软雅黑" w:cs="微软雅黑"/>
          <w:color w:val="254061" w:themeColor="accent1" w:themeShade="80"/>
          <w:lang w:eastAsia="zh-CN"/>
        </w:rPr>
        <w:t>预后相关基因检测结果及解析</w:t>
      </w:r>
      <w:bookmarkEnd w:id="51"/>
      <w:bookmarkEnd w:id="52"/>
      <w:bookmarkEnd w:id="53"/>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9"/>
        <w:tblW w:w="5189"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914"/>
        <w:gridCol w:w="1045"/>
        <w:gridCol w:w="1100"/>
        <w:gridCol w:w="5050"/>
        <w:gridCol w:w="1308"/>
      </w:tblGrid>
      <w:tr w14:paraId="1AE71CE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tblHeader/>
          <w:jc w:val="center"/>
        </w:trPr>
        <w:tc>
          <w:tcPr>
            <w:tcW w:w="485" w:type="pct"/>
            <w:tcBorders>
              <w:tl2br w:val="nil"/>
              <w:tr2bl w:val="nil"/>
            </w:tcBorders>
            <w:shd w:val="clear" w:color="auto" w:fill="auto"/>
            <w:vAlign w:val="center"/>
          </w:tcPr>
          <w:p w14:paraId="454F468F">
            <w:pPr>
              <w:spacing w:line="206" w:lineRule="exact"/>
              <w:jc w:val="center"/>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分子标记物</w:t>
            </w:r>
          </w:p>
        </w:tc>
        <w:tc>
          <w:tcPr>
            <w:tcW w:w="554" w:type="pct"/>
            <w:tcBorders>
              <w:tl2br w:val="nil"/>
              <w:tr2bl w:val="nil"/>
            </w:tcBorders>
            <w:shd w:val="clear" w:color="auto" w:fill="auto"/>
            <w:vAlign w:val="center"/>
          </w:tcPr>
          <w:p w14:paraId="71A4A4DD">
            <w:pPr>
              <w:spacing w:line="206" w:lineRule="exact"/>
              <w:jc w:val="center"/>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癌种大类</w:t>
            </w:r>
          </w:p>
        </w:tc>
        <w:tc>
          <w:tcPr>
            <w:tcW w:w="584" w:type="pct"/>
            <w:tcBorders>
              <w:tl2br w:val="nil"/>
              <w:tr2bl w:val="nil"/>
            </w:tcBorders>
            <w:shd w:val="clear" w:color="auto" w:fill="auto"/>
            <w:vAlign w:val="center"/>
          </w:tcPr>
          <w:p w14:paraId="5473B395">
            <w:pPr>
              <w:spacing w:line="206" w:lineRule="exact"/>
              <w:jc w:val="center"/>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2681" w:type="pct"/>
            <w:tcBorders>
              <w:tl2br w:val="nil"/>
              <w:tr2bl w:val="nil"/>
            </w:tcBorders>
            <w:shd w:val="clear" w:color="auto" w:fill="auto"/>
            <w:vAlign w:val="center"/>
          </w:tcPr>
          <w:p w14:paraId="4ED056A1">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预后相关性</w:t>
            </w:r>
          </w:p>
        </w:tc>
        <w:tc>
          <w:tcPr>
            <w:tcW w:w="694" w:type="pct"/>
            <w:tcBorders>
              <w:tl2br w:val="nil"/>
              <w:tr2bl w:val="nil"/>
            </w:tcBorders>
            <w:shd w:val="clear" w:color="auto" w:fill="auto"/>
            <w:vAlign w:val="center"/>
          </w:tcPr>
          <w:p w14:paraId="60F9D609">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参考依据</w:t>
            </w:r>
          </w:p>
        </w:tc>
      </w:tr>
      <w:tr w14:paraId="3682C2F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59" w:hRule="atLeast"/>
          <w:jc w:val="center"/>
        </w:trPr>
        <w:tc>
          <w:tcPr>
            <w:tcW w:w="485" w:type="pct"/>
            <w:tcBorders>
              <w:tl2br w:val="nil"/>
              <w:tr2bl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l2br w:val="nil"/>
              <w:tr2bl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l2br w:val="nil"/>
              <w:tr2bl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681" w:type="pct"/>
            <w:tcBorders>
              <w:tl2br w:val="nil"/>
              <w:tr2bl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94" w:type="pct"/>
            <w:tcBorders>
              <w:tl2br w:val="nil"/>
              <w:tr2bl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14" w:hRule="atLeast"/>
          <w:jc w:val="center"/>
        </w:trPr>
        <w:tc>
          <w:tcPr>
            <w:tcW w:w="485" w:type="pct"/>
            <w:tcBorders>
              <w:tl2br w:val="nil"/>
              <w:tr2bl w:val="nil"/>
            </w:tcBorders>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l2br w:val="nil"/>
              <w:tr2bl w:val="nil"/>
            </w:tcBorders>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l2br w:val="nil"/>
              <w:tr2bl w:val="nil"/>
            </w:tcBorders>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681" w:type="pct"/>
            <w:tcBorders>
              <w:tl2br w:val="nil"/>
              <w:tr2bl w:val="nil"/>
            </w:tcBorders>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94" w:type="pct"/>
            <w:tcBorders>
              <w:tl2br w:val="nil"/>
              <w:tr2bl w:val="nil"/>
            </w:tcBorders>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267" w:hRule="atLeast"/>
          <w:jc w:val="center"/>
        </w:trPr>
        <w:tc>
          <w:tcPr>
            <w:tcW w:w="485" w:type="pct"/>
            <w:tcBorders>
              <w:tl2br w:val="nil"/>
              <w:tr2bl w:val="nil"/>
            </w:tcBorders>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l2br w:val="nil"/>
              <w:tr2bl w:val="nil"/>
            </w:tcBorders>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l2br w:val="nil"/>
              <w:tr2bl w:val="nil"/>
            </w:tcBorders>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681" w:type="pct"/>
            <w:tcBorders>
              <w:tl2br w:val="nil"/>
              <w:tr2bl w:val="nil"/>
            </w:tcBorders>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94" w:type="pct"/>
            <w:tcBorders>
              <w:tl2br w:val="nil"/>
              <w:tr2bl w:val="nil"/>
            </w:tcBorders>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14" w:hRule="atLeast"/>
          <w:jc w:val="center"/>
        </w:trPr>
        <w:tc>
          <w:tcPr>
            <w:tcW w:w="485" w:type="pct"/>
            <w:tcBorders>
              <w:tl2br w:val="nil"/>
              <w:tr2bl w:val="nil"/>
            </w:tcBorders>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l2br w:val="nil"/>
              <w:tr2bl w:val="nil"/>
            </w:tcBorders>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l2br w:val="nil"/>
              <w:tr2bl w:val="nil"/>
            </w:tcBorders>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681" w:type="pct"/>
            <w:tcBorders>
              <w:tl2br w:val="nil"/>
              <w:tr2bl w:val="nil"/>
            </w:tcBorders>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94" w:type="pct"/>
            <w:tcBorders>
              <w:tl2br w:val="nil"/>
              <w:tr2bl w:val="nil"/>
            </w:tcBorders>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14" w:hRule="atLeast"/>
          <w:jc w:val="center"/>
        </w:trPr>
        <w:tc>
          <w:tcPr>
            <w:tcW w:w="485" w:type="pct"/>
            <w:tcBorders>
              <w:tl2br w:val="nil"/>
              <w:tr2bl w:val="nil"/>
            </w:tcBorders>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tcBorders>
              <w:tl2br w:val="nil"/>
              <w:tr2bl w:val="nil"/>
            </w:tcBorders>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l2br w:val="nil"/>
              <w:tr2bl w:val="nil"/>
            </w:tcBorders>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681" w:type="pct"/>
            <w:tcBorders>
              <w:tl2br w:val="nil"/>
              <w:tr2bl w:val="nil"/>
            </w:tcBorders>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94" w:type="pct"/>
            <w:tcBorders>
              <w:tl2br w:val="nil"/>
              <w:tr2bl w:val="nil"/>
            </w:tcBorders>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334" w:hRule="atLeast"/>
          <w:jc w:val="center"/>
        </w:trPr>
        <w:tc>
          <w:tcPr>
            <w:tcW w:w="485" w:type="pct"/>
            <w:tcBorders>
              <w:tl2br w:val="nil"/>
              <w:tr2bl w:val="nil"/>
            </w:tcBorders>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l2br w:val="nil"/>
              <w:tr2bl w:val="nil"/>
            </w:tcBorders>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l2br w:val="nil"/>
              <w:tr2bl w:val="nil"/>
            </w:tcBorders>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681" w:type="pct"/>
            <w:tcBorders>
              <w:tl2br w:val="nil"/>
              <w:tr2bl w:val="nil"/>
            </w:tcBorders>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94" w:type="pct"/>
            <w:tcBorders>
              <w:tl2br w:val="nil"/>
              <w:tr2bl w:val="nil"/>
            </w:tcBorders>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9"/>
        <w:tblW w:w="5397"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976"/>
        <w:gridCol w:w="823"/>
        <w:gridCol w:w="836"/>
        <w:gridCol w:w="5825"/>
        <w:gridCol w:w="1334"/>
      </w:tblGrid>
      <w:tr w14:paraId="2A006D9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tblHeader/>
          <w:jc w:val="center"/>
        </w:trPr>
        <w:tc>
          <w:tcPr>
            <w:tcW w:w="498" w:type="pct"/>
            <w:tcBorders>
              <w:tl2br w:val="nil"/>
              <w:tr2bl w:val="nil"/>
            </w:tcBorders>
            <w:shd w:val="clear" w:color="auto" w:fill="auto"/>
            <w:vAlign w:val="center"/>
          </w:tcPr>
          <w:p w14:paraId="03427049">
            <w:pPr>
              <w:spacing w:line="206" w:lineRule="exact"/>
              <w:jc w:val="center"/>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分子标记物</w:t>
            </w:r>
          </w:p>
        </w:tc>
        <w:tc>
          <w:tcPr>
            <w:tcW w:w="420" w:type="pct"/>
            <w:tcBorders>
              <w:tl2br w:val="nil"/>
              <w:tr2bl w:val="nil"/>
            </w:tcBorders>
            <w:shd w:val="clear" w:color="auto" w:fill="auto"/>
            <w:vAlign w:val="center"/>
          </w:tcPr>
          <w:p w14:paraId="56235895">
            <w:pPr>
              <w:spacing w:line="206" w:lineRule="exact"/>
              <w:jc w:val="center"/>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癌种大类</w:t>
            </w:r>
          </w:p>
        </w:tc>
        <w:tc>
          <w:tcPr>
            <w:tcW w:w="426" w:type="pct"/>
            <w:tcBorders>
              <w:tl2br w:val="nil"/>
              <w:tr2bl w:val="nil"/>
            </w:tcBorders>
            <w:shd w:val="clear" w:color="auto" w:fill="auto"/>
            <w:vAlign w:val="center"/>
          </w:tcPr>
          <w:p w14:paraId="50A37C6F">
            <w:pPr>
              <w:spacing w:line="206" w:lineRule="exact"/>
              <w:jc w:val="center"/>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2974" w:type="pct"/>
            <w:tcBorders>
              <w:tl2br w:val="nil"/>
              <w:tr2bl w:val="nil"/>
            </w:tcBorders>
            <w:shd w:val="clear" w:color="auto" w:fill="auto"/>
            <w:vAlign w:val="center"/>
          </w:tcPr>
          <w:p w14:paraId="36FF5026">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预后相关性</w:t>
            </w:r>
          </w:p>
        </w:tc>
        <w:tc>
          <w:tcPr>
            <w:tcW w:w="680" w:type="pct"/>
            <w:tcBorders>
              <w:tl2br w:val="nil"/>
              <w:tr2bl w:val="nil"/>
            </w:tcBorders>
            <w:shd w:val="clear" w:color="auto" w:fill="auto"/>
            <w:vAlign w:val="center"/>
          </w:tcPr>
          <w:p w14:paraId="7D058DB0">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参考依据</w:t>
            </w:r>
          </w:p>
        </w:tc>
      </w:tr>
      <w:tr w14:paraId="204A60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20" w:type="pct"/>
            <w:tcBorders>
              <w:tl2br w:val="nil"/>
              <w:tr2bl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4" w:type="pct"/>
            <w:tcBorders>
              <w:tl2br w:val="nil"/>
              <w:tr2bl w:val="nil"/>
            </w:tcBorders>
            <w:shd w:val="clear" w:color="auto" w:fill="auto"/>
            <w:vAlign w:val="center"/>
          </w:tcPr>
          <w:p w14:paraId="1558458A">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80" w:type="pct"/>
            <w:tcBorders>
              <w:tl2br w:val="nil"/>
              <w:tr2bl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20" w:type="pct"/>
            <w:tcBorders>
              <w:tl2br w:val="nil"/>
              <w:tr2bl w:val="nil"/>
            </w:tcBorders>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4" w:type="pct"/>
            <w:tcBorders>
              <w:tl2br w:val="nil"/>
              <w:tr2bl w:val="nil"/>
            </w:tcBorders>
            <w:shd w:val="clear" w:color="auto" w:fill="auto"/>
            <w:vAlign w:val="center"/>
          </w:tcPr>
          <w:p w14:paraId="288CB1E0">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80" w:type="pct"/>
            <w:tcBorders>
              <w:tl2br w:val="nil"/>
              <w:tr2bl w:val="nil"/>
            </w:tcBorders>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20" w:type="pct"/>
            <w:tcBorders>
              <w:tl2br w:val="nil"/>
              <w:tr2bl w:val="nil"/>
            </w:tcBorders>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4" w:type="pct"/>
            <w:tcBorders>
              <w:tl2br w:val="nil"/>
              <w:tr2bl w:val="nil"/>
            </w:tcBorders>
            <w:shd w:val="clear" w:color="auto" w:fill="auto"/>
            <w:vAlign w:val="center"/>
          </w:tcPr>
          <w:p w14:paraId="3A675F74">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80" w:type="pct"/>
            <w:tcBorders>
              <w:tl2br w:val="nil"/>
              <w:tr2bl w:val="nil"/>
            </w:tcBorders>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20" w:type="pct"/>
            <w:tcBorders>
              <w:tl2br w:val="nil"/>
              <w:tr2bl w:val="nil"/>
            </w:tcBorders>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4" w:type="pct"/>
            <w:tcBorders>
              <w:tl2br w:val="nil"/>
              <w:tr2bl w:val="nil"/>
            </w:tcBorders>
            <w:shd w:val="clear" w:color="auto" w:fill="auto"/>
            <w:vAlign w:val="center"/>
          </w:tcPr>
          <w:p w14:paraId="23C3669D">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80" w:type="pct"/>
            <w:tcBorders>
              <w:tl2br w:val="nil"/>
              <w:tr2bl w:val="nil"/>
            </w:tcBorders>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20" w:type="pct"/>
            <w:tcBorders>
              <w:tl2br w:val="nil"/>
              <w:tr2bl w:val="nil"/>
            </w:tcBorders>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4" w:type="pct"/>
            <w:tcBorders>
              <w:tl2br w:val="nil"/>
              <w:tr2bl w:val="nil"/>
            </w:tcBorders>
            <w:shd w:val="clear" w:color="auto" w:fill="auto"/>
            <w:vAlign w:val="center"/>
          </w:tcPr>
          <w:p w14:paraId="44F63994">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80" w:type="pct"/>
            <w:tcBorders>
              <w:tl2br w:val="nil"/>
              <w:tr2bl w:val="nil"/>
            </w:tcBorders>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20" w:type="pct"/>
            <w:tcBorders>
              <w:tl2br w:val="nil"/>
              <w:tr2bl w:val="nil"/>
            </w:tcBorders>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4" w:type="pct"/>
            <w:tcBorders>
              <w:tl2br w:val="nil"/>
              <w:tr2bl w:val="nil"/>
            </w:tcBorders>
            <w:shd w:val="clear" w:color="auto" w:fill="auto"/>
            <w:vAlign w:val="center"/>
          </w:tcPr>
          <w:p w14:paraId="7667CBCF">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80" w:type="pct"/>
            <w:tcBorders>
              <w:tl2br w:val="nil"/>
              <w:tr2bl w:val="nil"/>
            </w:tcBorders>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20" w:type="pct"/>
            <w:tcBorders>
              <w:tl2br w:val="nil"/>
              <w:tr2bl w:val="nil"/>
            </w:tcBorders>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4" w:type="pct"/>
            <w:tcBorders>
              <w:tl2br w:val="nil"/>
              <w:tr2bl w:val="nil"/>
            </w:tcBorders>
            <w:shd w:val="clear" w:color="auto" w:fill="auto"/>
            <w:vAlign w:val="center"/>
          </w:tcPr>
          <w:p w14:paraId="10C1B536">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80" w:type="pct"/>
            <w:tcBorders>
              <w:tl2br w:val="nil"/>
              <w:tr2bl w:val="nil"/>
            </w:tcBorders>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20" w:type="pct"/>
            <w:tcBorders>
              <w:tl2br w:val="nil"/>
              <w:tr2bl w:val="nil"/>
            </w:tcBorders>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4" w:type="pct"/>
            <w:tcBorders>
              <w:tl2br w:val="nil"/>
              <w:tr2bl w:val="nil"/>
            </w:tcBorders>
            <w:shd w:val="clear" w:color="auto" w:fill="auto"/>
            <w:vAlign w:val="center"/>
          </w:tcPr>
          <w:p w14:paraId="26C930C5">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80" w:type="pct"/>
            <w:tcBorders>
              <w:tl2br w:val="nil"/>
              <w:tr2bl w:val="nil"/>
            </w:tcBorders>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20" w:type="pct"/>
            <w:tcBorders>
              <w:tl2br w:val="nil"/>
              <w:tr2bl w:val="nil"/>
            </w:tcBorders>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4" w:type="pct"/>
            <w:tcBorders>
              <w:tl2br w:val="nil"/>
              <w:tr2bl w:val="nil"/>
            </w:tcBorders>
            <w:shd w:val="clear" w:color="auto" w:fill="auto"/>
            <w:vAlign w:val="center"/>
          </w:tcPr>
          <w:p w14:paraId="7AD2D85A">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80" w:type="pct"/>
            <w:tcBorders>
              <w:tl2br w:val="nil"/>
              <w:tr2bl w:val="nil"/>
            </w:tcBorders>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498" w:type="pct"/>
            <w:tcBorders>
              <w:tl2br w:val="nil"/>
              <w:tr2bl w:val="nil"/>
            </w:tcBorders>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20" w:type="pct"/>
            <w:tcBorders>
              <w:tl2br w:val="nil"/>
              <w:tr2bl w:val="nil"/>
            </w:tcBorders>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26" w:type="pct"/>
            <w:tcBorders>
              <w:tl2br w:val="nil"/>
              <w:tr2bl w:val="nil"/>
            </w:tcBorders>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4" w:type="pct"/>
            <w:tcBorders>
              <w:tl2br w:val="nil"/>
              <w:tr2bl w:val="nil"/>
            </w:tcBorders>
            <w:shd w:val="clear" w:color="auto" w:fill="auto"/>
            <w:vAlign w:val="center"/>
          </w:tcPr>
          <w:p w14:paraId="66F838DB">
            <w:pPr>
              <w:keepNext w:val="0"/>
              <w:keepLines w:val="0"/>
              <w:pageBreakBefore w:val="0"/>
              <w:widowControl w:val="0"/>
              <w:kinsoku/>
              <w:wordWrap/>
              <w:overflowPunct/>
              <w:topLinePunct w:val="0"/>
              <w:autoSpaceDE/>
              <w:autoSpaceDN/>
              <w:bidi w:val="0"/>
              <w:adjustRightInd/>
              <w:snapToGrid/>
              <w:spacing w:before="26"/>
              <w:ind w:left="44" w:leftChars="20" w:right="44" w:rightChars="2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80" w:type="pct"/>
            <w:tcBorders>
              <w:tl2br w:val="nil"/>
              <w:tr2bl w:val="nil"/>
            </w:tcBorders>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9"/>
        <w:tblW w:w="537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995"/>
        <w:gridCol w:w="886"/>
        <w:gridCol w:w="834"/>
        <w:gridCol w:w="5700"/>
        <w:gridCol w:w="1340"/>
      </w:tblGrid>
      <w:tr w14:paraId="6641630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54" w:hRule="atLeast"/>
          <w:tblHeader/>
          <w:jc w:val="center"/>
        </w:trPr>
        <w:tc>
          <w:tcPr>
            <w:tcW w:w="509" w:type="pct"/>
            <w:tcBorders>
              <w:tl2br w:val="nil"/>
              <w:tr2bl w:val="nil"/>
            </w:tcBorders>
            <w:shd w:val="clear" w:color="auto" w:fill="auto"/>
            <w:vAlign w:val="center"/>
          </w:tcPr>
          <w:p w14:paraId="2D2577E3">
            <w:pPr>
              <w:keepNext w:val="0"/>
              <w:keepLines w:val="0"/>
              <w:pageBreakBefore w:val="0"/>
              <w:widowControl w:val="0"/>
              <w:kinsoku/>
              <w:wordWrap/>
              <w:overflowPunct/>
              <w:topLinePunct w:val="0"/>
              <w:autoSpaceDE/>
              <w:autoSpaceDN/>
              <w:bidi w:val="0"/>
              <w:adjustRightInd/>
              <w:spacing w:line="192" w:lineRule="auto"/>
              <w:jc w:val="center"/>
              <w:textAlignment w:val="auto"/>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分子标记物</w:t>
            </w:r>
          </w:p>
        </w:tc>
        <w:tc>
          <w:tcPr>
            <w:tcW w:w="454" w:type="pct"/>
            <w:tcBorders>
              <w:tl2br w:val="nil"/>
              <w:tr2bl w:val="nil"/>
            </w:tcBorders>
            <w:shd w:val="clear" w:color="auto" w:fill="auto"/>
            <w:vAlign w:val="center"/>
          </w:tcPr>
          <w:p w14:paraId="16B065AC">
            <w:pPr>
              <w:keepNext w:val="0"/>
              <w:keepLines w:val="0"/>
              <w:pageBreakBefore w:val="0"/>
              <w:widowControl w:val="0"/>
              <w:kinsoku/>
              <w:wordWrap/>
              <w:overflowPunct/>
              <w:topLinePunct w:val="0"/>
              <w:autoSpaceDE/>
              <w:autoSpaceDN/>
              <w:bidi w:val="0"/>
              <w:adjustRightInd/>
              <w:spacing w:line="192" w:lineRule="auto"/>
              <w:jc w:val="center"/>
              <w:textAlignment w:val="auto"/>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癌种大类</w:t>
            </w:r>
          </w:p>
        </w:tc>
        <w:tc>
          <w:tcPr>
            <w:tcW w:w="427" w:type="pct"/>
            <w:tcBorders>
              <w:tl2br w:val="nil"/>
              <w:tr2bl w:val="nil"/>
            </w:tcBorders>
            <w:shd w:val="clear" w:color="auto" w:fill="auto"/>
            <w:vAlign w:val="center"/>
          </w:tcPr>
          <w:p w14:paraId="198ED70A">
            <w:pPr>
              <w:keepNext w:val="0"/>
              <w:keepLines w:val="0"/>
              <w:pageBreakBefore w:val="0"/>
              <w:widowControl w:val="0"/>
              <w:kinsoku/>
              <w:wordWrap/>
              <w:overflowPunct/>
              <w:topLinePunct w:val="0"/>
              <w:autoSpaceDE/>
              <w:autoSpaceDN/>
              <w:bidi w:val="0"/>
              <w:adjustRightInd/>
              <w:spacing w:line="192" w:lineRule="auto"/>
              <w:jc w:val="center"/>
              <w:textAlignment w:val="auto"/>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2921" w:type="pct"/>
            <w:tcBorders>
              <w:tl2br w:val="nil"/>
              <w:tr2bl w:val="nil"/>
            </w:tcBorders>
            <w:shd w:val="clear" w:color="auto" w:fill="auto"/>
            <w:vAlign w:val="center"/>
          </w:tcPr>
          <w:p w14:paraId="04BCB5B3">
            <w:pPr>
              <w:keepNext w:val="0"/>
              <w:keepLines w:val="0"/>
              <w:pageBreakBefore w:val="0"/>
              <w:widowControl w:val="0"/>
              <w:kinsoku/>
              <w:wordWrap/>
              <w:overflowPunct/>
              <w:topLinePunct w:val="0"/>
              <w:autoSpaceDE/>
              <w:autoSpaceDN/>
              <w:bidi w:val="0"/>
              <w:adjustRightInd/>
              <w:spacing w:line="192" w:lineRule="auto"/>
              <w:jc w:val="center"/>
              <w:textAlignment w:val="auto"/>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预后相关性</w:t>
            </w:r>
          </w:p>
        </w:tc>
        <w:tc>
          <w:tcPr>
            <w:tcW w:w="686" w:type="pct"/>
            <w:tcBorders>
              <w:tl2br w:val="nil"/>
              <w:tr2bl w:val="nil"/>
            </w:tcBorders>
            <w:shd w:val="clear" w:color="auto" w:fill="auto"/>
            <w:vAlign w:val="center"/>
          </w:tcPr>
          <w:p w14:paraId="041B4DEF">
            <w:pPr>
              <w:keepNext w:val="0"/>
              <w:keepLines w:val="0"/>
              <w:pageBreakBefore w:val="0"/>
              <w:widowControl w:val="0"/>
              <w:kinsoku/>
              <w:wordWrap/>
              <w:overflowPunct/>
              <w:topLinePunct w:val="0"/>
              <w:autoSpaceDE/>
              <w:autoSpaceDN/>
              <w:bidi w:val="0"/>
              <w:adjustRightInd/>
              <w:spacing w:line="192" w:lineRule="auto"/>
              <w:jc w:val="center"/>
              <w:textAlignment w:val="auto"/>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参考依据</w:t>
            </w:r>
          </w:p>
        </w:tc>
      </w:tr>
      <w:tr w14:paraId="54EADC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0C2A9876">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3AB551AA">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7E541730">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21" w:type="pct"/>
            <w:tcBorders>
              <w:tl2br w:val="nil"/>
              <w:tr2bl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86" w:type="pct"/>
            <w:tcBorders>
              <w:tl2br w:val="nil"/>
              <w:tr2bl w:val="nil"/>
            </w:tcBorders>
            <w:shd w:val="clear" w:color="auto" w:fill="auto"/>
            <w:vAlign w:val="center"/>
          </w:tcPr>
          <w:p w14:paraId="0E2B741E">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7E60D8EF">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4EF23F39">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260ED94D">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21" w:type="pct"/>
            <w:tcBorders>
              <w:tl2br w:val="nil"/>
              <w:tr2bl w:val="nil"/>
            </w:tcBorders>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86" w:type="pct"/>
            <w:tcBorders>
              <w:tl2br w:val="nil"/>
              <w:tr2bl w:val="nil"/>
            </w:tcBorders>
            <w:shd w:val="clear" w:color="auto" w:fill="auto"/>
            <w:vAlign w:val="center"/>
          </w:tcPr>
          <w:p w14:paraId="2876A426">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5C976854">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4" w:type="pct"/>
            <w:tcBorders>
              <w:tl2br w:val="nil"/>
              <w:tr2bl w:val="nil"/>
            </w:tcBorders>
            <w:shd w:val="clear" w:color="auto" w:fill="auto"/>
            <w:vAlign w:val="center"/>
          </w:tcPr>
          <w:p w14:paraId="75854689">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7D8BEBA4">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21" w:type="pct"/>
            <w:tcBorders>
              <w:tl2br w:val="nil"/>
              <w:tr2bl w:val="nil"/>
            </w:tcBorders>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86" w:type="pct"/>
            <w:tcBorders>
              <w:tl2br w:val="nil"/>
              <w:tr2bl w:val="nil"/>
            </w:tcBorders>
            <w:shd w:val="clear" w:color="auto" w:fill="auto"/>
            <w:vAlign w:val="center"/>
          </w:tcPr>
          <w:p w14:paraId="63A6269D">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1039CEF8">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4" w:type="pct"/>
            <w:tcBorders>
              <w:tl2br w:val="nil"/>
              <w:tr2bl w:val="nil"/>
            </w:tcBorders>
            <w:shd w:val="clear" w:color="auto" w:fill="auto"/>
            <w:vAlign w:val="center"/>
          </w:tcPr>
          <w:p w14:paraId="6A653444">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09C57FC2">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21" w:type="pct"/>
            <w:tcBorders>
              <w:tl2br w:val="nil"/>
              <w:tr2bl w:val="nil"/>
            </w:tcBorders>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86" w:type="pct"/>
            <w:tcBorders>
              <w:tl2br w:val="nil"/>
              <w:tr2bl w:val="nil"/>
            </w:tcBorders>
            <w:shd w:val="clear" w:color="auto" w:fill="auto"/>
            <w:vAlign w:val="center"/>
          </w:tcPr>
          <w:p w14:paraId="4FA0504A">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2CE33676">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4" w:type="pct"/>
            <w:tcBorders>
              <w:tl2br w:val="nil"/>
              <w:tr2bl w:val="nil"/>
            </w:tcBorders>
            <w:shd w:val="clear" w:color="auto" w:fill="auto"/>
            <w:vAlign w:val="center"/>
          </w:tcPr>
          <w:p w14:paraId="3D361D44">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5125AB16">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21" w:type="pct"/>
            <w:tcBorders>
              <w:tl2br w:val="nil"/>
              <w:tr2bl w:val="nil"/>
            </w:tcBorders>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86" w:type="pct"/>
            <w:tcBorders>
              <w:tl2br w:val="nil"/>
              <w:tr2bl w:val="nil"/>
            </w:tcBorders>
            <w:shd w:val="clear" w:color="auto" w:fill="auto"/>
            <w:vAlign w:val="center"/>
          </w:tcPr>
          <w:p w14:paraId="7676C8D7">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2C038ED4">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7A11CA7E">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1B483F4A">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21" w:type="pct"/>
            <w:tcBorders>
              <w:tl2br w:val="nil"/>
              <w:tr2bl w:val="nil"/>
            </w:tcBorders>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86" w:type="pct"/>
            <w:tcBorders>
              <w:tl2br w:val="nil"/>
              <w:tr2bl w:val="nil"/>
            </w:tcBorders>
            <w:shd w:val="clear" w:color="auto" w:fill="auto"/>
            <w:vAlign w:val="center"/>
          </w:tcPr>
          <w:p w14:paraId="4DE624E1">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0BA64FD3">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4" w:type="pct"/>
            <w:tcBorders>
              <w:tl2br w:val="nil"/>
              <w:tr2bl w:val="nil"/>
            </w:tcBorders>
            <w:shd w:val="clear" w:color="auto" w:fill="auto"/>
            <w:vAlign w:val="center"/>
          </w:tcPr>
          <w:p w14:paraId="02F49660">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427" w:type="pct"/>
            <w:tcBorders>
              <w:tl2br w:val="nil"/>
              <w:tr2bl w:val="nil"/>
            </w:tcBorders>
            <w:shd w:val="clear" w:color="auto" w:fill="auto"/>
            <w:vAlign w:val="center"/>
          </w:tcPr>
          <w:p w14:paraId="605E7416">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21" w:type="pct"/>
            <w:tcBorders>
              <w:tl2br w:val="nil"/>
              <w:tr2bl w:val="nil"/>
            </w:tcBorders>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86" w:type="pct"/>
            <w:tcBorders>
              <w:tl2br w:val="nil"/>
              <w:tr2bl w:val="nil"/>
            </w:tcBorders>
            <w:shd w:val="clear" w:color="auto" w:fill="auto"/>
            <w:vAlign w:val="center"/>
          </w:tcPr>
          <w:p w14:paraId="61976081">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5D945F6D">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6261DEB1">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55E744A0">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21" w:type="pct"/>
            <w:tcBorders>
              <w:tl2br w:val="nil"/>
              <w:tr2bl w:val="nil"/>
            </w:tcBorders>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86" w:type="pct"/>
            <w:tcBorders>
              <w:tl2br w:val="nil"/>
              <w:tr2bl w:val="nil"/>
            </w:tcBorders>
            <w:shd w:val="clear" w:color="auto" w:fill="auto"/>
            <w:vAlign w:val="center"/>
          </w:tcPr>
          <w:p w14:paraId="0ECB69ED">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7EAAEAD8">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0F10E5B9">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62272ECA">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21" w:type="pct"/>
            <w:tcBorders>
              <w:tl2br w:val="nil"/>
              <w:tr2bl w:val="nil"/>
            </w:tcBorders>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86" w:type="pct"/>
            <w:tcBorders>
              <w:tl2br w:val="nil"/>
              <w:tr2bl w:val="nil"/>
            </w:tcBorders>
            <w:shd w:val="clear" w:color="auto" w:fill="auto"/>
            <w:vAlign w:val="center"/>
          </w:tcPr>
          <w:p w14:paraId="6430D398">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6A28FDA7">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4" w:type="pct"/>
            <w:tcBorders>
              <w:tl2br w:val="nil"/>
              <w:tr2bl w:val="nil"/>
            </w:tcBorders>
            <w:shd w:val="clear" w:color="auto" w:fill="auto"/>
            <w:vAlign w:val="center"/>
          </w:tcPr>
          <w:p w14:paraId="77974A74">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7988299E">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21" w:type="pct"/>
            <w:tcBorders>
              <w:tl2br w:val="nil"/>
              <w:tr2bl w:val="nil"/>
            </w:tcBorders>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86" w:type="pct"/>
            <w:tcBorders>
              <w:tl2br w:val="nil"/>
              <w:tr2bl w:val="nil"/>
            </w:tcBorders>
            <w:shd w:val="clear" w:color="auto" w:fill="auto"/>
            <w:vAlign w:val="center"/>
          </w:tcPr>
          <w:p w14:paraId="33961D97">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193F4EAF">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7E1B544F">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640A7A92">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21" w:type="pct"/>
            <w:tcBorders>
              <w:tl2br w:val="nil"/>
              <w:tr2bl w:val="nil"/>
            </w:tcBorders>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86" w:type="pct"/>
            <w:tcBorders>
              <w:tl2br w:val="nil"/>
              <w:tr2bl w:val="nil"/>
            </w:tcBorders>
            <w:shd w:val="clear" w:color="auto" w:fill="auto"/>
            <w:vAlign w:val="center"/>
          </w:tcPr>
          <w:p w14:paraId="2E95F073">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775C0509">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4" w:type="pct"/>
            <w:tcBorders>
              <w:tl2br w:val="nil"/>
              <w:tr2bl w:val="nil"/>
            </w:tcBorders>
            <w:shd w:val="clear" w:color="auto" w:fill="auto"/>
            <w:vAlign w:val="center"/>
          </w:tcPr>
          <w:p w14:paraId="39567449">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0F54881E">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21" w:type="pct"/>
            <w:tcBorders>
              <w:tl2br w:val="nil"/>
              <w:tr2bl w:val="nil"/>
            </w:tcBorders>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86" w:type="pct"/>
            <w:tcBorders>
              <w:tl2br w:val="nil"/>
              <w:tr2bl w:val="nil"/>
            </w:tcBorders>
            <w:shd w:val="clear" w:color="auto" w:fill="auto"/>
            <w:vAlign w:val="center"/>
          </w:tcPr>
          <w:p w14:paraId="367BF3A1">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01D8B26B">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5D8364A9">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79C829AC">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21" w:type="pct"/>
            <w:tcBorders>
              <w:tl2br w:val="nil"/>
              <w:tr2bl w:val="nil"/>
            </w:tcBorders>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86" w:type="pct"/>
            <w:tcBorders>
              <w:tl2br w:val="nil"/>
              <w:tr2bl w:val="nil"/>
            </w:tcBorders>
            <w:shd w:val="clear" w:color="auto" w:fill="auto"/>
            <w:vAlign w:val="center"/>
          </w:tcPr>
          <w:p w14:paraId="2AD0114F">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3E9AA41C">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3024BB6B">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7D7940F0">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21" w:type="pct"/>
            <w:tcBorders>
              <w:tl2br w:val="nil"/>
              <w:tr2bl w:val="nil"/>
            </w:tcBorders>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86" w:type="pct"/>
            <w:tcBorders>
              <w:tl2br w:val="nil"/>
              <w:tr2bl w:val="nil"/>
            </w:tcBorders>
            <w:shd w:val="clear" w:color="auto" w:fill="auto"/>
            <w:vAlign w:val="center"/>
          </w:tcPr>
          <w:p w14:paraId="5EAFF614">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3460AAC8">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45FFEB90">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10C10E79">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21" w:type="pct"/>
            <w:tcBorders>
              <w:tl2br w:val="nil"/>
              <w:tr2bl w:val="nil"/>
            </w:tcBorders>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86" w:type="pct"/>
            <w:tcBorders>
              <w:tl2br w:val="nil"/>
              <w:tr2bl w:val="nil"/>
            </w:tcBorders>
            <w:shd w:val="clear" w:color="auto" w:fill="auto"/>
            <w:vAlign w:val="center"/>
          </w:tcPr>
          <w:p w14:paraId="7C0572DC">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3C2EE47F">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05884140">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18FE5DAC">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21" w:type="pct"/>
            <w:tcBorders>
              <w:tl2br w:val="nil"/>
              <w:tr2bl w:val="nil"/>
            </w:tcBorders>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86" w:type="pct"/>
            <w:tcBorders>
              <w:tl2br w:val="nil"/>
              <w:tr2bl w:val="nil"/>
            </w:tcBorders>
            <w:shd w:val="clear" w:color="auto" w:fill="auto"/>
            <w:vAlign w:val="center"/>
          </w:tcPr>
          <w:p w14:paraId="0680DBE7">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jc w:val="center"/>
        </w:trPr>
        <w:tc>
          <w:tcPr>
            <w:tcW w:w="509" w:type="pct"/>
            <w:tcBorders>
              <w:tl2br w:val="nil"/>
              <w:tr2bl w:val="nil"/>
            </w:tcBorders>
            <w:shd w:val="clear" w:color="auto" w:fill="auto"/>
            <w:vAlign w:val="center"/>
          </w:tcPr>
          <w:p w14:paraId="0B4AD4EE">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4" w:type="pct"/>
            <w:tcBorders>
              <w:tl2br w:val="nil"/>
              <w:tr2bl w:val="nil"/>
            </w:tcBorders>
            <w:shd w:val="clear" w:color="auto" w:fill="auto"/>
            <w:vAlign w:val="center"/>
          </w:tcPr>
          <w:p w14:paraId="759D8BC3">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27" w:type="pct"/>
            <w:tcBorders>
              <w:tl2br w:val="nil"/>
              <w:tr2bl w:val="nil"/>
            </w:tcBorders>
            <w:shd w:val="clear" w:color="auto" w:fill="auto"/>
            <w:vAlign w:val="center"/>
          </w:tcPr>
          <w:p w14:paraId="17E0F604">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21" w:type="pct"/>
            <w:tcBorders>
              <w:tl2br w:val="nil"/>
              <w:tr2bl w:val="nil"/>
            </w:tcBorders>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212" w:lineRule="auto"/>
              <w:ind w:left="22" w:leftChars="10" w:right="22" w:rightChars="1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86" w:type="pct"/>
            <w:tcBorders>
              <w:tl2br w:val="nil"/>
              <w:tr2bl w:val="nil"/>
            </w:tcBorders>
            <w:shd w:val="clear" w:color="auto" w:fill="auto"/>
            <w:vAlign w:val="center"/>
          </w:tcPr>
          <w:p w14:paraId="37E2AE84">
            <w:pPr>
              <w:keepNext w:val="0"/>
              <w:keepLines w:val="0"/>
              <w:pageBreakBefore w:val="0"/>
              <w:widowControl w:val="0"/>
              <w:kinsoku/>
              <w:wordWrap/>
              <w:overflowPunct/>
              <w:topLinePunct w:val="0"/>
              <w:autoSpaceDE/>
              <w:autoSpaceDN/>
              <w:bidi w:val="0"/>
              <w:adjustRightInd/>
              <w:spacing w:before="26" w:line="212" w:lineRule="auto"/>
              <w:ind w:left="0" w:leftChars="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4C1436B6">
      <w:pPr>
        <w:keepNext w:val="0"/>
        <w:keepLines w:val="0"/>
        <w:pageBreakBefore w:val="0"/>
        <w:widowControl w:val="0"/>
        <w:kinsoku/>
        <w:wordWrap/>
        <w:overflowPunct/>
        <w:topLinePunct w:val="0"/>
        <w:autoSpaceDE/>
        <w:autoSpaceDN/>
        <w:bidi w:val="0"/>
        <w:adjustRightInd/>
        <w:snapToGrid/>
        <w:ind w:left="414"/>
        <w:jc w:val="both"/>
        <w:textAlignment w:val="auto"/>
        <w:outlineLvl w:val="9"/>
        <w:rPr>
          <w:rFonts w:hint="default" w:ascii="Times New Roman" w:hAnsi="Times New Roman" w:eastAsia="微软雅黑" w:cs="Times New Roman"/>
          <w:b w:val="0"/>
          <w:bCs/>
          <w:sz w:val="24"/>
          <w:szCs w:val="24"/>
          <w:lang w:val="en-US" w:eastAsia="zh-CN" w:bidi="ar-SA"/>
        </w:rPr>
      </w:pPr>
      <w:r>
        <w:rPr>
          <w:rFonts w:hint="default" w:ascii="Times New Roman" w:hAnsi="Times New Roman" w:cs="Times New Roman"/>
          <w:color w:val="000000" w:themeColor="text1"/>
          <w:sz w:val="18"/>
          <w:szCs w:val="18"/>
          <w14:textFill>
            <w14:solidFill>
              <w14:schemeClr w14:val="tx1"/>
            </w14:solidFill>
          </w14:textFill>
        </w:rPr>
        <w:br w:type="page"/>
      </w:r>
      <w:r>
        <w:rPr>
          <w:rFonts w:hint="eastAsia" w:ascii="Times New Roman" w:hAnsi="Times New Roman" w:eastAsia="微软雅黑" w:cs="Times New Roman"/>
          <w:b w:val="0"/>
          <w:bCs/>
          <w:sz w:val="24"/>
          <w:szCs w:val="24"/>
          <w:lang w:val="en-US" w:eastAsia="zh-CN" w:bidi="ar-SA"/>
        </w:rPr>
        <w:t>{% endif %}</w:t>
      </w:r>
    </w:p>
    <w:p w14:paraId="40EB7D87">
      <w:pPr>
        <w:pStyle w:val="3"/>
        <w:keepNext w:val="0"/>
        <w:keepLines w:val="0"/>
        <w:pageBreakBefore w:val="0"/>
        <w:widowControl w:val="0"/>
        <w:numPr>
          <w:ilvl w:val="0"/>
          <w:numId w:val="12"/>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eastAsia="zh-CN"/>
        </w:rPr>
      </w:pPr>
      <w:r>
        <w:rPr>
          <w:rFonts w:hint="eastAsia" w:ascii="微软雅黑" w:hAnsi="微软雅黑" w:eastAsia="微软雅黑" w:cs="微软雅黑"/>
          <w:color w:val="254061" w:themeColor="accent1" w:themeShade="80"/>
          <w:lang w:eastAsia="zh-CN"/>
        </w:rPr>
        <w:t>化疗药物检测解析</w:t>
      </w:r>
    </w:p>
    <w:p w14:paraId="253B7737">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3E6D5EF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339" w:type="dxa"/>
            <w:vMerge w:val="restart"/>
            <w:shd w:val="clear" w:color="auto" w:fill="auto"/>
            <w:vAlign w:val="center"/>
          </w:tcPr>
          <w:p w14:paraId="75594448">
            <w:pPr>
              <w:widowControl/>
              <w:jc w:val="center"/>
              <w:rPr>
                <w:rFonts w:ascii="Times New Roman" w:hAnsi="Times New Roman" w:eastAsia="微软雅黑" w:cs="Times New Roman"/>
                <w:b/>
                <w:bCs/>
                <w:color w:val="244061"/>
                <w:sz w:val="18"/>
                <w:szCs w:val="18"/>
                <w:lang w:bidi="ar"/>
              </w:rPr>
            </w:pPr>
            <w:r>
              <w:rPr>
                <w:rFonts w:ascii="Times New Roman" w:hAnsi="Times New Roman" w:eastAsia="微软雅黑" w:cs="Times New Roman"/>
                <w:b/>
                <w:bCs/>
                <w:color w:val="244061"/>
                <w:sz w:val="18"/>
                <w:szCs w:val="18"/>
                <w:lang w:bidi="ar"/>
              </w:rPr>
              <w:t>本癌种</w:t>
            </w:r>
          </w:p>
        </w:tc>
        <w:tc>
          <w:tcPr>
            <w:tcW w:w="7480" w:type="dxa"/>
            <w:tcBorders>
              <w:tl2br w:val="nil"/>
              <w:tr2bl w:val="nil"/>
            </w:tcBorders>
            <w:vAlign w:val="center"/>
          </w:tcPr>
          <w:p w14:paraId="7C9D6D0C">
            <w:pPr>
              <w:widowControl/>
              <w:jc w:val="both"/>
              <w:rPr>
                <w:rFonts w:ascii="Times New Roman" w:hAnsi="Times New Roman" w:eastAsia="微软雅黑" w:cs="Times New Roman"/>
                <w:color w:val="4F4F4F"/>
                <w:sz w:val="18"/>
                <w:szCs w:val="18"/>
                <w:lang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7638F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339" w:type="dxa"/>
            <w:vMerge w:val="continue"/>
            <w:shd w:val="clear" w:color="auto" w:fill="auto"/>
            <w:vAlign w:val="center"/>
          </w:tcPr>
          <w:p w14:paraId="04E12272">
            <w:pPr>
              <w:widowControl/>
              <w:jc w:val="center"/>
              <w:rPr>
                <w:rFonts w:ascii="Times New Roman" w:hAnsi="Times New Roman" w:eastAsia="微软雅黑" w:cs="Times New Roman"/>
                <w:b/>
                <w:bCs/>
                <w:color w:val="244061"/>
                <w:sz w:val="18"/>
                <w:szCs w:val="18"/>
                <w:lang w:bidi="ar"/>
              </w:rPr>
            </w:pPr>
          </w:p>
        </w:tc>
        <w:tc>
          <w:tcPr>
            <w:tcW w:w="7480" w:type="dxa"/>
            <w:tcBorders>
              <w:tl2br w:val="nil"/>
              <w:tr2bl w:val="nil"/>
            </w:tcBorders>
            <w:vAlign w:val="center"/>
          </w:tcPr>
          <w:p w14:paraId="4BF3146E">
            <w:pPr>
              <w:widowControl/>
              <w:jc w:val="both"/>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41B28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339" w:type="dxa"/>
            <w:vMerge w:val="restart"/>
            <w:shd w:val="clear" w:color="auto" w:fill="auto"/>
            <w:vAlign w:val="center"/>
          </w:tcPr>
          <w:p w14:paraId="518370FE">
            <w:pPr>
              <w:widowControl/>
              <w:jc w:val="center"/>
              <w:rPr>
                <w:rFonts w:ascii="Times New Roman" w:hAnsi="Times New Roman" w:eastAsia="微软雅黑" w:cs="Times New Roman"/>
                <w:b/>
                <w:bCs/>
                <w:color w:val="244061"/>
                <w:sz w:val="18"/>
                <w:szCs w:val="18"/>
                <w:lang w:bidi="ar"/>
              </w:rPr>
            </w:pPr>
            <w:r>
              <w:rPr>
                <w:rFonts w:ascii="Times New Roman" w:hAnsi="Times New Roman" w:eastAsia="微软雅黑" w:cs="Times New Roman"/>
                <w:b/>
                <w:bCs/>
                <w:color w:val="244061"/>
                <w:sz w:val="18"/>
                <w:szCs w:val="18"/>
                <w:lang w:bidi="ar"/>
              </w:rPr>
              <w:t>其他癌种</w:t>
            </w:r>
          </w:p>
        </w:tc>
        <w:tc>
          <w:tcPr>
            <w:tcW w:w="7480" w:type="dxa"/>
            <w:tcBorders>
              <w:tl2br w:val="nil"/>
              <w:tr2bl w:val="nil"/>
            </w:tcBorders>
            <w:vAlign w:val="center"/>
          </w:tcPr>
          <w:p w14:paraId="3A9292EC">
            <w:pPr>
              <w:widowControl/>
              <w:jc w:val="both"/>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BD507F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339" w:type="dxa"/>
            <w:vMerge w:val="continue"/>
            <w:tcBorders>
              <w:tl2br w:val="nil"/>
              <w:tr2bl w:val="nil"/>
            </w:tcBorders>
            <w:shd w:val="clear" w:color="auto" w:fill="auto"/>
            <w:vAlign w:val="center"/>
          </w:tcPr>
          <w:p w14:paraId="40F24124">
            <w:pPr>
              <w:widowControl/>
              <w:jc w:val="center"/>
              <w:rPr>
                <w:rFonts w:ascii="Times New Roman" w:hAnsi="Times New Roman" w:eastAsia="微软雅黑" w:cs="Times New Roman"/>
                <w:color w:val="4F4F4F"/>
                <w:sz w:val="18"/>
                <w:szCs w:val="18"/>
                <w:lang w:bidi="ar"/>
              </w:rPr>
            </w:pPr>
          </w:p>
        </w:tc>
        <w:tc>
          <w:tcPr>
            <w:tcW w:w="7480" w:type="dxa"/>
            <w:tcBorders>
              <w:tl2br w:val="nil"/>
              <w:tr2bl w:val="nil"/>
            </w:tcBorders>
            <w:vAlign w:val="center"/>
          </w:tcPr>
          <w:p w14:paraId="28B9D2B4">
            <w:pPr>
              <w:widowControl/>
              <w:jc w:val="both"/>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69ED6D6">
      <w:pPr>
        <w:rPr>
          <w:rFonts w:ascii="Times New Roman" w:hAnsi="Times New Roman" w:eastAsia="微软雅黑" w:cs="Times New Roman"/>
        </w:rPr>
      </w:pPr>
      <w:r>
        <w:rPr>
          <w:rFonts w:ascii="Times New Roman" w:hAnsi="Times New Roman" w:eastAsia="微软雅黑" w:cs="Times New Roman"/>
          <w:b/>
          <w:sz w:val="18"/>
          <w:szCs w:val="18"/>
          <w:lang w:bidi="ar"/>
        </w:rPr>
        <w:t>注：</w:t>
      </w:r>
    </w:p>
    <w:p w14:paraId="06A49667">
      <w:pPr>
        <w:numPr>
          <w:ilvl w:val="0"/>
          <w:numId w:val="19"/>
        </w:numPr>
        <w:rPr>
          <w:rFonts w:ascii="Times New Roman" w:hAnsi="Times New Roman" w:eastAsia="微软雅黑" w:cs="Times New Roman"/>
        </w:rPr>
      </w:pPr>
      <w:r>
        <w:rPr>
          <w:rFonts w:ascii="Times New Roman" w:hAnsi="Times New Roman" w:eastAsia="微软雅黑" w:cs="Times New Roman"/>
          <w:sz w:val="18"/>
          <w:szCs w:val="18"/>
          <w:lang w:bidi="ar"/>
        </w:rPr>
        <w:t>本癌种化疗药物的毒副风险和</w:t>
      </w:r>
      <w:r>
        <w:rPr>
          <w:rFonts w:hint="eastAsia" w:ascii="Times New Roman" w:hAnsi="Times New Roman" w:eastAsia="微软雅黑" w:cs="Times New Roman"/>
          <w:sz w:val="18"/>
          <w:szCs w:val="18"/>
          <w:lang w:bidi="ar"/>
        </w:rPr>
        <w:t>敏感</w:t>
      </w:r>
      <w:r>
        <w:rPr>
          <w:rFonts w:ascii="Times New Roman" w:hAnsi="Times New Roman" w:eastAsia="微软雅黑" w:cs="Times New Roman"/>
          <w:sz w:val="18"/>
          <w:szCs w:val="18"/>
          <w:lang w:bidi="ar"/>
        </w:rPr>
        <w:t>性预测参考纳入人群为本癌种患者的研究文献。</w:t>
      </w:r>
    </w:p>
    <w:p w14:paraId="732AABE8">
      <w:pPr>
        <w:numPr>
          <w:ilvl w:val="0"/>
          <w:numId w:val="19"/>
        </w:numPr>
        <w:rPr>
          <w:rFonts w:ascii="Times New Roman" w:hAnsi="Times New Roman" w:eastAsia="微软雅黑" w:cs="Times New Roman"/>
          <w:sz w:val="18"/>
          <w:szCs w:val="18"/>
          <w:lang w:bidi="ar"/>
        </w:rPr>
      </w:pPr>
      <w:r>
        <w:rPr>
          <w:rFonts w:ascii="Times New Roman" w:hAnsi="Times New Roman" w:eastAsia="微软雅黑" w:cs="Times New Roman"/>
          <w:sz w:val="18"/>
          <w:szCs w:val="18"/>
          <w:lang w:bidi="ar"/>
        </w:rPr>
        <w:t>更详细的化疗基因多态性和药物信息参见“</w:t>
      </w:r>
      <w:r>
        <w:rPr>
          <w:rFonts w:hint="eastAsia" w:ascii="Times New Roman" w:hAnsi="Times New Roman" w:eastAsia="微软雅黑" w:cs="Times New Roman"/>
          <w:sz w:val="18"/>
          <w:szCs w:val="18"/>
          <w:lang w:bidi="ar"/>
        </w:rPr>
        <w:t>化疗药物用药解析</w:t>
      </w:r>
      <w:r>
        <w:rPr>
          <w:rFonts w:ascii="Times New Roman" w:hAnsi="Times New Roman" w:eastAsia="微软雅黑" w:cs="Times New Roman"/>
          <w:sz w:val="18"/>
          <w:szCs w:val="18"/>
          <w:lang w:bidi="ar"/>
        </w:rPr>
        <w:t>”。</w:t>
      </w:r>
    </w:p>
    <w:p w14:paraId="4711CFDA">
      <w:pPr>
        <w:rPr>
          <w:rFonts w:ascii="Times New Roman" w:hAnsi="Times New Roman" w:eastAsia="微软雅黑" w:cs="Times New Roman"/>
          <w:b/>
          <w:color w:val="45A3A7"/>
          <w:sz w:val="24"/>
        </w:rPr>
      </w:pPr>
      <w:r>
        <w:rPr>
          <w:rFonts w:ascii="Times New Roman" w:hAnsi="Times New Roman" w:eastAsia="微软雅黑" w:cs="Times New Roman"/>
          <w:b/>
          <w:color w:val="45A3A7"/>
          <w:sz w:val="24"/>
        </w:rPr>
        <w:br w:type="page"/>
      </w:r>
    </w:p>
    <w:p w14:paraId="115FBFAE">
      <w:pPr>
        <w:pStyle w:val="3"/>
        <w:keepNext w:val="0"/>
        <w:keepLines w:val="0"/>
        <w:pageBreakBefore w:val="0"/>
        <w:widowControl w:val="0"/>
        <w:numPr>
          <w:ilvl w:val="1"/>
          <w:numId w:val="12"/>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eastAsia="zh-CN"/>
        </w:rPr>
      </w:pPr>
      <w:r>
        <w:rPr>
          <w:rFonts w:hint="eastAsia" w:ascii="微软雅黑" w:hAnsi="微软雅黑" w:eastAsia="微软雅黑" w:cs="微软雅黑"/>
          <w:color w:val="254061" w:themeColor="accent1" w:themeShade="80"/>
          <w:sz w:val="28"/>
          <w:szCs w:val="28"/>
          <w:lang w:eastAsia="zh-CN"/>
        </w:rPr>
        <w:t>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7"/>
        <w:gridCol w:w="797"/>
        <w:gridCol w:w="781"/>
        <w:gridCol w:w="834"/>
        <w:gridCol w:w="795"/>
        <w:gridCol w:w="2694"/>
        <w:gridCol w:w="813"/>
        <w:gridCol w:w="750"/>
        <w:gridCol w:w="511"/>
      </w:tblGrid>
      <w:tr w14:paraId="1CF682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214935C1">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药物类别</w:t>
            </w:r>
          </w:p>
        </w:tc>
        <w:tc>
          <w:tcPr>
            <w:tcW w:w="443" w:type="pct"/>
            <w:shd w:val="clear" w:color="auto" w:fill="auto"/>
            <w:vAlign w:val="center"/>
          </w:tcPr>
          <w:p w14:paraId="109FE1CB">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化疗药物</w:t>
            </w:r>
          </w:p>
        </w:tc>
        <w:tc>
          <w:tcPr>
            <w:tcW w:w="434" w:type="pct"/>
            <w:shd w:val="clear" w:color="auto" w:fill="auto"/>
            <w:vAlign w:val="center"/>
          </w:tcPr>
          <w:p w14:paraId="60A5D075">
            <w:pPr>
              <w:spacing w:line="204" w:lineRule="exact"/>
              <w:jc w:val="center"/>
              <w:rPr>
                <w:rFonts w:ascii="Times New Roman" w:hAnsi="Times New Roman" w:eastAsia="微软雅黑" w:cs="Times New Roman"/>
                <w:color w:val="244061"/>
                <w:sz w:val="18"/>
                <w:szCs w:val="18"/>
              </w:rPr>
            </w:pPr>
            <w:r>
              <w:rPr>
                <w:rFonts w:hint="eastAsia" w:ascii="Times New Roman" w:hAnsi="Times New Roman" w:eastAsia="微软雅黑" w:cs="Times New Roman"/>
                <w:b/>
                <w:bCs/>
                <w:color w:val="244061"/>
                <w:sz w:val="18"/>
                <w:szCs w:val="18"/>
              </w:rPr>
              <w:t>检测基因</w:t>
            </w:r>
          </w:p>
        </w:tc>
        <w:tc>
          <w:tcPr>
            <w:tcW w:w="464" w:type="pct"/>
            <w:shd w:val="clear" w:color="auto" w:fill="auto"/>
            <w:vAlign w:val="center"/>
          </w:tcPr>
          <w:p w14:paraId="543AFCAF">
            <w:pPr>
              <w:spacing w:line="204" w:lineRule="exact"/>
              <w:jc w:val="center"/>
              <w:rPr>
                <w:rFonts w:ascii="Times New Roman" w:hAnsi="Times New Roman" w:eastAsia="微软雅黑" w:cs="Times New Roman"/>
                <w:color w:val="244061"/>
                <w:sz w:val="18"/>
                <w:szCs w:val="18"/>
              </w:rPr>
            </w:pPr>
            <w:r>
              <w:rPr>
                <w:rFonts w:hint="eastAsia" w:ascii="Times New Roman" w:hAnsi="Times New Roman" w:eastAsia="微软雅黑" w:cs="Times New Roman"/>
                <w:b/>
                <w:bCs/>
                <w:color w:val="244061"/>
                <w:sz w:val="18"/>
                <w:szCs w:val="18"/>
              </w:rPr>
              <w:t>检测位点</w:t>
            </w:r>
          </w:p>
        </w:tc>
        <w:tc>
          <w:tcPr>
            <w:tcW w:w="442" w:type="pct"/>
            <w:shd w:val="clear" w:color="auto" w:fill="auto"/>
            <w:vAlign w:val="center"/>
          </w:tcPr>
          <w:p w14:paraId="75FC99CA">
            <w:pPr>
              <w:spacing w:line="204" w:lineRule="exact"/>
              <w:jc w:val="center"/>
              <w:rPr>
                <w:rFonts w:ascii="Times New Roman" w:hAnsi="Times New Roman" w:eastAsia="微软雅黑" w:cs="Times New Roman"/>
                <w:color w:val="244061"/>
                <w:sz w:val="18"/>
                <w:szCs w:val="18"/>
              </w:rPr>
            </w:pPr>
            <w:r>
              <w:rPr>
                <w:rFonts w:hint="eastAsia" w:ascii="Times New Roman" w:hAnsi="Times New Roman" w:eastAsia="微软雅黑" w:cs="Times New Roman"/>
                <w:b/>
                <w:bCs/>
                <w:color w:val="244061"/>
                <w:sz w:val="18"/>
                <w:szCs w:val="18"/>
              </w:rPr>
              <w:t>检测结果</w:t>
            </w:r>
          </w:p>
        </w:tc>
        <w:tc>
          <w:tcPr>
            <w:tcW w:w="1498" w:type="pct"/>
            <w:shd w:val="clear" w:color="auto" w:fill="auto"/>
            <w:vAlign w:val="center"/>
          </w:tcPr>
          <w:p w14:paraId="76A4E0E0">
            <w:pPr>
              <w:spacing w:line="204"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用药提示(仅供参考)</w:t>
            </w:r>
          </w:p>
        </w:tc>
        <w:tc>
          <w:tcPr>
            <w:tcW w:w="452" w:type="pct"/>
            <w:shd w:val="clear" w:color="auto" w:fill="auto"/>
            <w:vAlign w:val="center"/>
          </w:tcPr>
          <w:p w14:paraId="2E53F361">
            <w:pPr>
              <w:spacing w:line="204"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毒副作用风险</w:t>
            </w:r>
          </w:p>
        </w:tc>
        <w:tc>
          <w:tcPr>
            <w:tcW w:w="417" w:type="pct"/>
            <w:shd w:val="clear" w:color="auto" w:fill="auto"/>
            <w:vAlign w:val="center"/>
          </w:tcPr>
          <w:p w14:paraId="65AC8968">
            <w:pPr>
              <w:spacing w:line="204"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药物敏感性</w:t>
            </w:r>
          </w:p>
        </w:tc>
        <w:tc>
          <w:tcPr>
            <w:tcW w:w="281" w:type="pct"/>
            <w:shd w:val="clear" w:color="auto" w:fill="auto"/>
            <w:vAlign w:val="center"/>
          </w:tcPr>
          <w:p w14:paraId="27204B53">
            <w:pPr>
              <w:spacing w:line="204" w:lineRule="exact"/>
              <w:jc w:val="center"/>
              <w:rPr>
                <w:rFonts w:ascii="Times New Roman" w:hAnsi="Times New Roman" w:eastAsia="微软雅黑" w:cs="Times New Roman"/>
                <w:color w:val="244061"/>
                <w:sz w:val="18"/>
                <w:szCs w:val="18"/>
              </w:rPr>
            </w:pPr>
            <w:r>
              <w:rPr>
                <w:rFonts w:hint="eastAsia" w:ascii="Times New Roman" w:hAnsi="Times New Roman" w:eastAsia="微软雅黑" w:cs="Times New Roman"/>
                <w:b/>
                <w:bCs/>
                <w:color w:val="244061"/>
                <w:sz w:val="18"/>
                <w:szCs w:val="18"/>
              </w:rPr>
              <w:t>等级</w:t>
            </w:r>
          </w:p>
        </w:tc>
      </w:tr>
      <w:tr w14:paraId="7D4A682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7EF9596">
            <w:pPr>
              <w:spacing w:line="206" w:lineRule="exact"/>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{%tr for ca in chemoAnalysis%}</w:t>
            </w:r>
          </w:p>
        </w:tc>
      </w:tr>
      <w:tr w14:paraId="10ECA1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A8A2650">
            <w:pPr>
              <w:spacing w:line="206" w:lineRule="exact"/>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{%tr for c in ca %}</w:t>
            </w:r>
          </w:p>
        </w:tc>
      </w:tr>
      <w:tr w14:paraId="01F6FE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60E98A50">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vm %}{{ c.drug_class }}</w:t>
            </w:r>
          </w:p>
        </w:tc>
        <w:tc>
          <w:tcPr>
            <w:tcW w:w="443" w:type="pct"/>
            <w:shd w:val="clear" w:color="auto" w:fill="auto"/>
            <w:vAlign w:val="center"/>
          </w:tcPr>
          <w:p w14:paraId="7A6C0EED">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c.drug_name_chinese }}</w:t>
            </w:r>
          </w:p>
        </w:tc>
        <w:tc>
          <w:tcPr>
            <w:tcW w:w="434" w:type="pct"/>
            <w:shd w:val="clear" w:color="auto" w:fill="auto"/>
            <w:vAlign w:val="center"/>
          </w:tcPr>
          <w:p w14:paraId="1E85A192">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c.gene }}</w:t>
            </w:r>
          </w:p>
        </w:tc>
        <w:tc>
          <w:tcPr>
            <w:tcW w:w="464" w:type="pct"/>
            <w:shd w:val="clear" w:color="auto" w:fill="auto"/>
            <w:vAlign w:val="center"/>
          </w:tcPr>
          <w:p w14:paraId="0794211B">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c.rs_id }}</w:t>
            </w:r>
          </w:p>
        </w:tc>
        <w:tc>
          <w:tcPr>
            <w:tcW w:w="442" w:type="pct"/>
            <w:shd w:val="clear" w:color="auto" w:fill="auto"/>
            <w:vAlign w:val="center"/>
          </w:tcPr>
          <w:p w14:paraId="58C6ABB9">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c.allele }}</w:t>
            </w:r>
          </w:p>
        </w:tc>
        <w:tc>
          <w:tcPr>
            <w:tcW w:w="1498" w:type="pct"/>
            <w:shd w:val="clear" w:color="auto" w:fill="auto"/>
            <w:vAlign w:val="center"/>
          </w:tcPr>
          <w:p w14:paraId="58B6CAC5">
            <w:pPr>
              <w:spacing w:line="206" w:lineRule="exact"/>
              <w:jc w:val="both"/>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c.trans_PMID }}</w:t>
            </w:r>
          </w:p>
        </w:tc>
        <w:tc>
          <w:tcPr>
            <w:tcW w:w="452" w:type="pct"/>
            <w:shd w:val="clear" w:color="auto" w:fill="auto"/>
            <w:vAlign w:val="center"/>
          </w:tcPr>
          <w:p w14:paraId="778DDD5A">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c.tox }}</w:t>
            </w:r>
          </w:p>
        </w:tc>
        <w:tc>
          <w:tcPr>
            <w:tcW w:w="417" w:type="pct"/>
            <w:shd w:val="clear" w:color="auto" w:fill="auto"/>
            <w:vAlign w:val="center"/>
          </w:tcPr>
          <w:p w14:paraId="1871B438">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c.eff }}</w:t>
            </w:r>
          </w:p>
        </w:tc>
        <w:tc>
          <w:tcPr>
            <w:tcW w:w="281" w:type="pct"/>
            <w:shd w:val="clear" w:color="auto" w:fill="auto"/>
            <w:vAlign w:val="center"/>
          </w:tcPr>
          <w:p w14:paraId="5D1B78D2">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c.evidence }}</w:t>
            </w:r>
          </w:p>
        </w:tc>
      </w:tr>
      <w:tr w14:paraId="029C2E9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B804320">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sz w:val="18"/>
                <w:szCs w:val="18"/>
              </w:rPr>
              <w:t>{%tr endfor %}</w:t>
            </w:r>
          </w:p>
        </w:tc>
      </w:tr>
      <w:tr w14:paraId="6CF2B25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CB45376">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sz w:val="18"/>
                <w:szCs w:val="18"/>
              </w:rPr>
              <w:t>{%tr endfor %}</w:t>
            </w:r>
          </w:p>
        </w:tc>
      </w:tr>
    </w:tbl>
    <w:p w14:paraId="35B036E7">
      <w:pPr>
        <w:pStyle w:val="32"/>
        <w:tabs>
          <w:tab w:val="left" w:pos="1317"/>
        </w:tabs>
        <w:kinsoku w:val="0"/>
        <w:overflowPunct w:val="0"/>
        <w:spacing w:before="1" w:line="187" w:lineRule="auto"/>
        <w:ind w:left="0" w:right="1131" w:firstLine="0"/>
        <w:rPr>
          <w:rFonts w:hint="eastAsia" w:ascii="微软雅黑" w:hAnsi="微软雅黑" w:eastAsia="微软雅黑" w:cs="宋体"/>
          <w:b/>
          <w:bCs/>
          <w:sz w:val="18"/>
        </w:rPr>
      </w:pPr>
      <w:r>
        <w:rPr>
          <w:rFonts w:hint="eastAsia" w:ascii="微软雅黑" w:hAnsi="微软雅黑" w:eastAsia="微软雅黑" w:cs="宋体"/>
          <w:b/>
          <w:bCs/>
          <w:sz w:val="18"/>
        </w:rPr>
        <w:t>注：</w:t>
      </w:r>
    </w:p>
    <w:p w14:paraId="44371575">
      <w:pPr>
        <w:numPr>
          <w:ilvl w:val="0"/>
          <w:numId w:val="20"/>
        </w:numPr>
        <w:rPr>
          <w:rFonts w:ascii="Times New Roman" w:hAnsi="Times New Roman" w:eastAsia="微软雅黑" w:cs="Times New Roman"/>
          <w:sz w:val="18"/>
        </w:rPr>
      </w:pPr>
      <w:r>
        <w:rPr>
          <w:rFonts w:ascii="Times New Roman" w:hAnsi="Times New Roman" w:eastAsia="微软雅黑" w:cs="Times New Roman"/>
          <w:sz w:val="18"/>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103F05AB">
      <w:pPr>
        <w:numPr>
          <w:ilvl w:val="0"/>
          <w:numId w:val="20"/>
        </w:numPr>
        <w:rPr>
          <w:rFonts w:ascii="Times New Roman" w:hAnsi="Times New Roman" w:eastAsia="微软雅黑" w:cs="Times New Roman"/>
          <w:sz w:val="18"/>
        </w:rPr>
      </w:pPr>
      <w:r>
        <w:rPr>
          <w:rFonts w:ascii="Times New Roman" w:hAnsi="Times New Roman" w:eastAsia="微软雅黑" w:cs="Times New Roman"/>
          <w:sz w:val="18"/>
        </w:rPr>
        <w:t>PharmGKB是美国国立卫生研究院资助的提供人类基因变异与药物反应相关关系的知识库。</w:t>
      </w:r>
    </w:p>
    <w:p w14:paraId="5CC934A1">
      <w:pPr>
        <w:numPr>
          <w:ilvl w:val="0"/>
          <w:numId w:val="20"/>
        </w:numPr>
        <w:rPr>
          <w:rFonts w:ascii="Times New Roman" w:hAnsi="Times New Roman" w:eastAsia="微软雅黑" w:cs="Times New Roman"/>
          <w:sz w:val="18"/>
        </w:rPr>
      </w:pPr>
      <w:r>
        <w:rPr>
          <w:rFonts w:ascii="Times New Roman" w:hAnsi="Times New Roman" w:eastAsia="微软雅黑" w:cs="Times New Roman"/>
          <w:sz w:val="18"/>
        </w:rPr>
        <w:t>临床证据等级来源于临床证据等级来源于PharmGKB Clinical Annotation Levels of Evidence (https://www.pharmgkb.org/page/clinAnnLevels)，证据等级 1A、1B、2A、2B、3 、4分别代表证据支持程度依次降低：</w:t>
      </w:r>
    </w:p>
    <w:p w14:paraId="2DF4F794">
      <w:pPr>
        <w:ind w:left="420"/>
        <w:rPr>
          <w:rFonts w:ascii="Times New Roman" w:hAnsi="Times New Roman" w:eastAsia="微软雅黑" w:cs="Times New Roman"/>
          <w:sz w:val="18"/>
        </w:rPr>
      </w:pPr>
      <w:r>
        <w:rPr>
          <w:rFonts w:ascii="Times New Roman" w:hAnsi="Times New Roman" w:eastAsia="微软雅黑" w:cs="Times New Roman"/>
          <w:sz w:val="18"/>
        </w:rPr>
        <w:t>1A：由临床药物基因组学实施联盟 (CPIC) 或遗传药理学指南认可，或在遗传药理学研究网络 (PGRN) 或某些重大卫生系统认可。</w:t>
      </w:r>
    </w:p>
    <w:p w14:paraId="29CAC29B">
      <w:pPr>
        <w:ind w:left="420"/>
        <w:rPr>
          <w:rFonts w:ascii="Times New Roman" w:hAnsi="Times New Roman" w:eastAsia="微软雅黑" w:cs="Times New Roman"/>
          <w:sz w:val="18"/>
        </w:rPr>
      </w:pPr>
      <w:r>
        <w:rPr>
          <w:rFonts w:ascii="Times New Roman" w:hAnsi="Times New Roman" w:eastAsia="微软雅黑" w:cs="Times New Roman"/>
          <w:sz w:val="18"/>
        </w:rPr>
        <w:t>1B：相关性基于多项有统计显著性的研究，此相关性必须在多于一个群体的研究中被重复，且显著性较强。</w:t>
      </w:r>
    </w:p>
    <w:p w14:paraId="629885FB">
      <w:pPr>
        <w:ind w:left="420"/>
        <w:rPr>
          <w:rFonts w:ascii="Times New Roman" w:hAnsi="Times New Roman" w:eastAsia="微软雅黑" w:cs="Times New Roman"/>
          <w:sz w:val="18"/>
        </w:rPr>
      </w:pPr>
      <w:r>
        <w:rPr>
          <w:rFonts w:ascii="Times New Roman" w:hAnsi="Times New Roman" w:eastAsia="微软雅黑" w:cs="Times New Roman"/>
          <w:sz w:val="18"/>
        </w:rPr>
        <w:t>2A：PharmGKB 定义的 2B 级之上的有 VIP（Very Important Pharmacogene，非常重要的用药相关基因）的变异。2A 级变异为已知用药相关基因，与 2B 级相比功能相关性更显著。</w:t>
      </w:r>
    </w:p>
    <w:p w14:paraId="1058C794">
      <w:pPr>
        <w:ind w:left="420"/>
        <w:rPr>
          <w:rFonts w:ascii="Times New Roman" w:hAnsi="Times New Roman" w:eastAsia="微软雅黑" w:cs="Times New Roman"/>
          <w:sz w:val="18"/>
        </w:rPr>
      </w:pPr>
      <w:r>
        <w:rPr>
          <w:rFonts w:ascii="Times New Roman" w:hAnsi="Times New Roman" w:eastAsia="微软雅黑" w:cs="Times New Roman"/>
          <w:sz w:val="18"/>
        </w:rPr>
        <w:t>2B：相关性基于多项重复性研究所得的中等程度证据，但其中某些研究可能缺乏统计学显著性或规模效应较小。</w:t>
      </w:r>
    </w:p>
    <w:p w14:paraId="38ED20A1">
      <w:pPr>
        <w:ind w:left="420"/>
        <w:rPr>
          <w:rFonts w:ascii="Times New Roman" w:hAnsi="Times New Roman" w:eastAsia="微软雅黑" w:cs="Times New Roman"/>
          <w:sz w:val="18"/>
        </w:rPr>
      </w:pPr>
      <w:r>
        <w:rPr>
          <w:rFonts w:ascii="Times New Roman" w:hAnsi="Times New Roman" w:eastAsia="微软雅黑" w:cs="Times New Roman"/>
          <w:sz w:val="18"/>
        </w:rPr>
        <w:t>3 ：相关性基于单一显著性（尚无重复性）研究或多项缺乏明确证据的研究。</w:t>
      </w:r>
    </w:p>
    <w:p w14:paraId="7C098C3D">
      <w:pPr>
        <w:ind w:left="420"/>
        <w:rPr>
          <w:rFonts w:ascii="Times New Roman" w:hAnsi="Times New Roman" w:eastAsia="微软雅黑" w:cs="Times New Roman"/>
          <w:sz w:val="18"/>
        </w:rPr>
      </w:pPr>
      <w:r>
        <w:rPr>
          <w:rFonts w:ascii="Times New Roman" w:hAnsi="Times New Roman" w:eastAsia="微软雅黑" w:cs="Times New Roman"/>
          <w:sz w:val="18"/>
        </w:rPr>
        <w:t>4</w:t>
      </w:r>
      <w:r>
        <w:rPr>
          <w:rFonts w:hint="eastAsia" w:ascii="Times New Roman" w:hAnsi="Times New Roman" w:eastAsia="微软雅黑" w:cs="Times New Roman"/>
          <w:sz w:val="18"/>
        </w:rPr>
        <w:t xml:space="preserve"> </w:t>
      </w:r>
      <w:r>
        <w:rPr>
          <w:rFonts w:ascii="Times New Roman" w:hAnsi="Times New Roman" w:eastAsia="微软雅黑" w:cs="Times New Roman"/>
          <w:sz w:val="18"/>
        </w:rPr>
        <w:t>：注释仅基于少量病例、非权威研究或体外的分子功能研究。</w:t>
      </w:r>
    </w:p>
    <w:p w14:paraId="1555F281">
      <w:pPr>
        <w:numPr>
          <w:ilvl w:val="0"/>
          <w:numId w:val="20"/>
        </w:numPr>
        <w:rPr>
          <w:rFonts w:ascii="Times New Roman" w:hAnsi="Times New Roman" w:eastAsia="微软雅黑" w:cs="Times New Roman"/>
          <w:sz w:val="18"/>
        </w:rPr>
      </w:pPr>
      <w:r>
        <w:rPr>
          <w:rFonts w:ascii="Times New Roman" w:hAnsi="Times New Roman" w:eastAsia="微软雅黑" w:cs="Times New Roman"/>
          <w:sz w:val="18"/>
        </w:rPr>
        <w:t>本报告中参考药物并非按照疗效排序。</w:t>
      </w:r>
    </w:p>
    <w:p w14:paraId="1D44F989">
      <w:pPr>
        <w:numPr>
          <w:ilvl w:val="0"/>
          <w:numId w:val="20"/>
        </w:numPr>
        <w:rPr>
          <w:rFonts w:ascii="Times New Roman" w:hAnsi="Times New Roman" w:eastAsia="微软雅黑" w:cs="Times New Roman"/>
          <w:sz w:val="18"/>
        </w:rPr>
      </w:pPr>
      <w:r>
        <w:rPr>
          <w:rFonts w:ascii="Times New Roman" w:hAnsi="Times New Roman" w:eastAsia="微软雅黑" w:cs="Times New Roman"/>
          <w:sz w:val="18"/>
        </w:rPr>
        <w:t>此处检测结果仅从基因角度进行分析，化疗药物的药效及毒副作用还会受到多种临床因素影响，用药上会存在个体差异，所以实际临床用药方案需临床医生综合判断。</w:t>
      </w:r>
    </w:p>
    <w:p w14:paraId="7A25B8DC">
      <w:pPr>
        <w:numPr>
          <w:ilvl w:val="0"/>
          <w:numId w:val="20"/>
        </w:numPr>
        <w:rPr>
          <w:rFonts w:ascii="Times New Roman" w:hAnsi="Times New Roman" w:eastAsia="微软雅黑" w:cs="Times New Roman"/>
          <w:sz w:val="18"/>
        </w:rPr>
      </w:pPr>
      <w:r>
        <w:rPr>
          <w:rFonts w:ascii="Times New Roman" w:hAnsi="Times New Roman" w:eastAsia="微软雅黑" w:cs="Times New Roman"/>
          <w:sz w:val="18"/>
        </w:rPr>
        <w:t>“/” 未有研究报道或现有研究结论不一致。</w:t>
      </w:r>
    </w:p>
    <w:p w14:paraId="1431C3B0">
      <w:pPr>
        <w:rPr>
          <w:rFonts w:ascii="Times New Roman" w:hAnsi="Times New Roman" w:eastAsia="微软雅黑" w:cs="Times New Roman"/>
          <w:sz w:val="18"/>
        </w:rPr>
      </w:pPr>
      <w:r>
        <w:rPr>
          <w:rFonts w:ascii="Times New Roman" w:hAnsi="Times New Roman" w:eastAsia="微软雅黑" w:cs="Times New Roman"/>
          <w:sz w:val="18"/>
        </w:rPr>
        <w:br w:type="page"/>
      </w:r>
    </w:p>
    <w:p w14:paraId="49A4A7DD">
      <w:pPr>
        <w:jc w:val="center"/>
        <w:outlineLvl w:val="0"/>
        <w:rPr>
          <w:rFonts w:hint="eastAsia" w:ascii="微软雅黑" w:hAnsi="微软雅黑" w:eastAsia="微软雅黑" w:cs="微软雅黑"/>
          <w:b/>
          <w:bCs/>
          <w:color w:val="FFFFFF"/>
          <w:sz w:val="36"/>
          <w:szCs w:val="36"/>
          <w:shd w:val="clear" w:color="auto" w:fill="1F3864"/>
        </w:rPr>
      </w:pPr>
      <w:bookmarkStart w:id="54" w:name="_Toc8296"/>
      <w:r>
        <w:rPr>
          <w:rFonts w:hint="eastAsia" w:ascii="微软雅黑" w:hAnsi="微软雅黑" w:eastAsia="微软雅黑" w:cs="微软雅黑"/>
          <w:b/>
          <w:bCs/>
          <w:color w:val="FFFFFF"/>
          <w:sz w:val="36"/>
          <w:szCs w:val="36"/>
          <w:shd w:val="clear" w:color="auto" w:fill="1F3864"/>
        </w:rPr>
        <w:t>全外显子基因突变结果</w:t>
      </w:r>
      <w:bookmarkEnd w:id="54"/>
    </w:p>
    <w:p w14:paraId="2C452F1B">
      <w:pPr>
        <w:keepNext w:val="0"/>
        <w:keepLines w:val="0"/>
        <w:pageBreakBefore w:val="0"/>
        <w:widowControl/>
        <w:kinsoku/>
        <w:wordWrap/>
        <w:overflowPunct/>
        <w:topLinePunct w:val="0"/>
        <w:autoSpaceDE/>
        <w:autoSpaceDN/>
        <w:bidi w:val="0"/>
        <w:adjustRightInd/>
        <w:snapToGrid/>
        <w:ind w:left="414"/>
        <w:textAlignment w:val="auto"/>
        <w:rPr>
          <w:rFonts w:ascii="Times New Roman" w:hAnsi="Times New Roman" w:eastAsia="微软雅黑" w:cs="Times New Roman"/>
          <w:b/>
          <w:bCs/>
          <w:color w:val="244061"/>
          <w:sz w:val="30"/>
          <w:szCs w:val="30"/>
          <w:lang w:eastAsia="zh-CN"/>
        </w:rPr>
      </w:pPr>
      <w:r>
        <w:rPr>
          <w:rFonts w:hint="eastAsia" w:ascii="Times New Roman" w:hAnsi="Times New Roman" w:eastAsia="微软雅黑" w:cs="Times New Roman"/>
          <w:b/>
          <w:bCs/>
          <w:color w:val="244061"/>
          <w:sz w:val="30"/>
          <w:szCs w:val="30"/>
          <w:lang w:eastAsia="zh-CN"/>
        </w:rPr>
        <w:t>全外显子基因突变列表</w:t>
      </w:r>
    </w:p>
    <w:tbl>
      <w:tblPr>
        <w:tblStyle w:val="64"/>
        <w:tblW w:w="982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1253" w:type="dxa"/>
            <w:tcBorders>
              <w:insideV w:val="single" w:sz="4" w:space="0"/>
              <w:tl2br w:val="nil"/>
              <w:tr2bl w:val="nil"/>
            </w:tcBorders>
            <w:shd w:val="clear" w:color="auto" w:fill="auto"/>
            <w:vAlign w:val="center"/>
          </w:tcPr>
          <w:p w14:paraId="6B46E96E">
            <w:pPr>
              <w:tabs>
                <w:tab w:val="left" w:pos="562"/>
              </w:tabs>
              <w:spacing w:line="206" w:lineRule="exact"/>
              <w:ind w:left="-2" w:leftChars="-1"/>
              <w:jc w:val="center"/>
              <w:rPr>
                <w:rFonts w:ascii="Times New Roman" w:hAnsi="Times New Roman" w:eastAsia="微软雅黑" w:cs="Times New Roman"/>
                <w:b w:val="0"/>
                <w:bCs/>
                <w:color w:val="244061"/>
                <w:sz w:val="18"/>
                <w:szCs w:val="18"/>
              </w:rPr>
            </w:pPr>
            <w:r>
              <w:rPr>
                <w:rFonts w:ascii="Times New Roman" w:hAnsi="Times New Roman" w:eastAsia="微软雅黑" w:cs="Times New Roman"/>
                <w:b/>
                <w:bCs/>
                <w:color w:val="244061"/>
                <w:sz w:val="18"/>
                <w:szCs w:val="18"/>
              </w:rPr>
              <w:t>基因</w:t>
            </w:r>
          </w:p>
        </w:tc>
        <w:tc>
          <w:tcPr>
            <w:tcW w:w="851" w:type="dxa"/>
            <w:tcBorders>
              <w:insideV w:val="single" w:sz="4" w:space="0"/>
              <w:tl2br w:val="nil"/>
              <w:tr2bl w:val="nil"/>
            </w:tcBorders>
            <w:shd w:val="clear" w:color="auto" w:fill="auto"/>
            <w:vAlign w:val="center"/>
          </w:tcPr>
          <w:p w14:paraId="157C178D">
            <w:pPr>
              <w:tabs>
                <w:tab w:val="left" w:pos="562"/>
              </w:tabs>
              <w:spacing w:line="206" w:lineRule="exact"/>
              <w:ind w:left="-2" w:leftChars="-1"/>
              <w:jc w:val="center"/>
              <w:rPr>
                <w:rFonts w:ascii="Times New Roman" w:hAnsi="Times New Roman" w:eastAsia="微软雅黑" w:cs="Times New Roman"/>
                <w:b w:val="0"/>
                <w:bCs/>
                <w:color w:val="244061"/>
                <w:sz w:val="18"/>
                <w:szCs w:val="18"/>
                <w:lang w:eastAsia="zh-CN"/>
              </w:rPr>
            </w:pPr>
            <w:r>
              <w:rPr>
                <w:rFonts w:hint="eastAsia" w:ascii="Times New Roman" w:hAnsi="Times New Roman" w:eastAsia="微软雅黑" w:cs="Times New Roman"/>
                <w:b/>
                <w:bCs/>
                <w:color w:val="244061"/>
                <w:sz w:val="18"/>
                <w:szCs w:val="18"/>
                <w:lang w:eastAsia="zh-CN"/>
              </w:rPr>
              <w:t>染色体</w:t>
            </w:r>
          </w:p>
          <w:p w14:paraId="4C827534">
            <w:pPr>
              <w:tabs>
                <w:tab w:val="left" w:pos="562"/>
              </w:tabs>
              <w:spacing w:line="206" w:lineRule="exact"/>
              <w:ind w:left="-2" w:leftChars="-1"/>
              <w:jc w:val="center"/>
              <w:rPr>
                <w:rFonts w:ascii="Times New Roman" w:hAnsi="Times New Roman" w:eastAsia="微软雅黑" w:cs="Times New Roman"/>
                <w:b w:val="0"/>
                <w:bCs/>
                <w:color w:val="244061"/>
                <w:sz w:val="18"/>
                <w:szCs w:val="18"/>
                <w:lang w:eastAsia="zh-CN"/>
              </w:rPr>
            </w:pPr>
            <w:r>
              <w:rPr>
                <w:rFonts w:ascii="Times New Roman" w:hAnsi="Times New Roman" w:eastAsia="微软雅黑" w:cs="Times New Roman"/>
                <w:b/>
                <w:bCs/>
                <w:color w:val="244061"/>
                <w:sz w:val="18"/>
                <w:szCs w:val="18"/>
                <w:lang w:eastAsia="zh-CN"/>
              </w:rPr>
              <w:t>（chr）</w:t>
            </w:r>
          </w:p>
        </w:tc>
        <w:tc>
          <w:tcPr>
            <w:tcW w:w="1984" w:type="dxa"/>
            <w:tcBorders>
              <w:insideV w:val="single" w:sz="4" w:space="0"/>
              <w:tl2br w:val="nil"/>
              <w:tr2bl w:val="nil"/>
            </w:tcBorders>
            <w:shd w:val="clear" w:color="auto" w:fill="auto"/>
            <w:vAlign w:val="center"/>
          </w:tcPr>
          <w:p w14:paraId="5A680DAC">
            <w:pPr>
              <w:tabs>
                <w:tab w:val="left" w:pos="562"/>
              </w:tabs>
              <w:spacing w:line="206" w:lineRule="exact"/>
              <w:ind w:left="-2" w:leftChars="-1"/>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突变类型</w:t>
            </w:r>
          </w:p>
        </w:tc>
        <w:tc>
          <w:tcPr>
            <w:tcW w:w="1276" w:type="dxa"/>
            <w:tcBorders>
              <w:insideV w:val="single" w:sz="4" w:space="0"/>
              <w:tl2br w:val="nil"/>
              <w:tr2bl w:val="nil"/>
            </w:tcBorders>
            <w:shd w:val="clear" w:color="auto" w:fill="auto"/>
            <w:vAlign w:val="center"/>
          </w:tcPr>
          <w:p w14:paraId="619EED94">
            <w:pPr>
              <w:tabs>
                <w:tab w:val="left" w:pos="562"/>
              </w:tabs>
              <w:spacing w:line="206" w:lineRule="exact"/>
              <w:ind w:left="-2" w:leftChars="-1"/>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转录本</w:t>
            </w:r>
          </w:p>
        </w:tc>
        <w:tc>
          <w:tcPr>
            <w:tcW w:w="992" w:type="dxa"/>
            <w:tcBorders>
              <w:insideV w:val="single" w:sz="4" w:space="0"/>
              <w:tl2br w:val="nil"/>
              <w:tr2bl w:val="nil"/>
            </w:tcBorders>
            <w:shd w:val="clear" w:color="auto" w:fill="auto"/>
            <w:vAlign w:val="center"/>
          </w:tcPr>
          <w:p w14:paraId="289455A3">
            <w:pPr>
              <w:tabs>
                <w:tab w:val="left" w:pos="562"/>
              </w:tabs>
              <w:spacing w:line="206" w:lineRule="exact"/>
              <w:ind w:left="-2" w:leftChars="-1"/>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外显子</w:t>
            </w:r>
          </w:p>
        </w:tc>
        <w:tc>
          <w:tcPr>
            <w:tcW w:w="1276" w:type="dxa"/>
            <w:tcBorders>
              <w:insideV w:val="single" w:sz="4" w:space="0"/>
              <w:tl2br w:val="nil"/>
              <w:tr2bl w:val="nil"/>
            </w:tcBorders>
            <w:shd w:val="clear" w:color="auto" w:fill="auto"/>
            <w:vAlign w:val="center"/>
          </w:tcPr>
          <w:p w14:paraId="3BF46D49">
            <w:pPr>
              <w:tabs>
                <w:tab w:val="left" w:pos="562"/>
              </w:tabs>
              <w:spacing w:line="206" w:lineRule="exact"/>
              <w:ind w:left="-2" w:leftChars="-1"/>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碱基变化</w:t>
            </w:r>
          </w:p>
        </w:tc>
        <w:tc>
          <w:tcPr>
            <w:tcW w:w="1342" w:type="dxa"/>
            <w:tcBorders>
              <w:insideV w:val="single" w:sz="4" w:space="0"/>
              <w:tl2br w:val="nil"/>
              <w:tr2bl w:val="nil"/>
            </w:tcBorders>
            <w:shd w:val="clear" w:color="auto" w:fill="auto"/>
            <w:vAlign w:val="center"/>
          </w:tcPr>
          <w:p w14:paraId="3A043BDB">
            <w:pPr>
              <w:tabs>
                <w:tab w:val="left" w:pos="562"/>
              </w:tabs>
              <w:spacing w:line="206" w:lineRule="exact"/>
              <w:ind w:left="-2" w:leftChars="-1"/>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氨基酸变化</w:t>
            </w:r>
          </w:p>
        </w:tc>
        <w:tc>
          <w:tcPr>
            <w:tcW w:w="850" w:type="dxa"/>
            <w:tcBorders>
              <w:insideV w:val="single" w:sz="4" w:space="0"/>
              <w:tl2br w:val="nil"/>
              <w:tr2bl w:val="nil"/>
            </w:tcBorders>
            <w:shd w:val="clear" w:color="auto" w:fill="auto"/>
            <w:vAlign w:val="center"/>
          </w:tcPr>
          <w:p w14:paraId="3407CF18">
            <w:pPr>
              <w:tabs>
                <w:tab w:val="left" w:pos="562"/>
              </w:tabs>
              <w:spacing w:line="206" w:lineRule="exact"/>
              <w:ind w:left="-2" w:leftChars="-1"/>
              <w:jc w:val="center"/>
              <w:rPr>
                <w:rFonts w:ascii="Times New Roman" w:hAnsi="Times New Roman" w:eastAsia="微软雅黑" w:cs="Times New Roman"/>
                <w:b/>
                <w:bCs/>
                <w:color w:val="244061"/>
                <w:sz w:val="18"/>
                <w:szCs w:val="18"/>
                <w:lang w:eastAsia="zh-CN"/>
              </w:rPr>
            </w:pPr>
            <w:r>
              <w:rPr>
                <w:rFonts w:ascii="Times New Roman" w:hAnsi="Times New Roman" w:eastAsia="微软雅黑" w:cs="Times New Roman"/>
                <w:b/>
                <w:bCs/>
                <w:color w:val="244061"/>
                <w:sz w:val="18"/>
                <w:szCs w:val="18"/>
              </w:rPr>
              <w:t>丰度</w:t>
            </w:r>
            <w:r>
              <w:rPr>
                <w:rFonts w:hint="eastAsia" w:ascii="Times New Roman" w:hAnsi="Times New Roman" w:eastAsia="微软雅黑" w:cs="Times New Roman"/>
                <w:b/>
                <w:bCs/>
                <w:color w:val="244061"/>
                <w:sz w:val="18"/>
                <w:szCs w:val="18"/>
                <w:lang w:eastAsia="zh-CN"/>
              </w:rPr>
              <w:t>（%）</w:t>
            </w:r>
          </w:p>
        </w:tc>
      </w:tr>
      <w:tr w14:paraId="1A4A79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9824" w:type="dxa"/>
            <w:gridSpan w:val="8"/>
            <w:tcBorders>
              <w:tl2br w:val="nil"/>
              <w:tr2bl w:val="nil"/>
            </w:tcBorders>
            <w:vAlign w:val="center"/>
          </w:tcPr>
          <w:p w14:paraId="5877B373">
            <w:pPr>
              <w:spacing w:line="240" w:lineRule="exact"/>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wm in </w:t>
            </w:r>
            <w:r>
              <w:rPr>
                <w:rFonts w:ascii="Times New Roman" w:hAnsi="Times New Roman" w:eastAsia="微软雅黑" w:cs="Times New Roman"/>
                <w:b w:val="0"/>
                <w:color w:val="000000" w:themeColor="text1"/>
                <w:sz w:val="18"/>
                <w:szCs w:val="18"/>
                <w:lang w:eastAsia="zh-CN"/>
                <w14:textFill>
                  <w14:solidFill>
                    <w14:schemeClr w14:val="tx1"/>
                  </w14:solidFill>
                </w14:textFill>
              </w:rPr>
              <w:t>wesMutation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w:t>
            </w:r>
          </w:p>
        </w:tc>
      </w:tr>
      <w:tr w14:paraId="75E4597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1253" w:type="dxa"/>
            <w:tcBorders>
              <w:tl2br w:val="nil"/>
              <w:tr2bl w:val="nil"/>
            </w:tcBorders>
            <w:vAlign w:val="center"/>
          </w:tcPr>
          <w:p w14:paraId="78065D4F">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wm.</w:t>
            </w:r>
            <w:r>
              <w:rPr>
                <w:rFonts w:ascii="Times New Roman" w:hAnsi="Times New Roman" w:eastAsia="微软雅黑" w:cs="Times New Roman"/>
                <w:b/>
                <w:color w:val="000000" w:themeColor="text1"/>
                <w:sz w:val="18"/>
                <w:szCs w:val="18"/>
                <w:lang w:eastAsia="zh-CN"/>
                <w14:textFill>
                  <w14:solidFill>
                    <w14:schemeClr w14:val="tx1"/>
                  </w14:solidFill>
                </w14:textFill>
              </w:rPr>
              <w:t>gene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851" w:type="dxa"/>
            <w:tcBorders>
              <w:tl2br w:val="nil"/>
              <w:tr2bl w:val="nil"/>
            </w:tcBorders>
            <w:vAlign w:val="center"/>
          </w:tcPr>
          <w:p w14:paraId="7079293A">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chrom</w:t>
            </w:r>
            <w:r>
              <w:rPr>
                <w:rFonts w:hint="eastAsia" w:ascii="Times New Roman" w:hAnsi="Times New Roman" w:eastAsia="微软雅黑" w:cs="Times New Roman"/>
                <w:sz w:val="18"/>
                <w:szCs w:val="18"/>
                <w:lang w:eastAsia="zh-CN"/>
              </w:rPr>
              <w:t xml:space="preserve"> }}</w:t>
            </w:r>
          </w:p>
        </w:tc>
        <w:tc>
          <w:tcPr>
            <w:tcW w:w="1984" w:type="dxa"/>
            <w:tcBorders>
              <w:tl2br w:val="nil"/>
              <w:tr2bl w:val="nil"/>
            </w:tcBorders>
            <w:vAlign w:val="center"/>
          </w:tcPr>
          <w:p w14:paraId="758C4FB2">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wm.i</w:t>
            </w:r>
            <w:r>
              <w:rPr>
                <w:rFonts w:ascii="Times New Roman" w:hAnsi="Times New Roman" w:eastAsia="微软雅黑" w:cs="Times New Roman"/>
                <w:sz w:val="18"/>
                <w:szCs w:val="18"/>
                <w:lang w:eastAsia="zh-CN"/>
              </w:rPr>
              <w:t>mpact</w:t>
            </w:r>
            <w:r>
              <w:rPr>
                <w:rFonts w:hint="eastAsia" w:ascii="Times New Roman" w:hAnsi="Times New Roman" w:eastAsia="微软雅黑" w:cs="Times New Roman"/>
                <w:sz w:val="18"/>
                <w:szCs w:val="18"/>
                <w:lang w:eastAsia="zh-CN"/>
              </w:rPr>
              <w:t xml:space="preserve"> }}</w:t>
            </w:r>
          </w:p>
        </w:tc>
        <w:tc>
          <w:tcPr>
            <w:tcW w:w="1276" w:type="dxa"/>
            <w:tcBorders>
              <w:tl2br w:val="nil"/>
              <w:tr2bl w:val="nil"/>
            </w:tcBorders>
            <w:vAlign w:val="center"/>
          </w:tcPr>
          <w:p w14:paraId="5F9A0479">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wm.t</w:t>
            </w:r>
            <w:r>
              <w:rPr>
                <w:rFonts w:ascii="Times New Roman" w:hAnsi="Times New Roman" w:eastAsia="微软雅黑" w:cs="Times New Roman"/>
                <w:sz w:val="18"/>
                <w:szCs w:val="18"/>
                <w:lang w:eastAsia="zh-CN"/>
              </w:rPr>
              <w:t>ranscript</w:t>
            </w:r>
            <w:r>
              <w:rPr>
                <w:rFonts w:hint="eastAsia" w:ascii="Times New Roman" w:hAnsi="Times New Roman" w:eastAsia="微软雅黑" w:cs="Times New Roman"/>
                <w:sz w:val="18"/>
                <w:szCs w:val="18"/>
                <w:lang w:eastAsia="zh-CN"/>
              </w:rPr>
              <w:t xml:space="preserve"> }}</w:t>
            </w:r>
          </w:p>
        </w:tc>
        <w:tc>
          <w:tcPr>
            <w:tcW w:w="992" w:type="dxa"/>
            <w:tcBorders>
              <w:tl2br w:val="nil"/>
              <w:tr2bl w:val="nil"/>
            </w:tcBorders>
            <w:vAlign w:val="center"/>
          </w:tcPr>
          <w:p w14:paraId="0AFB6D80">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276" w:type="dxa"/>
            <w:tcBorders>
              <w:tl2br w:val="nil"/>
              <w:tr2bl w:val="nil"/>
            </w:tcBorders>
            <w:vAlign w:val="center"/>
          </w:tcPr>
          <w:p w14:paraId="5AFCA402">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codon_change</w:t>
            </w:r>
            <w:r>
              <w:rPr>
                <w:rFonts w:hint="eastAsia" w:ascii="Times New Roman" w:hAnsi="Times New Roman" w:eastAsia="微软雅黑" w:cs="Times New Roman"/>
                <w:sz w:val="18"/>
                <w:szCs w:val="18"/>
                <w:lang w:eastAsia="zh-CN"/>
              </w:rPr>
              <w:t xml:space="preserve"> }}</w:t>
            </w:r>
          </w:p>
        </w:tc>
        <w:tc>
          <w:tcPr>
            <w:tcW w:w="1342" w:type="dxa"/>
            <w:tcBorders>
              <w:tl2br w:val="nil"/>
              <w:tr2bl w:val="nil"/>
            </w:tcBorders>
            <w:vAlign w:val="center"/>
          </w:tcPr>
          <w:p w14:paraId="59908964">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aa_change</w:t>
            </w:r>
            <w:r>
              <w:rPr>
                <w:rFonts w:hint="eastAsia" w:ascii="Times New Roman" w:hAnsi="Times New Roman" w:eastAsia="微软雅黑" w:cs="Times New Roman"/>
                <w:sz w:val="18"/>
                <w:szCs w:val="18"/>
                <w:lang w:eastAsia="zh-CN"/>
              </w:rPr>
              <w:t xml:space="preserve"> }}</w:t>
            </w:r>
          </w:p>
        </w:tc>
        <w:tc>
          <w:tcPr>
            <w:tcW w:w="850" w:type="dxa"/>
            <w:tcBorders>
              <w:tl2br w:val="nil"/>
              <w:tr2bl w:val="nil"/>
            </w:tcBorders>
            <w:vAlign w:val="center"/>
          </w:tcPr>
          <w:p w14:paraId="5A6C5B39">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VAF</w:t>
            </w:r>
            <w:r>
              <w:rPr>
                <w:rFonts w:hint="eastAsia" w:ascii="Times New Roman" w:hAnsi="Times New Roman" w:eastAsia="微软雅黑" w:cs="Times New Roman"/>
                <w:sz w:val="18"/>
                <w:szCs w:val="18"/>
                <w:lang w:eastAsia="zh-CN"/>
              </w:rPr>
              <w:t xml:space="preserve"> }}</w:t>
            </w:r>
          </w:p>
        </w:tc>
      </w:tr>
      <w:tr w14:paraId="4B6B7AD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9824" w:type="dxa"/>
            <w:gridSpan w:val="8"/>
            <w:tcBorders>
              <w:tl2br w:val="nil"/>
              <w:tr2bl w:val="nil"/>
            </w:tcBorders>
            <w:vAlign w:val="center"/>
          </w:tcPr>
          <w:p w14:paraId="7E169709">
            <w:pPr>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3A5FF162">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542D02D7">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34"/>
      <w:bookmarkEnd w:id="35"/>
      <w:bookmarkEnd w:id="36"/>
      <w:bookmarkEnd w:id="37"/>
    </w:p>
    <w:p w14:paraId="5DD2CC05">
      <w:pPr>
        <w:pStyle w:val="3"/>
        <w:numPr>
          <w:ilvl w:val="0"/>
          <w:numId w:val="21"/>
        </w:numPr>
        <w:jc w:val="both"/>
        <w:rPr>
          <w:rFonts w:hint="eastAsia" w:ascii="微软雅黑" w:hAnsi="微软雅黑" w:eastAsia="微软雅黑" w:cs="微软雅黑"/>
          <w:color w:val="254061" w:themeColor="accent1" w:themeShade="80"/>
        </w:rPr>
      </w:pPr>
      <w:bookmarkStart w:id="55" w:name="_Toc527112386"/>
      <w:bookmarkStart w:id="56" w:name="_Toc526855038"/>
      <w:bookmarkStart w:id="57" w:name="_Toc534637499"/>
      <w:r>
        <w:rPr>
          <w:rFonts w:hint="eastAsia" w:ascii="微软雅黑" w:hAnsi="微软雅黑" w:eastAsia="微软雅黑" w:cs="微软雅黑"/>
          <w:color w:val="254061" w:themeColor="accent1" w:themeShade="80"/>
        </w:rPr>
        <w:t>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CBA729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7AE9B474">
            <w:pPr>
              <w:ind w:left="119"/>
              <w:jc w:val="center"/>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72BCC1C5">
            <w:pPr>
              <w:ind w:left="119"/>
              <w:jc w:val="center"/>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4E6297AE">
            <w:pPr>
              <w:ind w:left="119"/>
              <w:jc w:val="center"/>
              <w:rPr>
                <w:rFonts w:ascii="Times New Roman" w:hAnsi="Times New Roman" w:eastAsia="微软雅黑" w:cs="Times New Roman"/>
                <w:b/>
                <w:color w:val="244061"/>
                <w:sz w:val="21"/>
              </w:rPr>
            </w:pPr>
            <w:r>
              <w:rPr>
                <w:rFonts w:hint="eastAsia" w:ascii="Times New Roman" w:hAnsi="Times New Roman" w:eastAsia="微软雅黑" w:cs="Times New Roman"/>
                <w:b/>
                <w:color w:val="244061"/>
                <w:sz w:val="21"/>
              </w:rPr>
              <w:t>质控数值</w:t>
            </w:r>
          </w:p>
        </w:tc>
        <w:tc>
          <w:tcPr>
            <w:tcW w:w="2721" w:type="dxa"/>
            <w:tcBorders>
              <w:top w:val="single" w:color="244061" w:sz="18" w:space="0"/>
            </w:tcBorders>
            <w:shd w:val="clear" w:color="auto" w:fill="auto"/>
            <w:vAlign w:val="center"/>
          </w:tcPr>
          <w:p w14:paraId="3761C474">
            <w:pPr>
              <w:ind w:left="119"/>
              <w:jc w:val="center"/>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3DC71A1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57CB5D54">
            <w:pPr>
              <w:ind w:left="119"/>
              <w:jc w:val="center"/>
              <w:rPr>
                <w:rFonts w:ascii="Times New Roman" w:hAnsi="Times New Roman" w:eastAsia="微软雅黑" w:cs="Times New Roman"/>
                <w:b/>
                <w:sz w:val="21"/>
              </w:rPr>
            </w:pPr>
            <w:r>
              <w:rPr>
                <w:rFonts w:ascii="Times New Roman" w:hAnsi="Times New Roman" w:eastAsia="微软雅黑" w:cs="Times New Roman"/>
                <w:b/>
                <w:sz w:val="21"/>
              </w:rPr>
              <w:t>病理</w:t>
            </w:r>
            <w:r>
              <w:rPr>
                <w:rFonts w:hint="eastAsia" w:ascii="Times New Roman" w:hAnsi="Times New Roman" w:eastAsia="微软雅黑" w:cs="Times New Roman"/>
                <w:b/>
                <w:sz w:val="21"/>
              </w:rPr>
              <w:t>评估</w:t>
            </w:r>
          </w:p>
        </w:tc>
        <w:tc>
          <w:tcPr>
            <w:tcW w:w="2721" w:type="dxa"/>
            <w:vAlign w:val="center"/>
          </w:tcPr>
          <w:p w14:paraId="2FC8421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肿瘤细胞含量</w:t>
            </w:r>
          </w:p>
        </w:tc>
        <w:tc>
          <w:tcPr>
            <w:tcW w:w="2381" w:type="dxa"/>
            <w:vAlign w:val="center"/>
          </w:tcPr>
          <w:p w14:paraId="309D7A9A">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tumorcellcontent</w:t>
            </w:r>
            <w:r>
              <w:rPr>
                <w:rFonts w:hint="eastAsia" w:ascii="Times New Roman" w:hAnsi="Times New Roman" w:eastAsia="微软雅黑" w:cs="Times New Roman"/>
                <w:sz w:val="21"/>
              </w:rPr>
              <w:t xml:space="preserve"> }}</w:t>
            </w:r>
          </w:p>
        </w:tc>
        <w:tc>
          <w:tcPr>
            <w:tcW w:w="2721" w:type="dxa"/>
            <w:vAlign w:val="center"/>
          </w:tcPr>
          <w:p w14:paraId="2475298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hint="eastAsia" w:ascii="Times New Roman" w:hAnsi="Times New Roman" w:eastAsia="微软雅黑" w:cs="Times New Roman"/>
                <w:sz w:val="21"/>
                <w:szCs w:val="21"/>
                <w:lang w:bidi="ar"/>
              </w:rPr>
              <w:t>1</w:t>
            </w:r>
            <w:r>
              <w:rPr>
                <w:rFonts w:ascii="Times New Roman" w:hAnsi="Times New Roman" w:eastAsia="微软雅黑" w:cs="Times New Roman"/>
                <w:sz w:val="21"/>
                <w:szCs w:val="21"/>
                <w:lang w:bidi="ar"/>
              </w:rPr>
              <w:t>0%</w:t>
            </w:r>
          </w:p>
        </w:tc>
      </w:tr>
      <w:tr w14:paraId="0373A50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A412D2A">
            <w:pPr>
              <w:ind w:left="119"/>
              <w:jc w:val="center"/>
              <w:rPr>
                <w:rFonts w:ascii="Times New Roman" w:hAnsi="Times New Roman" w:eastAsia="微软雅黑" w:cs="Times New Roman"/>
                <w:b/>
                <w:sz w:val="21"/>
              </w:rPr>
            </w:pPr>
            <w:r>
              <w:rPr>
                <w:rFonts w:hint="eastAsia" w:ascii="Times New Roman" w:hAnsi="Times New Roman" w:eastAsia="微软雅黑" w:cs="Times New Roman"/>
                <w:b/>
                <w:sz w:val="21"/>
              </w:rPr>
              <w:t>核酸质量评估</w:t>
            </w:r>
          </w:p>
        </w:tc>
        <w:tc>
          <w:tcPr>
            <w:tcW w:w="2721" w:type="dxa"/>
            <w:vAlign w:val="center"/>
          </w:tcPr>
          <w:p w14:paraId="516E764E">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bidi="ar"/>
              </w:rPr>
              <w:t>DNA</w:t>
            </w:r>
            <w:r>
              <w:rPr>
                <w:rFonts w:hint="eastAsia" w:ascii="Times New Roman" w:hAnsi="Times New Roman" w:eastAsia="微软雅黑" w:cs="微软雅黑"/>
                <w:sz w:val="21"/>
                <w:szCs w:val="21"/>
                <w:lang w:bidi="ar"/>
              </w:rPr>
              <w:t>总量（</w:t>
            </w:r>
            <w:r>
              <w:rPr>
                <w:rFonts w:ascii="Times New Roman" w:hAnsi="Times New Roman" w:eastAsia="微软雅黑" w:cs="Times New Roman"/>
                <w:sz w:val="21"/>
                <w:szCs w:val="21"/>
                <w:lang w:bidi="ar"/>
              </w:rPr>
              <w:t>ng</w:t>
            </w:r>
            <w:r>
              <w:rPr>
                <w:rFonts w:hint="eastAsia" w:ascii="Times New Roman" w:hAnsi="Times New Roman" w:eastAsia="微软雅黑" w:cs="微软雅黑"/>
                <w:sz w:val="21"/>
                <w:szCs w:val="21"/>
                <w:lang w:bidi="ar"/>
              </w:rPr>
              <w:t>）</w:t>
            </w:r>
          </w:p>
        </w:tc>
        <w:tc>
          <w:tcPr>
            <w:tcW w:w="2381" w:type="dxa"/>
            <w:vAlign w:val="center"/>
          </w:tcPr>
          <w:p w14:paraId="15BD6435">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DNA_total</w:t>
            </w:r>
            <w:r>
              <w:rPr>
                <w:rFonts w:hint="eastAsia" w:ascii="Times New Roman" w:hAnsi="Times New Roman" w:eastAsia="微软雅黑" w:cs="Times New Roman"/>
                <w:sz w:val="21"/>
              </w:rPr>
              <w:t xml:space="preserve"> }}</w:t>
            </w:r>
          </w:p>
        </w:tc>
        <w:tc>
          <w:tcPr>
            <w:tcW w:w="2721" w:type="dxa"/>
            <w:vAlign w:val="center"/>
          </w:tcPr>
          <w:p w14:paraId="1DB9FEE0">
            <w:pPr>
              <w:jc w:val="center"/>
              <w:rPr>
                <w:rFonts w:ascii="Times New Roman" w:hAnsi="Times New Roman" w:eastAsia="微软雅黑" w:cs="Times New Roman"/>
                <w:bCs/>
                <w:sz w:val="21"/>
              </w:rPr>
            </w:pPr>
            <w:r>
              <w:rPr>
                <w:rFonts w:hint="eastAsia" w:ascii="Times New Roman" w:hAnsi="Times New Roman" w:eastAsia="微软雅黑" w:cs="黑体"/>
                <w:sz w:val="21"/>
              </w:rPr>
              <w:t xml:space="preserve">{% if summaryOfRresults.type == </w:t>
            </w:r>
            <w:r>
              <w:rPr>
                <w:rFonts w:ascii="Times New Roman" w:hAnsi="Times New Roman" w:eastAsia="微软雅黑" w:cs="黑体"/>
                <w:sz w:val="21"/>
              </w:rPr>
              <w:t>“tissue”</w:t>
            </w:r>
            <w:r>
              <w:rPr>
                <w:rFonts w:hint="eastAsia" w:ascii="Times New Roman" w:hAnsi="Times New Roman" w:eastAsia="微软雅黑" w:cs="黑体"/>
                <w:sz w:val="21"/>
              </w:rPr>
              <w:t xml:space="preserve"> %}</w:t>
            </w: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100</w:t>
            </w:r>
            <w:r>
              <w:rPr>
                <w:rFonts w:hint="eastAsia" w:ascii="Times New Roman" w:hAnsi="Times New Roman" w:eastAsia="微软雅黑" w:cs="黑体"/>
                <w:sz w:val="21"/>
              </w:rPr>
              <w:t>{% else %}</w:t>
            </w:r>
            <w:r>
              <w:rPr>
                <w:rFonts w:hint="eastAsia" w:ascii="微软雅黑" w:hAnsi="微软雅黑" w:eastAsia="微软雅黑" w:cs="微软雅黑"/>
                <w:sz w:val="21"/>
                <w:szCs w:val="21"/>
                <w:lang w:bidi="ar"/>
              </w:rPr>
              <w:t>≥</w:t>
            </w:r>
            <w:r>
              <w:rPr>
                <w:rFonts w:hint="eastAsia" w:ascii="Times New Roman" w:hAnsi="Times New Roman" w:eastAsia="微软雅黑" w:cs="Times New Roman"/>
                <w:sz w:val="21"/>
                <w:szCs w:val="21"/>
                <w:lang w:bidi="ar"/>
              </w:rPr>
              <w:t>2</w:t>
            </w:r>
            <w:r>
              <w:rPr>
                <w:rFonts w:ascii="Times New Roman" w:hAnsi="Times New Roman" w:eastAsia="微软雅黑" w:cs="Times New Roman"/>
                <w:sz w:val="21"/>
                <w:szCs w:val="21"/>
                <w:lang w:bidi="ar"/>
              </w:rPr>
              <w:t>0</w:t>
            </w:r>
            <w:r>
              <w:rPr>
                <w:rFonts w:hint="eastAsia" w:ascii="Times New Roman" w:hAnsi="Times New Roman" w:eastAsia="微软雅黑" w:cs="黑体"/>
                <w:sz w:val="21"/>
              </w:rPr>
              <w:t>{% endif %}</w:t>
            </w:r>
          </w:p>
        </w:tc>
      </w:tr>
      <w:tr w14:paraId="56E0CF2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68DD1BC">
            <w:pPr>
              <w:ind w:left="119"/>
              <w:jc w:val="center"/>
              <w:rPr>
                <w:rFonts w:ascii="Times New Roman" w:hAnsi="Times New Roman" w:eastAsia="微软雅黑" w:cs="Times New Roman"/>
                <w:b/>
                <w:sz w:val="21"/>
              </w:rPr>
            </w:pPr>
          </w:p>
        </w:tc>
        <w:tc>
          <w:tcPr>
            <w:tcW w:w="2721" w:type="dxa"/>
            <w:vAlign w:val="center"/>
          </w:tcPr>
          <w:p w14:paraId="09B3DFE2">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bidi="ar"/>
              </w:rPr>
              <w:t>DNA</w:t>
            </w:r>
            <w:r>
              <w:rPr>
                <w:rFonts w:hint="eastAsia" w:ascii="Times New Roman" w:hAnsi="Times New Roman" w:eastAsia="微软雅黑" w:cs="微软雅黑"/>
                <w:sz w:val="21"/>
                <w:szCs w:val="21"/>
                <w:lang w:bidi="ar"/>
              </w:rPr>
              <w:t>降解程度</w:t>
            </w:r>
          </w:p>
        </w:tc>
        <w:tc>
          <w:tcPr>
            <w:tcW w:w="2381" w:type="dxa"/>
            <w:vAlign w:val="center"/>
          </w:tcPr>
          <w:p w14:paraId="54A0989F">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DNA_degradation</w:t>
            </w:r>
            <w:r>
              <w:rPr>
                <w:rFonts w:hint="eastAsia" w:ascii="Times New Roman" w:hAnsi="Times New Roman" w:eastAsia="微软雅黑" w:cs="Times New Roman"/>
                <w:sz w:val="21"/>
              </w:rPr>
              <w:t xml:space="preserve"> }}</w:t>
            </w:r>
          </w:p>
        </w:tc>
        <w:tc>
          <w:tcPr>
            <w:tcW w:w="2721" w:type="dxa"/>
            <w:vAlign w:val="center"/>
          </w:tcPr>
          <w:p w14:paraId="300BFC75">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bidi="ar"/>
              </w:rPr>
              <w:t>A/B/C</w:t>
            </w:r>
            <w:r>
              <w:rPr>
                <w:rFonts w:hint="eastAsia" w:ascii="微软雅黑" w:hAnsi="微软雅黑" w:eastAsia="微软雅黑" w:cs="微软雅黑"/>
                <w:sz w:val="21"/>
                <w:szCs w:val="21"/>
                <w:lang w:bidi="ar"/>
              </w:rPr>
              <w:t>级</w:t>
            </w:r>
          </w:p>
        </w:tc>
      </w:tr>
      <w:tr w14:paraId="2C44837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978AD72">
            <w:pPr>
              <w:ind w:left="119"/>
              <w:jc w:val="center"/>
              <w:rPr>
                <w:rFonts w:ascii="Times New Roman" w:hAnsi="Times New Roman" w:eastAsia="微软雅黑" w:cs="Times New Roman"/>
                <w:b/>
                <w:sz w:val="21"/>
              </w:rPr>
            </w:pPr>
          </w:p>
        </w:tc>
        <w:tc>
          <w:tcPr>
            <w:tcW w:w="2721" w:type="dxa"/>
            <w:vAlign w:val="center"/>
          </w:tcPr>
          <w:p w14:paraId="75A2957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预文库总量（</w:t>
            </w:r>
            <w:r>
              <w:rPr>
                <w:rFonts w:ascii="Times New Roman" w:hAnsi="Times New Roman" w:eastAsia="微软雅黑" w:cs="Times New Roman"/>
                <w:sz w:val="21"/>
                <w:szCs w:val="21"/>
                <w:lang w:bidi="ar"/>
              </w:rPr>
              <w:t>ng</w:t>
            </w:r>
            <w:r>
              <w:rPr>
                <w:rFonts w:hint="eastAsia" w:ascii="Times New Roman" w:hAnsi="Times New Roman" w:eastAsia="微软雅黑" w:cs="微软雅黑"/>
                <w:sz w:val="21"/>
                <w:szCs w:val="21"/>
                <w:lang w:bidi="ar"/>
              </w:rPr>
              <w:t>）</w:t>
            </w:r>
          </w:p>
        </w:tc>
        <w:tc>
          <w:tcPr>
            <w:tcW w:w="2381" w:type="dxa"/>
            <w:vAlign w:val="center"/>
          </w:tcPr>
          <w:p w14:paraId="794C4EF7">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outbound_quantity</w:t>
            </w:r>
            <w:r>
              <w:rPr>
                <w:rFonts w:hint="eastAsia" w:ascii="Times New Roman" w:hAnsi="Times New Roman" w:eastAsia="微软雅黑" w:cs="Times New Roman"/>
                <w:sz w:val="21"/>
              </w:rPr>
              <w:t xml:space="preserve"> }}</w:t>
            </w:r>
          </w:p>
        </w:tc>
        <w:tc>
          <w:tcPr>
            <w:tcW w:w="2721" w:type="dxa"/>
            <w:vAlign w:val="center"/>
          </w:tcPr>
          <w:p w14:paraId="7F7E5309">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500</w:t>
            </w:r>
          </w:p>
        </w:tc>
      </w:tr>
      <w:tr w14:paraId="08F90CA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5B746E88">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测序</w:t>
            </w:r>
            <w:r>
              <w:rPr>
                <w:rFonts w:hint="eastAsia" w:ascii="Times New Roman" w:hAnsi="Times New Roman" w:eastAsia="微软雅黑" w:cs="Times New Roman"/>
                <w:b/>
                <w:sz w:val="21"/>
              </w:rPr>
              <w:t>质量评估</w:t>
            </w:r>
          </w:p>
        </w:tc>
        <w:tc>
          <w:tcPr>
            <w:tcW w:w="2721" w:type="dxa"/>
            <w:vAlign w:val="center"/>
          </w:tcPr>
          <w:p w14:paraId="1CC12C61">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平均测序深度</w:t>
            </w:r>
          </w:p>
        </w:tc>
        <w:tc>
          <w:tcPr>
            <w:tcW w:w="2381" w:type="dxa"/>
            <w:vAlign w:val="center"/>
          </w:tcPr>
          <w:p w14:paraId="39D037F7">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sequencing_depth</w:t>
            </w:r>
            <w:r>
              <w:rPr>
                <w:rFonts w:hint="eastAsia" w:ascii="Times New Roman" w:hAnsi="Times New Roman" w:eastAsia="微软雅黑" w:cs="Times New Roman"/>
                <w:sz w:val="21"/>
              </w:rPr>
              <w:t xml:space="preserve"> }}</w:t>
            </w:r>
          </w:p>
        </w:tc>
        <w:tc>
          <w:tcPr>
            <w:tcW w:w="2721" w:type="dxa"/>
            <w:vAlign w:val="center"/>
          </w:tcPr>
          <w:p w14:paraId="03FFD773">
            <w:pPr>
              <w:autoSpaceDE w:val="0"/>
              <w:ind w:left="110" w:leftChars="50"/>
              <w:jc w:val="center"/>
              <w:rPr>
                <w:rFonts w:hint="default" w:ascii="Times New Roman" w:hAnsi="Times New Roman" w:eastAsia="微软雅黑" w:cs="Times New Roman"/>
                <w:bCs/>
                <w:sz w:val="21"/>
                <w:lang w:val="en-US" w:eastAsia="zh-CN"/>
              </w:rPr>
            </w:pPr>
            <w:r>
              <w:rPr>
                <w:rFonts w:hint="eastAsia" w:ascii="微软雅黑" w:hAnsi="微软雅黑" w:eastAsia="微软雅黑" w:cs="微软雅黑"/>
                <w:sz w:val="21"/>
                <w:szCs w:val="21"/>
                <w:lang w:bidi="ar"/>
              </w:rPr>
              <w:t>≥</w:t>
            </w:r>
            <w:r>
              <w:rPr>
                <w:rFonts w:hint="eastAsia" w:ascii="Times New Roman" w:hAnsi="Times New Roman" w:eastAsia="微软雅黑" w:cs="黑体"/>
                <w:sz w:val="21"/>
                <w:lang w:val="en-US" w:eastAsia="zh-CN"/>
              </w:rPr>
              <w:t>400</w:t>
            </w:r>
          </w:p>
        </w:tc>
      </w:tr>
      <w:tr w14:paraId="15688C4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5672D25">
            <w:pPr>
              <w:ind w:left="119"/>
              <w:jc w:val="center"/>
              <w:rPr>
                <w:rFonts w:ascii="Times New Roman" w:hAnsi="Times New Roman" w:eastAsia="微软雅黑" w:cs="Times New Roman"/>
                <w:b/>
                <w:sz w:val="21"/>
              </w:rPr>
            </w:pPr>
          </w:p>
        </w:tc>
        <w:tc>
          <w:tcPr>
            <w:tcW w:w="2721" w:type="dxa"/>
            <w:vAlign w:val="center"/>
          </w:tcPr>
          <w:p w14:paraId="723BD36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覆盖均一性</w:t>
            </w:r>
          </w:p>
        </w:tc>
        <w:tc>
          <w:tcPr>
            <w:tcW w:w="2381" w:type="dxa"/>
            <w:vAlign w:val="center"/>
          </w:tcPr>
          <w:p w14:paraId="7C2A3D5B">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coverage_uniformity }}</w:t>
            </w:r>
          </w:p>
        </w:tc>
        <w:tc>
          <w:tcPr>
            <w:tcW w:w="2721" w:type="dxa"/>
            <w:vAlign w:val="center"/>
          </w:tcPr>
          <w:p w14:paraId="7B80C092">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90%</w:t>
            </w:r>
          </w:p>
        </w:tc>
      </w:tr>
      <w:tr w14:paraId="328E6CF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6D9BD7B">
            <w:pPr>
              <w:ind w:left="119"/>
              <w:jc w:val="center"/>
              <w:rPr>
                <w:rFonts w:ascii="Times New Roman" w:hAnsi="Times New Roman" w:eastAsia="微软雅黑" w:cs="Times New Roman"/>
                <w:b/>
                <w:sz w:val="21"/>
              </w:rPr>
            </w:pPr>
          </w:p>
        </w:tc>
        <w:tc>
          <w:tcPr>
            <w:tcW w:w="2721" w:type="dxa"/>
            <w:vAlign w:val="center"/>
          </w:tcPr>
          <w:p w14:paraId="4A46FB0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基因组比对率</w:t>
            </w:r>
          </w:p>
        </w:tc>
        <w:tc>
          <w:tcPr>
            <w:tcW w:w="2381" w:type="dxa"/>
            <w:vAlign w:val="center"/>
          </w:tcPr>
          <w:p w14:paraId="201982EE">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genome_alignment }}</w:t>
            </w:r>
          </w:p>
        </w:tc>
        <w:tc>
          <w:tcPr>
            <w:tcW w:w="2721" w:type="dxa"/>
            <w:vAlign w:val="center"/>
          </w:tcPr>
          <w:p w14:paraId="0DC0A534">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95%</w:t>
            </w:r>
          </w:p>
        </w:tc>
      </w:tr>
      <w:tr w14:paraId="481DBA0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CF73EF6">
            <w:pPr>
              <w:ind w:left="119"/>
              <w:jc w:val="center"/>
              <w:rPr>
                <w:rFonts w:ascii="Times New Roman" w:hAnsi="Times New Roman" w:eastAsia="微软雅黑" w:cs="Times New Roman"/>
                <w:b/>
                <w:sz w:val="21"/>
              </w:rPr>
            </w:pPr>
          </w:p>
        </w:tc>
        <w:tc>
          <w:tcPr>
            <w:tcW w:w="2721" w:type="dxa"/>
            <w:vAlign w:val="center"/>
          </w:tcPr>
          <w:p w14:paraId="5437272D">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碱基质量</w:t>
            </w:r>
            <w:r>
              <w:rPr>
                <w:rFonts w:ascii="Times New Roman" w:hAnsi="Times New Roman" w:eastAsia="微软雅黑" w:cs="Times New Roman"/>
                <w:sz w:val="21"/>
                <w:szCs w:val="21"/>
                <w:lang w:bidi="ar"/>
              </w:rPr>
              <w:t>Q30</w:t>
            </w:r>
            <w:r>
              <w:rPr>
                <w:rFonts w:hint="eastAsia" w:ascii="Times New Roman" w:hAnsi="Times New Roman" w:eastAsia="微软雅黑" w:cs="微软雅黑"/>
                <w:sz w:val="21"/>
                <w:szCs w:val="21"/>
                <w:lang w:bidi="ar"/>
              </w:rPr>
              <w:t>占比</w:t>
            </w:r>
          </w:p>
        </w:tc>
        <w:tc>
          <w:tcPr>
            <w:tcW w:w="2381" w:type="dxa"/>
            <w:vAlign w:val="center"/>
          </w:tcPr>
          <w:p w14:paraId="62E6D1F2">
            <w:pPr>
              <w:autoSpaceDE w:val="0"/>
              <w:ind w:left="110" w:leftChars="50"/>
              <w:jc w:val="center"/>
              <w:rPr>
                <w:rFonts w:ascii="Times New Roman" w:hAnsi="Times New Roman" w:eastAsia="微软雅黑" w:cs="Times New Roman"/>
                <w:sz w:val="21"/>
              </w:rPr>
            </w:pPr>
            <w:r>
              <w:rPr>
                <w:rFonts w:hint="eastAsia" w:ascii="Times New Roman" w:hAnsi="Times New Roman" w:eastAsia="微软雅黑" w:cs="Times New Roman"/>
                <w:sz w:val="21"/>
              </w:rPr>
              <w:t>{{ base_quality }}</w:t>
            </w:r>
          </w:p>
        </w:tc>
        <w:tc>
          <w:tcPr>
            <w:tcW w:w="2721" w:type="dxa"/>
            <w:vAlign w:val="center"/>
          </w:tcPr>
          <w:p w14:paraId="4C1120A2">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80%</w:t>
            </w:r>
          </w:p>
        </w:tc>
      </w:tr>
      <w:tr w14:paraId="75A7650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3776437C">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shd w:val="clear" w:color="auto" w:fill="F1F1F1"/>
            <w:vAlign w:val="center"/>
          </w:tcPr>
          <w:p w14:paraId="4F07B494">
            <w:pPr>
              <w:ind w:left="119"/>
              <w:jc w:val="center"/>
              <w:rPr>
                <w:rFonts w:ascii="Times New Roman" w:hAnsi="Times New Roman" w:eastAsia="微软雅黑" w:cs="Times New Roman"/>
                <w:bCs/>
                <w:sz w:val="21"/>
              </w:rPr>
            </w:pPr>
            <w:r>
              <w:rPr>
                <w:rFonts w:hint="eastAsia" w:ascii="微软雅黑" w:hAnsi="微软雅黑" w:eastAsia="微软雅黑"/>
                <w:color w:val="000000"/>
                <w:sz w:val="21"/>
                <w:szCs w:val="21"/>
              </w:rPr>
              <w:t>{{ sequencing_depth | oqa(400,300) }}</w:t>
            </w:r>
          </w:p>
        </w:tc>
      </w:tr>
    </w:tbl>
    <w:p w14:paraId="31DAF65D">
      <w:pPr>
        <w:spacing w:before="53" w:line="301" w:lineRule="exact"/>
        <w:rPr>
          <w:rFonts w:ascii="Times New Roman" w:hAnsi="Times New Roman" w:eastAsia="微软雅黑" w:cs="Times New Roman"/>
          <w:bCs/>
          <w:sz w:val="18"/>
        </w:rPr>
      </w:pPr>
      <w:r>
        <w:rPr>
          <w:rFonts w:hint="eastAsia" w:ascii="Times New Roman" w:hAnsi="Times New Roman" w:eastAsia="微软雅黑" w:cs="Times New Roman"/>
          <w:bCs/>
          <w:sz w:val="18"/>
        </w:rPr>
        <w:t>注：</w:t>
      </w:r>
    </w:p>
    <w:p w14:paraId="382A1258">
      <w:pPr>
        <w:numPr>
          <w:ilvl w:val="0"/>
          <w:numId w:val="22"/>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肿瘤细胞含量：送检样本经HE染色评估的肿瘤细胞含量。如送检样本不满足病理评估所需条件，则不进行此项评估。血浆cfDNA样本不做此项评估。</w:t>
      </w:r>
    </w:p>
    <w:p w14:paraId="410E9B87">
      <w:pPr>
        <w:numPr>
          <w:ilvl w:val="0"/>
          <w:numId w:val="22"/>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DNA总量：送检样本的DNA提取总量。</w:t>
      </w:r>
    </w:p>
    <w:p w14:paraId="6871508C">
      <w:pPr>
        <w:numPr>
          <w:ilvl w:val="0"/>
          <w:numId w:val="22"/>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DNA降解程度：cfDNA样本不适用于此项评估。</w:t>
      </w:r>
    </w:p>
    <w:p w14:paraId="5E2C0823">
      <w:pPr>
        <w:numPr>
          <w:ilvl w:val="0"/>
          <w:numId w:val="23"/>
        </w:numPr>
        <w:spacing w:line="270" w:lineRule="exact"/>
        <w:ind w:left="613" w:leftChars="150" w:hanging="283"/>
        <w:rPr>
          <w:rFonts w:ascii="Times New Roman" w:hAnsi="Times New Roman" w:eastAsia="微软雅黑" w:cs="Times New Roman"/>
          <w:bCs/>
          <w:sz w:val="18"/>
          <w:szCs w:val="18"/>
        </w:rPr>
      </w:pPr>
      <w:r>
        <w:rPr>
          <w:rFonts w:ascii="Times New Roman" w:hAnsi="Times New Roman" w:eastAsia="微软雅黑" w:cs="Times New Roman"/>
          <w:bCs/>
          <w:sz w:val="18"/>
          <w:szCs w:val="18"/>
        </w:rPr>
        <w:t>A级：有主带，或降解均匀且降解区域主要集中在5000bp以上</w:t>
      </w:r>
      <w:r>
        <w:rPr>
          <w:rFonts w:hint="eastAsia" w:ascii="Times New Roman" w:hAnsi="Times New Roman" w:eastAsia="微软雅黑" w:cs="Times New Roman"/>
          <w:bCs/>
          <w:sz w:val="18"/>
          <w:szCs w:val="18"/>
        </w:rPr>
        <w:t>；</w:t>
      </w:r>
    </w:p>
    <w:p w14:paraId="5A411B87">
      <w:pPr>
        <w:numPr>
          <w:ilvl w:val="0"/>
          <w:numId w:val="23"/>
        </w:numPr>
        <w:spacing w:line="270" w:lineRule="exact"/>
        <w:ind w:left="613" w:leftChars="150" w:hanging="283"/>
        <w:rPr>
          <w:rFonts w:ascii="Times New Roman" w:hAnsi="Times New Roman" w:eastAsia="微软雅黑" w:cs="Times New Roman"/>
          <w:bCs/>
          <w:sz w:val="18"/>
          <w:szCs w:val="18"/>
        </w:rPr>
      </w:pPr>
      <w:r>
        <w:rPr>
          <w:rFonts w:ascii="Times New Roman" w:hAnsi="Times New Roman" w:eastAsia="微软雅黑" w:cs="Times New Roman"/>
          <w:bCs/>
          <w:sz w:val="18"/>
          <w:szCs w:val="18"/>
        </w:rPr>
        <w:t>B级：无主带，降解均匀且降解区域主要集中在1500-5000bp之间</w:t>
      </w:r>
      <w:r>
        <w:rPr>
          <w:rFonts w:hint="eastAsia" w:ascii="Times New Roman" w:hAnsi="Times New Roman" w:eastAsia="微软雅黑" w:cs="Times New Roman"/>
          <w:bCs/>
          <w:sz w:val="18"/>
          <w:szCs w:val="18"/>
        </w:rPr>
        <w:t>；</w:t>
      </w:r>
    </w:p>
    <w:p w14:paraId="0EC9EAB4">
      <w:pPr>
        <w:numPr>
          <w:ilvl w:val="0"/>
          <w:numId w:val="23"/>
        </w:numPr>
        <w:spacing w:line="270" w:lineRule="exact"/>
        <w:ind w:left="613" w:leftChars="150" w:hanging="283"/>
        <w:rPr>
          <w:rFonts w:ascii="Times New Roman" w:hAnsi="Times New Roman" w:eastAsia="微软雅黑" w:cs="Times New Roman"/>
          <w:bCs/>
          <w:sz w:val="18"/>
          <w:szCs w:val="18"/>
        </w:rPr>
      </w:pPr>
      <w:r>
        <w:rPr>
          <w:rFonts w:ascii="Times New Roman" w:hAnsi="Times New Roman" w:eastAsia="微软雅黑" w:cs="Times New Roman"/>
          <w:bCs/>
          <w:sz w:val="18"/>
          <w:szCs w:val="18"/>
        </w:rPr>
        <w:t>C级：无主带，降解均匀且降解区域主要集中在500-1500bp之间</w:t>
      </w:r>
      <w:r>
        <w:rPr>
          <w:rFonts w:hint="eastAsia" w:ascii="Times New Roman" w:hAnsi="Times New Roman" w:eastAsia="微软雅黑" w:cs="Times New Roman"/>
          <w:bCs/>
          <w:sz w:val="18"/>
          <w:szCs w:val="18"/>
        </w:rPr>
        <w:t>；</w:t>
      </w:r>
    </w:p>
    <w:p w14:paraId="733DBB00">
      <w:pPr>
        <w:numPr>
          <w:ilvl w:val="0"/>
          <w:numId w:val="23"/>
        </w:numPr>
        <w:spacing w:line="270" w:lineRule="exact"/>
        <w:ind w:left="613" w:leftChars="150" w:hanging="283"/>
        <w:rPr>
          <w:rFonts w:ascii="Times New Roman" w:hAnsi="Times New Roman" w:eastAsia="微软雅黑" w:cs="Times New Roman"/>
          <w:bCs/>
          <w:sz w:val="18"/>
          <w:szCs w:val="18"/>
        </w:rPr>
      </w:pPr>
      <w:r>
        <w:rPr>
          <w:rFonts w:ascii="Times New Roman" w:hAnsi="Times New Roman" w:eastAsia="微软雅黑" w:cs="Times New Roman"/>
          <w:bCs/>
          <w:spacing w:val="3"/>
          <w:sz w:val="18"/>
          <w:szCs w:val="18"/>
        </w:rPr>
        <w:t>D级</w:t>
      </w:r>
      <w:r>
        <w:rPr>
          <w:rFonts w:ascii="Times New Roman" w:hAnsi="Times New Roman" w:eastAsia="微软雅黑" w:cs="Times New Roman"/>
          <w:bCs/>
          <w:sz w:val="18"/>
          <w:szCs w:val="18"/>
        </w:rPr>
        <w:t>（</w:t>
      </w:r>
      <w:r>
        <w:rPr>
          <w:rFonts w:ascii="Times New Roman" w:hAnsi="Times New Roman" w:eastAsia="微软雅黑" w:cs="Times New Roman"/>
          <w:bCs/>
          <w:spacing w:val="1"/>
          <w:sz w:val="18"/>
          <w:szCs w:val="18"/>
        </w:rPr>
        <w:t>不合格</w:t>
      </w:r>
      <w:r>
        <w:rPr>
          <w:rFonts w:ascii="Times New Roman" w:hAnsi="Times New Roman" w:eastAsia="微软雅黑" w:cs="Times New Roman"/>
          <w:bCs/>
          <w:spacing w:val="-90"/>
          <w:sz w:val="18"/>
          <w:szCs w:val="18"/>
        </w:rPr>
        <w:t>）</w:t>
      </w:r>
      <w:r>
        <w:rPr>
          <w:rFonts w:ascii="Times New Roman" w:hAnsi="Times New Roman" w:eastAsia="微软雅黑" w:cs="Times New Roman"/>
          <w:bCs/>
          <w:sz w:val="18"/>
          <w:szCs w:val="18"/>
        </w:rPr>
        <w:t>）：无主带，降解均匀且降解区域主要集中在500-1500bp</w:t>
      </w:r>
      <w:r>
        <w:rPr>
          <w:rFonts w:ascii="Times New Roman" w:hAnsi="Times New Roman" w:eastAsia="微软雅黑" w:cs="Times New Roman"/>
          <w:bCs/>
          <w:spacing w:val="-1"/>
          <w:sz w:val="18"/>
          <w:szCs w:val="18"/>
        </w:rPr>
        <w:t>之间，但总量介于</w:t>
      </w:r>
      <w:r>
        <w:rPr>
          <w:rFonts w:ascii="Times New Roman" w:hAnsi="Times New Roman" w:eastAsia="微软雅黑" w:cs="Times New Roman"/>
          <w:bCs/>
          <w:sz w:val="18"/>
          <w:szCs w:val="18"/>
        </w:rPr>
        <w:t>100ng</w:t>
      </w:r>
      <w:r>
        <w:rPr>
          <w:rFonts w:ascii="Times New Roman" w:hAnsi="Times New Roman" w:eastAsia="微软雅黑" w:cs="Times New Roman"/>
          <w:bCs/>
          <w:spacing w:val="-3"/>
          <w:sz w:val="18"/>
          <w:szCs w:val="18"/>
        </w:rPr>
        <w:t>到</w:t>
      </w:r>
      <w:r>
        <w:rPr>
          <w:rFonts w:ascii="Times New Roman" w:hAnsi="Times New Roman" w:eastAsia="微软雅黑" w:cs="Times New Roman"/>
          <w:bCs/>
          <w:sz w:val="18"/>
          <w:szCs w:val="18"/>
        </w:rPr>
        <w:t>300ng之间；或降解区</w:t>
      </w:r>
      <w:r>
        <w:rPr>
          <w:rFonts w:ascii="Times New Roman" w:hAnsi="Times New Roman" w:eastAsia="微软雅黑" w:cs="Times New Roman"/>
          <w:bCs/>
          <w:spacing w:val="-2"/>
          <w:sz w:val="18"/>
          <w:szCs w:val="18"/>
        </w:rPr>
        <w:t>域弥散在</w:t>
      </w:r>
      <w:r>
        <w:rPr>
          <w:rFonts w:ascii="Times New Roman" w:hAnsi="Times New Roman" w:eastAsia="微软雅黑" w:cs="Times New Roman"/>
          <w:bCs/>
          <w:sz w:val="18"/>
          <w:szCs w:val="18"/>
        </w:rPr>
        <w:t>150-1000bp</w:t>
      </w:r>
      <w:r>
        <w:rPr>
          <w:rFonts w:ascii="Times New Roman" w:hAnsi="Times New Roman" w:eastAsia="微软雅黑" w:cs="Times New Roman"/>
          <w:bCs/>
          <w:spacing w:val="-2"/>
          <w:sz w:val="18"/>
          <w:szCs w:val="18"/>
        </w:rPr>
        <w:t>，或集中在</w:t>
      </w:r>
      <w:r>
        <w:rPr>
          <w:rFonts w:ascii="Times New Roman" w:hAnsi="Times New Roman" w:eastAsia="微软雅黑" w:cs="Times New Roman"/>
          <w:bCs/>
          <w:sz w:val="18"/>
          <w:szCs w:val="18"/>
        </w:rPr>
        <w:t>500bp以下。</w:t>
      </w:r>
    </w:p>
    <w:p w14:paraId="223BF75F">
      <w:pPr>
        <w:numPr>
          <w:ilvl w:val="0"/>
          <w:numId w:val="22"/>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预文库总量：核酸片段经过接头连接和扩增纯化后中间产物的总量。</w:t>
      </w:r>
    </w:p>
    <w:p w14:paraId="718DC177">
      <w:pPr>
        <w:numPr>
          <w:ilvl w:val="0"/>
          <w:numId w:val="22"/>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平均测序深度：目标区域每个碱基被测到的平均次数。</w:t>
      </w:r>
    </w:p>
    <w:p w14:paraId="6643D6C8">
      <w:pPr>
        <w:numPr>
          <w:ilvl w:val="0"/>
          <w:numId w:val="22"/>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覆盖均一性：测序深度达到平均测序深度20%的碱基占比。</w:t>
      </w:r>
    </w:p>
    <w:p w14:paraId="5393ADDE">
      <w:pPr>
        <w:numPr>
          <w:ilvl w:val="0"/>
          <w:numId w:val="22"/>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基因组比对率：比对到参考基因组上的reads数目占比。</w:t>
      </w:r>
    </w:p>
    <w:p w14:paraId="6381F71C">
      <w:pPr>
        <w:numPr>
          <w:ilvl w:val="0"/>
          <w:numId w:val="22"/>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碱基质量Q30占比：测序数据中碱基质量在Q30以上（即碱基识别错误率在千分之一以下）的占比。</w:t>
      </w:r>
    </w:p>
    <w:p w14:paraId="0BF1E8BB">
      <w:pPr>
        <w:numPr>
          <w:ilvl w:val="0"/>
          <w:numId w:val="22"/>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xml:space="preserve">总体质量评估：根据 </w:t>
      </w:r>
      <w:r>
        <w:rPr>
          <w:rFonts w:ascii="Times New Roman" w:hAnsi="Times New Roman" w:eastAsia="微软雅黑" w:cs="Times New Roman"/>
          <w:bCs/>
          <w:sz w:val="18"/>
          <w:szCs w:val="18"/>
        </w:rPr>
        <w:t xml:space="preserve">DNA </w:t>
      </w:r>
      <w:r>
        <w:rPr>
          <w:rFonts w:hint="eastAsia" w:ascii="Times New Roman" w:hAnsi="Times New Roman" w:eastAsia="微软雅黑" w:cs="Times New Roman"/>
          <w:bCs/>
          <w:sz w:val="18"/>
          <w:szCs w:val="18"/>
        </w:rPr>
        <w:t>平均测序深度进行评估，分为“合格”、“警戒”、“不合格”三个等级。总体质量评估为“警戒”或者“不合格”时，均会影响检测的准确性和敏感性。</w:t>
      </w:r>
    </w:p>
    <w:p w14:paraId="5A7A1590">
      <w:pPr>
        <w:rPr>
          <w:rFonts w:ascii="Times New Roman" w:hAnsi="Times New Roman"/>
          <w:sz w:val="30"/>
        </w:rPr>
      </w:pPr>
      <w:r>
        <w:rPr>
          <w:rFonts w:hint="eastAsia"/>
        </w:rPr>
        <w:br w:type="page"/>
      </w:r>
    </w:p>
    <w:bookmarkEnd w:id="55"/>
    <w:bookmarkEnd w:id="56"/>
    <w:bookmarkEnd w:id="57"/>
    <w:p w14:paraId="7C0CC14D">
      <w:pPr>
        <w:pStyle w:val="3"/>
        <w:numPr>
          <w:ilvl w:val="0"/>
          <w:numId w:val="21"/>
        </w:numPr>
        <w:jc w:val="both"/>
        <w:rPr>
          <w:rFonts w:hint="eastAsia" w:ascii="微软雅黑" w:hAnsi="微软雅黑" w:eastAsia="微软雅黑" w:cs="微软雅黑"/>
          <w:color w:val="254061" w:themeColor="accent1" w:themeShade="80"/>
        </w:rPr>
      </w:pPr>
      <w:r>
        <w:rPr>
          <w:rFonts w:hint="eastAsia" w:ascii="微软雅黑" w:hAnsi="微软雅黑" w:eastAsia="微软雅黑" w:cs="微软雅黑"/>
          <w:color w:val="254061" w:themeColor="accent1" w:themeShade="80"/>
        </w:rPr>
        <w:t>癌症相关重要基因列表</w:t>
      </w:r>
    </w:p>
    <w:p w14:paraId="7C28FE28">
      <w:pPr>
        <w:spacing w:line="259" w:lineRule="exact"/>
        <w:ind w:left="3328" w:right="3328"/>
        <w:jc w:val="center"/>
        <w:rPr>
          <w:rFonts w:ascii="Times New Roman" w:hAnsi="Times New Roman" w:eastAsia="微软雅黑" w:cs="Times New Roman"/>
          <w:b/>
          <w:color w:val="244061"/>
          <w:sz w:val="24"/>
          <w:lang w:eastAsia="zh-CN"/>
        </w:rPr>
      </w:pPr>
      <w:bookmarkStart w:id="58" w:name="_Toc17111_WPSOffice_Level2"/>
      <w:bookmarkStart w:id="59" w:name="_Toc6304_WPSOffice_Level2"/>
      <w:bookmarkStart w:id="60" w:name="_Toc6931_WPSOffice_Level2"/>
      <w:bookmarkStart w:id="61" w:name="_Toc31515_WPSOffice_Level2"/>
      <w:bookmarkStart w:id="62" w:name="_Toc11193_WPSOffice_Level2"/>
      <w:bookmarkStart w:id="63" w:name="_Toc19280_WPSOffice_Level2"/>
      <w:bookmarkStart w:id="64" w:name="_Toc3488_WPSOffice_Level2"/>
      <w:r>
        <w:rPr>
          <w:rFonts w:hint="eastAsia" w:ascii="Times New Roman" w:hAnsi="Times New Roman" w:eastAsia="微软雅黑" w:cs="Times New Roman"/>
          <w:color w:val="244061"/>
          <w:sz w:val="18"/>
          <w:szCs w:val="18"/>
          <w:lang w:eastAsia="zh-CN"/>
        </w:rPr>
        <w:t>{%</w:t>
      </w:r>
      <w:r>
        <w:rPr>
          <w:rFonts w:hint="eastAsia" w:ascii="Times New Roman" w:hAnsi="Times New Roman" w:eastAsia="微软雅黑" w:cs="Times New Roman"/>
          <w:color w:val="244061"/>
          <w:sz w:val="18"/>
          <w:szCs w:val="18"/>
          <w:lang w:val="en-US" w:eastAsia="zh-CN"/>
        </w:rPr>
        <w:t>if</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color w:val="244061"/>
          <w:sz w:val="18"/>
          <w:szCs w:val="18"/>
          <w:lang w:val="en-US" w:eastAsia="zh-CN"/>
        </w:rPr>
        <w:t xml:space="preserve">gene.geneA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b/>
          <w:color w:val="244061"/>
          <w:sz w:val="24"/>
          <w:lang w:eastAsia="zh-CN"/>
        </w:rPr>
        <w:t>A</w:t>
      </w:r>
      <w:bookmarkEnd w:id="58"/>
      <w:bookmarkEnd w:id="59"/>
      <w:bookmarkEnd w:id="60"/>
      <w:bookmarkEnd w:id="61"/>
      <w:bookmarkEnd w:id="62"/>
      <w:bookmarkEnd w:id="63"/>
      <w:bookmarkEnd w:id="6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61C2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41E3E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0F904A0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102D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16A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44C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7F7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5E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96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FE2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276374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77F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1D71B2">
      <w:pPr>
        <w:spacing w:line="259" w:lineRule="exact"/>
        <w:ind w:left="3328" w:right="3328"/>
        <w:jc w:val="center"/>
        <w:rPr>
          <w:rFonts w:ascii="Times New Roman" w:hAnsi="Times New Roman" w:eastAsia="微软雅黑" w:cs="Times New Roman"/>
          <w:color w:val="244061"/>
          <w:sz w:val="24"/>
          <w:szCs w:val="24"/>
        </w:rPr>
      </w:pPr>
      <w:bookmarkStart w:id="65" w:name="_Toc2822_WPSOffice_Level2"/>
      <w:bookmarkStart w:id="66" w:name="_Toc12087_WPSOffice_Level2"/>
      <w:bookmarkStart w:id="67" w:name="_Toc31138_WPSOffice_Level2"/>
      <w:bookmarkStart w:id="68" w:name="_Toc14645_WPSOffice_Level2"/>
      <w:bookmarkStart w:id="69" w:name="_Toc29205_WPSOffice_Level2"/>
      <w:bookmarkStart w:id="70" w:name="_Toc25864_WPSOffice_Level2"/>
      <w:bookmarkStart w:id="71" w:name="_Toc26578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B</w:t>
      </w:r>
      <w:bookmarkEnd w:id="65"/>
      <w:bookmarkEnd w:id="66"/>
      <w:bookmarkEnd w:id="67"/>
      <w:bookmarkEnd w:id="68"/>
      <w:bookmarkEnd w:id="69"/>
      <w:bookmarkEnd w:id="70"/>
      <w:bookmarkEnd w:id="7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258F1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DD23B">
            <w:pPr>
              <w:widowControl/>
              <w:jc w:val="center"/>
              <w:textAlignment w:val="center"/>
              <w:rPr>
                <w:rFonts w:ascii="Times New Roman" w:hAnsi="Times New Roman" w:eastAsia="微软雅黑" w:cs="Times New Roman"/>
                <w:i/>
                <w:iCs/>
                <w:sz w:val="18"/>
                <w:szCs w:val="18"/>
              </w:rPr>
            </w:pPr>
            <w:bookmarkStart w:id="72" w:name="_Toc17905_WPSOffice_Level2"/>
            <w:bookmarkStart w:id="73" w:name="_Toc23221_WPSOffice_Level2"/>
            <w:bookmarkStart w:id="74" w:name="_Toc5261_WPSOffice_Level2"/>
            <w:bookmarkStart w:id="75" w:name="_Toc18696_WPSOffice_Level2"/>
            <w:bookmarkStart w:id="76" w:name="_Toc5660_WPSOffice_Level2"/>
            <w:bookmarkStart w:id="77" w:name="_Toc3819_WPSOffice_Level2"/>
            <w:bookmarkStart w:id="78"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332C4D0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A208C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270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0CC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5C1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7E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2F3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E20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E2D01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A06E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DC9225">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C</w:t>
      </w:r>
      <w:bookmarkEnd w:id="72"/>
      <w:bookmarkEnd w:id="73"/>
      <w:bookmarkEnd w:id="74"/>
      <w:bookmarkEnd w:id="75"/>
      <w:bookmarkEnd w:id="76"/>
      <w:bookmarkEnd w:id="77"/>
      <w:bookmarkEnd w:id="7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E30F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A0EC2">
            <w:pPr>
              <w:widowControl/>
              <w:jc w:val="center"/>
              <w:textAlignment w:val="center"/>
              <w:rPr>
                <w:rFonts w:ascii="Times New Roman" w:hAnsi="Times New Roman" w:eastAsia="微软雅黑" w:cs="Times New Roman"/>
                <w:i/>
                <w:iCs/>
                <w:sz w:val="18"/>
                <w:szCs w:val="18"/>
              </w:rPr>
            </w:pPr>
            <w:bookmarkStart w:id="79" w:name="_Toc15300_WPSOffice_Level2"/>
            <w:bookmarkStart w:id="80" w:name="_Toc23388_WPSOffice_Level2"/>
            <w:bookmarkStart w:id="81" w:name="_Toc20683_WPSOffice_Level2"/>
            <w:bookmarkStart w:id="82" w:name="_Toc11554_WPSOffice_Level2"/>
            <w:bookmarkStart w:id="83" w:name="_Toc28235_WPSOffice_Level2"/>
            <w:bookmarkStart w:id="84" w:name="_Toc24626_WPSOffice_Level2"/>
            <w:bookmarkStart w:id="85"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1E2569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741FB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2AE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E1A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EC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4E9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9A2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0BB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C3148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6D0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E403A7">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D</w:t>
      </w:r>
      <w:bookmarkEnd w:id="79"/>
      <w:bookmarkEnd w:id="80"/>
      <w:bookmarkEnd w:id="81"/>
      <w:bookmarkEnd w:id="82"/>
      <w:bookmarkEnd w:id="83"/>
      <w:bookmarkEnd w:id="84"/>
      <w:bookmarkEnd w:id="8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3C1B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6B127C">
            <w:pPr>
              <w:widowControl/>
              <w:jc w:val="center"/>
              <w:textAlignment w:val="center"/>
              <w:rPr>
                <w:rFonts w:ascii="Times New Roman" w:hAnsi="Times New Roman" w:eastAsia="微软雅黑" w:cs="Times New Roman"/>
                <w:i/>
                <w:iCs/>
                <w:sz w:val="18"/>
                <w:szCs w:val="18"/>
              </w:rPr>
            </w:pPr>
            <w:bookmarkStart w:id="86" w:name="_Toc16027_WPSOffice_Level2"/>
            <w:bookmarkStart w:id="87" w:name="_Toc12493_WPSOffice_Level2"/>
            <w:bookmarkStart w:id="88" w:name="_Toc31650_WPSOffice_Level2"/>
            <w:bookmarkStart w:id="89" w:name="_Toc19892_WPSOffice_Level2"/>
            <w:bookmarkStart w:id="90" w:name="_Toc18182_WPSOffice_Level2"/>
            <w:bookmarkStart w:id="91" w:name="_Toc30071_WPSOffice_Level2"/>
            <w:bookmarkStart w:id="92"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2BF5D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17EDA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B42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20D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5D9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965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DEB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0A3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C0442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D91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D52AC6">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E</w:t>
      </w:r>
      <w:bookmarkEnd w:id="86"/>
      <w:bookmarkEnd w:id="87"/>
      <w:bookmarkEnd w:id="88"/>
      <w:bookmarkEnd w:id="89"/>
      <w:bookmarkEnd w:id="90"/>
      <w:bookmarkEnd w:id="91"/>
      <w:bookmarkEnd w:id="9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B7F7C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79991">
            <w:pPr>
              <w:widowControl/>
              <w:jc w:val="center"/>
              <w:textAlignment w:val="center"/>
              <w:rPr>
                <w:rFonts w:ascii="Times New Roman" w:hAnsi="Times New Roman" w:eastAsia="微软雅黑" w:cs="Times New Roman"/>
                <w:i/>
                <w:iCs/>
                <w:sz w:val="18"/>
                <w:szCs w:val="18"/>
              </w:rPr>
            </w:pPr>
            <w:bookmarkStart w:id="93" w:name="_Toc19289_WPSOffice_Level2"/>
            <w:bookmarkStart w:id="94" w:name="_Toc31447_WPSOffice_Level2"/>
            <w:bookmarkStart w:id="95" w:name="_Toc8398_WPSOffice_Level2"/>
            <w:bookmarkStart w:id="96" w:name="_Toc11689_WPSOffice_Level2"/>
            <w:bookmarkStart w:id="97" w:name="_Toc28534_WPSOffice_Level2"/>
            <w:bookmarkStart w:id="98" w:name="_Toc20571_WPSOffice_Level2"/>
            <w:bookmarkStart w:id="99"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3285F1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3851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66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6FA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347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9D9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955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E07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95D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E772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DE1079D">
      <w:pPr>
        <w:spacing w:line="259" w:lineRule="exact"/>
        <w:ind w:left="3328" w:right="3328"/>
        <w:jc w:val="center"/>
        <w:rPr>
          <w:rFonts w:ascii="Times New Roman" w:hAnsi="Times New Roman" w:eastAsia="微软雅黑" w:cs="Times New Roman"/>
          <w:b/>
          <w:color w:val="24406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lang w:eastAsia="zh-CN"/>
        </w:rPr>
        <w:t>F</w:t>
      </w:r>
      <w:bookmarkEnd w:id="93"/>
      <w:bookmarkEnd w:id="94"/>
      <w:bookmarkEnd w:id="95"/>
      <w:bookmarkEnd w:id="96"/>
      <w:bookmarkEnd w:id="97"/>
      <w:bookmarkEnd w:id="98"/>
      <w:bookmarkEnd w:id="9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DB2B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1E151A">
            <w:pPr>
              <w:widowControl/>
              <w:jc w:val="center"/>
              <w:textAlignment w:val="center"/>
              <w:rPr>
                <w:rFonts w:ascii="Times New Roman" w:hAnsi="Times New Roman" w:eastAsia="微软雅黑" w:cs="Times New Roman"/>
                <w:i/>
                <w:iCs/>
                <w:sz w:val="18"/>
                <w:szCs w:val="18"/>
              </w:rPr>
            </w:pPr>
            <w:bookmarkStart w:id="100" w:name="_Toc5423_WPSOffice_Level2"/>
            <w:bookmarkStart w:id="101" w:name="_Toc6645_WPSOffice_Level2"/>
            <w:bookmarkStart w:id="102" w:name="_Toc2683_WPSOffice_Level2"/>
            <w:bookmarkStart w:id="103" w:name="_Toc6170_WPSOffice_Level2"/>
            <w:bookmarkStart w:id="104" w:name="_Toc5164_WPSOffice_Level2"/>
            <w:bookmarkStart w:id="105" w:name="_Toc6863_WPSOffice_Level2"/>
            <w:bookmarkStart w:id="106"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185735B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BE7F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0FD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430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625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298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DFC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699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C12AD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484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E53804B">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G</w:t>
      </w:r>
      <w:bookmarkEnd w:id="100"/>
      <w:bookmarkEnd w:id="101"/>
      <w:bookmarkEnd w:id="102"/>
      <w:bookmarkEnd w:id="103"/>
      <w:bookmarkEnd w:id="104"/>
      <w:bookmarkEnd w:id="105"/>
      <w:bookmarkEnd w:id="10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BB6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A01DE5">
            <w:pPr>
              <w:widowControl/>
              <w:jc w:val="center"/>
              <w:textAlignment w:val="center"/>
              <w:rPr>
                <w:rFonts w:ascii="Times New Roman" w:hAnsi="Times New Roman" w:eastAsia="微软雅黑" w:cs="Times New Roman"/>
                <w:i/>
                <w:iCs/>
                <w:sz w:val="18"/>
                <w:szCs w:val="18"/>
              </w:rPr>
            </w:pPr>
            <w:bookmarkStart w:id="107" w:name="_Toc29762_WPSOffice_Level2"/>
            <w:bookmarkStart w:id="108" w:name="_Toc13817_WPSOffice_Level2"/>
            <w:bookmarkStart w:id="109" w:name="_Toc24628_WPSOffice_Level2"/>
            <w:bookmarkStart w:id="110" w:name="_Toc6323_WPSOffice_Level2"/>
            <w:bookmarkStart w:id="111" w:name="_Toc3387_WPSOffice_Level2"/>
            <w:bookmarkStart w:id="112" w:name="_Toc12046_WPSOffice_Level2"/>
            <w:bookmarkStart w:id="113"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61EFF45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08DB2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7D7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BB5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A0B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30FB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74A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1BB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3BDE6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DC9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9ECF87">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H</w:t>
      </w:r>
      <w:bookmarkEnd w:id="107"/>
      <w:bookmarkEnd w:id="108"/>
      <w:bookmarkEnd w:id="109"/>
      <w:bookmarkEnd w:id="110"/>
      <w:bookmarkEnd w:id="111"/>
      <w:bookmarkEnd w:id="112"/>
      <w:bookmarkEnd w:id="11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114E5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C80E9F">
            <w:pPr>
              <w:widowControl/>
              <w:jc w:val="center"/>
              <w:textAlignment w:val="center"/>
              <w:rPr>
                <w:rFonts w:ascii="Times New Roman" w:hAnsi="Times New Roman" w:eastAsia="微软雅黑" w:cs="Times New Roman"/>
                <w:i/>
                <w:iCs/>
                <w:sz w:val="18"/>
                <w:szCs w:val="18"/>
              </w:rPr>
            </w:pPr>
            <w:bookmarkStart w:id="114" w:name="_Toc13244_WPSOffice_Level2"/>
            <w:bookmarkStart w:id="115" w:name="_Toc15619_WPSOffice_Level2"/>
            <w:bookmarkStart w:id="116" w:name="_Toc22500_WPSOffice_Level2"/>
            <w:bookmarkStart w:id="117" w:name="_Toc11082_WPSOffice_Level2"/>
            <w:bookmarkStart w:id="118" w:name="_Toc6004_WPSOffice_Level2"/>
            <w:bookmarkStart w:id="119" w:name="_Toc31905_WPSOffice_Level2"/>
            <w:bookmarkStart w:id="120"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33A688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EB5C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A7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80C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13C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AE2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A8D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B64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7887C2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8DA0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8E472E">
      <w:pPr>
        <w:spacing w:line="245"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I</w:t>
      </w:r>
      <w:bookmarkEnd w:id="114"/>
      <w:bookmarkEnd w:id="115"/>
      <w:bookmarkEnd w:id="116"/>
      <w:bookmarkEnd w:id="117"/>
      <w:bookmarkEnd w:id="118"/>
      <w:bookmarkEnd w:id="119"/>
      <w:bookmarkEnd w:id="12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FD7A0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7DDB70">
            <w:pPr>
              <w:widowControl/>
              <w:jc w:val="center"/>
              <w:textAlignment w:val="center"/>
              <w:rPr>
                <w:rFonts w:ascii="Times New Roman" w:hAnsi="Times New Roman" w:eastAsia="微软雅黑" w:cs="Times New Roman"/>
                <w:i/>
                <w:iCs/>
                <w:sz w:val="18"/>
                <w:szCs w:val="18"/>
              </w:rPr>
            </w:pPr>
            <w:bookmarkStart w:id="121" w:name="_Toc7586_WPSOffice_Level2"/>
            <w:bookmarkStart w:id="122" w:name="_Toc4042_WPSOffice_Level2"/>
            <w:bookmarkStart w:id="123" w:name="_Toc21560_WPSOffice_Level2"/>
            <w:bookmarkStart w:id="124" w:name="_Toc15479_WPSOffice_Level2"/>
            <w:bookmarkStart w:id="125" w:name="_Toc23443_WPSOffice_Level2"/>
            <w:bookmarkStart w:id="126" w:name="_Toc23537_WPSOffice_Level2"/>
            <w:bookmarkStart w:id="127"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299966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7D698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AC0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B22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4ACA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F0C2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774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40B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8AD294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EE2F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BD6C79">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J</w:t>
      </w:r>
      <w:bookmarkEnd w:id="121"/>
      <w:bookmarkEnd w:id="122"/>
      <w:bookmarkEnd w:id="123"/>
      <w:bookmarkEnd w:id="124"/>
      <w:bookmarkEnd w:id="125"/>
      <w:bookmarkEnd w:id="126"/>
      <w:bookmarkEnd w:id="12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C0E4E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E1B5D">
            <w:pPr>
              <w:widowControl/>
              <w:jc w:val="center"/>
              <w:textAlignment w:val="center"/>
              <w:rPr>
                <w:rFonts w:ascii="Times New Roman" w:hAnsi="Times New Roman" w:eastAsia="微软雅黑" w:cs="Times New Roman"/>
                <w:i/>
                <w:iCs/>
                <w:sz w:val="18"/>
                <w:szCs w:val="18"/>
              </w:rPr>
            </w:pPr>
            <w:bookmarkStart w:id="128" w:name="_Toc28498_WPSOffice_Level2"/>
            <w:bookmarkStart w:id="129" w:name="_Toc10575_WPSOffice_Level2"/>
            <w:bookmarkStart w:id="130" w:name="_Toc29193_WPSOffice_Level2"/>
            <w:bookmarkStart w:id="131" w:name="_Toc5629_WPSOffice_Level2"/>
            <w:bookmarkStart w:id="132" w:name="_Toc22039_WPSOffice_Level2"/>
            <w:bookmarkStart w:id="133" w:name="_Toc2337_WPSOffice_Level2"/>
            <w:bookmarkStart w:id="134"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50CF6A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8F59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E3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101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2FD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EB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3C9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FBA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A3AC11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93D8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7C28A5">
      <w:pPr>
        <w:spacing w:line="259" w:lineRule="exact"/>
        <w:ind w:right="2"/>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color w:val="244061"/>
          <w:sz w:val="18"/>
          <w:szCs w:val="18"/>
          <w:lang w:val="en-US" w:eastAsia="zh-CN"/>
        </w:rPr>
        <w:t>{% endif %}</w:t>
      </w:r>
      <w:r>
        <w:rPr>
          <w:rFonts w:hint="eastAsia" w:ascii="Times New Roman" w:hAnsi="Times New Roman" w:eastAsia="微软雅黑" w:cs="Times New Roman"/>
          <w:color w:val="244061"/>
          <w:sz w:val="18"/>
          <w:szCs w:val="18"/>
          <w:lang w:eastAsia="zh-CN"/>
        </w:rPr>
        <w:t>{%</w:t>
      </w:r>
      <w:r>
        <w:rPr>
          <w:rFonts w:hint="eastAsia" w:ascii="Times New Roman" w:hAnsi="Times New Roman" w:eastAsia="微软雅黑" w:cs="Times New Roman"/>
          <w:color w:val="244061"/>
          <w:sz w:val="18"/>
          <w:szCs w:val="18"/>
          <w:lang w:val="en-US" w:eastAsia="zh-CN"/>
        </w:rPr>
        <w:t>if</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color w:val="244061"/>
          <w:sz w:val="18"/>
          <w:szCs w:val="18"/>
          <w:lang w:val="en-US" w:eastAsia="zh-CN"/>
        </w:rPr>
        <w:t xml:space="preserve">gene.geneK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K</w:t>
      </w:r>
      <w:bookmarkEnd w:id="128"/>
      <w:bookmarkEnd w:id="129"/>
      <w:bookmarkEnd w:id="130"/>
      <w:bookmarkEnd w:id="131"/>
      <w:bookmarkEnd w:id="132"/>
      <w:bookmarkEnd w:id="133"/>
      <w:bookmarkEnd w:id="13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1690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6971">
            <w:pPr>
              <w:widowControl/>
              <w:jc w:val="center"/>
              <w:textAlignment w:val="center"/>
              <w:rPr>
                <w:rFonts w:ascii="Times New Roman" w:hAnsi="Times New Roman" w:eastAsia="微软雅黑" w:cs="Times New Roman"/>
                <w:i/>
                <w:iCs/>
                <w:sz w:val="18"/>
                <w:szCs w:val="18"/>
              </w:rPr>
            </w:pPr>
            <w:bookmarkStart w:id="135" w:name="_Toc8519_WPSOffice_Level2"/>
            <w:bookmarkStart w:id="136" w:name="_Toc17621_WPSOffice_Level2"/>
            <w:bookmarkStart w:id="137" w:name="_Toc2613_WPSOffice_Level2"/>
            <w:bookmarkStart w:id="138" w:name="_Toc8985_WPSOffice_Level2"/>
            <w:bookmarkStart w:id="139" w:name="_Toc18866_WPSOffice_Level2"/>
            <w:bookmarkStart w:id="140" w:name="_Toc17668_WPSOffice_Level2"/>
            <w:bookmarkStart w:id="141"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786C935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4E3DB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6D6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1F1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2A06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2FB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AE8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EEF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3B64E9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7CCD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ACBAF0">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L</w:t>
      </w:r>
      <w:bookmarkEnd w:id="135"/>
      <w:bookmarkEnd w:id="136"/>
      <w:bookmarkEnd w:id="137"/>
      <w:bookmarkEnd w:id="138"/>
      <w:bookmarkEnd w:id="139"/>
      <w:bookmarkEnd w:id="140"/>
      <w:bookmarkEnd w:id="14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1897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CFE553">
            <w:pPr>
              <w:widowControl/>
              <w:jc w:val="center"/>
              <w:textAlignment w:val="center"/>
              <w:rPr>
                <w:rFonts w:ascii="Times New Roman" w:hAnsi="Times New Roman" w:eastAsia="微软雅黑" w:cs="Times New Roman"/>
                <w:i/>
                <w:iCs/>
                <w:sz w:val="18"/>
                <w:szCs w:val="18"/>
              </w:rPr>
            </w:pPr>
            <w:bookmarkStart w:id="142" w:name="_Toc12118_WPSOffice_Level2"/>
            <w:bookmarkStart w:id="143" w:name="_Toc12027_WPSOffice_Level2"/>
            <w:bookmarkStart w:id="144" w:name="_Toc2334_WPSOffice_Level2"/>
            <w:bookmarkStart w:id="145" w:name="_Toc24337_WPSOffice_Level2"/>
            <w:bookmarkStart w:id="146" w:name="_Toc23413_WPSOffice_Level2"/>
            <w:bookmarkStart w:id="147" w:name="_Toc6654_WPSOffice_Level2"/>
            <w:bookmarkStart w:id="148"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6489CEB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41CA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5F8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049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349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343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97F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8BD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E006A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3F87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DB735B">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M</w:t>
      </w:r>
      <w:bookmarkEnd w:id="142"/>
      <w:bookmarkEnd w:id="143"/>
      <w:bookmarkEnd w:id="144"/>
      <w:bookmarkEnd w:id="145"/>
      <w:bookmarkEnd w:id="146"/>
      <w:bookmarkEnd w:id="147"/>
      <w:bookmarkEnd w:id="14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ED046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8475FB">
            <w:pPr>
              <w:widowControl/>
              <w:jc w:val="center"/>
              <w:textAlignment w:val="center"/>
              <w:rPr>
                <w:rFonts w:ascii="Times New Roman" w:hAnsi="Times New Roman" w:eastAsia="微软雅黑" w:cs="Times New Roman"/>
                <w:i/>
                <w:iCs/>
                <w:sz w:val="18"/>
                <w:szCs w:val="18"/>
              </w:rPr>
            </w:pPr>
            <w:bookmarkStart w:id="149" w:name="_Toc28807_WPSOffice_Level2"/>
            <w:bookmarkStart w:id="150" w:name="_Toc20736_WPSOffice_Level2"/>
            <w:bookmarkStart w:id="151" w:name="_Toc17711_WPSOffice_Level2"/>
            <w:bookmarkStart w:id="152" w:name="_Toc20271_WPSOffice_Level2"/>
            <w:bookmarkStart w:id="153" w:name="_Toc6074_WPSOffice_Level2"/>
            <w:bookmarkStart w:id="154" w:name="_Toc17254_WPSOffice_Level2"/>
            <w:bookmarkStart w:id="155"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733B16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D9B5E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960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7CA1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387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420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BAF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D45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F509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9BA1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7C7886">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N</w:t>
      </w:r>
      <w:bookmarkEnd w:id="149"/>
      <w:bookmarkEnd w:id="150"/>
      <w:bookmarkEnd w:id="151"/>
      <w:bookmarkEnd w:id="152"/>
      <w:bookmarkEnd w:id="153"/>
      <w:bookmarkEnd w:id="154"/>
      <w:bookmarkEnd w:id="15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8C2AD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78260">
            <w:pPr>
              <w:widowControl/>
              <w:jc w:val="center"/>
              <w:textAlignment w:val="center"/>
              <w:rPr>
                <w:rFonts w:ascii="Times New Roman" w:hAnsi="Times New Roman" w:eastAsia="微软雅黑" w:cs="Times New Roman"/>
                <w:i/>
                <w:iCs/>
                <w:sz w:val="18"/>
                <w:szCs w:val="18"/>
              </w:rPr>
            </w:pPr>
            <w:bookmarkStart w:id="156" w:name="_Toc26031_WPSOffice_Level2"/>
            <w:bookmarkStart w:id="157" w:name="_Toc31683_WPSOffice_Level2"/>
            <w:bookmarkStart w:id="158" w:name="_Toc18784_WPSOffice_Level2"/>
            <w:bookmarkStart w:id="159" w:name="_Toc22623_WPSOffice_Level2"/>
            <w:bookmarkStart w:id="160" w:name="_Toc24586_WPSOffice_Level2"/>
            <w:bookmarkStart w:id="161" w:name="_Toc18813_WPSOffice_Level2"/>
            <w:bookmarkStart w:id="162" w:name="_Toc1829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5BB9C1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FF3B6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BC3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6D1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90F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8B9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060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AE2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B3053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6834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F28CBEB">
      <w:pPr>
        <w:spacing w:line="259" w:lineRule="exact"/>
        <w:ind w:left="3328" w:right="3328"/>
        <w:jc w:val="center"/>
        <w:rPr>
          <w:rFonts w:ascii="Times New Roman" w:hAnsi="Times New Roman" w:eastAsia="微软雅黑" w:cs="Times New Roman"/>
          <w:b/>
          <w:color w:val="24406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8CAB8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9311B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8C65D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8AB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D6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93E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244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175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2C2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A12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57F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FAC1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B65E75">
      <w:pPr>
        <w:spacing w:line="259" w:lineRule="exact"/>
        <w:ind w:left="3328" w:right="3328"/>
        <w:jc w:val="center"/>
        <w:rPr>
          <w:rFonts w:ascii="Times New Roman" w:hAnsi="Times New Roman" w:eastAsia="微软雅黑" w:cs="Times New Roman"/>
          <w:b/>
          <w:color w:val="244061"/>
          <w:sz w:val="24"/>
        </w:rPr>
      </w:pPr>
      <w:r>
        <w:rPr>
          <w:rFonts w:hint="eastAsia" w:ascii="Times New Roman" w:hAnsi="Times New Roman" w:eastAsia="微软雅黑" w:cs="Times New Roman"/>
          <w:color w:val="244061"/>
          <w:sz w:val="18"/>
          <w:szCs w:val="18"/>
          <w:lang w:val="en-US" w:eastAsia="zh-CN"/>
        </w:rPr>
        <w:t>{% endif %}</w:t>
      </w:r>
      <w:r>
        <w:rPr>
          <w:rFonts w:hint="eastAsia" w:ascii="Times New Roman" w:hAnsi="Times New Roman" w:eastAsia="微软雅黑" w:cs="Times New Roman"/>
          <w:color w:val="244061"/>
          <w:sz w:val="18"/>
          <w:szCs w:val="18"/>
          <w:lang w:eastAsia="zh-CN"/>
        </w:rPr>
        <w:t>{%</w:t>
      </w:r>
      <w:r>
        <w:rPr>
          <w:rFonts w:hint="eastAsia" w:ascii="Times New Roman" w:hAnsi="Times New Roman" w:eastAsia="微软雅黑" w:cs="Times New Roman"/>
          <w:color w:val="244061"/>
          <w:sz w:val="18"/>
          <w:szCs w:val="18"/>
          <w:lang w:val="en-US" w:eastAsia="zh-CN"/>
        </w:rPr>
        <w:t>if</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color w:val="244061"/>
          <w:sz w:val="18"/>
          <w:szCs w:val="18"/>
          <w:lang w:val="en-US" w:eastAsia="zh-CN"/>
        </w:rPr>
        <w:t xml:space="preserve">gene.geneP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P</w:t>
      </w:r>
      <w:bookmarkEnd w:id="156"/>
      <w:bookmarkEnd w:id="157"/>
      <w:bookmarkEnd w:id="158"/>
      <w:bookmarkEnd w:id="159"/>
      <w:bookmarkEnd w:id="160"/>
      <w:bookmarkEnd w:id="161"/>
      <w:bookmarkEnd w:id="16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8A62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AC5BD4">
            <w:pPr>
              <w:widowControl/>
              <w:jc w:val="center"/>
              <w:textAlignment w:val="center"/>
              <w:rPr>
                <w:rFonts w:ascii="Times New Roman" w:hAnsi="Times New Roman" w:eastAsia="微软雅黑" w:cs="Times New Roman"/>
                <w:i/>
                <w:iCs/>
                <w:sz w:val="18"/>
                <w:szCs w:val="18"/>
              </w:rPr>
            </w:pPr>
            <w:bookmarkStart w:id="163" w:name="_Toc2455_WPSOffice_Level2"/>
            <w:bookmarkStart w:id="164" w:name="_Toc11576_WPSOffice_Level2"/>
            <w:bookmarkStart w:id="165" w:name="_Toc25837_WPSOffice_Level2"/>
            <w:bookmarkStart w:id="166" w:name="_Toc31152_WPSOffice_Level2"/>
            <w:bookmarkStart w:id="167" w:name="_Toc30144_WPSOffice_Level2"/>
            <w:bookmarkStart w:id="168" w:name="_Toc22167_WPSOffice_Level2"/>
            <w:bookmarkStart w:id="169"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1537E7F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4993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D60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0DE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2C9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42E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A7E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5CB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3CA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10B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8BB1E5">
      <w:pPr>
        <w:spacing w:line="259" w:lineRule="exact"/>
        <w:ind w:left="3328" w:right="3328"/>
        <w:jc w:val="center"/>
        <w:rPr>
          <w:rFonts w:ascii="Times New Roman" w:hAnsi="Times New Roman" w:eastAsia="微软雅黑" w:cs="Times New Roman"/>
          <w:b/>
          <w:color w:val="24406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lang w:eastAsia="zh-CN"/>
        </w:rPr>
        <w:t>Q</w:t>
      </w:r>
      <w:bookmarkEnd w:id="163"/>
      <w:bookmarkEnd w:id="164"/>
      <w:bookmarkEnd w:id="165"/>
      <w:bookmarkEnd w:id="166"/>
      <w:bookmarkEnd w:id="167"/>
      <w:bookmarkEnd w:id="168"/>
      <w:bookmarkEnd w:id="16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E0855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A2E06F">
            <w:pPr>
              <w:widowControl/>
              <w:jc w:val="center"/>
              <w:textAlignment w:val="center"/>
              <w:rPr>
                <w:rFonts w:ascii="Times New Roman" w:hAnsi="Times New Roman" w:eastAsia="微软雅黑" w:cs="Times New Roman"/>
                <w:i/>
                <w:iCs/>
                <w:sz w:val="18"/>
                <w:szCs w:val="18"/>
              </w:rPr>
            </w:pPr>
            <w:bookmarkStart w:id="170" w:name="_Toc21218_WPSOffice_Level2"/>
            <w:bookmarkStart w:id="171" w:name="_Toc10927_WPSOffice_Level2"/>
            <w:bookmarkStart w:id="172" w:name="_Toc6105_WPSOffice_Level2"/>
            <w:bookmarkStart w:id="173" w:name="_Toc24581_WPSOffice_Level2"/>
            <w:bookmarkStart w:id="174" w:name="_Toc18298_WPSOffice_Level2"/>
            <w:bookmarkStart w:id="175" w:name="_Toc21844_WPSOffice_Level2"/>
            <w:bookmarkStart w:id="176"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3E2AEFE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693D0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C62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864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D2A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071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C35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AF9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CFC4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D094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78214B">
      <w:pPr>
        <w:spacing w:line="259" w:lineRule="exact"/>
        <w:ind w:left="3326"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R</w:t>
      </w:r>
      <w:bookmarkEnd w:id="170"/>
      <w:bookmarkEnd w:id="171"/>
      <w:bookmarkEnd w:id="172"/>
      <w:bookmarkEnd w:id="173"/>
      <w:bookmarkEnd w:id="174"/>
      <w:bookmarkEnd w:id="175"/>
      <w:bookmarkEnd w:id="17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5BE04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E77F5">
            <w:pPr>
              <w:widowControl/>
              <w:jc w:val="center"/>
              <w:textAlignment w:val="center"/>
              <w:rPr>
                <w:rFonts w:ascii="Times New Roman" w:hAnsi="Times New Roman" w:eastAsia="微软雅黑" w:cs="Times New Roman"/>
                <w:i/>
                <w:iCs/>
                <w:sz w:val="18"/>
                <w:szCs w:val="18"/>
              </w:rPr>
            </w:pPr>
            <w:bookmarkStart w:id="177" w:name="_Toc22953_WPSOffice_Level2"/>
            <w:bookmarkStart w:id="178" w:name="_Toc5805_WPSOffice_Level2"/>
            <w:bookmarkStart w:id="179" w:name="_Toc3881_WPSOffice_Level2"/>
            <w:bookmarkStart w:id="180" w:name="_Toc26632_WPSOffice_Level2"/>
            <w:bookmarkStart w:id="181" w:name="_Toc20673_WPSOffice_Level2"/>
            <w:bookmarkStart w:id="182" w:name="_Toc32618_WPSOffice_Level2"/>
            <w:bookmarkStart w:id="183"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60156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1A8BE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184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6DE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4AE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0B1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9D2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8D0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1B228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77F8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B0EC9E">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S</w:t>
      </w:r>
      <w:bookmarkEnd w:id="177"/>
      <w:bookmarkEnd w:id="178"/>
      <w:bookmarkEnd w:id="179"/>
      <w:bookmarkEnd w:id="180"/>
      <w:bookmarkEnd w:id="181"/>
      <w:bookmarkEnd w:id="182"/>
      <w:bookmarkEnd w:id="18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4BC4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266BA6">
            <w:pPr>
              <w:widowControl/>
              <w:jc w:val="center"/>
              <w:textAlignment w:val="center"/>
              <w:rPr>
                <w:rFonts w:ascii="Times New Roman" w:hAnsi="Times New Roman" w:eastAsia="微软雅黑" w:cs="Times New Roman"/>
                <w:i/>
                <w:iCs/>
                <w:sz w:val="18"/>
                <w:szCs w:val="18"/>
              </w:rPr>
            </w:pPr>
            <w:bookmarkStart w:id="184" w:name="_Toc14661_WPSOffice_Level2"/>
            <w:bookmarkStart w:id="185" w:name="_Toc22431_WPSOffice_Level2"/>
            <w:bookmarkStart w:id="186" w:name="_Toc15940_WPSOffice_Level2"/>
            <w:bookmarkStart w:id="187" w:name="_Toc31722_WPSOffice_Level2"/>
            <w:bookmarkStart w:id="188" w:name="_Toc9505_WPSOffice_Level2"/>
            <w:bookmarkStart w:id="189" w:name="_Toc22629_WPSOffice_Level2"/>
            <w:bookmarkStart w:id="190"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530F58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7658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163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153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A91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65B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4A1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3B3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AED8C8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996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DF7864">
      <w:pPr>
        <w:spacing w:line="245"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T</w:t>
      </w:r>
      <w:bookmarkEnd w:id="184"/>
      <w:bookmarkEnd w:id="185"/>
      <w:bookmarkEnd w:id="186"/>
      <w:bookmarkEnd w:id="187"/>
      <w:bookmarkEnd w:id="188"/>
      <w:bookmarkEnd w:id="189"/>
      <w:bookmarkEnd w:id="19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0F087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BA12DD">
            <w:pPr>
              <w:widowControl/>
              <w:jc w:val="center"/>
              <w:textAlignment w:val="center"/>
              <w:rPr>
                <w:rFonts w:ascii="Times New Roman" w:hAnsi="Times New Roman" w:eastAsia="微软雅黑" w:cs="Times New Roman"/>
                <w:i/>
                <w:iCs/>
                <w:sz w:val="18"/>
                <w:szCs w:val="18"/>
              </w:rPr>
            </w:pPr>
            <w:bookmarkStart w:id="191" w:name="_Toc20849_WPSOffice_Level2"/>
            <w:bookmarkStart w:id="192" w:name="_Toc7607_WPSOffice_Level2"/>
            <w:bookmarkStart w:id="193" w:name="_Toc27188_WPSOffice_Level2"/>
            <w:bookmarkStart w:id="194" w:name="_Toc24372_WPSOffice_Level2"/>
            <w:bookmarkStart w:id="195" w:name="_Toc5581_WPSOffice_Level2"/>
            <w:bookmarkStart w:id="196" w:name="_Toc27147_WPSOffice_Level2"/>
            <w:bookmarkStart w:id="197"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2A4E80A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66030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F3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7FA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8992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029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70C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3F01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4E4A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779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0A04FCE">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U</w:t>
      </w:r>
      <w:bookmarkEnd w:id="191"/>
      <w:bookmarkEnd w:id="192"/>
      <w:bookmarkEnd w:id="193"/>
      <w:bookmarkEnd w:id="194"/>
      <w:bookmarkEnd w:id="195"/>
      <w:bookmarkEnd w:id="196"/>
      <w:bookmarkEnd w:id="19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ABCBE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566EF">
            <w:pPr>
              <w:widowControl/>
              <w:jc w:val="center"/>
              <w:textAlignment w:val="center"/>
              <w:rPr>
                <w:rFonts w:ascii="Times New Roman" w:hAnsi="Times New Roman" w:eastAsia="微软雅黑" w:cs="Times New Roman"/>
                <w:i/>
                <w:iCs/>
                <w:sz w:val="18"/>
                <w:szCs w:val="18"/>
              </w:rPr>
            </w:pPr>
            <w:bookmarkStart w:id="198" w:name="_Toc9066_WPSOffice_Level2"/>
            <w:bookmarkStart w:id="199" w:name="_Toc23457_WPSOffice_Level2"/>
            <w:bookmarkStart w:id="200" w:name="_Toc23854_WPSOffice_Level2"/>
            <w:bookmarkStart w:id="201" w:name="_Toc11511_WPSOffice_Level2"/>
            <w:bookmarkStart w:id="202" w:name="_Toc8746_WPSOffice_Level2"/>
            <w:bookmarkStart w:id="203" w:name="_Toc6343_WPSOffice_Level2"/>
            <w:bookmarkStart w:id="204"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23408E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53B9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BDE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0B1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2A2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738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0EC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F65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389E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57E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3AF887">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V</w:t>
      </w:r>
      <w:bookmarkEnd w:id="198"/>
      <w:bookmarkEnd w:id="199"/>
      <w:bookmarkEnd w:id="200"/>
      <w:bookmarkEnd w:id="201"/>
      <w:bookmarkEnd w:id="202"/>
      <w:bookmarkEnd w:id="203"/>
      <w:bookmarkEnd w:id="20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4832C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51C143">
            <w:pPr>
              <w:widowControl/>
              <w:jc w:val="center"/>
              <w:textAlignment w:val="center"/>
              <w:rPr>
                <w:rFonts w:ascii="Times New Roman" w:hAnsi="Times New Roman" w:eastAsia="微软雅黑" w:cs="Times New Roman"/>
                <w:i/>
                <w:iCs/>
                <w:sz w:val="18"/>
                <w:szCs w:val="18"/>
              </w:rPr>
            </w:pPr>
            <w:bookmarkStart w:id="205" w:name="_Toc17440_WPSOffice_Level2"/>
            <w:bookmarkStart w:id="206" w:name="_Toc17938_WPSOffice_Level2"/>
            <w:bookmarkStart w:id="207" w:name="_Toc12685_WPSOffice_Level2"/>
            <w:bookmarkStart w:id="208" w:name="_Toc1557_WPSOffice_Level2"/>
            <w:bookmarkStart w:id="209" w:name="_Toc3049_WPSOffice_Level2"/>
            <w:bookmarkStart w:id="210" w:name="_Toc6069_WPSOffice_Level2"/>
            <w:bookmarkStart w:id="211"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006CA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9857B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BDA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B2F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F7D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A53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4EF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CED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2695D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16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C44E95E">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color w:val="244061"/>
          <w:sz w:val="18"/>
          <w:szCs w:val="18"/>
          <w:lang w:val="en-US" w:eastAsia="zh-CN"/>
        </w:rPr>
        <w:t xml:space="preserve">gene.geneW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W</w:t>
      </w:r>
      <w:bookmarkEnd w:id="205"/>
      <w:bookmarkEnd w:id="206"/>
      <w:bookmarkEnd w:id="207"/>
      <w:bookmarkEnd w:id="208"/>
      <w:bookmarkEnd w:id="209"/>
      <w:bookmarkEnd w:id="210"/>
      <w:bookmarkEnd w:id="21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0ED5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382A1">
            <w:pPr>
              <w:widowControl/>
              <w:jc w:val="center"/>
              <w:textAlignment w:val="center"/>
              <w:rPr>
                <w:rFonts w:ascii="Times New Roman" w:hAnsi="Times New Roman" w:eastAsia="微软雅黑" w:cs="Times New Roman"/>
                <w:i/>
                <w:iCs/>
                <w:sz w:val="18"/>
                <w:szCs w:val="18"/>
              </w:rPr>
            </w:pPr>
            <w:bookmarkStart w:id="212" w:name="_Toc28180_WPSOffice_Level2"/>
            <w:bookmarkStart w:id="213" w:name="_Toc25956_WPSOffice_Level2"/>
            <w:bookmarkStart w:id="214" w:name="_Toc19766_WPSOffice_Level2"/>
            <w:bookmarkStart w:id="215" w:name="_Toc18427_WPSOffice_Level2"/>
            <w:bookmarkStart w:id="216" w:name="_Toc29816_WPSOffice_Level2"/>
            <w:bookmarkStart w:id="217" w:name="_Toc27824_WPSOffice_Level2"/>
            <w:bookmarkStart w:id="218"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D691A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20A7F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61CF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CE9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75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90CC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23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19A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482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55B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321BDAA">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X</w:t>
      </w:r>
      <w:bookmarkEnd w:id="212"/>
      <w:bookmarkEnd w:id="213"/>
      <w:bookmarkEnd w:id="214"/>
      <w:bookmarkEnd w:id="215"/>
      <w:bookmarkEnd w:id="216"/>
      <w:bookmarkEnd w:id="217"/>
      <w:bookmarkEnd w:id="21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6700A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196441">
            <w:pPr>
              <w:widowControl/>
              <w:jc w:val="center"/>
              <w:textAlignment w:val="center"/>
              <w:rPr>
                <w:rFonts w:ascii="Times New Roman" w:hAnsi="Times New Roman" w:eastAsia="微软雅黑" w:cs="Times New Roman"/>
                <w:i/>
                <w:iCs/>
                <w:sz w:val="18"/>
                <w:szCs w:val="18"/>
              </w:rPr>
            </w:pPr>
            <w:bookmarkStart w:id="219" w:name="_Toc19658_WPSOffice_Level2"/>
            <w:bookmarkStart w:id="220" w:name="_Toc20570_WPSOffice_Level2"/>
            <w:bookmarkStart w:id="221" w:name="_Toc7268_WPSOffice_Level2"/>
            <w:bookmarkStart w:id="222" w:name="_Toc24661_WPSOffice_Level2"/>
            <w:bookmarkStart w:id="223" w:name="_Toc9870_WPSOffice_Level2"/>
            <w:bookmarkStart w:id="224" w:name="_Toc27941_WPSOffice_Level2"/>
            <w:bookmarkStart w:id="225"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5592B7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CDB67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CE4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FCD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BDA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F08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2BC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B87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A32FE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A853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F1FE28">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DEDD0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583AE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0325BF2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AAE2B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D79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CCD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7B9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0EF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A77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A60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53A4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C4E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441004">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Z</w:t>
      </w:r>
      <w:bookmarkEnd w:id="219"/>
      <w:bookmarkEnd w:id="220"/>
      <w:bookmarkEnd w:id="221"/>
      <w:bookmarkEnd w:id="222"/>
      <w:bookmarkEnd w:id="223"/>
      <w:bookmarkEnd w:id="224"/>
      <w:bookmarkEnd w:id="22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958F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8B2C4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07EC640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ED309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7C5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E28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E7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D91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09C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F77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3E5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A52F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EBD2241">
      <w:pPr>
        <w:rPr>
          <w:rFonts w:hint="eastAsia"/>
        </w:rPr>
      </w:pPr>
      <w:r>
        <w:rPr>
          <w:rFonts w:hint="eastAsia" w:ascii="Times New Roman" w:hAnsi="Times New Roman" w:eastAsia="微软雅黑" w:cs="Times New Roman"/>
          <w:sz w:val="18"/>
          <w:szCs w:val="18"/>
          <w:lang w:val="en-US" w:eastAsia="zh-CN"/>
        </w:rPr>
        <w:t>{% endif %}</w:t>
      </w:r>
      <w:r>
        <w:rPr>
          <w:rFonts w:ascii="Times New Roman" w:hAnsi="Times New Roman" w:eastAsia="微软雅黑" w:cs="Times New Roman"/>
          <w:b/>
          <w:bCs/>
          <w:sz w:val="18"/>
          <w:szCs w:val="18"/>
        </w:rPr>
        <w:t>注：</w:t>
      </w:r>
      <w:r>
        <w:rPr>
          <w:rFonts w:hint="eastAsia" w:ascii="Times New Roman" w:hAnsi="Times New Roman" w:eastAsia="微软雅黑" w:cs="Times New Roman"/>
          <w:sz w:val="18"/>
          <w:szCs w:val="18"/>
        </w:rPr>
        <w:t>红色标注基因表示本次检出结果阳性，无红色标注基因表示本次检出结果阴性。</w:t>
      </w:r>
    </w:p>
    <w:p w14:paraId="38D8041C">
      <w:pPr>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6F956A18">
      <w:pPr>
        <w:pStyle w:val="3"/>
        <w:keepNext w:val="0"/>
        <w:keepLines w:val="0"/>
        <w:pageBreakBefore w:val="0"/>
        <w:widowControl w:val="0"/>
        <w:numPr>
          <w:ilvl w:val="0"/>
          <w:numId w:val="21"/>
        </w:numPr>
        <w:kinsoku/>
        <w:wordWrap/>
        <w:overflowPunct/>
        <w:topLinePunct w:val="0"/>
        <w:autoSpaceDE/>
        <w:autoSpaceDN/>
        <w:bidi w:val="0"/>
        <w:adjustRightInd/>
        <w:snapToGrid/>
        <w:spacing w:after="0" w:afterLines="100"/>
        <w:ind w:firstLine="42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检测局限性</w:t>
      </w:r>
    </w:p>
    <w:p w14:paraId="03EB0484">
      <w:pPr>
        <w:numPr>
          <w:ilvl w:val="0"/>
          <w:numId w:val="2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2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2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6578F8EB">
      <w:pPr>
        <w:numPr>
          <w:ilvl w:val="0"/>
          <w:numId w:val="2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40435">
    <w:pPr>
      <w:pStyle w:val="13"/>
      <w:tabs>
        <w:tab w:val="center" w:pos="4153"/>
        <w:tab w:val="center" w:pos="4965"/>
        <w:tab w:val="left" w:pos="7875"/>
        <w:tab w:val="right" w:pos="8306"/>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F1824">
    <w:pPr>
      <w:pStyle w:val="13"/>
      <w:tabs>
        <w:tab w:val="center" w:pos="4153"/>
        <w:tab w:val="center" w:pos="4965"/>
        <w:tab w:val="left" w:pos="7875"/>
        <w:tab w:val="right" w:pos="8306"/>
      </w:tabs>
      <w:rPr>
        <w:rFonts w:hint="eastAsia"/>
      </w:rPr>
    </w:pPr>
    <w:r>
      <mc:AlternateContent>
        <mc:Choice Requires="wps">
          <w:drawing>
            <wp:anchor distT="0" distB="0" distL="114300" distR="114300" simplePos="0" relativeHeight="251659264" behindDoc="0" locked="0" layoutInCell="1" allowOverlap="1">
              <wp:simplePos x="0" y="0"/>
              <wp:positionH relativeFrom="margin">
                <wp:posOffset>2383155</wp:posOffset>
              </wp:positionH>
              <wp:positionV relativeFrom="paragraph">
                <wp:posOffset>-27940</wp:posOffset>
              </wp:positionV>
              <wp:extent cx="939165" cy="1917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39165" cy="191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6819D">
                          <w:pPr>
                            <w:pStyle w:val="13"/>
                            <w:jc w:val="center"/>
                            <w:rPr>
                              <w:rFonts w:hint="eastAsia"/>
                            </w:rP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7.65pt;margin-top:-2.2pt;height:15.1pt;width:73.95pt;mso-position-horizontal-relative:margin;z-index:251659264;mso-width-relative:page;mso-height-relative:page;" filled="f" stroked="f" coordsize="21600,21600" o:gfxdata="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OgkjfZAAAACQEAAA8AAAAAAAAAAQAgAAAAIgAAAGRycy9kb3ducmV2Lnht&#10;bFBLAQIUABQAAAAIAIdO4kAucq+HMQIAAFUEAAAOAAAAAAAAAAEAIAAAACgBAABkcnMvZTJvRG9j&#10;LnhtbFBLBQYAAAAABgAGAFkBAADLBQAAAAA=&#10;">
              <v:fill on="f" focussize="0,0"/>
              <v:stroke on="f" weight="0.5pt"/>
              <v:imagedata o:title=""/>
              <o:lock v:ext="edit" aspectratio="f"/>
              <v:textbox inset="0mm,0mm,0mm,0mm">
                <w:txbxContent>
                  <w:p w14:paraId="72E6819D">
                    <w:pPr>
                      <w:pStyle w:val="13"/>
                      <w:jc w:val="center"/>
                      <w:rPr>
                        <w:rFonts w:hint="eastAsia"/>
                      </w:rP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A7EA4">
    <w:pPr>
      <w:pStyle w:val="14"/>
      <w:pBdr>
        <w:bottom w:val="none" w:color="auto" w:sz="0" w:space="0"/>
      </w:pBdr>
      <w:tabs>
        <w:tab w:val="center" w:pos="4153"/>
        <w:tab w:val="right" w:pos="8306"/>
      </w:tabs>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3DE59">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13FB4"/>
    <w:multiLevelType w:val="singleLevel"/>
    <w:tmpl w:val="8C513FB4"/>
    <w:lvl w:ilvl="0" w:tentative="0">
      <w:start w:val="1"/>
      <w:numFmt w:val="chineseCounting"/>
      <w:suff w:val="nothing"/>
      <w:lvlText w:val="%1、"/>
      <w:lvlJc w:val="left"/>
      <w:pPr>
        <w:ind w:left="0" w:firstLine="420"/>
      </w:pPr>
      <w:rPr>
        <w:rFonts w:hint="eastAsia"/>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5">
    <w:nsid w:val="D18F0C3D"/>
    <w:multiLevelType w:val="singleLevel"/>
    <w:tmpl w:val="D18F0C3D"/>
    <w:lvl w:ilvl="0" w:tentative="0">
      <w:start w:val="1"/>
      <w:numFmt w:val="decimal"/>
      <w:lvlText w:val="%1."/>
      <w:lvlJc w:val="left"/>
      <w:pPr>
        <w:ind w:left="425" w:hanging="425"/>
      </w:pPr>
      <w:rPr>
        <w:rFonts w:hint="default"/>
      </w:rPr>
    </w:lvl>
  </w:abstractNum>
  <w:abstractNum w:abstractNumId="6">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0D31FEA"/>
    <w:multiLevelType w:val="multilevel"/>
    <w:tmpl w:val="20D31FEA"/>
    <w:lvl w:ilvl="0" w:tentative="0">
      <w:start w:val="1"/>
      <w:numFmt w:val="decimal"/>
      <w:lvlText w:val="%1."/>
      <w:lvlJc w:val="left"/>
      <w:pPr>
        <w:ind w:left="425" w:hanging="425"/>
      </w:pPr>
      <w:rPr>
        <w:rFonts w:hint="default"/>
        <w:sz w:val="30"/>
        <w:szCs w:val="30"/>
      </w:rPr>
    </w:lvl>
    <w:lvl w:ilvl="1" w:tentative="0">
      <w:start w:val="1"/>
      <w:numFmt w:val="decimal"/>
      <w:lvlText w:val="%1.%2."/>
      <w:lvlJc w:val="left"/>
      <w:pPr>
        <w:ind w:left="567" w:hanging="567"/>
      </w:pPr>
      <w:rPr>
        <w:rFonts w:hint="default"/>
        <w:sz w:val="28"/>
        <w:szCs w:val="28"/>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219D0AF6"/>
    <w:multiLevelType w:val="singleLevel"/>
    <w:tmpl w:val="219D0AF6"/>
    <w:lvl w:ilvl="0" w:tentative="0">
      <w:start w:val="1"/>
      <w:numFmt w:val="decimal"/>
      <w:suff w:val="space"/>
      <w:lvlText w:val="%1."/>
      <w:lvlJc w:val="left"/>
    </w:lvl>
  </w:abstractNum>
  <w:abstractNum w:abstractNumId="11">
    <w:nsid w:val="2DA1C343"/>
    <w:multiLevelType w:val="singleLevel"/>
    <w:tmpl w:val="2DA1C343"/>
    <w:lvl w:ilvl="0" w:tentative="0">
      <w:start w:val="1"/>
      <w:numFmt w:val="decimal"/>
      <w:lvlText w:val="%1."/>
      <w:lvlJc w:val="left"/>
      <w:pPr>
        <w:ind w:left="425" w:hanging="425"/>
      </w:pPr>
      <w:rPr>
        <w:rFonts w:hint="default"/>
      </w:rPr>
    </w:lvl>
  </w:abstractNum>
  <w:abstractNum w:abstractNumId="12">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13">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4CA41E8F"/>
    <w:multiLevelType w:val="multilevel"/>
    <w:tmpl w:val="4CA41E8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sz w:val="28"/>
        <w:szCs w:val="28"/>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9">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2">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3"/>
  </w:num>
  <w:num w:numId="2">
    <w:abstractNumId w:val="6"/>
  </w:num>
  <w:num w:numId="3">
    <w:abstractNumId w:val="9"/>
  </w:num>
  <w:num w:numId="4">
    <w:abstractNumId w:val="8"/>
  </w:num>
  <w:num w:numId="5">
    <w:abstractNumId w:val="14"/>
  </w:num>
  <w:num w:numId="6">
    <w:abstractNumId w:val="22"/>
  </w:num>
  <w:num w:numId="7">
    <w:abstractNumId w:val="15"/>
  </w:num>
  <w:num w:numId="8">
    <w:abstractNumId w:val="5"/>
  </w:num>
  <w:num w:numId="9">
    <w:abstractNumId w:val="1"/>
  </w:num>
  <w:num w:numId="10">
    <w:abstractNumId w:val="20"/>
  </w:num>
  <w:num w:numId="11">
    <w:abstractNumId w:val="23"/>
  </w:num>
  <w:num w:numId="12">
    <w:abstractNumId w:val="18"/>
  </w:num>
  <w:num w:numId="13">
    <w:abstractNumId w:val="12"/>
  </w:num>
  <w:num w:numId="14">
    <w:abstractNumId w:val="2"/>
  </w:num>
  <w:num w:numId="15">
    <w:abstractNumId w:val="7"/>
  </w:num>
  <w:num w:numId="16">
    <w:abstractNumId w:val="16"/>
  </w:num>
  <w:num w:numId="17">
    <w:abstractNumId w:val="19"/>
  </w:num>
  <w:num w:numId="18">
    <w:abstractNumId w:val="13"/>
  </w:num>
  <w:num w:numId="19">
    <w:abstractNumId w:val="4"/>
  </w:num>
  <w:num w:numId="20">
    <w:abstractNumId w:val="17"/>
  </w:num>
  <w:num w:numId="21">
    <w:abstractNumId w:val="0"/>
  </w:num>
  <w:num w:numId="22">
    <w:abstractNumId w:val="10"/>
  </w:num>
  <w:num w:numId="23">
    <w:abstractNumId w:val="21"/>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0"/>
  <w:displayVerticalDrawingGridEvery w:val="2"/>
  <w:characterSpacingControl w:val="doNotCompress"/>
  <w:compat>
    <w:balanceSingleByteDoubleByteWidth/>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060F"/>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E44D2"/>
    <w:rsid w:val="00AF5201"/>
    <w:rsid w:val="00B22BE3"/>
    <w:rsid w:val="00B26578"/>
    <w:rsid w:val="00B60F8C"/>
    <w:rsid w:val="00B720E9"/>
    <w:rsid w:val="00B970D4"/>
    <w:rsid w:val="00BA0AFE"/>
    <w:rsid w:val="00BB2660"/>
    <w:rsid w:val="00BB4B87"/>
    <w:rsid w:val="00BB4BB9"/>
    <w:rsid w:val="00BD2FFA"/>
    <w:rsid w:val="00BD3A5B"/>
    <w:rsid w:val="00BE1879"/>
    <w:rsid w:val="00C1426D"/>
    <w:rsid w:val="00C17074"/>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75018D"/>
    <w:rsid w:val="019705A5"/>
    <w:rsid w:val="019D115B"/>
    <w:rsid w:val="01D8321C"/>
    <w:rsid w:val="01EE084F"/>
    <w:rsid w:val="02B16749"/>
    <w:rsid w:val="02CB360F"/>
    <w:rsid w:val="02DA0B1E"/>
    <w:rsid w:val="030A1074"/>
    <w:rsid w:val="032B1BE2"/>
    <w:rsid w:val="035A176A"/>
    <w:rsid w:val="035C523B"/>
    <w:rsid w:val="03643579"/>
    <w:rsid w:val="039F085D"/>
    <w:rsid w:val="03AA3D1F"/>
    <w:rsid w:val="03B035F6"/>
    <w:rsid w:val="03BD5429"/>
    <w:rsid w:val="040556DD"/>
    <w:rsid w:val="045F1F7F"/>
    <w:rsid w:val="049966D4"/>
    <w:rsid w:val="04C72E3B"/>
    <w:rsid w:val="05946E08"/>
    <w:rsid w:val="061E65E2"/>
    <w:rsid w:val="0645558F"/>
    <w:rsid w:val="06DD5923"/>
    <w:rsid w:val="07002C9E"/>
    <w:rsid w:val="07DF4045"/>
    <w:rsid w:val="080C0FCE"/>
    <w:rsid w:val="081D3B4C"/>
    <w:rsid w:val="085444F7"/>
    <w:rsid w:val="08581704"/>
    <w:rsid w:val="090E6DE2"/>
    <w:rsid w:val="09C0437E"/>
    <w:rsid w:val="0A0502D0"/>
    <w:rsid w:val="0A4800D1"/>
    <w:rsid w:val="0A960812"/>
    <w:rsid w:val="0ACD30F7"/>
    <w:rsid w:val="0B1C1D90"/>
    <w:rsid w:val="0B1D461D"/>
    <w:rsid w:val="0B697485"/>
    <w:rsid w:val="0B7C40A9"/>
    <w:rsid w:val="0BB05BB6"/>
    <w:rsid w:val="0BB717D7"/>
    <w:rsid w:val="0C65019C"/>
    <w:rsid w:val="0C813E69"/>
    <w:rsid w:val="0CB91E9E"/>
    <w:rsid w:val="0DAD02D3"/>
    <w:rsid w:val="0DC976BC"/>
    <w:rsid w:val="0E4E398F"/>
    <w:rsid w:val="0E7E40C2"/>
    <w:rsid w:val="0E9D4EE3"/>
    <w:rsid w:val="0F6A208A"/>
    <w:rsid w:val="0F820661"/>
    <w:rsid w:val="0F932769"/>
    <w:rsid w:val="101A0FDC"/>
    <w:rsid w:val="10286214"/>
    <w:rsid w:val="103461AE"/>
    <w:rsid w:val="107E075E"/>
    <w:rsid w:val="10952DF6"/>
    <w:rsid w:val="10E76A0D"/>
    <w:rsid w:val="116D7726"/>
    <w:rsid w:val="11AC6707"/>
    <w:rsid w:val="120D6845"/>
    <w:rsid w:val="133040B2"/>
    <w:rsid w:val="133A1527"/>
    <w:rsid w:val="134645CE"/>
    <w:rsid w:val="138E5E4D"/>
    <w:rsid w:val="14F416DE"/>
    <w:rsid w:val="15442DF3"/>
    <w:rsid w:val="166167A3"/>
    <w:rsid w:val="16986E38"/>
    <w:rsid w:val="169F1079"/>
    <w:rsid w:val="16CC5916"/>
    <w:rsid w:val="16E157FE"/>
    <w:rsid w:val="16EF30D8"/>
    <w:rsid w:val="172D4F6E"/>
    <w:rsid w:val="172E1EC1"/>
    <w:rsid w:val="175A7638"/>
    <w:rsid w:val="182F0552"/>
    <w:rsid w:val="1836136A"/>
    <w:rsid w:val="18504D21"/>
    <w:rsid w:val="1863573C"/>
    <w:rsid w:val="197113F3"/>
    <w:rsid w:val="19B06471"/>
    <w:rsid w:val="1A491A28"/>
    <w:rsid w:val="1A556FE9"/>
    <w:rsid w:val="1A627D5C"/>
    <w:rsid w:val="1A9B61D0"/>
    <w:rsid w:val="1AA44735"/>
    <w:rsid w:val="1AFA1FF1"/>
    <w:rsid w:val="1B125754"/>
    <w:rsid w:val="1B726CF2"/>
    <w:rsid w:val="1BBA6CD6"/>
    <w:rsid w:val="1BE4783E"/>
    <w:rsid w:val="1BE5687C"/>
    <w:rsid w:val="1C0A6C76"/>
    <w:rsid w:val="1C35254A"/>
    <w:rsid w:val="1C46724D"/>
    <w:rsid w:val="1C6B037B"/>
    <w:rsid w:val="1CCA0FFC"/>
    <w:rsid w:val="1D741D7F"/>
    <w:rsid w:val="1D8111E4"/>
    <w:rsid w:val="1E463F1E"/>
    <w:rsid w:val="1ED9132E"/>
    <w:rsid w:val="1EDA2B4A"/>
    <w:rsid w:val="1F1E171F"/>
    <w:rsid w:val="1FA77E9F"/>
    <w:rsid w:val="1FEB71C0"/>
    <w:rsid w:val="203945B9"/>
    <w:rsid w:val="207D13AB"/>
    <w:rsid w:val="209E05F3"/>
    <w:rsid w:val="20A0049E"/>
    <w:rsid w:val="20B147CB"/>
    <w:rsid w:val="2112792C"/>
    <w:rsid w:val="21390525"/>
    <w:rsid w:val="21417D79"/>
    <w:rsid w:val="21742B65"/>
    <w:rsid w:val="219C0FD7"/>
    <w:rsid w:val="21E4370A"/>
    <w:rsid w:val="222B0335"/>
    <w:rsid w:val="223F0CDE"/>
    <w:rsid w:val="22D00B25"/>
    <w:rsid w:val="22E73BCC"/>
    <w:rsid w:val="233740CD"/>
    <w:rsid w:val="23396F85"/>
    <w:rsid w:val="235B1EB5"/>
    <w:rsid w:val="23A75A11"/>
    <w:rsid w:val="24735323"/>
    <w:rsid w:val="24737443"/>
    <w:rsid w:val="249F7A4E"/>
    <w:rsid w:val="24E370FD"/>
    <w:rsid w:val="250971A1"/>
    <w:rsid w:val="261C6242"/>
    <w:rsid w:val="264458DF"/>
    <w:rsid w:val="268D2393"/>
    <w:rsid w:val="271D2C97"/>
    <w:rsid w:val="288406F2"/>
    <w:rsid w:val="28CE392E"/>
    <w:rsid w:val="293140D5"/>
    <w:rsid w:val="295C627B"/>
    <w:rsid w:val="29CF0D5E"/>
    <w:rsid w:val="2A222168"/>
    <w:rsid w:val="2A27612F"/>
    <w:rsid w:val="2A283292"/>
    <w:rsid w:val="2B031B1F"/>
    <w:rsid w:val="2B4E6910"/>
    <w:rsid w:val="2C1F4808"/>
    <w:rsid w:val="2C200BD1"/>
    <w:rsid w:val="2CAB7CC5"/>
    <w:rsid w:val="2CCD1101"/>
    <w:rsid w:val="2CD47D9D"/>
    <w:rsid w:val="2CE87C82"/>
    <w:rsid w:val="2D4762FC"/>
    <w:rsid w:val="2D536CB5"/>
    <w:rsid w:val="2D542FB4"/>
    <w:rsid w:val="2D9141ED"/>
    <w:rsid w:val="2DCD2AB1"/>
    <w:rsid w:val="2DFE24A0"/>
    <w:rsid w:val="2F2B0C86"/>
    <w:rsid w:val="2F6767FD"/>
    <w:rsid w:val="2FC503D3"/>
    <w:rsid w:val="30407212"/>
    <w:rsid w:val="304D0D09"/>
    <w:rsid w:val="306F3BE1"/>
    <w:rsid w:val="3140577B"/>
    <w:rsid w:val="31472B92"/>
    <w:rsid w:val="316628E9"/>
    <w:rsid w:val="319121DA"/>
    <w:rsid w:val="31EE517C"/>
    <w:rsid w:val="32215F9F"/>
    <w:rsid w:val="327A7BD3"/>
    <w:rsid w:val="329B4993"/>
    <w:rsid w:val="32A777DC"/>
    <w:rsid w:val="3309069A"/>
    <w:rsid w:val="33A23374"/>
    <w:rsid w:val="33CA1AD8"/>
    <w:rsid w:val="33F64577"/>
    <w:rsid w:val="340C0A8D"/>
    <w:rsid w:val="343949EB"/>
    <w:rsid w:val="34ED312A"/>
    <w:rsid w:val="35095EA0"/>
    <w:rsid w:val="37204A50"/>
    <w:rsid w:val="374B6987"/>
    <w:rsid w:val="37D030C6"/>
    <w:rsid w:val="382331AB"/>
    <w:rsid w:val="385555E4"/>
    <w:rsid w:val="387A7805"/>
    <w:rsid w:val="38ED5EE9"/>
    <w:rsid w:val="39513151"/>
    <w:rsid w:val="39A10BCE"/>
    <w:rsid w:val="3A0504C9"/>
    <w:rsid w:val="3A5F2230"/>
    <w:rsid w:val="3A670D93"/>
    <w:rsid w:val="3A8C29FB"/>
    <w:rsid w:val="3B361E49"/>
    <w:rsid w:val="3BEE2461"/>
    <w:rsid w:val="3C0F571D"/>
    <w:rsid w:val="3C4E0A85"/>
    <w:rsid w:val="3C573483"/>
    <w:rsid w:val="3C8D3911"/>
    <w:rsid w:val="3CB8699B"/>
    <w:rsid w:val="3CCD342E"/>
    <w:rsid w:val="3D693630"/>
    <w:rsid w:val="3E79229B"/>
    <w:rsid w:val="3E8F39DA"/>
    <w:rsid w:val="3ED529B9"/>
    <w:rsid w:val="3F2D78C6"/>
    <w:rsid w:val="3F632CDC"/>
    <w:rsid w:val="3FAE2946"/>
    <w:rsid w:val="3FAF13AE"/>
    <w:rsid w:val="3FF157BC"/>
    <w:rsid w:val="40130E29"/>
    <w:rsid w:val="402266F3"/>
    <w:rsid w:val="40AC684C"/>
    <w:rsid w:val="40DE07F5"/>
    <w:rsid w:val="41146FE8"/>
    <w:rsid w:val="415617C0"/>
    <w:rsid w:val="417702E7"/>
    <w:rsid w:val="4199278C"/>
    <w:rsid w:val="41D23E46"/>
    <w:rsid w:val="42323D75"/>
    <w:rsid w:val="426C0A6E"/>
    <w:rsid w:val="42A11566"/>
    <w:rsid w:val="42AB2BD6"/>
    <w:rsid w:val="436069EE"/>
    <w:rsid w:val="436849EA"/>
    <w:rsid w:val="43C2164A"/>
    <w:rsid w:val="43E31A09"/>
    <w:rsid w:val="44432484"/>
    <w:rsid w:val="444628E2"/>
    <w:rsid w:val="444E69CA"/>
    <w:rsid w:val="4467501D"/>
    <w:rsid w:val="449030E7"/>
    <w:rsid w:val="449470E1"/>
    <w:rsid w:val="44A44E84"/>
    <w:rsid w:val="44D12FF3"/>
    <w:rsid w:val="451832ED"/>
    <w:rsid w:val="454D259D"/>
    <w:rsid w:val="45723C79"/>
    <w:rsid w:val="45761F2E"/>
    <w:rsid w:val="45F316C1"/>
    <w:rsid w:val="4699195A"/>
    <w:rsid w:val="46C567B5"/>
    <w:rsid w:val="46DE7698"/>
    <w:rsid w:val="479E6FA7"/>
    <w:rsid w:val="47FD35BD"/>
    <w:rsid w:val="48AC3B9E"/>
    <w:rsid w:val="48D14A7C"/>
    <w:rsid w:val="48F644C0"/>
    <w:rsid w:val="491956C6"/>
    <w:rsid w:val="495A2347"/>
    <w:rsid w:val="49A319ED"/>
    <w:rsid w:val="49C10D2B"/>
    <w:rsid w:val="49D712B4"/>
    <w:rsid w:val="4A67194D"/>
    <w:rsid w:val="4ACE6BD0"/>
    <w:rsid w:val="4B0E2F39"/>
    <w:rsid w:val="4B8247F5"/>
    <w:rsid w:val="4B8C2B6C"/>
    <w:rsid w:val="4BAD2017"/>
    <w:rsid w:val="4C4F39D5"/>
    <w:rsid w:val="4C7D29CB"/>
    <w:rsid w:val="4CA4180F"/>
    <w:rsid w:val="4D1F7D6E"/>
    <w:rsid w:val="4D300C08"/>
    <w:rsid w:val="4D5036AB"/>
    <w:rsid w:val="4DD70392"/>
    <w:rsid w:val="4E1526AE"/>
    <w:rsid w:val="4E8E2795"/>
    <w:rsid w:val="4E941BA3"/>
    <w:rsid w:val="4EA55F05"/>
    <w:rsid w:val="4F1700B8"/>
    <w:rsid w:val="4FA730A5"/>
    <w:rsid w:val="4FC374CC"/>
    <w:rsid w:val="4FE5146F"/>
    <w:rsid w:val="501047BA"/>
    <w:rsid w:val="5081012C"/>
    <w:rsid w:val="50E2175C"/>
    <w:rsid w:val="50E342C3"/>
    <w:rsid w:val="510117B1"/>
    <w:rsid w:val="5136083B"/>
    <w:rsid w:val="51646B6C"/>
    <w:rsid w:val="51B07017"/>
    <w:rsid w:val="51BF613B"/>
    <w:rsid w:val="5226439F"/>
    <w:rsid w:val="525D71C4"/>
    <w:rsid w:val="528147CF"/>
    <w:rsid w:val="52D6395C"/>
    <w:rsid w:val="538057B3"/>
    <w:rsid w:val="53BF6310"/>
    <w:rsid w:val="542D76E9"/>
    <w:rsid w:val="5459613F"/>
    <w:rsid w:val="54ED0C26"/>
    <w:rsid w:val="552863E9"/>
    <w:rsid w:val="56357CA1"/>
    <w:rsid w:val="565F7902"/>
    <w:rsid w:val="568922AB"/>
    <w:rsid w:val="56D35F07"/>
    <w:rsid w:val="570B25AE"/>
    <w:rsid w:val="57117FB5"/>
    <w:rsid w:val="57323268"/>
    <w:rsid w:val="57974C8E"/>
    <w:rsid w:val="57CC7219"/>
    <w:rsid w:val="57DE484E"/>
    <w:rsid w:val="58162B65"/>
    <w:rsid w:val="581A4428"/>
    <w:rsid w:val="5828647F"/>
    <w:rsid w:val="587D548B"/>
    <w:rsid w:val="589870FB"/>
    <w:rsid w:val="58E35061"/>
    <w:rsid w:val="58FC26D7"/>
    <w:rsid w:val="59623892"/>
    <w:rsid w:val="5A33044A"/>
    <w:rsid w:val="5B356BDD"/>
    <w:rsid w:val="5B440DCA"/>
    <w:rsid w:val="5B976FC1"/>
    <w:rsid w:val="5BEA6B3E"/>
    <w:rsid w:val="5BF94292"/>
    <w:rsid w:val="5C0E1B80"/>
    <w:rsid w:val="5C247125"/>
    <w:rsid w:val="5C5C54BA"/>
    <w:rsid w:val="5CAA6024"/>
    <w:rsid w:val="5CD63135"/>
    <w:rsid w:val="5D1A1E8A"/>
    <w:rsid w:val="5D6513C2"/>
    <w:rsid w:val="5D6D5411"/>
    <w:rsid w:val="5D716BFF"/>
    <w:rsid w:val="5D782C0D"/>
    <w:rsid w:val="5DBC6F48"/>
    <w:rsid w:val="5DF53F95"/>
    <w:rsid w:val="5E0448E8"/>
    <w:rsid w:val="5E1155DC"/>
    <w:rsid w:val="5E3877B6"/>
    <w:rsid w:val="5E4B2925"/>
    <w:rsid w:val="5E59788A"/>
    <w:rsid w:val="5E5D50D2"/>
    <w:rsid w:val="5E604B5F"/>
    <w:rsid w:val="5E8A398A"/>
    <w:rsid w:val="5EF0750C"/>
    <w:rsid w:val="5F1A0523"/>
    <w:rsid w:val="5F8C08EA"/>
    <w:rsid w:val="600657E6"/>
    <w:rsid w:val="60095BA6"/>
    <w:rsid w:val="60256D04"/>
    <w:rsid w:val="60654544"/>
    <w:rsid w:val="60AC26EF"/>
    <w:rsid w:val="617C0DC9"/>
    <w:rsid w:val="627E55B4"/>
    <w:rsid w:val="62C531E2"/>
    <w:rsid w:val="63191049"/>
    <w:rsid w:val="635147E4"/>
    <w:rsid w:val="63583924"/>
    <w:rsid w:val="63595768"/>
    <w:rsid w:val="63894210"/>
    <w:rsid w:val="63975548"/>
    <w:rsid w:val="64183B7B"/>
    <w:rsid w:val="641E158C"/>
    <w:rsid w:val="6450167E"/>
    <w:rsid w:val="64516B62"/>
    <w:rsid w:val="648C0434"/>
    <w:rsid w:val="65452B0E"/>
    <w:rsid w:val="654F43C0"/>
    <w:rsid w:val="65501D46"/>
    <w:rsid w:val="656639C5"/>
    <w:rsid w:val="65B53A3E"/>
    <w:rsid w:val="65C178C7"/>
    <w:rsid w:val="65DF0ECB"/>
    <w:rsid w:val="663E7162"/>
    <w:rsid w:val="66432D9C"/>
    <w:rsid w:val="66710920"/>
    <w:rsid w:val="67242BCD"/>
    <w:rsid w:val="67DF62C5"/>
    <w:rsid w:val="6822110B"/>
    <w:rsid w:val="68290249"/>
    <w:rsid w:val="68896BF3"/>
    <w:rsid w:val="69182419"/>
    <w:rsid w:val="692963D7"/>
    <w:rsid w:val="693D1C6D"/>
    <w:rsid w:val="696B2299"/>
    <w:rsid w:val="696B3FA3"/>
    <w:rsid w:val="698044F4"/>
    <w:rsid w:val="699C22A6"/>
    <w:rsid w:val="69DB74AC"/>
    <w:rsid w:val="6A211646"/>
    <w:rsid w:val="6A32564C"/>
    <w:rsid w:val="6A6E3115"/>
    <w:rsid w:val="6B2520C6"/>
    <w:rsid w:val="6B6E6F24"/>
    <w:rsid w:val="6BE61A0D"/>
    <w:rsid w:val="6BE82E74"/>
    <w:rsid w:val="6BFA5082"/>
    <w:rsid w:val="6C7D7C32"/>
    <w:rsid w:val="6CA66B0A"/>
    <w:rsid w:val="6D1F799B"/>
    <w:rsid w:val="6D361187"/>
    <w:rsid w:val="6DDF4286"/>
    <w:rsid w:val="6E481A15"/>
    <w:rsid w:val="6E704C8A"/>
    <w:rsid w:val="6E75472D"/>
    <w:rsid w:val="6E8E3022"/>
    <w:rsid w:val="6F415570"/>
    <w:rsid w:val="6F4C2AA5"/>
    <w:rsid w:val="6F8539B8"/>
    <w:rsid w:val="6FCF25B2"/>
    <w:rsid w:val="6FDC735D"/>
    <w:rsid w:val="6FE27182"/>
    <w:rsid w:val="702C664F"/>
    <w:rsid w:val="70330545"/>
    <w:rsid w:val="70B36E1F"/>
    <w:rsid w:val="70CF12BD"/>
    <w:rsid w:val="70E00F21"/>
    <w:rsid w:val="71082014"/>
    <w:rsid w:val="71AF459D"/>
    <w:rsid w:val="71B05423"/>
    <w:rsid w:val="71BA61B5"/>
    <w:rsid w:val="71DF3A36"/>
    <w:rsid w:val="71F44ACA"/>
    <w:rsid w:val="724D20AF"/>
    <w:rsid w:val="72653CB7"/>
    <w:rsid w:val="72A042BA"/>
    <w:rsid w:val="72A34D66"/>
    <w:rsid w:val="72D81E1F"/>
    <w:rsid w:val="732C6966"/>
    <w:rsid w:val="73A330CC"/>
    <w:rsid w:val="73BB2205"/>
    <w:rsid w:val="73EA7F5B"/>
    <w:rsid w:val="73F9408B"/>
    <w:rsid w:val="743306B3"/>
    <w:rsid w:val="74367A9C"/>
    <w:rsid w:val="74372486"/>
    <w:rsid w:val="74692B38"/>
    <w:rsid w:val="74975E44"/>
    <w:rsid w:val="74C13EDD"/>
    <w:rsid w:val="74C23FF5"/>
    <w:rsid w:val="7523578E"/>
    <w:rsid w:val="75516763"/>
    <w:rsid w:val="75843301"/>
    <w:rsid w:val="760426CC"/>
    <w:rsid w:val="76051E1C"/>
    <w:rsid w:val="76441BDB"/>
    <w:rsid w:val="765B0A6B"/>
    <w:rsid w:val="76CD26D9"/>
    <w:rsid w:val="76DE44F4"/>
    <w:rsid w:val="76F240B3"/>
    <w:rsid w:val="773416A4"/>
    <w:rsid w:val="77CB2E7D"/>
    <w:rsid w:val="77F424C6"/>
    <w:rsid w:val="782878D8"/>
    <w:rsid w:val="78322D3B"/>
    <w:rsid w:val="78573B4C"/>
    <w:rsid w:val="78697EA9"/>
    <w:rsid w:val="788A77FE"/>
    <w:rsid w:val="78931D82"/>
    <w:rsid w:val="789A3C5D"/>
    <w:rsid w:val="78BA0E7B"/>
    <w:rsid w:val="78C91C63"/>
    <w:rsid w:val="792A3948"/>
    <w:rsid w:val="79355B9E"/>
    <w:rsid w:val="79D31CC7"/>
    <w:rsid w:val="7A360C00"/>
    <w:rsid w:val="7AFE6E3A"/>
    <w:rsid w:val="7B382FB9"/>
    <w:rsid w:val="7B3E7DA0"/>
    <w:rsid w:val="7BA16014"/>
    <w:rsid w:val="7C192247"/>
    <w:rsid w:val="7C4E1817"/>
    <w:rsid w:val="7C735456"/>
    <w:rsid w:val="7CA705C1"/>
    <w:rsid w:val="7CA70E63"/>
    <w:rsid w:val="7D1A4255"/>
    <w:rsid w:val="7DBA2FBF"/>
    <w:rsid w:val="7DC37B21"/>
    <w:rsid w:val="7DDA3D59"/>
    <w:rsid w:val="7EE750D0"/>
    <w:rsid w:val="7F032FC7"/>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link w:val="65"/>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字符"/>
    <w:basedOn w:val="21"/>
    <w:link w:val="4"/>
    <w:qFormat/>
    <w:uiPriority w:val="0"/>
    <w:rPr>
      <w:rFonts w:ascii="宋体" w:hAnsi="宋体" w:cs="宋体"/>
      <w:sz w:val="30"/>
      <w:szCs w:val="30"/>
    </w:rPr>
  </w:style>
  <w:style w:type="character" w:customStyle="1" w:styleId="26">
    <w:name w:val="批注文字 字符"/>
    <w:basedOn w:val="21"/>
    <w:link w:val="9"/>
    <w:qFormat/>
    <w:uiPriority w:val="0"/>
    <w:rPr>
      <w:rFonts w:ascii="宋体" w:hAnsi="宋体" w:cs="宋体"/>
      <w:sz w:val="22"/>
      <w:szCs w:val="22"/>
    </w:rPr>
  </w:style>
  <w:style w:type="character" w:customStyle="1" w:styleId="27">
    <w:name w:val="批注框文本 字符"/>
    <w:link w:val="12"/>
    <w:qFormat/>
    <w:uiPriority w:val="0"/>
    <w:rPr>
      <w:rFonts w:hint="default" w:ascii="宋体" w:hAnsi="宋体" w:cs="宋体"/>
      <w:sz w:val="18"/>
      <w:szCs w:val="18"/>
      <w:lang w:eastAsia="en-US"/>
    </w:rPr>
  </w:style>
  <w:style w:type="character" w:customStyle="1" w:styleId="28">
    <w:name w:val="页脚 字符"/>
    <w:link w:val="13"/>
    <w:qFormat/>
    <w:uiPriority w:val="0"/>
    <w:rPr>
      <w:rFonts w:hint="default" w:ascii="宋体" w:hAnsi="宋体" w:eastAsia="宋体" w:cs="宋体"/>
      <w:sz w:val="18"/>
      <w:szCs w:val="18"/>
    </w:rPr>
  </w:style>
  <w:style w:type="character" w:customStyle="1" w:styleId="29">
    <w:name w:val="页眉 字符"/>
    <w:link w:val="14"/>
    <w:qFormat/>
    <w:uiPriority w:val="0"/>
    <w:rPr>
      <w:rFonts w:hint="default" w:ascii="宋体" w:hAnsi="宋体" w:eastAsia="宋体" w:cs="宋体"/>
      <w:sz w:val="18"/>
      <w:szCs w:val="18"/>
    </w:rPr>
  </w:style>
  <w:style w:type="character" w:customStyle="1" w:styleId="30">
    <w:name w:val="批注主题 字符"/>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网格表 4 - 着色 12"/>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spacing w:before="12" w:line="380" w:lineRule="exact"/>
      <w:ind w:left="0"/>
    </w:pPr>
    <w:rPr>
      <w:rFonts w:cs="Times New Roman"/>
      <w:color w:val="416AAB"/>
      <w:szCs w:val="24"/>
    </w:rPr>
  </w:style>
  <w:style w:type="paragraph" w:customStyle="1" w:styleId="54">
    <w:name w:val="msolistparagraph"/>
    <w:basedOn w:val="1"/>
    <w:qFormat/>
    <w:uiPriority w:val="0"/>
    <w:pPr>
      <w:ind w:firstLine="420" w:firstLineChars="200"/>
    </w:pPr>
    <w:rPr>
      <w:rFonts w:hint="eastAsia" w:cs="Times New Roma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 w:type="table" w:customStyle="1" w:styleId="64">
    <w:name w:val="ffzsblue13"/>
    <w:basedOn w:val="19"/>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65">
    <w:name w:val="标题 1 字符"/>
    <w:link w:val="2"/>
    <w:autoRedefine/>
    <w:qFormat/>
    <w:uiPriority w:val="1"/>
    <w:rPr>
      <w:rFonts w:ascii="黑体" w:hAnsi="黑体" w:eastAsia="黑体" w:cs="黑体"/>
      <w:b/>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54</Pages>
  <Words>1394</Words>
  <Characters>3166</Characters>
  <Lines>1</Lines>
  <Paragraphs>1</Paragraphs>
  <TotalTime>0</TotalTime>
  <ScaleCrop>false</ScaleCrop>
  <LinksUpToDate>false</LinksUpToDate>
  <CharactersWithSpaces>3370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2026-01-16T09:24:51Z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