
<file path=[Content_Types].xml><?xml version="1.0" encoding="utf-8"?>
<Types xmlns="http://schemas.openxmlformats.org/package/2006/content-types">
  <Default Extension="xml" ContentType="application/xml"/>
  <Default Extension="jpeg" ContentType="image/jpeg"/>
  <Default Extension="JPG" ContentType="image/.jpg"/>
  <Default Extension="png" ContentType="image/pn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00027073">
      <w:pPr>
        <w:ind w:firstLine="1320" w:firstLineChars="600"/>
      </w:pPr>
      <w:r>
        <w:rPr>
          <w:lang w:eastAsia="zh-CN"/>
        </w:rPr>
        <w:drawing>
          <wp:anchor distT="0" distB="0" distL="114300" distR="114300" simplePos="0" relativeHeight="251660288" behindDoc="0" locked="0" layoutInCell="1" allowOverlap="1">
            <wp:simplePos x="0" y="0"/>
            <wp:positionH relativeFrom="column">
              <wp:posOffset>160655</wp:posOffset>
            </wp:positionH>
            <wp:positionV relativeFrom="paragraph">
              <wp:posOffset>40640</wp:posOffset>
            </wp:positionV>
            <wp:extent cx="655955" cy="817880"/>
            <wp:effectExtent l="0" t="0" r="14605" b="5080"/>
            <wp:wrapNone/>
            <wp:docPr id="18" name="图片 18" descr="CYJ的LOGO-1 拷贝"/>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图片 18" descr="CYJ的LOGO-1 拷贝"/>
                    <pic:cNvPicPr>
                      <a:picLocks noChangeAspect="1"/>
                    </pic:cNvPicPr>
                  </pic:nvPicPr>
                  <pic:blipFill>
                    <a:blip r:embed="rId7"/>
                    <a:stretch>
                      <a:fillRect/>
                    </a:stretch>
                  </pic:blipFill>
                  <pic:spPr>
                    <a:xfrm>
                      <a:off x="0" y="0"/>
                      <a:ext cx="655955" cy="817880"/>
                    </a:xfrm>
                    <a:prstGeom prst="rect">
                      <a:avLst/>
                    </a:prstGeom>
                    <a:noFill/>
                    <a:ln>
                      <a:noFill/>
                    </a:ln>
                  </pic:spPr>
                </pic:pic>
              </a:graphicData>
            </a:graphic>
          </wp:anchor>
        </w:drawing>
      </w:r>
      <w:r>
        <w:rPr>
          <w:lang w:eastAsia="zh-CN"/>
        </w:rPr>
        <w:drawing>
          <wp:inline distT="0" distB="0" distL="114300" distR="114300">
            <wp:extent cx="2320925" cy="365760"/>
            <wp:effectExtent l="0" t="0" r="10795" b="0"/>
            <wp:docPr id="19" name="图片 2" descr="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图片 2" descr="5"/>
                    <pic:cNvPicPr>
                      <a:picLocks noChangeAspect="1"/>
                    </pic:cNvPicPr>
                  </pic:nvPicPr>
                  <pic:blipFill>
                    <a:blip r:embed="rId8"/>
                    <a:stretch>
                      <a:fillRect/>
                    </a:stretch>
                  </pic:blipFill>
                  <pic:spPr>
                    <a:xfrm>
                      <a:off x="0" y="0"/>
                      <a:ext cx="2320925" cy="365760"/>
                    </a:xfrm>
                    <a:prstGeom prst="rect">
                      <a:avLst/>
                    </a:prstGeom>
                    <a:noFill/>
                    <a:ln>
                      <a:noFill/>
                    </a:ln>
                  </pic:spPr>
                </pic:pic>
              </a:graphicData>
            </a:graphic>
          </wp:inline>
        </w:drawing>
      </w:r>
      <w:r>
        <w:rPr>
          <w:rFonts w:hint="eastAsia"/>
        </w:rPr>
        <w:t xml:space="preserve">           </w:t>
      </w:r>
      <w:r>
        <w:t xml:space="preserve">     </w:t>
      </w:r>
    </w:p>
    <w:p w14:paraId="3B36A7C1">
      <w:pPr>
        <w:ind w:firstLine="1621" w:firstLineChars="450"/>
        <w:rPr>
          <w:rFonts w:ascii="微软雅黑" w:eastAsia="微软雅黑"/>
        </w:rPr>
      </w:pPr>
      <w:r>
        <w:rPr>
          <w:rFonts w:hint="eastAsia" w:ascii="微软雅黑" w:eastAsia="微软雅黑"/>
          <w:b/>
          <w:color w:val="008080"/>
          <w:sz w:val="36"/>
          <w:szCs w:val="36"/>
        </w:rPr>
        <w:t>分 子 医 学 检 测 中 心</w:t>
      </w:r>
    </w:p>
    <w:p w14:paraId="498787B8">
      <w:pPr>
        <w:snapToGrid w:val="0"/>
        <w:ind w:firstLine="1575" w:firstLineChars="750"/>
        <w:rPr>
          <w:i/>
          <w:color w:val="008080"/>
          <w:sz w:val="21"/>
          <w:szCs w:val="21"/>
        </w:rPr>
      </w:pPr>
      <w:r>
        <w:rPr>
          <w:i/>
          <w:color w:val="008080"/>
          <w:sz w:val="21"/>
          <w:szCs w:val="21"/>
        </w:rPr>
        <w:t>Molecular Medical Laboratory, Chongqing Medical University</w:t>
      </w:r>
    </w:p>
    <w:p w14:paraId="49045A81">
      <w:pPr>
        <w:bidi w:val="0"/>
        <w:rPr>
          <w:lang w:val="en-US" w:eastAsia="zh-CN"/>
        </w:rPr>
      </w:pPr>
    </w:p>
    <w:p w14:paraId="77507FA1">
      <w:pPr>
        <w:bidi w:val="0"/>
        <w:rPr>
          <w:lang w:val="en-US" w:eastAsia="zh-CN"/>
        </w:rPr>
      </w:pPr>
    </w:p>
    <w:p w14:paraId="30172CEC">
      <w:pPr>
        <w:bidi w:val="0"/>
        <w:rPr>
          <w:lang w:val="en-US" w:eastAsia="zh-CN"/>
        </w:rPr>
      </w:pPr>
    </w:p>
    <w:p w14:paraId="12549CF8">
      <w:pPr>
        <w:bidi w:val="0"/>
        <w:rPr>
          <w:lang w:val="en-US" w:eastAsia="zh-CN"/>
        </w:rPr>
      </w:pPr>
    </w:p>
    <w:p w14:paraId="54419335">
      <w:pPr>
        <w:bidi w:val="0"/>
        <w:rPr>
          <w:lang w:val="en-US" w:eastAsia="zh-CN"/>
        </w:rPr>
      </w:pPr>
    </w:p>
    <w:p w14:paraId="1B9487E3">
      <w:pPr>
        <w:bidi w:val="0"/>
        <w:rPr>
          <w:lang w:val="en-US" w:eastAsia="zh-CN"/>
        </w:rPr>
      </w:pPr>
    </w:p>
    <w:p w14:paraId="54391CA6">
      <w:pPr>
        <w:bidi w:val="0"/>
        <w:rPr>
          <w:lang w:val="en-US" w:eastAsia="zh-CN"/>
        </w:rPr>
      </w:pPr>
    </w:p>
    <w:p w14:paraId="04BB7BB9">
      <w:pPr>
        <w:bidi w:val="0"/>
        <w:rPr>
          <w:lang w:val="en-US" w:eastAsia="zh-CN"/>
        </w:rPr>
      </w:pPr>
    </w:p>
    <w:p w14:paraId="17236791">
      <w:pPr>
        <w:bidi w:val="0"/>
        <w:rPr>
          <w:lang w:val="en-US" w:eastAsia="zh-CN"/>
        </w:rPr>
      </w:pPr>
    </w:p>
    <w:p w14:paraId="183E54A8">
      <w:pPr>
        <w:jc w:val="center"/>
        <w:rPr>
          <w:rFonts w:hint="eastAsia" w:ascii="黑体" w:hAnsi="黑体" w:eastAsia="黑体" w:cs="黑体"/>
          <w:color w:val="548235" w:themeColor="accent6" w:themeShade="BF"/>
          <w:sz w:val="72"/>
          <w:szCs w:val="72"/>
          <w:lang w:eastAsia="zh-CN"/>
        </w:rPr>
      </w:pPr>
      <w:r>
        <w:rPr>
          <w:rFonts w:hint="eastAsia" w:ascii="微软雅黑" w:hAnsi="宋体" w:eastAsia="微软雅黑" w:cs="宋体"/>
          <w:b/>
          <w:sz w:val="48"/>
          <w:szCs w:val="48"/>
          <w:lang w:val="en-US" w:eastAsia="zh-CN" w:bidi="ar-SA"/>
        </w:rPr>
        <w:t>{% if PDInfo == undefined %}消化道肿瘤50基因检测报告{% else %}消化道肿瘤50基因+PD-L1检测报告{% endif %}</w:t>
      </w:r>
    </w:p>
    <w:p w14:paraId="0B46F563">
      <w:pPr>
        <w:tabs>
          <w:tab w:val="left" w:pos="4400"/>
        </w:tabs>
        <w:bidi w:val="0"/>
        <w:jc w:val="left"/>
        <w:rPr>
          <w:lang w:val="en-US" w:eastAsia="zh-CN"/>
        </w:rPr>
      </w:pPr>
    </w:p>
    <w:tbl>
      <w:tblPr>
        <w:tblStyle w:val="17"/>
        <w:tblpPr w:leftFromText="181" w:rightFromText="181" w:vertAnchor="page" w:horzAnchor="page" w:tblpXSpec="center" w:tblpY="9072"/>
        <w:tblOverlap w:val="never"/>
        <w:tblW w:w="6595"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2124"/>
        <w:gridCol w:w="4471"/>
      </w:tblGrid>
      <w:tr w14:paraId="20ECF42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67" w:hRule="atLeast"/>
          <w:jc w:val="center"/>
        </w:trPr>
        <w:tc>
          <w:tcPr>
            <w:tcW w:w="2124" w:type="dxa"/>
            <w:tcBorders>
              <w:top w:val="nil"/>
              <w:left w:val="nil"/>
              <w:bottom w:val="nil"/>
              <w:right w:val="nil"/>
            </w:tcBorders>
            <w:vAlign w:val="bottom"/>
          </w:tcPr>
          <w:p w14:paraId="17A6CCF5">
            <w:pPr>
              <w:pStyle w:val="8"/>
              <w:jc w:val="right"/>
              <w:rPr>
                <w:rFonts w:ascii="黑体"/>
                <w:sz w:val="48"/>
                <w:lang w:eastAsia="zh-CN"/>
              </w:rPr>
            </w:pPr>
            <w:r>
              <w:rPr>
                <w:rFonts w:hint="eastAsia" w:ascii="微软雅黑" w:eastAsia="微软雅黑"/>
                <w:sz w:val="30"/>
                <w:lang w:val="en-US" w:eastAsia="zh-CN"/>
              </w:rPr>
              <w:t>姓    名</w:t>
            </w:r>
            <w:r>
              <w:rPr>
                <w:rFonts w:hint="eastAsia" w:ascii="微软雅黑" w:eastAsia="微软雅黑"/>
                <w:sz w:val="30"/>
                <w:lang w:eastAsia="zh-CN"/>
              </w:rPr>
              <w:t>：</w:t>
            </w:r>
          </w:p>
        </w:tc>
        <w:tc>
          <w:tcPr>
            <w:tcW w:w="4471" w:type="dxa"/>
            <w:tcBorders>
              <w:top w:val="nil"/>
              <w:left w:val="nil"/>
              <w:bottom w:val="single" w:color="auto" w:sz="4" w:space="0"/>
              <w:right w:val="nil"/>
            </w:tcBorders>
            <w:vAlign w:val="bottom"/>
          </w:tcPr>
          <w:p w14:paraId="2FE1FECA">
            <w:pPr>
              <w:pStyle w:val="8"/>
              <w:jc w:val="center"/>
              <w:rPr>
                <w:rFonts w:ascii="黑体"/>
                <w:sz w:val="48"/>
                <w:lang w:eastAsia="zh-CN"/>
              </w:rPr>
            </w:pPr>
            <w:r>
              <w:rPr>
                <w:rFonts w:hint="eastAsia" w:ascii="微软雅黑" w:eastAsia="微软雅黑"/>
                <w:sz w:val="30"/>
                <w:lang w:eastAsia="zh-CN"/>
              </w:rPr>
              <w:t>{{ client }}</w:t>
            </w:r>
          </w:p>
        </w:tc>
      </w:tr>
      <w:tr w14:paraId="57191F2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67" w:hRule="atLeast"/>
          <w:jc w:val="center"/>
        </w:trPr>
        <w:tc>
          <w:tcPr>
            <w:tcW w:w="2124" w:type="dxa"/>
            <w:tcBorders>
              <w:top w:val="nil"/>
              <w:left w:val="nil"/>
              <w:bottom w:val="nil"/>
              <w:right w:val="nil"/>
            </w:tcBorders>
            <w:vAlign w:val="bottom"/>
          </w:tcPr>
          <w:p w14:paraId="3422D6CB">
            <w:pPr>
              <w:pStyle w:val="8"/>
              <w:jc w:val="right"/>
              <w:rPr>
                <w:rFonts w:ascii="黑体"/>
                <w:sz w:val="48"/>
                <w:lang w:eastAsia="zh-CN"/>
              </w:rPr>
            </w:pPr>
            <w:r>
              <w:rPr>
                <w:rFonts w:hint="eastAsia" w:ascii="微软雅黑" w:eastAsia="微软雅黑"/>
                <w:sz w:val="30"/>
                <w:lang w:eastAsia="zh-CN"/>
              </w:rPr>
              <w:t>样本编号：</w:t>
            </w:r>
          </w:p>
        </w:tc>
        <w:tc>
          <w:tcPr>
            <w:tcW w:w="4471" w:type="dxa"/>
            <w:tcBorders>
              <w:top w:val="single" w:color="auto" w:sz="4" w:space="0"/>
              <w:left w:val="nil"/>
              <w:bottom w:val="single" w:color="auto" w:sz="4" w:space="0"/>
              <w:right w:val="nil"/>
            </w:tcBorders>
            <w:vAlign w:val="bottom"/>
          </w:tcPr>
          <w:p w14:paraId="395623F8">
            <w:pPr>
              <w:pStyle w:val="8"/>
              <w:jc w:val="center"/>
              <w:rPr>
                <w:rFonts w:hint="default" w:ascii="Times New Roman" w:hAnsi="Times New Roman" w:cs="Times New Roman"/>
                <w:sz w:val="30"/>
                <w:szCs w:val="30"/>
                <w:lang w:eastAsia="zh-CN"/>
              </w:rPr>
            </w:pPr>
            <w:r>
              <w:rPr>
                <w:rFonts w:hint="default" w:ascii="Times New Roman" w:hAnsi="Times New Roman" w:eastAsia="微软雅黑" w:cs="Times New Roman"/>
                <w:sz w:val="30"/>
                <w:szCs w:val="30"/>
                <w:lang w:eastAsia="zh-CN"/>
              </w:rPr>
              <w:t>{{ subbarcode }}</w:t>
            </w:r>
          </w:p>
        </w:tc>
      </w:tr>
      <w:tr w14:paraId="0F259A2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78" w:hRule="atLeast"/>
          <w:jc w:val="center"/>
        </w:trPr>
        <w:tc>
          <w:tcPr>
            <w:tcW w:w="2124" w:type="dxa"/>
            <w:tcBorders>
              <w:top w:val="nil"/>
              <w:left w:val="nil"/>
              <w:bottom w:val="nil"/>
              <w:right w:val="nil"/>
            </w:tcBorders>
            <w:vAlign w:val="bottom"/>
          </w:tcPr>
          <w:p w14:paraId="4166131A">
            <w:pPr>
              <w:pStyle w:val="8"/>
              <w:jc w:val="right"/>
              <w:rPr>
                <w:rFonts w:ascii="黑体"/>
                <w:sz w:val="48"/>
                <w:lang w:eastAsia="zh-CN"/>
              </w:rPr>
            </w:pPr>
            <w:r>
              <w:rPr>
                <w:rFonts w:hint="eastAsia" w:ascii="微软雅黑" w:eastAsia="微软雅黑"/>
                <w:sz w:val="30"/>
                <w:lang w:eastAsia="zh-CN"/>
              </w:rPr>
              <w:t>报告日期：</w:t>
            </w:r>
          </w:p>
        </w:tc>
        <w:tc>
          <w:tcPr>
            <w:tcW w:w="4471" w:type="dxa"/>
            <w:tcBorders>
              <w:top w:val="single" w:color="auto" w:sz="4" w:space="0"/>
              <w:left w:val="nil"/>
              <w:bottom w:val="single" w:color="auto" w:sz="4" w:space="0"/>
              <w:right w:val="nil"/>
            </w:tcBorders>
            <w:vAlign w:val="bottom"/>
          </w:tcPr>
          <w:p w14:paraId="4B7B97F8">
            <w:pPr>
              <w:pStyle w:val="8"/>
              <w:jc w:val="center"/>
              <w:rPr>
                <w:rFonts w:hint="default" w:ascii="Times New Roman" w:hAnsi="Times New Roman" w:cs="Times New Roman"/>
                <w:sz w:val="30"/>
                <w:szCs w:val="30"/>
                <w:lang w:eastAsia="zh-CN"/>
              </w:rPr>
            </w:pPr>
            <w:r>
              <w:rPr>
                <w:rFonts w:hint="default" w:ascii="Times New Roman" w:hAnsi="Times New Roman" w:eastAsia="微软雅黑" w:cs="Times New Roman"/>
                <w:sz w:val="30"/>
                <w:szCs w:val="30"/>
                <w:lang w:eastAsia="zh-CN"/>
              </w:rPr>
              <w:t>{{ reportdate }}</w:t>
            </w:r>
          </w:p>
        </w:tc>
      </w:tr>
    </w:tbl>
    <w:p w14:paraId="6E3E96ED">
      <w:pPr>
        <w:tabs>
          <w:tab w:val="left" w:pos="4400"/>
        </w:tabs>
        <w:bidi w:val="0"/>
        <w:jc w:val="left"/>
        <w:rPr>
          <w:lang w:val="en-US" w:eastAsia="zh-CN"/>
        </w:rPr>
        <w:sectPr>
          <w:pgSz w:w="11911" w:h="16838"/>
          <w:pgMar w:top="1037" w:right="1020" w:bottom="981" w:left="1020" w:header="720" w:footer="720" w:gutter="0"/>
          <w:pgBorders>
            <w:top w:val="none" w:sz="0" w:space="0"/>
            <w:left w:val="none" w:sz="0" w:space="0"/>
            <w:bottom w:val="none" w:sz="0" w:space="0"/>
            <w:right w:val="none" w:sz="0" w:space="0"/>
          </w:pgBorders>
          <w:pgNumType w:fmt="decimal" w:start="1"/>
          <w:cols w:space="0" w:num="1"/>
          <w:rtlGutter w:val="0"/>
          <w:docGrid w:linePitch="0" w:charSpace="0"/>
        </w:sectPr>
      </w:pPr>
    </w:p>
    <w:p w14:paraId="068A7527">
      <w:pPr>
        <w:keepNext w:val="0"/>
        <w:keepLines w:val="0"/>
        <w:pageBreakBefore w:val="0"/>
        <w:widowControl w:val="0"/>
        <w:kinsoku/>
        <w:wordWrap/>
        <w:overflowPunct/>
        <w:topLinePunct w:val="0"/>
        <w:autoSpaceDE/>
        <w:autoSpaceDN/>
        <w:bidi w:val="0"/>
        <w:adjustRightInd/>
        <w:snapToGrid/>
        <w:ind w:firstLine="0" w:firstLineChars="0"/>
        <w:jc w:val="center"/>
        <w:textAlignment w:val="auto"/>
        <w:rPr>
          <w:rFonts w:ascii="Times New Roman" w:hAnsi="Times New Roman" w:eastAsia="微软雅黑" w:cs="Times New Roman"/>
          <w:b/>
          <w:color w:val="5B9BD5" w:themeColor="accent1"/>
          <w:sz w:val="52"/>
          <w:szCs w:val="52"/>
          <w:lang w:eastAsia="zh-CN"/>
          <w14:glow w14:rad="0">
            <w14:srgbClr w14:val="000000"/>
          </w14:glow>
          <w14:shadow w14:blurRad="38100" w14:dist="19050" w14:dir="2700000" w14:sx="100000" w14:sy="100000" w14:kx="0" w14:ky="0" w14:algn="tl">
            <w14:schemeClr w14:val="dk1">
              <w14:alpha w14:val="60000"/>
            </w14:schemeClr>
          </w14:shadow>
          <w14:reflection w14:blurRad="0" w14:stA="0" w14:stPos="0" w14:endA="0" w14:endPos="0" w14:dist="0" w14:dir="0" w14:fadeDir="0" w14:sx="0" w14:sy="0" w14:kx="0" w14:ky="0" w14:algn="none"/>
          <w14:textFill>
            <w14:solidFill>
              <w14:schemeClr w14:val="accent1"/>
            </w14:solidFill>
          </w14:textFill>
          <w14:props3d w14:extrusionH="0" w14:contourW="0" w14:prstMaterial="clear"/>
        </w:rPr>
      </w:pPr>
      <w:r>
        <w:rPr>
          <w:rFonts w:hint="eastAsia" w:ascii="Times New Roman" w:hAnsi="Times New Roman" w:eastAsia="微软雅黑" w:cs="Times New Roman"/>
          <w:b/>
          <w:color w:val="62B541"/>
          <w:sz w:val="56"/>
          <w:szCs w:val="56"/>
          <w:lang w:val="en-US" w:eastAsia="zh-CN"/>
          <w14:glow w14:rad="0">
            <w14:srgbClr w14:val="000000"/>
          </w14:glow>
          <w14:shadow w14:blurRad="38100" w14:dist="19050" w14:dir="2700000" w14:sx="100000" w14:sy="100000" w14:kx="0" w14:ky="0" w14:algn="tl">
            <w14:schemeClr w14:val="dk1">
              <w14:alpha w14:val="60000"/>
            </w14:schemeClr>
          </w14:shadow>
          <w14:reflection w14:blurRad="0" w14:stA="0" w14:stPos="0" w14:endA="0" w14:endPos="0" w14:dist="0" w14:dir="0" w14:fadeDir="0" w14:sx="0" w14:sy="0" w14:kx="0" w14:ky="0" w14:algn="none"/>
          <w14:props3d w14:extrusionH="0" w14:contourW="0" w14:prstMaterial="clear"/>
        </w:rPr>
        <w:t>目录</w:t>
      </w:r>
    </w:p>
    <w:p w14:paraId="7E9C3F41">
      <w:pPr>
        <w:keepNext w:val="0"/>
        <w:keepLines w:val="0"/>
        <w:pageBreakBefore w:val="0"/>
        <w:widowControl w:val="0"/>
        <w:kinsoku/>
        <w:wordWrap/>
        <w:overflowPunct/>
        <w:topLinePunct w:val="0"/>
        <w:autoSpaceDE/>
        <w:autoSpaceDN/>
        <w:bidi w:val="0"/>
        <w:adjustRightInd/>
        <w:snapToGrid/>
        <w:ind w:firstLine="0" w:firstLineChars="0"/>
        <w:jc w:val="center"/>
        <w:textAlignment w:val="auto"/>
        <w:rPr>
          <w:rFonts w:hint="eastAsia" w:ascii="Times New Roman" w:hAnsi="Times New Roman" w:eastAsia="微软雅黑"/>
          <w:color w:val="auto"/>
          <w:sz w:val="36"/>
          <w:szCs w:val="36"/>
          <w:lang w:val="en-US" w:eastAsia="zh-CN"/>
        </w:rPr>
      </w:pPr>
      <w:r>
        <w:rPr>
          <w:rFonts w:hint="eastAsia" w:ascii="Times New Roman" w:hAnsi="Times New Roman" w:eastAsia="微软雅黑"/>
          <w:color w:val="auto"/>
          <w:sz w:val="36"/>
          <w:szCs w:val="36"/>
          <w:lang w:val="en-US" w:eastAsia="zh-CN"/>
        </w:rPr>
        <w:t>Content</w:t>
      </w:r>
    </w:p>
    <w:p w14:paraId="22211981">
      <w:pPr>
        <w:keepNext w:val="0"/>
        <w:keepLines w:val="0"/>
        <w:pageBreakBefore w:val="0"/>
        <w:widowControl w:val="0"/>
        <w:kinsoku/>
        <w:wordWrap/>
        <w:overflowPunct/>
        <w:topLinePunct w:val="0"/>
        <w:autoSpaceDE/>
        <w:autoSpaceDN/>
        <w:bidi w:val="0"/>
        <w:adjustRightInd/>
        <w:snapToGrid/>
        <w:ind w:firstLine="0" w:firstLineChars="0"/>
        <w:jc w:val="center"/>
        <w:textAlignment w:val="auto"/>
        <w:rPr>
          <w:rFonts w:hint="eastAsia" w:ascii="Times New Roman" w:hAnsi="Times New Roman" w:eastAsia="微软雅黑"/>
          <w:color w:val="auto"/>
          <w:sz w:val="24"/>
          <w:szCs w:val="24"/>
          <w:lang w:val="en-US" w:eastAsia="zh-CN"/>
        </w:rPr>
      </w:pPr>
    </w:p>
    <w:p w14:paraId="31F25ED4">
      <w:pPr>
        <w:pStyle w:val="13"/>
        <w:tabs>
          <w:tab w:val="right" w:leader="dot" w:pos="9871"/>
        </w:tabs>
        <w:rPr>
          <w:rFonts w:hint="default" w:ascii="Times New Roman" w:hAnsi="Times New Roman" w:eastAsia="微软雅黑" w:cs="Times New Roman"/>
        </w:rPr>
      </w:pPr>
      <w:r>
        <w:rPr>
          <w:rFonts w:hint="default" w:ascii="Times New Roman" w:hAnsi="Times New Roman" w:eastAsia="微软雅黑" w:cs="Times New Roman"/>
          <w:color w:val="auto"/>
          <w:sz w:val="36"/>
          <w:szCs w:val="36"/>
          <w:lang w:val="en-US" w:eastAsia="zh-CN"/>
        </w:rPr>
        <w:fldChar w:fldCharType="begin"/>
      </w:r>
      <w:r>
        <w:rPr>
          <w:rFonts w:hint="default" w:ascii="Times New Roman" w:hAnsi="Times New Roman" w:eastAsia="微软雅黑" w:cs="Times New Roman"/>
          <w:color w:val="auto"/>
          <w:sz w:val="36"/>
          <w:szCs w:val="36"/>
          <w:lang w:val="en-US" w:eastAsia="zh-CN"/>
        </w:rPr>
        <w:instrText xml:space="preserve">TOC \o "1-2" \h \u </w:instrText>
      </w:r>
      <w:r>
        <w:rPr>
          <w:rFonts w:hint="default" w:ascii="Times New Roman" w:hAnsi="Times New Roman" w:eastAsia="微软雅黑" w:cs="Times New Roman"/>
          <w:color w:val="auto"/>
          <w:sz w:val="36"/>
          <w:szCs w:val="36"/>
          <w:lang w:val="en-US" w:eastAsia="zh-CN"/>
        </w:rPr>
        <w:fldChar w:fldCharType="separate"/>
      </w:r>
      <w:r>
        <w:rPr>
          <w:rFonts w:hint="default" w:ascii="Times New Roman" w:hAnsi="Times New Roman" w:eastAsia="微软雅黑" w:cs="Times New Roman"/>
          <w:lang w:val="en-US" w:eastAsia="zh-CN"/>
        </w:rPr>
        <w:fldChar w:fldCharType="begin"/>
      </w:r>
      <w:r>
        <w:rPr>
          <w:rFonts w:hint="default" w:ascii="Times New Roman" w:hAnsi="Times New Roman" w:eastAsia="微软雅黑" w:cs="Times New Roman"/>
          <w:lang w:val="en-US" w:eastAsia="zh-CN"/>
        </w:rPr>
        <w:instrText xml:space="preserve"> HYPERLINK \l _Toc6322 </w:instrText>
      </w:r>
      <w:r>
        <w:rPr>
          <w:rFonts w:hint="default" w:ascii="Times New Roman" w:hAnsi="Times New Roman" w:eastAsia="微软雅黑" w:cs="Times New Roman"/>
          <w:lang w:val="en-US" w:eastAsia="zh-CN"/>
        </w:rPr>
        <w:fldChar w:fldCharType="separate"/>
      </w:r>
      <w:r>
        <w:rPr>
          <w:rFonts w:hint="default" w:ascii="Times New Roman" w:hAnsi="Times New Roman" w:eastAsia="微软雅黑" w:cs="Times New Roman"/>
        </w:rPr>
        <w:t>样本信息</w:t>
      </w:r>
      <w:r>
        <w:rPr>
          <w:rFonts w:hint="default" w:ascii="Times New Roman" w:hAnsi="Times New Roman" w:eastAsia="微软雅黑" w:cs="Times New Roman"/>
        </w:rPr>
        <w:tab/>
      </w:r>
      <w:r>
        <w:rPr>
          <w:rFonts w:hint="default" w:ascii="Times New Roman" w:hAnsi="Times New Roman" w:eastAsia="微软雅黑" w:cs="Times New Roman"/>
        </w:rPr>
        <w:fldChar w:fldCharType="begin"/>
      </w:r>
      <w:r>
        <w:rPr>
          <w:rFonts w:hint="default" w:ascii="Times New Roman" w:hAnsi="Times New Roman" w:eastAsia="微软雅黑" w:cs="Times New Roman"/>
        </w:rPr>
        <w:instrText xml:space="preserve"> PAGEREF _Toc6322 \h </w:instrText>
      </w:r>
      <w:r>
        <w:rPr>
          <w:rFonts w:hint="default" w:ascii="Times New Roman" w:hAnsi="Times New Roman" w:eastAsia="微软雅黑" w:cs="Times New Roman"/>
        </w:rPr>
        <w:fldChar w:fldCharType="separate"/>
      </w:r>
      <w:r>
        <w:rPr>
          <w:rFonts w:hint="default" w:ascii="Times New Roman" w:hAnsi="Times New Roman" w:eastAsia="微软雅黑" w:cs="Times New Roman"/>
        </w:rPr>
        <w:t>1</w:t>
      </w:r>
      <w:r>
        <w:rPr>
          <w:rFonts w:hint="default" w:ascii="Times New Roman" w:hAnsi="Times New Roman" w:eastAsia="微软雅黑" w:cs="Times New Roman"/>
        </w:rPr>
        <w:fldChar w:fldCharType="end"/>
      </w:r>
      <w:r>
        <w:rPr>
          <w:rFonts w:hint="default" w:ascii="Times New Roman" w:hAnsi="Times New Roman" w:eastAsia="微软雅黑" w:cs="Times New Roman"/>
          <w:lang w:val="en-US" w:eastAsia="zh-CN"/>
        </w:rPr>
        <w:fldChar w:fldCharType="end"/>
      </w:r>
    </w:p>
    <w:p w14:paraId="64ACDC85">
      <w:pPr>
        <w:pStyle w:val="13"/>
        <w:tabs>
          <w:tab w:val="right" w:leader="dot" w:pos="9871"/>
        </w:tabs>
        <w:rPr>
          <w:rFonts w:hint="default" w:ascii="Times New Roman" w:hAnsi="Times New Roman" w:eastAsia="微软雅黑" w:cs="Times New Roman"/>
        </w:rPr>
      </w:pPr>
      <w:r>
        <w:rPr>
          <w:rFonts w:hint="default" w:ascii="Times New Roman" w:hAnsi="Times New Roman" w:eastAsia="微软雅黑" w:cs="Times New Roman"/>
          <w:color w:val="auto"/>
          <w:szCs w:val="36"/>
          <w:lang w:val="en-US" w:eastAsia="zh-CN"/>
        </w:rPr>
        <w:fldChar w:fldCharType="begin"/>
      </w:r>
      <w:r>
        <w:rPr>
          <w:rFonts w:hint="default" w:ascii="Times New Roman" w:hAnsi="Times New Roman" w:eastAsia="微软雅黑" w:cs="Times New Roman"/>
          <w:szCs w:val="36"/>
          <w:lang w:val="en-US" w:eastAsia="zh-CN"/>
        </w:rPr>
        <w:instrText xml:space="preserve"> HYPERLINK \l _Toc16456 </w:instrText>
      </w:r>
      <w:r>
        <w:rPr>
          <w:rFonts w:hint="default" w:ascii="Times New Roman" w:hAnsi="Times New Roman" w:eastAsia="微软雅黑" w:cs="Times New Roman"/>
          <w:szCs w:val="36"/>
          <w:lang w:val="en-US" w:eastAsia="zh-CN"/>
        </w:rPr>
        <w:fldChar w:fldCharType="separate"/>
      </w:r>
      <w:r>
        <w:rPr>
          <w:rFonts w:hint="default" w:ascii="Times New Roman" w:hAnsi="Times New Roman" w:eastAsia="微软雅黑" w:cs="Times New Roman"/>
        </w:rPr>
        <w:t>检测项目</w:t>
      </w:r>
      <w:r>
        <w:rPr>
          <w:rFonts w:hint="default" w:ascii="Times New Roman" w:hAnsi="Times New Roman" w:eastAsia="微软雅黑" w:cs="Times New Roman"/>
        </w:rPr>
        <w:tab/>
      </w:r>
      <w:r>
        <w:rPr>
          <w:rFonts w:hint="default" w:ascii="Times New Roman" w:hAnsi="Times New Roman" w:eastAsia="微软雅黑" w:cs="Times New Roman"/>
        </w:rPr>
        <w:fldChar w:fldCharType="begin"/>
      </w:r>
      <w:r>
        <w:rPr>
          <w:rFonts w:hint="default" w:ascii="Times New Roman" w:hAnsi="Times New Roman" w:eastAsia="微软雅黑" w:cs="Times New Roman"/>
        </w:rPr>
        <w:instrText xml:space="preserve"> PAGEREF _Toc16456 \h </w:instrText>
      </w:r>
      <w:r>
        <w:rPr>
          <w:rFonts w:hint="default" w:ascii="Times New Roman" w:hAnsi="Times New Roman" w:eastAsia="微软雅黑" w:cs="Times New Roman"/>
        </w:rPr>
        <w:fldChar w:fldCharType="separate"/>
      </w:r>
      <w:r>
        <w:rPr>
          <w:rFonts w:hint="default" w:ascii="Times New Roman" w:hAnsi="Times New Roman" w:eastAsia="微软雅黑" w:cs="Times New Roman"/>
        </w:rPr>
        <w:t>1</w:t>
      </w:r>
      <w:r>
        <w:rPr>
          <w:rFonts w:hint="default" w:ascii="Times New Roman" w:hAnsi="Times New Roman" w:eastAsia="微软雅黑" w:cs="Times New Roman"/>
        </w:rPr>
        <w:fldChar w:fldCharType="end"/>
      </w:r>
      <w:r>
        <w:rPr>
          <w:rFonts w:hint="default" w:ascii="Times New Roman" w:hAnsi="Times New Roman" w:eastAsia="微软雅黑" w:cs="Times New Roman"/>
          <w:color w:val="auto"/>
          <w:szCs w:val="36"/>
          <w:lang w:val="en-US" w:eastAsia="zh-CN"/>
        </w:rPr>
        <w:fldChar w:fldCharType="end"/>
      </w:r>
    </w:p>
    <w:p w14:paraId="5C5F7177">
      <w:pPr>
        <w:pStyle w:val="13"/>
        <w:tabs>
          <w:tab w:val="right" w:leader="dot" w:pos="9871"/>
        </w:tabs>
        <w:rPr>
          <w:rFonts w:hint="default" w:ascii="Times New Roman" w:hAnsi="Times New Roman" w:eastAsia="微软雅黑" w:cs="Times New Roman"/>
        </w:rPr>
      </w:pPr>
      <w:r>
        <w:rPr>
          <w:rFonts w:hint="default" w:ascii="Times New Roman" w:hAnsi="Times New Roman" w:eastAsia="微软雅黑" w:cs="Times New Roman"/>
          <w:color w:val="auto"/>
          <w:szCs w:val="36"/>
          <w:lang w:val="en-US" w:eastAsia="zh-CN"/>
        </w:rPr>
        <w:fldChar w:fldCharType="begin"/>
      </w:r>
      <w:r>
        <w:rPr>
          <w:rFonts w:hint="default" w:ascii="Times New Roman" w:hAnsi="Times New Roman" w:eastAsia="微软雅黑" w:cs="Times New Roman"/>
          <w:szCs w:val="36"/>
          <w:lang w:val="en-US" w:eastAsia="zh-CN"/>
        </w:rPr>
        <w:instrText xml:space="preserve"> HYPERLINK \l _Toc16704 </w:instrText>
      </w:r>
      <w:r>
        <w:rPr>
          <w:rFonts w:hint="default" w:ascii="Times New Roman" w:hAnsi="Times New Roman" w:eastAsia="微软雅黑" w:cs="Times New Roman"/>
          <w:szCs w:val="36"/>
          <w:lang w:val="en-US" w:eastAsia="zh-CN"/>
        </w:rPr>
        <w:fldChar w:fldCharType="separate"/>
      </w:r>
      <w:r>
        <w:rPr>
          <w:rFonts w:hint="default" w:ascii="Times New Roman" w:hAnsi="Times New Roman" w:eastAsia="微软雅黑" w:cs="Times New Roman"/>
        </w:rPr>
        <w:t>检测结果</w:t>
      </w:r>
      <w:r>
        <w:rPr>
          <w:rFonts w:hint="default" w:ascii="Times New Roman" w:hAnsi="Times New Roman" w:eastAsia="微软雅黑" w:cs="Times New Roman"/>
          <w:lang w:val="en-US" w:eastAsia="zh-CN"/>
        </w:rPr>
        <w:t>总览</w:t>
      </w:r>
      <w:r>
        <w:rPr>
          <w:rFonts w:hint="default" w:ascii="Times New Roman" w:hAnsi="Times New Roman" w:eastAsia="微软雅黑" w:cs="Times New Roman"/>
        </w:rPr>
        <w:tab/>
      </w:r>
      <w:r>
        <w:rPr>
          <w:rFonts w:hint="default" w:ascii="Times New Roman" w:hAnsi="Times New Roman" w:eastAsia="微软雅黑" w:cs="Times New Roman"/>
        </w:rPr>
        <w:fldChar w:fldCharType="begin"/>
      </w:r>
      <w:r>
        <w:rPr>
          <w:rFonts w:hint="default" w:ascii="Times New Roman" w:hAnsi="Times New Roman" w:eastAsia="微软雅黑" w:cs="Times New Roman"/>
        </w:rPr>
        <w:instrText xml:space="preserve"> PAGEREF _Toc16704 \h </w:instrText>
      </w:r>
      <w:r>
        <w:rPr>
          <w:rFonts w:hint="default" w:ascii="Times New Roman" w:hAnsi="Times New Roman" w:eastAsia="微软雅黑" w:cs="Times New Roman"/>
        </w:rPr>
        <w:fldChar w:fldCharType="separate"/>
      </w:r>
      <w:r>
        <w:rPr>
          <w:rFonts w:hint="default" w:ascii="Times New Roman" w:hAnsi="Times New Roman" w:eastAsia="微软雅黑" w:cs="Times New Roman"/>
        </w:rPr>
        <w:t>1</w:t>
      </w:r>
      <w:r>
        <w:rPr>
          <w:rFonts w:hint="default" w:ascii="Times New Roman" w:hAnsi="Times New Roman" w:eastAsia="微软雅黑" w:cs="Times New Roman"/>
        </w:rPr>
        <w:fldChar w:fldCharType="end"/>
      </w:r>
      <w:r>
        <w:rPr>
          <w:rFonts w:hint="default" w:ascii="Times New Roman" w:hAnsi="Times New Roman" w:eastAsia="微软雅黑" w:cs="Times New Roman"/>
          <w:color w:val="auto"/>
          <w:szCs w:val="36"/>
          <w:lang w:val="en-US" w:eastAsia="zh-CN"/>
        </w:rPr>
        <w:fldChar w:fldCharType="end"/>
      </w:r>
    </w:p>
    <w:p w14:paraId="2D14806F">
      <w:pPr>
        <w:pStyle w:val="14"/>
        <w:tabs>
          <w:tab w:val="right" w:leader="dot" w:pos="9871"/>
        </w:tabs>
        <w:rPr>
          <w:rFonts w:hint="default" w:ascii="Times New Roman" w:hAnsi="Times New Roman" w:eastAsia="微软雅黑" w:cs="Times New Roman"/>
          <w:color w:val="auto"/>
        </w:rPr>
      </w:pPr>
      <w:r>
        <w:rPr>
          <w:rFonts w:hint="default" w:ascii="Times New Roman" w:hAnsi="Times New Roman" w:eastAsia="微软雅黑" w:cs="Times New Roman"/>
          <w:color w:val="auto"/>
          <w:szCs w:val="36"/>
          <w:lang w:val="en-US" w:eastAsia="zh-CN"/>
        </w:rPr>
        <w:fldChar w:fldCharType="begin"/>
      </w:r>
      <w:r>
        <w:rPr>
          <w:rFonts w:hint="default" w:ascii="Times New Roman" w:hAnsi="Times New Roman" w:eastAsia="微软雅黑" w:cs="Times New Roman"/>
          <w:color w:val="auto"/>
          <w:szCs w:val="36"/>
          <w:lang w:val="en-US" w:eastAsia="zh-CN"/>
        </w:rPr>
        <w:instrText xml:space="preserve"> HYPERLINK \l _Toc30877 </w:instrText>
      </w:r>
      <w:r>
        <w:rPr>
          <w:rFonts w:hint="default" w:ascii="Times New Roman" w:hAnsi="Times New Roman" w:eastAsia="微软雅黑" w:cs="Times New Roman"/>
          <w:color w:val="auto"/>
          <w:szCs w:val="36"/>
          <w:lang w:val="en-US" w:eastAsia="zh-CN"/>
        </w:rPr>
        <w:fldChar w:fldCharType="separate"/>
      </w:r>
      <w:r>
        <w:rPr>
          <w:rFonts w:hint="default" w:ascii="Times New Roman" w:hAnsi="Times New Roman" w:eastAsia="微软雅黑" w:cs="Times New Roman"/>
          <w:color w:val="auto"/>
          <w:lang w:eastAsia="zh-CN"/>
        </w:rPr>
        <w:t>检测结果小结</w:t>
      </w:r>
      <w:r>
        <w:rPr>
          <w:rFonts w:hint="default" w:ascii="Times New Roman" w:hAnsi="Times New Roman" w:eastAsia="微软雅黑" w:cs="Times New Roman"/>
          <w:color w:val="auto"/>
        </w:rPr>
        <w:tab/>
      </w:r>
      <w:r>
        <w:rPr>
          <w:rFonts w:hint="default" w:ascii="Times New Roman" w:hAnsi="Times New Roman" w:eastAsia="微软雅黑" w:cs="Times New Roman"/>
          <w:color w:val="auto"/>
        </w:rPr>
        <w:fldChar w:fldCharType="begin"/>
      </w:r>
      <w:r>
        <w:rPr>
          <w:rFonts w:hint="default" w:ascii="Times New Roman" w:hAnsi="Times New Roman" w:eastAsia="微软雅黑" w:cs="Times New Roman"/>
          <w:color w:val="auto"/>
        </w:rPr>
        <w:instrText xml:space="preserve"> PAGEREF _Toc30877 \h </w:instrText>
      </w:r>
      <w:r>
        <w:rPr>
          <w:rFonts w:hint="default" w:ascii="Times New Roman" w:hAnsi="Times New Roman" w:eastAsia="微软雅黑" w:cs="Times New Roman"/>
          <w:color w:val="auto"/>
        </w:rPr>
        <w:fldChar w:fldCharType="separate"/>
      </w:r>
      <w:r>
        <w:rPr>
          <w:rFonts w:hint="default" w:ascii="Times New Roman" w:hAnsi="Times New Roman" w:eastAsia="微软雅黑" w:cs="Times New Roman"/>
          <w:color w:val="auto"/>
        </w:rPr>
        <w:t>1</w:t>
      </w:r>
      <w:r>
        <w:rPr>
          <w:rFonts w:hint="default" w:ascii="Times New Roman" w:hAnsi="Times New Roman" w:eastAsia="微软雅黑" w:cs="Times New Roman"/>
          <w:color w:val="auto"/>
        </w:rPr>
        <w:fldChar w:fldCharType="end"/>
      </w:r>
      <w:r>
        <w:rPr>
          <w:rFonts w:hint="default" w:ascii="Times New Roman" w:hAnsi="Times New Roman" w:eastAsia="微软雅黑" w:cs="Times New Roman"/>
          <w:color w:val="auto"/>
          <w:szCs w:val="36"/>
          <w:lang w:val="en-US" w:eastAsia="zh-CN"/>
        </w:rPr>
        <w:fldChar w:fldCharType="end"/>
      </w:r>
    </w:p>
    <w:p w14:paraId="55AF9A83">
      <w:pPr>
        <w:pStyle w:val="14"/>
        <w:tabs>
          <w:tab w:val="right" w:leader="dot" w:pos="9871"/>
        </w:tabs>
        <w:rPr>
          <w:rFonts w:hint="default" w:ascii="Times New Roman" w:hAnsi="Times New Roman" w:eastAsia="微软雅黑" w:cs="Times New Roman"/>
        </w:rPr>
      </w:pPr>
      <w:r>
        <w:rPr>
          <w:rFonts w:hint="default" w:ascii="Times New Roman" w:hAnsi="Times New Roman" w:eastAsia="微软雅黑" w:cs="Times New Roman"/>
          <w:color w:val="auto"/>
          <w:szCs w:val="36"/>
          <w:lang w:val="en-US" w:eastAsia="zh-CN"/>
        </w:rPr>
        <w:fldChar w:fldCharType="begin"/>
      </w:r>
      <w:r>
        <w:rPr>
          <w:rFonts w:hint="default" w:ascii="Times New Roman" w:hAnsi="Times New Roman" w:eastAsia="微软雅黑" w:cs="Times New Roman"/>
          <w:color w:val="auto"/>
          <w:szCs w:val="36"/>
          <w:lang w:val="en-US" w:eastAsia="zh-CN"/>
        </w:rPr>
        <w:instrText xml:space="preserve"> HYPERLINK \l _Toc32621 </w:instrText>
      </w:r>
      <w:r>
        <w:rPr>
          <w:rFonts w:hint="default" w:ascii="Times New Roman" w:hAnsi="Times New Roman" w:eastAsia="微软雅黑" w:cs="Times New Roman"/>
          <w:color w:val="auto"/>
          <w:szCs w:val="36"/>
          <w:lang w:val="en-US" w:eastAsia="zh-CN"/>
        </w:rPr>
        <w:fldChar w:fldCharType="separate"/>
      </w:r>
      <w:r>
        <w:rPr>
          <w:rFonts w:hint="default" w:ascii="Times New Roman" w:hAnsi="Times New Roman" w:eastAsia="微软雅黑" w:cs="Times New Roman"/>
          <w:color w:val="auto"/>
          <w:lang w:eastAsia="zh-CN"/>
        </w:rPr>
        <w:t>{% if importantTargetedDiseaseName == ‘泛癌种’%}重要靶向药</w:t>
      </w:r>
      <w:r>
        <w:rPr>
          <w:rFonts w:hint="eastAsia" w:cs="Times New Roman"/>
          <w:color w:val="auto"/>
          <w:lang w:val="en-US" w:eastAsia="zh-CN"/>
        </w:rPr>
        <w:t>物</w:t>
      </w:r>
      <w:r>
        <w:rPr>
          <w:rFonts w:hint="default" w:ascii="Times New Roman" w:hAnsi="Times New Roman" w:eastAsia="微软雅黑" w:cs="Times New Roman"/>
          <w:color w:val="auto"/>
          <w:lang w:eastAsia="zh-CN"/>
        </w:rPr>
        <w:t>{%else%}{% if importantTargetedDiseaseName == ‘肺癌’%}肺癌{% elif importantTargetedDiseaseName == ‘结直肠癌’ %}结直肠癌{% elif importantTargetedDiseaseName == ‘乳腺癌’ %}乳腺癌{% endif %}</w:t>
      </w:r>
      <w:r>
        <w:rPr>
          <w:rFonts w:hint="eastAsia" w:cs="Times New Roman"/>
          <w:color w:val="auto"/>
          <w:lang w:val="en-US" w:eastAsia="zh-CN"/>
        </w:rPr>
        <w:t>靶向药物</w:t>
      </w:r>
      <w:r>
        <w:rPr>
          <w:rFonts w:hint="default" w:ascii="Times New Roman" w:hAnsi="Times New Roman" w:eastAsia="微软雅黑" w:cs="Times New Roman"/>
          <w:color w:val="auto"/>
          <w:lang w:eastAsia="zh-CN"/>
        </w:rPr>
        <w:t>{% endif %}相关基因结果汇总</w:t>
      </w:r>
      <w:r>
        <w:rPr>
          <w:rFonts w:hint="default" w:ascii="Times New Roman" w:hAnsi="Times New Roman" w:eastAsia="微软雅黑" w:cs="Times New Roman"/>
          <w:color w:val="auto"/>
        </w:rPr>
        <w:tab/>
      </w:r>
      <w:r>
        <w:rPr>
          <w:rFonts w:hint="default" w:ascii="Times New Roman" w:hAnsi="Times New Roman" w:eastAsia="微软雅黑" w:cs="Times New Roman"/>
          <w:color w:val="auto"/>
        </w:rPr>
        <w:fldChar w:fldCharType="begin"/>
      </w:r>
      <w:r>
        <w:rPr>
          <w:rFonts w:hint="default" w:ascii="Times New Roman" w:hAnsi="Times New Roman" w:eastAsia="微软雅黑" w:cs="Times New Roman"/>
          <w:color w:val="auto"/>
        </w:rPr>
        <w:instrText xml:space="preserve"> PAGEREF _Toc32621 \h </w:instrText>
      </w:r>
      <w:r>
        <w:rPr>
          <w:rFonts w:hint="default" w:ascii="Times New Roman" w:hAnsi="Times New Roman" w:eastAsia="微软雅黑" w:cs="Times New Roman"/>
          <w:color w:val="auto"/>
        </w:rPr>
        <w:fldChar w:fldCharType="separate"/>
      </w:r>
      <w:r>
        <w:rPr>
          <w:rFonts w:hint="default" w:ascii="Times New Roman" w:hAnsi="Times New Roman" w:eastAsia="微软雅黑" w:cs="Times New Roman"/>
          <w:color w:val="auto"/>
        </w:rPr>
        <w:t>3</w:t>
      </w:r>
      <w:r>
        <w:rPr>
          <w:rFonts w:hint="default" w:ascii="Times New Roman" w:hAnsi="Times New Roman" w:eastAsia="微软雅黑" w:cs="Times New Roman"/>
          <w:color w:val="auto"/>
        </w:rPr>
        <w:fldChar w:fldCharType="end"/>
      </w:r>
      <w:r>
        <w:rPr>
          <w:rFonts w:hint="default" w:ascii="Times New Roman" w:hAnsi="Times New Roman" w:eastAsia="微软雅黑" w:cs="Times New Roman"/>
          <w:color w:val="auto"/>
          <w:szCs w:val="36"/>
          <w:lang w:val="en-US" w:eastAsia="zh-CN"/>
        </w:rPr>
        <w:fldChar w:fldCharType="end"/>
      </w:r>
    </w:p>
    <w:p w14:paraId="6BDA13AE">
      <w:pPr>
        <w:pStyle w:val="13"/>
        <w:tabs>
          <w:tab w:val="right" w:leader="dot" w:pos="9871"/>
        </w:tabs>
        <w:rPr>
          <w:rFonts w:hint="default" w:ascii="Times New Roman" w:hAnsi="Times New Roman" w:eastAsia="微软雅黑" w:cs="Times New Roman"/>
          <w:color w:val="auto"/>
        </w:rPr>
      </w:pPr>
      <w:r>
        <w:rPr>
          <w:rFonts w:hint="default" w:ascii="Times New Roman" w:hAnsi="Times New Roman" w:eastAsia="微软雅黑" w:cs="Times New Roman"/>
          <w:color w:val="auto"/>
          <w:szCs w:val="36"/>
          <w:lang w:val="en-US" w:eastAsia="zh-CN"/>
        </w:rPr>
        <w:fldChar w:fldCharType="begin"/>
      </w:r>
      <w:r>
        <w:rPr>
          <w:rFonts w:hint="default" w:ascii="Times New Roman" w:hAnsi="Times New Roman" w:eastAsia="微软雅黑" w:cs="Times New Roman"/>
          <w:szCs w:val="36"/>
          <w:lang w:val="en-US" w:eastAsia="zh-CN"/>
        </w:rPr>
        <w:instrText xml:space="preserve"> HYPERLINK \l _Toc4408 </w:instrText>
      </w:r>
      <w:r>
        <w:rPr>
          <w:rFonts w:hint="default" w:ascii="Times New Roman" w:hAnsi="Times New Roman" w:eastAsia="微软雅黑" w:cs="Times New Roman"/>
          <w:szCs w:val="36"/>
          <w:lang w:val="en-US" w:eastAsia="zh-CN"/>
        </w:rPr>
        <w:fldChar w:fldCharType="separate"/>
      </w:r>
      <w:r>
        <w:rPr>
          <w:rFonts w:hint="default" w:ascii="Times New Roman" w:hAnsi="Times New Roman" w:eastAsia="微软雅黑" w:cs="Times New Roman"/>
        </w:rPr>
        <w:t>检测结果及用药提示</w:t>
      </w:r>
      <w:r>
        <w:rPr>
          <w:rFonts w:hint="default" w:ascii="Times New Roman" w:hAnsi="Times New Roman" w:eastAsia="微软雅黑" w:cs="Times New Roman"/>
        </w:rPr>
        <w:tab/>
      </w:r>
      <w:r>
        <w:rPr>
          <w:rFonts w:hint="default" w:ascii="Times New Roman" w:hAnsi="Times New Roman" w:eastAsia="微软雅黑" w:cs="Times New Roman"/>
        </w:rPr>
        <w:fldChar w:fldCharType="begin"/>
      </w:r>
      <w:r>
        <w:rPr>
          <w:rFonts w:hint="default" w:ascii="Times New Roman" w:hAnsi="Times New Roman" w:eastAsia="微软雅黑" w:cs="Times New Roman"/>
        </w:rPr>
        <w:instrText xml:space="preserve"> PAGEREF _Toc4408 \h </w:instrText>
      </w:r>
      <w:r>
        <w:rPr>
          <w:rFonts w:hint="default" w:ascii="Times New Roman" w:hAnsi="Times New Roman" w:eastAsia="微软雅黑" w:cs="Times New Roman"/>
        </w:rPr>
        <w:fldChar w:fldCharType="separate"/>
      </w:r>
      <w:r>
        <w:rPr>
          <w:rFonts w:hint="default" w:ascii="Times New Roman" w:hAnsi="Times New Roman" w:eastAsia="微软雅黑" w:cs="Times New Roman"/>
        </w:rPr>
        <w:t>4</w:t>
      </w:r>
      <w:r>
        <w:rPr>
          <w:rFonts w:hint="default" w:ascii="Times New Roman" w:hAnsi="Times New Roman" w:eastAsia="微软雅黑" w:cs="Times New Roman"/>
        </w:rPr>
        <w:fldChar w:fldCharType="end"/>
      </w:r>
      <w:r>
        <w:rPr>
          <w:rFonts w:hint="default" w:ascii="Times New Roman" w:hAnsi="Times New Roman" w:eastAsia="微软雅黑" w:cs="Times New Roman"/>
          <w:color w:val="auto"/>
          <w:szCs w:val="36"/>
          <w:lang w:val="en-US" w:eastAsia="zh-CN"/>
        </w:rPr>
        <w:fldChar w:fldCharType="end"/>
      </w:r>
    </w:p>
    <w:p w14:paraId="353A579C">
      <w:pPr>
        <w:pStyle w:val="14"/>
        <w:tabs>
          <w:tab w:val="right" w:leader="dot" w:pos="9871"/>
        </w:tabs>
        <w:rPr>
          <w:rFonts w:hint="default" w:ascii="Times New Roman" w:hAnsi="Times New Roman" w:eastAsia="微软雅黑" w:cs="Times New Roman"/>
          <w:color w:val="auto"/>
        </w:rPr>
      </w:pPr>
      <w:r>
        <w:rPr>
          <w:rFonts w:hint="default" w:ascii="Times New Roman" w:hAnsi="Times New Roman" w:eastAsia="微软雅黑" w:cs="Times New Roman"/>
          <w:color w:val="auto"/>
          <w:szCs w:val="36"/>
          <w:lang w:val="en-US" w:eastAsia="zh-CN"/>
        </w:rPr>
        <w:fldChar w:fldCharType="begin"/>
      </w:r>
      <w:r>
        <w:rPr>
          <w:rFonts w:hint="default" w:ascii="Times New Roman" w:hAnsi="Times New Roman" w:eastAsia="微软雅黑" w:cs="Times New Roman"/>
          <w:color w:val="auto"/>
          <w:szCs w:val="36"/>
          <w:lang w:val="en-US" w:eastAsia="zh-CN"/>
        </w:rPr>
        <w:instrText xml:space="preserve"> HYPERLINK \l _Toc12296 </w:instrText>
      </w:r>
      <w:r>
        <w:rPr>
          <w:rFonts w:hint="default" w:ascii="Times New Roman" w:hAnsi="Times New Roman" w:eastAsia="微软雅黑" w:cs="Times New Roman"/>
          <w:color w:val="auto"/>
          <w:szCs w:val="36"/>
          <w:lang w:val="en-US" w:eastAsia="zh-CN"/>
        </w:rPr>
        <w:fldChar w:fldCharType="separate"/>
      </w:r>
      <w:r>
        <w:rPr>
          <w:rFonts w:hint="default" w:ascii="Times New Roman" w:hAnsi="Times New Roman" w:eastAsia="微软雅黑" w:cs="Times New Roman"/>
          <w:color w:val="auto"/>
          <w:lang w:eastAsia="zh-CN"/>
        </w:rPr>
        <w:t>体细胞变异分级提示</w:t>
      </w:r>
      <w:r>
        <w:rPr>
          <w:rFonts w:hint="default" w:ascii="Times New Roman" w:hAnsi="Times New Roman" w:eastAsia="微软雅黑" w:cs="Times New Roman"/>
          <w:color w:val="auto"/>
        </w:rPr>
        <w:tab/>
      </w:r>
      <w:r>
        <w:rPr>
          <w:rFonts w:hint="default" w:ascii="Times New Roman" w:hAnsi="Times New Roman" w:eastAsia="微软雅黑" w:cs="Times New Roman"/>
          <w:color w:val="auto"/>
        </w:rPr>
        <w:fldChar w:fldCharType="begin"/>
      </w:r>
      <w:r>
        <w:rPr>
          <w:rFonts w:hint="default" w:ascii="Times New Roman" w:hAnsi="Times New Roman" w:eastAsia="微软雅黑" w:cs="Times New Roman"/>
          <w:color w:val="auto"/>
        </w:rPr>
        <w:instrText xml:space="preserve"> PAGEREF _Toc12296 \h </w:instrText>
      </w:r>
      <w:r>
        <w:rPr>
          <w:rFonts w:hint="default" w:ascii="Times New Roman" w:hAnsi="Times New Roman" w:eastAsia="微软雅黑" w:cs="Times New Roman"/>
          <w:color w:val="auto"/>
        </w:rPr>
        <w:fldChar w:fldCharType="separate"/>
      </w:r>
      <w:r>
        <w:rPr>
          <w:rFonts w:hint="default" w:ascii="Times New Roman" w:hAnsi="Times New Roman" w:eastAsia="微软雅黑" w:cs="Times New Roman"/>
          <w:color w:val="auto"/>
        </w:rPr>
        <w:t>4</w:t>
      </w:r>
      <w:r>
        <w:rPr>
          <w:rFonts w:hint="default" w:ascii="Times New Roman" w:hAnsi="Times New Roman" w:eastAsia="微软雅黑" w:cs="Times New Roman"/>
          <w:color w:val="auto"/>
        </w:rPr>
        <w:fldChar w:fldCharType="end"/>
      </w:r>
      <w:r>
        <w:rPr>
          <w:rFonts w:hint="default" w:ascii="Times New Roman" w:hAnsi="Times New Roman" w:eastAsia="微软雅黑" w:cs="Times New Roman"/>
          <w:color w:val="auto"/>
          <w:szCs w:val="36"/>
          <w:lang w:val="en-US" w:eastAsia="zh-CN"/>
        </w:rPr>
        <w:fldChar w:fldCharType="end"/>
      </w:r>
    </w:p>
    <w:p w14:paraId="79635D6E">
      <w:pPr>
        <w:pStyle w:val="14"/>
        <w:tabs>
          <w:tab w:val="right" w:leader="dot" w:pos="9871"/>
        </w:tabs>
        <w:rPr>
          <w:rFonts w:hint="default" w:ascii="Times New Roman" w:hAnsi="Times New Roman" w:eastAsia="微软雅黑" w:cs="Times New Roman"/>
          <w:color w:val="000000" w:themeColor="text1"/>
          <w14:textFill>
            <w14:solidFill>
              <w14:schemeClr w14:val="tx1"/>
            </w14:solidFill>
          </w14:textFill>
        </w:rPr>
      </w:pPr>
      <w:r>
        <w:rPr>
          <w:rFonts w:hint="default" w:ascii="Times New Roman" w:hAnsi="Times New Roman" w:eastAsia="微软雅黑" w:cs="Times New Roman"/>
          <w:color w:val="auto"/>
          <w:szCs w:val="36"/>
          <w:lang w:val="en-US" w:eastAsia="zh-CN"/>
        </w:rPr>
        <w:fldChar w:fldCharType="begin"/>
      </w:r>
      <w:r>
        <w:rPr>
          <w:rFonts w:hint="default" w:ascii="Times New Roman" w:hAnsi="Times New Roman" w:eastAsia="微软雅黑" w:cs="Times New Roman"/>
          <w:color w:val="auto"/>
          <w:szCs w:val="36"/>
          <w:lang w:val="en-US" w:eastAsia="zh-CN"/>
        </w:rPr>
        <w:instrText xml:space="preserve"> HYPERLINK \l _Toc18064 </w:instrText>
      </w:r>
      <w:r>
        <w:rPr>
          <w:rFonts w:hint="default" w:ascii="Times New Roman" w:hAnsi="Times New Roman" w:eastAsia="微软雅黑" w:cs="Times New Roman"/>
          <w:color w:val="auto"/>
          <w:szCs w:val="36"/>
          <w:lang w:val="en-US" w:eastAsia="zh-CN"/>
        </w:rPr>
        <w:fldChar w:fldCharType="separate"/>
      </w:r>
      <w:r>
        <w:rPr>
          <w:rFonts w:hint="default" w:ascii="Times New Roman" w:hAnsi="Times New Roman" w:eastAsia="微软雅黑" w:cs="Times New Roman"/>
          <w:color w:val="auto"/>
          <w:lang w:eastAsia="zh-CN"/>
        </w:rPr>
        <w:t>胚系变异结果提示</w:t>
      </w:r>
      <w:r>
        <w:rPr>
          <w:rFonts w:hint="default" w:ascii="Times New Roman" w:hAnsi="Times New Roman" w:eastAsia="微软雅黑" w:cs="Times New Roman"/>
          <w:color w:val="auto"/>
        </w:rPr>
        <w:tab/>
      </w:r>
      <w:r>
        <w:rPr>
          <w:rFonts w:hint="default" w:ascii="Times New Roman" w:hAnsi="Times New Roman" w:eastAsia="微软雅黑" w:cs="Times New Roman"/>
          <w:color w:val="auto"/>
        </w:rPr>
        <w:fldChar w:fldCharType="begin"/>
      </w:r>
      <w:r>
        <w:rPr>
          <w:rFonts w:hint="default" w:ascii="Times New Roman" w:hAnsi="Times New Roman" w:eastAsia="微软雅黑" w:cs="Times New Roman"/>
          <w:color w:val="auto"/>
        </w:rPr>
        <w:instrText xml:space="preserve"> PAGEREF _Toc18064 \h </w:instrText>
      </w:r>
      <w:r>
        <w:rPr>
          <w:rFonts w:hint="default" w:ascii="Times New Roman" w:hAnsi="Times New Roman" w:eastAsia="微软雅黑" w:cs="Times New Roman"/>
          <w:color w:val="auto"/>
        </w:rPr>
        <w:fldChar w:fldCharType="separate"/>
      </w:r>
      <w:r>
        <w:rPr>
          <w:rFonts w:hint="default" w:ascii="Times New Roman" w:hAnsi="Times New Roman" w:eastAsia="微软雅黑" w:cs="Times New Roman"/>
          <w:color w:val="auto"/>
        </w:rPr>
        <w:t>8</w:t>
      </w:r>
      <w:r>
        <w:rPr>
          <w:rFonts w:hint="default" w:ascii="Times New Roman" w:hAnsi="Times New Roman" w:eastAsia="微软雅黑" w:cs="Times New Roman"/>
          <w:color w:val="auto"/>
        </w:rPr>
        <w:fldChar w:fldCharType="end"/>
      </w:r>
      <w:r>
        <w:rPr>
          <w:rFonts w:hint="default" w:ascii="Times New Roman" w:hAnsi="Times New Roman" w:eastAsia="微软雅黑" w:cs="Times New Roman"/>
          <w:color w:val="auto"/>
          <w:szCs w:val="36"/>
          <w:lang w:val="en-US" w:eastAsia="zh-CN"/>
        </w:rPr>
        <w:fldChar w:fldCharType="end"/>
      </w:r>
      <w:r>
        <w:rPr>
          <w:rFonts w:hint="eastAsia" w:ascii="Times New Roman" w:hAnsi="Times New Roman" w:eastAsia="微软雅黑" w:cs="Times New Roman"/>
          <w:color w:val="000000" w:themeColor="text1"/>
          <w:sz w:val="24"/>
          <w:szCs w:val="24"/>
          <w:lang w:eastAsia="zh-CN"/>
          <w14:textFill>
            <w14:solidFill>
              <w14:schemeClr w14:val="tx1"/>
            </w14:solidFill>
          </w14:textFill>
        </w:rPr>
        <w:t xml:space="preserve">{%if </w:t>
      </w:r>
      <w:r>
        <w:rPr>
          <w:rFonts w:hint="default" w:ascii="Times New Roman" w:hAnsi="Times New Roman" w:eastAsia="微软雅黑" w:cs="Times New Roman"/>
          <w:color w:val="000000" w:themeColor="text1"/>
          <w:sz w:val="24"/>
          <w:szCs w:val="24"/>
          <w:lang w:val="en-US" w:eastAsia="zh-CN"/>
          <w14:textFill>
            <w14:solidFill>
              <w14:schemeClr w14:val="tx1"/>
            </w14:solidFill>
          </w14:textFill>
        </w:rPr>
        <w:t>2531</w:t>
      </w:r>
      <w:r>
        <w:rPr>
          <w:rFonts w:hint="eastAsia" w:ascii="Times New Roman" w:hAnsi="Times New Roman" w:eastAsia="微软雅黑" w:cs="Times New Roman"/>
          <w:color w:val="000000" w:themeColor="text1"/>
          <w:sz w:val="24"/>
          <w:szCs w:val="24"/>
          <w:lang w:val="en-US" w:eastAsia="zh-CN"/>
          <w14:textFill>
            <w14:solidFill>
              <w14:schemeClr w14:val="tx1"/>
            </w14:solidFill>
          </w14:textFill>
        </w:rPr>
        <w:t xml:space="preserve"> not in </w:t>
      </w:r>
      <w:r>
        <w:rPr>
          <w:rFonts w:hint="eastAsia" w:ascii="Times New Roman" w:hAnsi="Times New Roman" w:eastAsia="微软雅黑" w:cs="Times New Roman"/>
          <w:color w:val="000000" w:themeColor="text1"/>
          <w:sz w:val="24"/>
          <w:szCs w:val="24"/>
          <w:lang w:eastAsia="zh-CN"/>
          <w14:textFill>
            <w14:solidFill>
              <w14:schemeClr w14:val="tx1"/>
            </w14:solidFill>
          </w14:textFill>
        </w:rPr>
        <w:t>diseaseIdList %}</w:t>
      </w:r>
    </w:p>
    <w:p w14:paraId="6287E496">
      <w:pPr>
        <w:pStyle w:val="14"/>
        <w:tabs>
          <w:tab w:val="right" w:leader="dot" w:pos="9871"/>
        </w:tabs>
        <w:rPr>
          <w:rFonts w:hint="default" w:ascii="Times New Roman" w:hAnsi="Times New Roman" w:eastAsia="微软雅黑" w:cs="Times New Roman"/>
          <w:color w:val="000000" w:themeColor="text1"/>
          <w14:textFill>
            <w14:solidFill>
              <w14:schemeClr w14:val="tx1"/>
            </w14:solidFill>
          </w14:textFill>
        </w:rPr>
      </w:pPr>
      <w:r>
        <w:rPr>
          <w:rFonts w:hint="default" w:ascii="Times New Roman" w:hAnsi="Times New Roman" w:eastAsia="微软雅黑" w:cs="Times New Roman"/>
          <w:color w:val="000000" w:themeColor="text1"/>
          <w:szCs w:val="36"/>
          <w:lang w:val="en-US" w:eastAsia="zh-CN"/>
          <w14:textFill>
            <w14:solidFill>
              <w14:schemeClr w14:val="tx1"/>
            </w14:solidFill>
          </w14:textFill>
        </w:rPr>
        <w:fldChar w:fldCharType="begin"/>
      </w:r>
      <w:r>
        <w:rPr>
          <w:rFonts w:hint="default" w:ascii="Times New Roman" w:hAnsi="Times New Roman" w:eastAsia="微软雅黑" w:cs="Times New Roman"/>
          <w:color w:val="000000" w:themeColor="text1"/>
          <w:szCs w:val="36"/>
          <w:lang w:val="en-US" w:eastAsia="zh-CN"/>
          <w14:textFill>
            <w14:solidFill>
              <w14:schemeClr w14:val="tx1"/>
            </w14:solidFill>
          </w14:textFill>
        </w:rPr>
        <w:instrText xml:space="preserve"> HYPERLINK \l _Toc31713 </w:instrText>
      </w:r>
      <w:r>
        <w:rPr>
          <w:rFonts w:hint="default" w:ascii="Times New Roman" w:hAnsi="Times New Roman" w:eastAsia="微软雅黑" w:cs="Times New Roman"/>
          <w:color w:val="000000" w:themeColor="text1"/>
          <w:szCs w:val="36"/>
          <w:lang w:val="en-US" w:eastAsia="zh-CN"/>
          <w14:textFill>
            <w14:solidFill>
              <w14:schemeClr w14:val="tx1"/>
            </w14:solidFill>
          </w14:textFill>
        </w:rPr>
        <w:fldChar w:fldCharType="separate"/>
      </w:r>
      <w:r>
        <w:rPr>
          <w:rFonts w:hint="default" w:ascii="Times New Roman" w:hAnsi="Times New Roman" w:eastAsia="微软雅黑" w:cs="Times New Roman"/>
          <w:color w:val="000000" w:themeColor="text1"/>
          <w:lang w:eastAsia="zh-CN"/>
          <w14:textFill>
            <w14:solidFill>
              <w14:schemeClr w14:val="tx1"/>
            </w14:solidFill>
          </w14:textFill>
        </w:rPr>
        <w:t>本癌种FDA/NMPA获批的其他可选靶向药物</w:t>
      </w:r>
      <w:r>
        <w:rPr>
          <w:rFonts w:hint="default" w:ascii="Times New Roman" w:hAnsi="Times New Roman" w:eastAsia="微软雅黑" w:cs="Times New Roman"/>
          <w:color w:val="000000" w:themeColor="text1"/>
          <w14:textFill>
            <w14:solidFill>
              <w14:schemeClr w14:val="tx1"/>
            </w14:solidFill>
          </w14:textFill>
        </w:rPr>
        <w:tab/>
      </w:r>
      <w:r>
        <w:rPr>
          <w:rFonts w:hint="default" w:ascii="Times New Roman" w:hAnsi="Times New Roman" w:eastAsia="微软雅黑" w:cs="Times New Roman"/>
          <w:color w:val="000000" w:themeColor="text1"/>
          <w14:textFill>
            <w14:solidFill>
              <w14:schemeClr w14:val="tx1"/>
            </w14:solidFill>
          </w14:textFill>
        </w:rPr>
        <w:fldChar w:fldCharType="begin"/>
      </w:r>
      <w:r>
        <w:rPr>
          <w:rFonts w:hint="default" w:ascii="Times New Roman" w:hAnsi="Times New Roman" w:eastAsia="微软雅黑" w:cs="Times New Roman"/>
          <w:color w:val="000000" w:themeColor="text1"/>
          <w14:textFill>
            <w14:solidFill>
              <w14:schemeClr w14:val="tx1"/>
            </w14:solidFill>
          </w14:textFill>
        </w:rPr>
        <w:instrText xml:space="preserve"> PAGEREF _Toc31713 \h </w:instrText>
      </w:r>
      <w:r>
        <w:rPr>
          <w:rFonts w:hint="default" w:ascii="Times New Roman" w:hAnsi="Times New Roman" w:eastAsia="微软雅黑" w:cs="Times New Roman"/>
          <w:color w:val="000000" w:themeColor="text1"/>
          <w14:textFill>
            <w14:solidFill>
              <w14:schemeClr w14:val="tx1"/>
            </w14:solidFill>
          </w14:textFill>
        </w:rPr>
        <w:fldChar w:fldCharType="separate"/>
      </w:r>
      <w:r>
        <w:rPr>
          <w:rFonts w:hint="default" w:ascii="Times New Roman" w:hAnsi="Times New Roman" w:eastAsia="微软雅黑" w:cs="Times New Roman"/>
          <w:color w:val="000000" w:themeColor="text1"/>
          <w14:textFill>
            <w14:solidFill>
              <w14:schemeClr w14:val="tx1"/>
            </w14:solidFill>
          </w14:textFill>
        </w:rPr>
        <w:t>10</w:t>
      </w:r>
      <w:r>
        <w:rPr>
          <w:rFonts w:hint="default" w:ascii="Times New Roman" w:hAnsi="Times New Roman" w:eastAsia="微软雅黑" w:cs="Times New Roman"/>
          <w:color w:val="000000" w:themeColor="text1"/>
          <w14:textFill>
            <w14:solidFill>
              <w14:schemeClr w14:val="tx1"/>
            </w14:solidFill>
          </w14:textFill>
        </w:rPr>
        <w:fldChar w:fldCharType="end"/>
      </w:r>
      <w:r>
        <w:rPr>
          <w:rFonts w:hint="default" w:ascii="Times New Roman" w:hAnsi="Times New Roman" w:eastAsia="微软雅黑" w:cs="Times New Roman"/>
          <w:color w:val="000000" w:themeColor="text1"/>
          <w:szCs w:val="36"/>
          <w:lang w:val="en-US" w:eastAsia="zh-CN"/>
          <w14:textFill>
            <w14:solidFill>
              <w14:schemeClr w14:val="tx1"/>
            </w14:solidFill>
          </w14:textFill>
        </w:rPr>
        <w:fldChar w:fldCharType="end"/>
      </w:r>
      <w:r>
        <w:rPr>
          <w:rFonts w:hint="default" w:ascii="Times New Roman" w:hAnsi="Times New Roman" w:eastAsia="微软雅黑" w:cs="Times New Roman"/>
          <w:color w:val="000000" w:themeColor="text1"/>
          <w:sz w:val="24"/>
          <w:szCs w:val="24"/>
          <w:lang w:eastAsia="zh-CN"/>
          <w14:textFill>
            <w14:solidFill>
              <w14:schemeClr w14:val="tx1"/>
            </w14:solidFill>
          </w14:textFill>
        </w:rPr>
        <w:t>{% endif %}</w:t>
      </w:r>
    </w:p>
    <w:p w14:paraId="400DE9EA">
      <w:pPr>
        <w:pStyle w:val="14"/>
        <w:tabs>
          <w:tab w:val="right" w:leader="dot" w:pos="9871"/>
        </w:tabs>
        <w:rPr>
          <w:rFonts w:hint="default" w:ascii="Times New Roman" w:hAnsi="Times New Roman" w:eastAsia="微软雅黑" w:cs="Times New Roman"/>
          <w:color w:val="auto"/>
        </w:rPr>
      </w:pPr>
      <w:r>
        <w:rPr>
          <w:rFonts w:hint="default" w:ascii="Times New Roman" w:hAnsi="Times New Roman" w:eastAsia="微软雅黑" w:cs="Times New Roman"/>
          <w:color w:val="auto"/>
          <w:szCs w:val="36"/>
          <w:lang w:val="en-US" w:eastAsia="zh-CN"/>
        </w:rPr>
        <w:fldChar w:fldCharType="begin"/>
      </w:r>
      <w:r>
        <w:rPr>
          <w:rFonts w:hint="default" w:ascii="Times New Roman" w:hAnsi="Times New Roman" w:eastAsia="微软雅黑" w:cs="Times New Roman"/>
          <w:color w:val="auto"/>
          <w:szCs w:val="36"/>
          <w:lang w:val="en-US" w:eastAsia="zh-CN"/>
        </w:rPr>
        <w:instrText xml:space="preserve"> HYPERLINK \l _Toc2404 </w:instrText>
      </w:r>
      <w:r>
        <w:rPr>
          <w:rFonts w:hint="default" w:ascii="Times New Roman" w:hAnsi="Times New Roman" w:eastAsia="微软雅黑" w:cs="Times New Roman"/>
          <w:color w:val="auto"/>
          <w:szCs w:val="36"/>
          <w:lang w:val="en-US" w:eastAsia="zh-CN"/>
        </w:rPr>
        <w:fldChar w:fldCharType="separate"/>
      </w:r>
      <w:r>
        <w:rPr>
          <w:rFonts w:hint="default" w:ascii="Times New Roman" w:hAnsi="Times New Roman" w:eastAsia="微软雅黑" w:cs="Times New Roman"/>
          <w:color w:val="auto"/>
          <w:lang w:eastAsia="zh-CN"/>
        </w:rPr>
        <w:t>免疫药物用药提示</w:t>
      </w:r>
      <w:r>
        <w:rPr>
          <w:rFonts w:hint="default" w:ascii="Times New Roman" w:hAnsi="Times New Roman" w:eastAsia="微软雅黑" w:cs="Times New Roman"/>
          <w:color w:val="auto"/>
        </w:rPr>
        <w:tab/>
      </w:r>
      <w:r>
        <w:rPr>
          <w:rFonts w:hint="default" w:ascii="Times New Roman" w:hAnsi="Times New Roman" w:eastAsia="微软雅黑" w:cs="Times New Roman"/>
          <w:color w:val="auto"/>
        </w:rPr>
        <w:fldChar w:fldCharType="begin"/>
      </w:r>
      <w:r>
        <w:rPr>
          <w:rFonts w:hint="default" w:ascii="Times New Roman" w:hAnsi="Times New Roman" w:eastAsia="微软雅黑" w:cs="Times New Roman"/>
          <w:color w:val="auto"/>
        </w:rPr>
        <w:instrText xml:space="preserve"> PAGEREF _Toc2404 \h </w:instrText>
      </w:r>
      <w:r>
        <w:rPr>
          <w:rFonts w:hint="default" w:ascii="Times New Roman" w:hAnsi="Times New Roman" w:eastAsia="微软雅黑" w:cs="Times New Roman"/>
          <w:color w:val="auto"/>
        </w:rPr>
        <w:fldChar w:fldCharType="separate"/>
      </w:r>
      <w:r>
        <w:rPr>
          <w:rFonts w:hint="default" w:ascii="Times New Roman" w:hAnsi="Times New Roman" w:eastAsia="微软雅黑" w:cs="Times New Roman"/>
          <w:color w:val="auto"/>
        </w:rPr>
        <w:t>11</w:t>
      </w:r>
      <w:r>
        <w:rPr>
          <w:rFonts w:hint="default" w:ascii="Times New Roman" w:hAnsi="Times New Roman" w:eastAsia="微软雅黑" w:cs="Times New Roman"/>
          <w:color w:val="auto"/>
        </w:rPr>
        <w:fldChar w:fldCharType="end"/>
      </w:r>
      <w:r>
        <w:rPr>
          <w:rFonts w:hint="default" w:ascii="Times New Roman" w:hAnsi="Times New Roman" w:eastAsia="微软雅黑" w:cs="Times New Roman"/>
          <w:color w:val="auto"/>
          <w:szCs w:val="36"/>
          <w:lang w:val="en-US" w:eastAsia="zh-CN"/>
        </w:rPr>
        <w:fldChar w:fldCharType="end"/>
      </w:r>
      <w:r>
        <w:rPr>
          <w:rFonts w:hint="default" w:ascii="Times New Roman" w:hAnsi="Times New Roman" w:eastAsia="微软雅黑" w:cs="Times New Roman"/>
          <w:color w:val="auto"/>
          <w:sz w:val="24"/>
          <w:szCs w:val="24"/>
          <w:lang w:eastAsia="zh-CN"/>
        </w:rPr>
        <w:t>{%if PDInfo != undefined %}</w:t>
      </w:r>
    </w:p>
    <w:p w14:paraId="511F9BF5">
      <w:pPr>
        <w:pStyle w:val="14"/>
        <w:tabs>
          <w:tab w:val="right" w:leader="dot" w:pos="9871"/>
        </w:tabs>
        <w:rPr>
          <w:rFonts w:hint="default" w:ascii="Times New Roman" w:hAnsi="Times New Roman" w:eastAsia="微软雅黑" w:cs="Times New Roman"/>
          <w:color w:val="auto"/>
        </w:rPr>
      </w:pPr>
      <w:r>
        <w:rPr>
          <w:rFonts w:hint="default" w:ascii="Times New Roman" w:hAnsi="Times New Roman" w:eastAsia="微软雅黑" w:cs="Times New Roman"/>
          <w:color w:val="auto"/>
          <w:szCs w:val="36"/>
          <w:lang w:val="en-US" w:eastAsia="zh-CN"/>
        </w:rPr>
        <w:fldChar w:fldCharType="begin"/>
      </w:r>
      <w:r>
        <w:rPr>
          <w:rFonts w:hint="default" w:ascii="Times New Roman" w:hAnsi="Times New Roman" w:eastAsia="微软雅黑" w:cs="Times New Roman"/>
          <w:color w:val="auto"/>
          <w:szCs w:val="36"/>
          <w:lang w:val="en-US" w:eastAsia="zh-CN"/>
        </w:rPr>
        <w:instrText xml:space="preserve"> HYPERLINK \l _Toc20454 </w:instrText>
      </w:r>
      <w:r>
        <w:rPr>
          <w:rFonts w:hint="default" w:ascii="Times New Roman" w:hAnsi="Times New Roman" w:eastAsia="微软雅黑" w:cs="Times New Roman"/>
          <w:color w:val="auto"/>
          <w:szCs w:val="36"/>
          <w:lang w:val="en-US" w:eastAsia="zh-CN"/>
        </w:rPr>
        <w:fldChar w:fldCharType="separate"/>
      </w:r>
      <w:r>
        <w:rPr>
          <w:rFonts w:hint="default" w:ascii="Times New Roman" w:hAnsi="Times New Roman" w:eastAsia="微软雅黑" w:cs="Times New Roman"/>
          <w:color w:val="auto"/>
          <w:lang w:eastAsia="zh-CN"/>
        </w:rPr>
        <w:t>PD-L1检测结果</w:t>
      </w:r>
      <w:r>
        <w:rPr>
          <w:rFonts w:hint="default" w:ascii="Times New Roman" w:hAnsi="Times New Roman" w:eastAsia="微软雅黑" w:cs="Times New Roman"/>
          <w:color w:val="auto"/>
        </w:rPr>
        <w:tab/>
      </w:r>
      <w:r>
        <w:rPr>
          <w:rFonts w:hint="default" w:ascii="Times New Roman" w:hAnsi="Times New Roman" w:eastAsia="微软雅黑" w:cs="Times New Roman"/>
          <w:color w:val="auto"/>
        </w:rPr>
        <w:fldChar w:fldCharType="begin"/>
      </w:r>
      <w:r>
        <w:rPr>
          <w:rFonts w:hint="default" w:ascii="Times New Roman" w:hAnsi="Times New Roman" w:eastAsia="微软雅黑" w:cs="Times New Roman"/>
          <w:color w:val="auto"/>
        </w:rPr>
        <w:instrText xml:space="preserve"> PAGEREF _Toc20454 \h </w:instrText>
      </w:r>
      <w:r>
        <w:rPr>
          <w:rFonts w:hint="default" w:ascii="Times New Roman" w:hAnsi="Times New Roman" w:eastAsia="微软雅黑" w:cs="Times New Roman"/>
          <w:color w:val="auto"/>
        </w:rPr>
        <w:fldChar w:fldCharType="separate"/>
      </w:r>
      <w:r>
        <w:rPr>
          <w:rFonts w:hint="default" w:ascii="Times New Roman" w:hAnsi="Times New Roman" w:eastAsia="微软雅黑" w:cs="Times New Roman"/>
          <w:color w:val="auto"/>
        </w:rPr>
        <w:t>12</w:t>
      </w:r>
      <w:r>
        <w:rPr>
          <w:rFonts w:hint="default" w:ascii="Times New Roman" w:hAnsi="Times New Roman" w:eastAsia="微软雅黑" w:cs="Times New Roman"/>
          <w:color w:val="auto"/>
        </w:rPr>
        <w:fldChar w:fldCharType="end"/>
      </w:r>
      <w:r>
        <w:rPr>
          <w:rFonts w:hint="default" w:ascii="Times New Roman" w:hAnsi="Times New Roman" w:eastAsia="微软雅黑" w:cs="Times New Roman"/>
          <w:color w:val="auto"/>
          <w:szCs w:val="36"/>
          <w:lang w:val="en-US" w:eastAsia="zh-CN"/>
        </w:rPr>
        <w:fldChar w:fldCharType="end"/>
      </w:r>
      <w:r>
        <w:rPr>
          <w:rFonts w:hint="default" w:ascii="Times New Roman" w:hAnsi="Times New Roman" w:eastAsia="微软雅黑" w:cs="Times New Roman"/>
          <w:color w:val="auto"/>
          <w:sz w:val="24"/>
          <w:szCs w:val="24"/>
          <w:lang w:eastAsia="zh-CN"/>
        </w:rPr>
        <w:t>{% endif %}</w:t>
      </w:r>
    </w:p>
    <w:p w14:paraId="0BAD546C">
      <w:pPr>
        <w:pStyle w:val="13"/>
        <w:tabs>
          <w:tab w:val="right" w:leader="dot" w:pos="9871"/>
        </w:tabs>
        <w:rPr>
          <w:rFonts w:hint="default" w:ascii="Times New Roman" w:hAnsi="Times New Roman" w:eastAsia="微软雅黑" w:cs="Times New Roman"/>
        </w:rPr>
      </w:pPr>
      <w:r>
        <w:rPr>
          <w:rFonts w:hint="default" w:ascii="Times New Roman" w:hAnsi="Times New Roman" w:eastAsia="微软雅黑" w:cs="Times New Roman"/>
          <w:color w:val="auto"/>
          <w:szCs w:val="36"/>
          <w:lang w:val="en-US" w:eastAsia="zh-CN"/>
        </w:rPr>
        <w:fldChar w:fldCharType="begin"/>
      </w:r>
      <w:r>
        <w:rPr>
          <w:rFonts w:hint="default" w:ascii="Times New Roman" w:hAnsi="Times New Roman" w:eastAsia="微软雅黑" w:cs="Times New Roman"/>
          <w:szCs w:val="36"/>
          <w:lang w:val="en-US" w:eastAsia="zh-CN"/>
        </w:rPr>
        <w:instrText xml:space="preserve"> HYPERLINK \l _Toc2289 </w:instrText>
      </w:r>
      <w:r>
        <w:rPr>
          <w:rFonts w:hint="default" w:ascii="Times New Roman" w:hAnsi="Times New Roman" w:eastAsia="微软雅黑" w:cs="Times New Roman"/>
          <w:szCs w:val="36"/>
          <w:lang w:val="en-US" w:eastAsia="zh-CN"/>
        </w:rPr>
        <w:fldChar w:fldCharType="separate"/>
      </w:r>
      <w:r>
        <w:rPr>
          <w:rFonts w:hint="default" w:ascii="Times New Roman" w:hAnsi="Times New Roman" w:eastAsia="微软雅黑" w:cs="Times New Roman"/>
        </w:rPr>
        <w:t>基因检测结果解析</w:t>
      </w:r>
      <w:r>
        <w:rPr>
          <w:rFonts w:hint="default" w:ascii="Times New Roman" w:hAnsi="Times New Roman" w:eastAsia="微软雅黑" w:cs="Times New Roman"/>
        </w:rPr>
        <w:tab/>
      </w:r>
      <w:r>
        <w:rPr>
          <w:rFonts w:hint="default" w:ascii="Times New Roman" w:hAnsi="Times New Roman" w:eastAsia="微软雅黑" w:cs="Times New Roman"/>
        </w:rPr>
        <w:fldChar w:fldCharType="begin"/>
      </w:r>
      <w:r>
        <w:rPr>
          <w:rFonts w:hint="default" w:ascii="Times New Roman" w:hAnsi="Times New Roman" w:eastAsia="微软雅黑" w:cs="Times New Roman"/>
        </w:rPr>
        <w:instrText xml:space="preserve"> PAGEREF _Toc2289 \h </w:instrText>
      </w:r>
      <w:r>
        <w:rPr>
          <w:rFonts w:hint="default" w:ascii="Times New Roman" w:hAnsi="Times New Roman" w:eastAsia="微软雅黑" w:cs="Times New Roman"/>
        </w:rPr>
        <w:fldChar w:fldCharType="separate"/>
      </w:r>
      <w:r>
        <w:rPr>
          <w:rFonts w:hint="default" w:ascii="Times New Roman" w:hAnsi="Times New Roman" w:eastAsia="微软雅黑" w:cs="Times New Roman"/>
        </w:rPr>
        <w:t>15</w:t>
      </w:r>
      <w:r>
        <w:rPr>
          <w:rFonts w:hint="default" w:ascii="Times New Roman" w:hAnsi="Times New Roman" w:eastAsia="微软雅黑" w:cs="Times New Roman"/>
        </w:rPr>
        <w:fldChar w:fldCharType="end"/>
      </w:r>
      <w:r>
        <w:rPr>
          <w:rFonts w:hint="default" w:ascii="Times New Roman" w:hAnsi="Times New Roman" w:eastAsia="微软雅黑" w:cs="Times New Roman"/>
          <w:color w:val="auto"/>
          <w:szCs w:val="36"/>
          <w:lang w:val="en-US" w:eastAsia="zh-CN"/>
        </w:rPr>
        <w:fldChar w:fldCharType="end"/>
      </w:r>
      <w:r>
        <w:rPr>
          <w:rFonts w:hint="default" w:ascii="Times New Roman" w:hAnsi="Times New Roman" w:eastAsia="微软雅黑" w:cs="Times New Roman"/>
          <w:sz w:val="24"/>
          <w:szCs w:val="24"/>
          <w:lang w:eastAsia="zh-CN"/>
        </w:rPr>
        <w:t>{%if BodyDrugDrugDetectionStr or unknownVarAnalysisStr %}</w:t>
      </w:r>
    </w:p>
    <w:p w14:paraId="7E7469B5">
      <w:pPr>
        <w:pStyle w:val="14"/>
        <w:tabs>
          <w:tab w:val="right" w:leader="dot" w:pos="9871"/>
        </w:tabs>
        <w:rPr>
          <w:rFonts w:hint="default" w:ascii="Times New Roman" w:hAnsi="Times New Roman" w:eastAsia="微软雅黑" w:cs="Times New Roman"/>
          <w:color w:val="auto"/>
        </w:rPr>
      </w:pPr>
      <w:r>
        <w:rPr>
          <w:rFonts w:hint="default" w:ascii="Times New Roman" w:hAnsi="Times New Roman" w:eastAsia="微软雅黑" w:cs="Times New Roman"/>
          <w:color w:val="auto"/>
          <w:szCs w:val="36"/>
          <w:lang w:val="en-US" w:eastAsia="zh-CN"/>
        </w:rPr>
        <w:fldChar w:fldCharType="begin"/>
      </w:r>
      <w:r>
        <w:rPr>
          <w:rFonts w:hint="default" w:ascii="Times New Roman" w:hAnsi="Times New Roman" w:eastAsia="微软雅黑" w:cs="Times New Roman"/>
          <w:color w:val="auto"/>
          <w:szCs w:val="36"/>
          <w:lang w:val="en-US" w:eastAsia="zh-CN"/>
        </w:rPr>
        <w:instrText xml:space="preserve"> HYPERLINK \l _Toc27407 </w:instrText>
      </w:r>
      <w:r>
        <w:rPr>
          <w:rFonts w:hint="default" w:ascii="Times New Roman" w:hAnsi="Times New Roman" w:eastAsia="微软雅黑" w:cs="Times New Roman"/>
          <w:color w:val="auto"/>
          <w:szCs w:val="36"/>
          <w:lang w:val="en-US" w:eastAsia="zh-CN"/>
        </w:rPr>
        <w:fldChar w:fldCharType="separate"/>
      </w:r>
      <w:r>
        <w:rPr>
          <w:rFonts w:hint="default" w:ascii="Times New Roman" w:hAnsi="Times New Roman" w:eastAsia="微软雅黑" w:cs="Times New Roman"/>
          <w:color w:val="auto"/>
          <w:lang w:eastAsia="zh-CN"/>
        </w:rPr>
        <w:t>体细胞变异结果解析</w:t>
      </w:r>
      <w:r>
        <w:rPr>
          <w:rFonts w:hint="default" w:ascii="Times New Roman" w:hAnsi="Times New Roman" w:eastAsia="微软雅黑" w:cs="Times New Roman"/>
          <w:color w:val="auto"/>
        </w:rPr>
        <w:tab/>
      </w:r>
      <w:r>
        <w:rPr>
          <w:rFonts w:hint="default" w:ascii="Times New Roman" w:hAnsi="Times New Roman" w:eastAsia="微软雅黑" w:cs="Times New Roman"/>
          <w:color w:val="auto"/>
        </w:rPr>
        <w:fldChar w:fldCharType="begin"/>
      </w:r>
      <w:r>
        <w:rPr>
          <w:rFonts w:hint="default" w:ascii="Times New Roman" w:hAnsi="Times New Roman" w:eastAsia="微软雅黑" w:cs="Times New Roman"/>
          <w:color w:val="auto"/>
        </w:rPr>
        <w:instrText xml:space="preserve"> PAGEREF _Toc27407 \h </w:instrText>
      </w:r>
      <w:r>
        <w:rPr>
          <w:rFonts w:hint="default" w:ascii="Times New Roman" w:hAnsi="Times New Roman" w:eastAsia="微软雅黑" w:cs="Times New Roman"/>
          <w:color w:val="auto"/>
        </w:rPr>
        <w:fldChar w:fldCharType="separate"/>
      </w:r>
      <w:r>
        <w:rPr>
          <w:rFonts w:hint="default" w:ascii="Times New Roman" w:hAnsi="Times New Roman" w:eastAsia="微软雅黑" w:cs="Times New Roman"/>
          <w:color w:val="auto"/>
        </w:rPr>
        <w:t>15</w:t>
      </w:r>
      <w:r>
        <w:rPr>
          <w:rFonts w:hint="default" w:ascii="Times New Roman" w:hAnsi="Times New Roman" w:eastAsia="微软雅黑" w:cs="Times New Roman"/>
          <w:color w:val="auto"/>
        </w:rPr>
        <w:fldChar w:fldCharType="end"/>
      </w:r>
      <w:r>
        <w:rPr>
          <w:rFonts w:hint="default" w:ascii="Times New Roman" w:hAnsi="Times New Roman" w:eastAsia="微软雅黑" w:cs="Times New Roman"/>
          <w:color w:val="auto"/>
          <w:szCs w:val="36"/>
          <w:lang w:val="en-US" w:eastAsia="zh-CN"/>
        </w:rPr>
        <w:fldChar w:fldCharType="end"/>
      </w:r>
      <w:r>
        <w:rPr>
          <w:rFonts w:hint="default" w:ascii="Times New Roman" w:hAnsi="Times New Roman" w:eastAsia="微软雅黑" w:cs="Times New Roman"/>
          <w:color w:val="auto"/>
          <w:sz w:val="24"/>
          <w:szCs w:val="24"/>
          <w:lang w:eastAsia="zh-CN"/>
        </w:rPr>
        <w:t xml:space="preserve">{% endif </w:t>
      </w:r>
      <w:r>
        <w:rPr>
          <w:rFonts w:hint="default" w:ascii="Times New Roman" w:hAnsi="Times New Roman" w:eastAsia="微软雅黑" w:cs="Times New Roman"/>
          <w:color w:val="auto"/>
          <w:sz w:val="24"/>
          <w:szCs w:val="24"/>
          <w:highlight w:val="none"/>
          <w:lang w:eastAsia="zh-CN"/>
        </w:rPr>
        <w:t>%}{%if geneticCancerRiskInfo %}</w:t>
      </w:r>
    </w:p>
    <w:p w14:paraId="034200AB">
      <w:pPr>
        <w:pStyle w:val="14"/>
        <w:tabs>
          <w:tab w:val="right" w:leader="dot" w:pos="9871"/>
        </w:tabs>
        <w:rPr>
          <w:rFonts w:hint="default" w:ascii="Times New Roman" w:hAnsi="Times New Roman" w:eastAsia="微软雅黑" w:cs="Times New Roman"/>
          <w:color w:val="auto"/>
        </w:rPr>
      </w:pPr>
      <w:r>
        <w:rPr>
          <w:rFonts w:hint="default" w:ascii="Times New Roman" w:hAnsi="Times New Roman" w:eastAsia="微软雅黑" w:cs="Times New Roman"/>
          <w:color w:val="auto"/>
          <w:szCs w:val="36"/>
          <w:lang w:val="en-US" w:eastAsia="zh-CN"/>
        </w:rPr>
        <w:fldChar w:fldCharType="begin"/>
      </w:r>
      <w:r>
        <w:rPr>
          <w:rFonts w:hint="default" w:ascii="Times New Roman" w:hAnsi="Times New Roman" w:eastAsia="微软雅黑" w:cs="Times New Roman"/>
          <w:color w:val="auto"/>
          <w:szCs w:val="36"/>
          <w:lang w:val="en-US" w:eastAsia="zh-CN"/>
        </w:rPr>
        <w:instrText xml:space="preserve"> HYPERLINK \l _Toc17445 </w:instrText>
      </w:r>
      <w:r>
        <w:rPr>
          <w:rFonts w:hint="default" w:ascii="Times New Roman" w:hAnsi="Times New Roman" w:eastAsia="微软雅黑" w:cs="Times New Roman"/>
          <w:color w:val="auto"/>
          <w:szCs w:val="36"/>
          <w:lang w:val="en-US" w:eastAsia="zh-CN"/>
        </w:rPr>
        <w:fldChar w:fldCharType="separate"/>
      </w:r>
      <w:r>
        <w:rPr>
          <w:rFonts w:hint="default" w:ascii="Times New Roman" w:hAnsi="Times New Roman" w:eastAsia="微软雅黑" w:cs="Times New Roman"/>
          <w:color w:val="auto"/>
          <w:lang w:eastAsia="zh-CN"/>
        </w:rPr>
        <w:t>胚系变异结果解析</w:t>
      </w:r>
      <w:r>
        <w:rPr>
          <w:rFonts w:hint="default" w:ascii="Times New Roman" w:hAnsi="Times New Roman" w:eastAsia="微软雅黑" w:cs="Times New Roman"/>
          <w:color w:val="auto"/>
        </w:rPr>
        <w:tab/>
      </w:r>
      <w:r>
        <w:rPr>
          <w:rFonts w:hint="default" w:ascii="Times New Roman" w:hAnsi="Times New Roman" w:eastAsia="微软雅黑" w:cs="Times New Roman"/>
          <w:color w:val="auto"/>
        </w:rPr>
        <w:fldChar w:fldCharType="begin"/>
      </w:r>
      <w:r>
        <w:rPr>
          <w:rFonts w:hint="default" w:ascii="Times New Roman" w:hAnsi="Times New Roman" w:eastAsia="微软雅黑" w:cs="Times New Roman"/>
          <w:color w:val="auto"/>
        </w:rPr>
        <w:instrText xml:space="preserve"> PAGEREF _Toc17445 \h </w:instrText>
      </w:r>
      <w:r>
        <w:rPr>
          <w:rFonts w:hint="default" w:ascii="Times New Roman" w:hAnsi="Times New Roman" w:eastAsia="微软雅黑" w:cs="Times New Roman"/>
          <w:color w:val="auto"/>
        </w:rPr>
        <w:fldChar w:fldCharType="separate"/>
      </w:r>
      <w:r>
        <w:rPr>
          <w:rFonts w:hint="default" w:ascii="Times New Roman" w:hAnsi="Times New Roman" w:eastAsia="微软雅黑" w:cs="Times New Roman"/>
          <w:color w:val="auto"/>
        </w:rPr>
        <w:t>18</w:t>
      </w:r>
      <w:r>
        <w:rPr>
          <w:rFonts w:hint="default" w:ascii="Times New Roman" w:hAnsi="Times New Roman" w:eastAsia="微软雅黑" w:cs="Times New Roman"/>
          <w:color w:val="auto"/>
        </w:rPr>
        <w:fldChar w:fldCharType="end"/>
      </w:r>
      <w:r>
        <w:rPr>
          <w:rFonts w:hint="default" w:ascii="Times New Roman" w:hAnsi="Times New Roman" w:eastAsia="微软雅黑" w:cs="Times New Roman"/>
          <w:color w:val="auto"/>
          <w:szCs w:val="36"/>
          <w:lang w:val="en-US" w:eastAsia="zh-CN"/>
        </w:rPr>
        <w:fldChar w:fldCharType="end"/>
      </w:r>
      <w:r>
        <w:rPr>
          <w:rFonts w:hint="default" w:ascii="Times New Roman" w:hAnsi="Times New Roman" w:eastAsia="微软雅黑" w:cs="Times New Roman"/>
          <w:color w:val="auto"/>
          <w:sz w:val="24"/>
          <w:szCs w:val="24"/>
          <w:lang w:eastAsia="zh-CN"/>
        </w:rPr>
        <w:t>{% endif %}</w:t>
      </w:r>
    </w:p>
    <w:p w14:paraId="0AD97C19">
      <w:pPr>
        <w:pStyle w:val="14"/>
        <w:tabs>
          <w:tab w:val="right" w:leader="dot" w:pos="9871"/>
        </w:tabs>
        <w:rPr>
          <w:rFonts w:hint="default" w:ascii="Times New Roman" w:hAnsi="Times New Roman" w:eastAsia="微软雅黑" w:cs="Times New Roman"/>
          <w:color w:val="auto"/>
        </w:rPr>
      </w:pPr>
      <w:r>
        <w:rPr>
          <w:rFonts w:hint="default" w:ascii="Times New Roman" w:hAnsi="Times New Roman" w:eastAsia="微软雅黑" w:cs="Times New Roman"/>
          <w:color w:val="auto"/>
          <w:szCs w:val="36"/>
          <w:lang w:val="en-US" w:eastAsia="zh-CN"/>
        </w:rPr>
        <w:fldChar w:fldCharType="begin"/>
      </w:r>
      <w:r>
        <w:rPr>
          <w:rFonts w:hint="default" w:ascii="Times New Roman" w:hAnsi="Times New Roman" w:eastAsia="微软雅黑" w:cs="Times New Roman"/>
          <w:color w:val="auto"/>
          <w:szCs w:val="36"/>
          <w:lang w:val="en-US" w:eastAsia="zh-CN"/>
        </w:rPr>
        <w:instrText xml:space="preserve"> HYPERLINK \l _Toc1284 </w:instrText>
      </w:r>
      <w:r>
        <w:rPr>
          <w:rFonts w:hint="default" w:ascii="Times New Roman" w:hAnsi="Times New Roman" w:eastAsia="微软雅黑" w:cs="Times New Roman"/>
          <w:color w:val="auto"/>
          <w:szCs w:val="36"/>
          <w:lang w:val="en-US" w:eastAsia="zh-CN"/>
        </w:rPr>
        <w:fldChar w:fldCharType="separate"/>
      </w:r>
      <w:r>
        <w:rPr>
          <w:rFonts w:hint="default" w:ascii="Times New Roman" w:hAnsi="Times New Roman" w:eastAsia="微软雅黑" w:cs="Times New Roman"/>
          <w:color w:val="auto"/>
          <w:lang w:eastAsia="zh-CN"/>
        </w:rPr>
        <w:t>免疫检测结果解析</w:t>
      </w:r>
      <w:r>
        <w:rPr>
          <w:rFonts w:hint="default" w:ascii="Times New Roman" w:hAnsi="Times New Roman" w:eastAsia="微软雅黑" w:cs="Times New Roman"/>
          <w:color w:val="auto"/>
        </w:rPr>
        <w:tab/>
      </w:r>
      <w:r>
        <w:rPr>
          <w:rFonts w:hint="default" w:ascii="Times New Roman" w:hAnsi="Times New Roman" w:eastAsia="微软雅黑" w:cs="Times New Roman"/>
          <w:color w:val="auto"/>
        </w:rPr>
        <w:fldChar w:fldCharType="begin"/>
      </w:r>
      <w:r>
        <w:rPr>
          <w:rFonts w:hint="default" w:ascii="Times New Roman" w:hAnsi="Times New Roman" w:eastAsia="微软雅黑" w:cs="Times New Roman"/>
          <w:color w:val="auto"/>
        </w:rPr>
        <w:instrText xml:space="preserve"> PAGEREF _Toc1284 \h </w:instrText>
      </w:r>
      <w:r>
        <w:rPr>
          <w:rFonts w:hint="default" w:ascii="Times New Roman" w:hAnsi="Times New Roman" w:eastAsia="微软雅黑" w:cs="Times New Roman"/>
          <w:color w:val="auto"/>
        </w:rPr>
        <w:fldChar w:fldCharType="separate"/>
      </w:r>
      <w:r>
        <w:rPr>
          <w:rFonts w:hint="default" w:ascii="Times New Roman" w:hAnsi="Times New Roman" w:eastAsia="微软雅黑" w:cs="Times New Roman"/>
          <w:color w:val="auto"/>
        </w:rPr>
        <w:t>20</w:t>
      </w:r>
      <w:r>
        <w:rPr>
          <w:rFonts w:hint="default" w:ascii="Times New Roman" w:hAnsi="Times New Roman" w:eastAsia="微软雅黑" w:cs="Times New Roman"/>
          <w:color w:val="auto"/>
        </w:rPr>
        <w:fldChar w:fldCharType="end"/>
      </w:r>
      <w:r>
        <w:rPr>
          <w:rFonts w:hint="default" w:ascii="Times New Roman" w:hAnsi="Times New Roman" w:eastAsia="微软雅黑" w:cs="Times New Roman"/>
          <w:color w:val="auto"/>
          <w:szCs w:val="36"/>
          <w:lang w:val="en-US" w:eastAsia="zh-CN"/>
        </w:rPr>
        <w:fldChar w:fldCharType="end"/>
      </w:r>
      <w:r>
        <w:rPr>
          <w:rFonts w:hint="default" w:ascii="Times New Roman" w:hAnsi="Times New Roman" w:eastAsia="微软雅黑" w:cs="Times New Roman"/>
          <w:color w:val="auto"/>
          <w:sz w:val="24"/>
          <w:szCs w:val="24"/>
          <w:lang w:eastAsia="zh-CN"/>
        </w:rPr>
        <w:t>{% if gastrointestinalStromalTumor == True %}</w:t>
      </w:r>
    </w:p>
    <w:p w14:paraId="168B0298">
      <w:pPr>
        <w:pStyle w:val="14"/>
        <w:tabs>
          <w:tab w:val="right" w:leader="dot" w:pos="9871"/>
        </w:tabs>
        <w:rPr>
          <w:rFonts w:hint="default" w:ascii="Times New Roman" w:hAnsi="Times New Roman" w:eastAsia="微软雅黑" w:cs="Times New Roman"/>
          <w:color w:val="auto"/>
        </w:rPr>
      </w:pPr>
      <w:r>
        <w:rPr>
          <w:rFonts w:hint="default" w:ascii="Times New Roman" w:hAnsi="Times New Roman" w:eastAsia="微软雅黑" w:cs="Times New Roman"/>
          <w:color w:val="auto"/>
          <w:szCs w:val="36"/>
          <w:lang w:val="en-US" w:eastAsia="zh-CN"/>
        </w:rPr>
        <w:fldChar w:fldCharType="begin"/>
      </w:r>
      <w:r>
        <w:rPr>
          <w:rFonts w:hint="default" w:ascii="Times New Roman" w:hAnsi="Times New Roman" w:eastAsia="微软雅黑" w:cs="Times New Roman"/>
          <w:color w:val="auto"/>
          <w:szCs w:val="36"/>
          <w:lang w:val="en-US" w:eastAsia="zh-CN"/>
        </w:rPr>
        <w:instrText xml:space="preserve"> HYPERLINK \l _Toc16054 </w:instrText>
      </w:r>
      <w:r>
        <w:rPr>
          <w:rFonts w:hint="default" w:ascii="Times New Roman" w:hAnsi="Times New Roman" w:eastAsia="微软雅黑" w:cs="Times New Roman"/>
          <w:color w:val="auto"/>
          <w:szCs w:val="36"/>
          <w:lang w:val="en-US" w:eastAsia="zh-CN"/>
        </w:rPr>
        <w:fldChar w:fldCharType="separate"/>
      </w:r>
      <w:r>
        <w:rPr>
          <w:rFonts w:hint="default" w:ascii="Times New Roman" w:hAnsi="Times New Roman" w:eastAsia="微软雅黑" w:cs="Times New Roman"/>
          <w:color w:val="auto"/>
          <w:lang w:eastAsia="zh-CN"/>
        </w:rPr>
        <w:t>化疗药物检测解析</w:t>
      </w:r>
      <w:r>
        <w:rPr>
          <w:rFonts w:hint="default" w:ascii="Times New Roman" w:hAnsi="Times New Roman" w:eastAsia="微软雅黑" w:cs="Times New Roman"/>
          <w:color w:val="auto"/>
        </w:rPr>
        <w:tab/>
      </w:r>
      <w:r>
        <w:rPr>
          <w:rFonts w:hint="default" w:ascii="Times New Roman" w:hAnsi="Times New Roman" w:eastAsia="微软雅黑" w:cs="Times New Roman"/>
          <w:color w:val="auto"/>
        </w:rPr>
        <w:fldChar w:fldCharType="begin"/>
      </w:r>
      <w:r>
        <w:rPr>
          <w:rFonts w:hint="default" w:ascii="Times New Roman" w:hAnsi="Times New Roman" w:eastAsia="微软雅黑" w:cs="Times New Roman"/>
          <w:color w:val="auto"/>
        </w:rPr>
        <w:instrText xml:space="preserve"> PAGEREF _Toc16054 \h </w:instrText>
      </w:r>
      <w:r>
        <w:rPr>
          <w:rFonts w:hint="default" w:ascii="Times New Roman" w:hAnsi="Times New Roman" w:eastAsia="微软雅黑" w:cs="Times New Roman"/>
          <w:color w:val="auto"/>
        </w:rPr>
        <w:fldChar w:fldCharType="separate"/>
      </w:r>
      <w:r>
        <w:rPr>
          <w:rFonts w:hint="default" w:ascii="Times New Roman" w:hAnsi="Times New Roman" w:eastAsia="微软雅黑" w:cs="Times New Roman"/>
          <w:color w:val="auto"/>
        </w:rPr>
        <w:t>22</w:t>
      </w:r>
      <w:r>
        <w:rPr>
          <w:rFonts w:hint="default" w:ascii="Times New Roman" w:hAnsi="Times New Roman" w:eastAsia="微软雅黑" w:cs="Times New Roman"/>
          <w:color w:val="auto"/>
        </w:rPr>
        <w:fldChar w:fldCharType="end"/>
      </w:r>
      <w:r>
        <w:rPr>
          <w:rFonts w:hint="default" w:ascii="Times New Roman" w:hAnsi="Times New Roman" w:eastAsia="微软雅黑" w:cs="Times New Roman"/>
          <w:color w:val="auto"/>
          <w:szCs w:val="36"/>
          <w:lang w:val="en-US" w:eastAsia="zh-CN"/>
        </w:rPr>
        <w:fldChar w:fldCharType="end"/>
      </w:r>
      <w:r>
        <w:rPr>
          <w:rFonts w:hint="default" w:ascii="Times New Roman" w:hAnsi="Times New Roman" w:eastAsia="微软雅黑" w:cs="Times New Roman"/>
          <w:color w:val="auto"/>
          <w:sz w:val="24"/>
          <w:szCs w:val="24"/>
          <w:lang w:eastAsia="zh-CN"/>
        </w:rPr>
        <w:t>{% endif %}</w:t>
      </w:r>
    </w:p>
    <w:p w14:paraId="646A305A">
      <w:pPr>
        <w:pStyle w:val="13"/>
        <w:tabs>
          <w:tab w:val="right" w:leader="dot" w:pos="9871"/>
        </w:tabs>
        <w:rPr>
          <w:rFonts w:hint="default" w:ascii="Times New Roman" w:hAnsi="Times New Roman" w:eastAsia="微软雅黑" w:cs="Times New Roman"/>
        </w:rPr>
      </w:pPr>
      <w:r>
        <w:rPr>
          <w:rFonts w:hint="default" w:ascii="Times New Roman" w:hAnsi="Times New Roman" w:eastAsia="微软雅黑" w:cs="Times New Roman"/>
          <w:color w:val="auto"/>
          <w:szCs w:val="36"/>
          <w:lang w:val="en-US" w:eastAsia="zh-CN"/>
        </w:rPr>
        <w:fldChar w:fldCharType="begin"/>
      </w:r>
      <w:r>
        <w:rPr>
          <w:rFonts w:hint="default" w:ascii="Times New Roman" w:hAnsi="Times New Roman" w:eastAsia="微软雅黑" w:cs="Times New Roman"/>
          <w:szCs w:val="36"/>
          <w:lang w:val="en-US" w:eastAsia="zh-CN"/>
        </w:rPr>
        <w:instrText xml:space="preserve"> HYPERLINK \l _Toc15012 </w:instrText>
      </w:r>
      <w:r>
        <w:rPr>
          <w:rFonts w:hint="default" w:ascii="Times New Roman" w:hAnsi="Times New Roman" w:eastAsia="微软雅黑" w:cs="Times New Roman"/>
          <w:szCs w:val="36"/>
          <w:lang w:val="en-US" w:eastAsia="zh-CN"/>
        </w:rPr>
        <w:fldChar w:fldCharType="separate"/>
      </w:r>
      <w:r>
        <w:rPr>
          <w:rFonts w:hint="default" w:ascii="Times New Roman" w:hAnsi="Times New Roman" w:eastAsia="微软雅黑" w:cs="Times New Roman"/>
        </w:rPr>
        <w:t>附录</w:t>
      </w:r>
      <w:r>
        <w:rPr>
          <w:rFonts w:hint="default" w:ascii="Times New Roman" w:hAnsi="Times New Roman" w:eastAsia="微软雅黑" w:cs="Times New Roman"/>
        </w:rPr>
        <w:tab/>
      </w:r>
      <w:r>
        <w:rPr>
          <w:rFonts w:hint="default" w:ascii="Times New Roman" w:hAnsi="Times New Roman" w:eastAsia="微软雅黑" w:cs="Times New Roman"/>
        </w:rPr>
        <w:fldChar w:fldCharType="begin"/>
      </w:r>
      <w:r>
        <w:rPr>
          <w:rFonts w:hint="default" w:ascii="Times New Roman" w:hAnsi="Times New Roman" w:eastAsia="微软雅黑" w:cs="Times New Roman"/>
        </w:rPr>
        <w:instrText xml:space="preserve"> PAGEREF _Toc15012 \h </w:instrText>
      </w:r>
      <w:r>
        <w:rPr>
          <w:rFonts w:hint="default" w:ascii="Times New Roman" w:hAnsi="Times New Roman" w:eastAsia="微软雅黑" w:cs="Times New Roman"/>
        </w:rPr>
        <w:fldChar w:fldCharType="separate"/>
      </w:r>
      <w:r>
        <w:rPr>
          <w:rFonts w:hint="default" w:ascii="Times New Roman" w:hAnsi="Times New Roman" w:eastAsia="微软雅黑" w:cs="Times New Roman"/>
        </w:rPr>
        <w:t>24</w:t>
      </w:r>
      <w:r>
        <w:rPr>
          <w:rFonts w:hint="default" w:ascii="Times New Roman" w:hAnsi="Times New Roman" w:eastAsia="微软雅黑" w:cs="Times New Roman"/>
        </w:rPr>
        <w:fldChar w:fldCharType="end"/>
      </w:r>
      <w:r>
        <w:rPr>
          <w:rFonts w:hint="default" w:ascii="Times New Roman" w:hAnsi="Times New Roman" w:eastAsia="微软雅黑" w:cs="Times New Roman"/>
          <w:color w:val="auto"/>
          <w:szCs w:val="36"/>
          <w:lang w:val="en-US" w:eastAsia="zh-CN"/>
        </w:rPr>
        <w:fldChar w:fldCharType="end"/>
      </w:r>
    </w:p>
    <w:p w14:paraId="3E7CA5CD">
      <w:pPr>
        <w:pStyle w:val="14"/>
        <w:tabs>
          <w:tab w:val="right" w:leader="dot" w:pos="9871"/>
        </w:tabs>
        <w:rPr>
          <w:rFonts w:hint="default" w:ascii="Times New Roman" w:hAnsi="Times New Roman" w:eastAsia="微软雅黑" w:cs="Times New Roman"/>
          <w:color w:val="auto"/>
        </w:rPr>
      </w:pPr>
      <w:r>
        <w:rPr>
          <w:rFonts w:hint="default" w:ascii="Times New Roman" w:hAnsi="Times New Roman" w:eastAsia="微软雅黑" w:cs="Times New Roman"/>
          <w:color w:val="auto"/>
          <w:szCs w:val="36"/>
          <w:lang w:val="en-US" w:eastAsia="zh-CN"/>
        </w:rPr>
        <w:fldChar w:fldCharType="begin"/>
      </w:r>
      <w:r>
        <w:rPr>
          <w:rFonts w:hint="default" w:ascii="Times New Roman" w:hAnsi="Times New Roman" w:eastAsia="微软雅黑" w:cs="Times New Roman"/>
          <w:color w:val="auto"/>
          <w:szCs w:val="36"/>
          <w:lang w:val="en-US" w:eastAsia="zh-CN"/>
        </w:rPr>
        <w:instrText xml:space="preserve"> HYPERLINK \l _Toc12798 </w:instrText>
      </w:r>
      <w:r>
        <w:rPr>
          <w:rFonts w:hint="default" w:ascii="Times New Roman" w:hAnsi="Times New Roman" w:eastAsia="微软雅黑" w:cs="Times New Roman"/>
          <w:color w:val="auto"/>
          <w:szCs w:val="36"/>
          <w:lang w:val="en-US" w:eastAsia="zh-CN"/>
        </w:rPr>
        <w:fldChar w:fldCharType="separate"/>
      </w:r>
      <w:r>
        <w:rPr>
          <w:rFonts w:hint="default" w:ascii="Times New Roman" w:hAnsi="Times New Roman" w:eastAsia="微软雅黑" w:cs="Times New Roman"/>
          <w:color w:val="auto"/>
          <w:lang w:val="en-US" w:eastAsia="zh-CN"/>
        </w:rPr>
        <w:t>样本质控情况</w:t>
      </w:r>
      <w:r>
        <w:rPr>
          <w:rFonts w:hint="default" w:ascii="Times New Roman" w:hAnsi="Times New Roman" w:eastAsia="微软雅黑" w:cs="Times New Roman"/>
          <w:color w:val="auto"/>
        </w:rPr>
        <w:tab/>
      </w:r>
      <w:r>
        <w:rPr>
          <w:rFonts w:hint="default" w:ascii="Times New Roman" w:hAnsi="Times New Roman" w:eastAsia="微软雅黑" w:cs="Times New Roman"/>
          <w:color w:val="auto"/>
        </w:rPr>
        <w:fldChar w:fldCharType="begin"/>
      </w:r>
      <w:r>
        <w:rPr>
          <w:rFonts w:hint="default" w:ascii="Times New Roman" w:hAnsi="Times New Roman" w:eastAsia="微软雅黑" w:cs="Times New Roman"/>
          <w:color w:val="auto"/>
        </w:rPr>
        <w:instrText xml:space="preserve"> PAGEREF _Toc12798 \h </w:instrText>
      </w:r>
      <w:r>
        <w:rPr>
          <w:rFonts w:hint="default" w:ascii="Times New Roman" w:hAnsi="Times New Roman" w:eastAsia="微软雅黑" w:cs="Times New Roman"/>
          <w:color w:val="auto"/>
        </w:rPr>
        <w:fldChar w:fldCharType="separate"/>
      </w:r>
      <w:r>
        <w:rPr>
          <w:rFonts w:hint="default" w:ascii="Times New Roman" w:hAnsi="Times New Roman" w:eastAsia="微软雅黑" w:cs="Times New Roman"/>
          <w:color w:val="auto"/>
        </w:rPr>
        <w:t>24</w:t>
      </w:r>
      <w:r>
        <w:rPr>
          <w:rFonts w:hint="default" w:ascii="Times New Roman" w:hAnsi="Times New Roman" w:eastAsia="微软雅黑" w:cs="Times New Roman"/>
          <w:color w:val="auto"/>
        </w:rPr>
        <w:fldChar w:fldCharType="end"/>
      </w:r>
      <w:r>
        <w:rPr>
          <w:rFonts w:hint="default" w:ascii="Times New Roman" w:hAnsi="Times New Roman" w:eastAsia="微软雅黑" w:cs="Times New Roman"/>
          <w:color w:val="auto"/>
          <w:szCs w:val="36"/>
          <w:lang w:val="en-US" w:eastAsia="zh-CN"/>
        </w:rPr>
        <w:fldChar w:fldCharType="end"/>
      </w:r>
    </w:p>
    <w:p w14:paraId="6B77DD67">
      <w:pPr>
        <w:pStyle w:val="14"/>
        <w:tabs>
          <w:tab w:val="right" w:leader="dot" w:pos="9871"/>
        </w:tabs>
        <w:rPr>
          <w:rFonts w:hint="default" w:ascii="Times New Roman" w:hAnsi="Times New Roman" w:eastAsia="微软雅黑" w:cs="Times New Roman"/>
          <w:color w:val="auto"/>
        </w:rPr>
      </w:pPr>
      <w:r>
        <w:rPr>
          <w:rFonts w:hint="default" w:ascii="Times New Roman" w:hAnsi="Times New Roman" w:eastAsia="微软雅黑" w:cs="Times New Roman"/>
          <w:color w:val="auto"/>
          <w:szCs w:val="36"/>
          <w:lang w:val="en-US" w:eastAsia="zh-CN"/>
        </w:rPr>
        <w:fldChar w:fldCharType="begin"/>
      </w:r>
      <w:r>
        <w:rPr>
          <w:rFonts w:hint="default" w:ascii="Times New Roman" w:hAnsi="Times New Roman" w:eastAsia="微软雅黑" w:cs="Times New Roman"/>
          <w:color w:val="auto"/>
          <w:szCs w:val="36"/>
          <w:lang w:val="en-US" w:eastAsia="zh-CN"/>
        </w:rPr>
        <w:instrText xml:space="preserve"> HYPERLINK \l _Toc6597 </w:instrText>
      </w:r>
      <w:r>
        <w:rPr>
          <w:rFonts w:hint="default" w:ascii="Times New Roman" w:hAnsi="Times New Roman" w:eastAsia="微软雅黑" w:cs="Times New Roman"/>
          <w:color w:val="auto"/>
          <w:szCs w:val="36"/>
          <w:lang w:val="en-US" w:eastAsia="zh-CN"/>
        </w:rPr>
        <w:fldChar w:fldCharType="separate"/>
      </w:r>
      <w:r>
        <w:rPr>
          <w:rFonts w:hint="default" w:ascii="Times New Roman" w:hAnsi="Times New Roman" w:eastAsia="微软雅黑" w:cs="Times New Roman"/>
          <w:color w:val="auto"/>
          <w:lang w:eastAsia="zh-CN"/>
        </w:rPr>
        <w:t>常见靶向药物相关基因检测列表</w:t>
      </w:r>
      <w:r>
        <w:rPr>
          <w:rFonts w:hint="default" w:ascii="Times New Roman" w:hAnsi="Times New Roman" w:eastAsia="微软雅黑" w:cs="Times New Roman"/>
          <w:color w:val="auto"/>
        </w:rPr>
        <w:tab/>
      </w:r>
      <w:r>
        <w:rPr>
          <w:rFonts w:hint="default" w:ascii="Times New Roman" w:hAnsi="Times New Roman" w:eastAsia="微软雅黑" w:cs="Times New Roman"/>
          <w:color w:val="auto"/>
        </w:rPr>
        <w:fldChar w:fldCharType="begin"/>
      </w:r>
      <w:r>
        <w:rPr>
          <w:rFonts w:hint="default" w:ascii="Times New Roman" w:hAnsi="Times New Roman" w:eastAsia="微软雅黑" w:cs="Times New Roman"/>
          <w:color w:val="auto"/>
        </w:rPr>
        <w:instrText xml:space="preserve"> PAGEREF _Toc6597 \h </w:instrText>
      </w:r>
      <w:r>
        <w:rPr>
          <w:rFonts w:hint="default" w:ascii="Times New Roman" w:hAnsi="Times New Roman" w:eastAsia="微软雅黑" w:cs="Times New Roman"/>
          <w:color w:val="auto"/>
        </w:rPr>
        <w:fldChar w:fldCharType="separate"/>
      </w:r>
      <w:r>
        <w:rPr>
          <w:rFonts w:hint="default" w:ascii="Times New Roman" w:hAnsi="Times New Roman" w:eastAsia="微软雅黑" w:cs="Times New Roman"/>
          <w:color w:val="auto"/>
        </w:rPr>
        <w:t>25</w:t>
      </w:r>
      <w:r>
        <w:rPr>
          <w:rFonts w:hint="default" w:ascii="Times New Roman" w:hAnsi="Times New Roman" w:eastAsia="微软雅黑" w:cs="Times New Roman"/>
          <w:color w:val="auto"/>
        </w:rPr>
        <w:fldChar w:fldCharType="end"/>
      </w:r>
      <w:r>
        <w:rPr>
          <w:rFonts w:hint="default" w:ascii="Times New Roman" w:hAnsi="Times New Roman" w:eastAsia="微软雅黑" w:cs="Times New Roman"/>
          <w:color w:val="auto"/>
          <w:szCs w:val="36"/>
          <w:lang w:val="en-US" w:eastAsia="zh-CN"/>
        </w:rPr>
        <w:fldChar w:fldCharType="end"/>
      </w:r>
    </w:p>
    <w:p w14:paraId="202A9308">
      <w:pPr>
        <w:pStyle w:val="14"/>
        <w:tabs>
          <w:tab w:val="right" w:leader="dot" w:pos="9871"/>
        </w:tabs>
        <w:rPr>
          <w:rFonts w:hint="default" w:ascii="Times New Roman" w:hAnsi="Times New Roman" w:eastAsia="微软雅黑" w:cs="Times New Roman"/>
          <w:color w:val="auto"/>
        </w:rPr>
      </w:pPr>
      <w:r>
        <w:rPr>
          <w:rFonts w:hint="default" w:ascii="Times New Roman" w:hAnsi="Times New Roman" w:eastAsia="微软雅黑" w:cs="Times New Roman"/>
          <w:color w:val="auto"/>
          <w:szCs w:val="36"/>
          <w:lang w:val="en-US" w:eastAsia="zh-CN"/>
        </w:rPr>
        <w:fldChar w:fldCharType="begin"/>
      </w:r>
      <w:r>
        <w:rPr>
          <w:rFonts w:hint="default" w:ascii="Times New Roman" w:hAnsi="Times New Roman" w:eastAsia="微软雅黑" w:cs="Times New Roman"/>
          <w:color w:val="auto"/>
          <w:szCs w:val="36"/>
          <w:lang w:val="en-US" w:eastAsia="zh-CN"/>
        </w:rPr>
        <w:instrText xml:space="preserve"> HYPERLINK \l _Toc29242 </w:instrText>
      </w:r>
      <w:r>
        <w:rPr>
          <w:rFonts w:hint="default" w:ascii="Times New Roman" w:hAnsi="Times New Roman" w:eastAsia="微软雅黑" w:cs="Times New Roman"/>
          <w:color w:val="auto"/>
          <w:szCs w:val="36"/>
          <w:lang w:val="en-US" w:eastAsia="zh-CN"/>
        </w:rPr>
        <w:fldChar w:fldCharType="separate"/>
      </w:r>
      <w:r>
        <w:rPr>
          <w:rFonts w:hint="default" w:ascii="Times New Roman" w:hAnsi="Times New Roman" w:eastAsia="微软雅黑" w:cs="Times New Roman"/>
          <w:color w:val="auto"/>
          <w:lang w:eastAsia="zh-CN"/>
        </w:rPr>
        <w:t>检测基因列表</w:t>
      </w:r>
      <w:r>
        <w:rPr>
          <w:rFonts w:hint="default" w:ascii="Times New Roman" w:hAnsi="Times New Roman" w:eastAsia="微软雅黑" w:cs="Times New Roman"/>
          <w:color w:val="auto"/>
        </w:rPr>
        <w:tab/>
      </w:r>
      <w:r>
        <w:rPr>
          <w:rFonts w:hint="default" w:ascii="Times New Roman" w:hAnsi="Times New Roman" w:eastAsia="微软雅黑" w:cs="Times New Roman"/>
          <w:color w:val="auto"/>
        </w:rPr>
        <w:fldChar w:fldCharType="begin"/>
      </w:r>
      <w:r>
        <w:rPr>
          <w:rFonts w:hint="default" w:ascii="Times New Roman" w:hAnsi="Times New Roman" w:eastAsia="微软雅黑" w:cs="Times New Roman"/>
          <w:color w:val="auto"/>
        </w:rPr>
        <w:instrText xml:space="preserve"> PAGEREF _Toc29242 \h </w:instrText>
      </w:r>
      <w:r>
        <w:rPr>
          <w:rFonts w:hint="default" w:ascii="Times New Roman" w:hAnsi="Times New Roman" w:eastAsia="微软雅黑" w:cs="Times New Roman"/>
          <w:color w:val="auto"/>
        </w:rPr>
        <w:fldChar w:fldCharType="separate"/>
      </w:r>
      <w:r>
        <w:rPr>
          <w:rFonts w:hint="default" w:ascii="Times New Roman" w:hAnsi="Times New Roman" w:eastAsia="微软雅黑" w:cs="Times New Roman"/>
          <w:color w:val="auto"/>
        </w:rPr>
        <w:t>26</w:t>
      </w:r>
      <w:r>
        <w:rPr>
          <w:rFonts w:hint="default" w:ascii="Times New Roman" w:hAnsi="Times New Roman" w:eastAsia="微软雅黑" w:cs="Times New Roman"/>
          <w:color w:val="auto"/>
        </w:rPr>
        <w:fldChar w:fldCharType="end"/>
      </w:r>
      <w:r>
        <w:rPr>
          <w:rFonts w:hint="default" w:ascii="Times New Roman" w:hAnsi="Times New Roman" w:eastAsia="微软雅黑" w:cs="Times New Roman"/>
          <w:color w:val="auto"/>
          <w:szCs w:val="36"/>
          <w:lang w:val="en-US" w:eastAsia="zh-CN"/>
        </w:rPr>
        <w:fldChar w:fldCharType="end"/>
      </w:r>
    </w:p>
    <w:p w14:paraId="4BFD25D1">
      <w:pPr>
        <w:pStyle w:val="14"/>
        <w:tabs>
          <w:tab w:val="right" w:leader="dot" w:pos="9871"/>
        </w:tabs>
        <w:rPr>
          <w:rFonts w:hint="default" w:ascii="Times New Roman" w:hAnsi="Times New Roman" w:eastAsia="微软雅黑" w:cs="Times New Roman"/>
          <w:color w:val="auto"/>
        </w:rPr>
      </w:pPr>
      <w:r>
        <w:rPr>
          <w:rFonts w:hint="default" w:ascii="Times New Roman" w:hAnsi="Times New Roman" w:eastAsia="微软雅黑" w:cs="Times New Roman"/>
          <w:color w:val="auto"/>
          <w:szCs w:val="36"/>
          <w:lang w:val="en-US" w:eastAsia="zh-CN"/>
        </w:rPr>
        <w:fldChar w:fldCharType="begin"/>
      </w:r>
      <w:r>
        <w:rPr>
          <w:rFonts w:hint="default" w:ascii="Times New Roman" w:hAnsi="Times New Roman" w:eastAsia="微软雅黑" w:cs="Times New Roman"/>
          <w:color w:val="auto"/>
          <w:szCs w:val="36"/>
          <w:lang w:val="en-US" w:eastAsia="zh-CN"/>
        </w:rPr>
        <w:instrText xml:space="preserve"> HYPERLINK \l _Toc9265 </w:instrText>
      </w:r>
      <w:r>
        <w:rPr>
          <w:rFonts w:hint="default" w:ascii="Times New Roman" w:hAnsi="Times New Roman" w:eastAsia="微软雅黑" w:cs="Times New Roman"/>
          <w:color w:val="auto"/>
          <w:szCs w:val="36"/>
          <w:lang w:val="en-US" w:eastAsia="zh-CN"/>
        </w:rPr>
        <w:fldChar w:fldCharType="separate"/>
      </w:r>
      <w:r>
        <w:rPr>
          <w:rFonts w:hint="default" w:ascii="Times New Roman" w:hAnsi="Times New Roman" w:eastAsia="微软雅黑" w:cs="Times New Roman"/>
          <w:color w:val="auto"/>
          <w:highlight w:val="none"/>
          <w:lang w:eastAsia="zh-CN"/>
        </w:rPr>
        <w:t>检测方法与局限性</w:t>
      </w:r>
      <w:r>
        <w:rPr>
          <w:rFonts w:hint="default" w:ascii="Times New Roman" w:hAnsi="Times New Roman" w:eastAsia="微软雅黑" w:cs="Times New Roman"/>
          <w:color w:val="auto"/>
        </w:rPr>
        <w:tab/>
      </w:r>
      <w:r>
        <w:rPr>
          <w:rFonts w:hint="default" w:ascii="Times New Roman" w:hAnsi="Times New Roman" w:eastAsia="微软雅黑" w:cs="Times New Roman"/>
          <w:color w:val="auto"/>
        </w:rPr>
        <w:fldChar w:fldCharType="begin"/>
      </w:r>
      <w:r>
        <w:rPr>
          <w:rFonts w:hint="default" w:ascii="Times New Roman" w:hAnsi="Times New Roman" w:eastAsia="微软雅黑" w:cs="Times New Roman"/>
          <w:color w:val="auto"/>
        </w:rPr>
        <w:instrText xml:space="preserve"> PAGEREF _Toc9265 \h </w:instrText>
      </w:r>
      <w:r>
        <w:rPr>
          <w:rFonts w:hint="default" w:ascii="Times New Roman" w:hAnsi="Times New Roman" w:eastAsia="微软雅黑" w:cs="Times New Roman"/>
          <w:color w:val="auto"/>
        </w:rPr>
        <w:fldChar w:fldCharType="separate"/>
      </w:r>
      <w:r>
        <w:rPr>
          <w:rFonts w:hint="default" w:ascii="Times New Roman" w:hAnsi="Times New Roman" w:eastAsia="微软雅黑" w:cs="Times New Roman"/>
          <w:color w:val="auto"/>
        </w:rPr>
        <w:t>27</w:t>
      </w:r>
      <w:r>
        <w:rPr>
          <w:rFonts w:hint="default" w:ascii="Times New Roman" w:hAnsi="Times New Roman" w:eastAsia="微软雅黑" w:cs="Times New Roman"/>
          <w:color w:val="auto"/>
        </w:rPr>
        <w:fldChar w:fldCharType="end"/>
      </w:r>
      <w:r>
        <w:rPr>
          <w:rFonts w:hint="default" w:ascii="Times New Roman" w:hAnsi="Times New Roman" w:eastAsia="微软雅黑" w:cs="Times New Roman"/>
          <w:color w:val="auto"/>
          <w:szCs w:val="36"/>
          <w:lang w:val="en-US" w:eastAsia="zh-CN"/>
        </w:rPr>
        <w:fldChar w:fldCharType="end"/>
      </w:r>
    </w:p>
    <w:p w14:paraId="7C0AB13A">
      <w:pPr>
        <w:pStyle w:val="14"/>
        <w:tabs>
          <w:tab w:val="right" w:leader="dot" w:pos="9871"/>
        </w:tabs>
        <w:rPr>
          <w:rFonts w:hint="default" w:ascii="Times New Roman" w:hAnsi="Times New Roman" w:eastAsia="微软雅黑" w:cs="Times New Roman"/>
          <w:color w:val="auto"/>
        </w:rPr>
      </w:pPr>
      <w:r>
        <w:rPr>
          <w:rFonts w:hint="default" w:ascii="Times New Roman" w:hAnsi="Times New Roman" w:eastAsia="微软雅黑" w:cs="Times New Roman"/>
          <w:color w:val="auto"/>
          <w:szCs w:val="36"/>
          <w:lang w:val="en-US" w:eastAsia="zh-CN"/>
        </w:rPr>
        <w:fldChar w:fldCharType="begin"/>
      </w:r>
      <w:r>
        <w:rPr>
          <w:rFonts w:hint="default" w:ascii="Times New Roman" w:hAnsi="Times New Roman" w:eastAsia="微软雅黑" w:cs="Times New Roman"/>
          <w:color w:val="auto"/>
          <w:szCs w:val="36"/>
          <w:lang w:val="en-US" w:eastAsia="zh-CN"/>
        </w:rPr>
        <w:instrText xml:space="preserve"> HYPERLINK \l _Toc1660 </w:instrText>
      </w:r>
      <w:r>
        <w:rPr>
          <w:rFonts w:hint="default" w:ascii="Times New Roman" w:hAnsi="Times New Roman" w:eastAsia="微软雅黑" w:cs="Times New Roman"/>
          <w:color w:val="auto"/>
          <w:szCs w:val="36"/>
          <w:lang w:val="en-US" w:eastAsia="zh-CN"/>
        </w:rPr>
        <w:fldChar w:fldCharType="separate"/>
      </w:r>
      <w:r>
        <w:rPr>
          <w:rFonts w:hint="default" w:ascii="Times New Roman" w:hAnsi="Times New Roman" w:eastAsia="微软雅黑" w:cs="Times New Roman"/>
          <w:color w:val="auto"/>
          <w:lang w:eastAsia="zh-CN"/>
        </w:rPr>
        <w:t>参考文献</w:t>
      </w:r>
      <w:r>
        <w:rPr>
          <w:rFonts w:hint="default" w:ascii="Times New Roman" w:hAnsi="Times New Roman" w:eastAsia="微软雅黑" w:cs="Times New Roman"/>
          <w:color w:val="auto"/>
        </w:rPr>
        <w:tab/>
      </w:r>
      <w:r>
        <w:rPr>
          <w:rFonts w:hint="default" w:ascii="Times New Roman" w:hAnsi="Times New Roman" w:eastAsia="微软雅黑" w:cs="Times New Roman"/>
          <w:color w:val="auto"/>
        </w:rPr>
        <w:fldChar w:fldCharType="begin"/>
      </w:r>
      <w:r>
        <w:rPr>
          <w:rFonts w:hint="default" w:ascii="Times New Roman" w:hAnsi="Times New Roman" w:eastAsia="微软雅黑" w:cs="Times New Roman"/>
          <w:color w:val="auto"/>
        </w:rPr>
        <w:instrText xml:space="preserve"> PAGEREF _Toc1660 \h </w:instrText>
      </w:r>
      <w:r>
        <w:rPr>
          <w:rFonts w:hint="default" w:ascii="Times New Roman" w:hAnsi="Times New Roman" w:eastAsia="微软雅黑" w:cs="Times New Roman"/>
          <w:color w:val="auto"/>
        </w:rPr>
        <w:fldChar w:fldCharType="separate"/>
      </w:r>
      <w:r>
        <w:rPr>
          <w:rFonts w:hint="default" w:ascii="Times New Roman" w:hAnsi="Times New Roman" w:eastAsia="微软雅黑" w:cs="Times New Roman"/>
          <w:color w:val="auto"/>
        </w:rPr>
        <w:t>28</w:t>
      </w:r>
      <w:r>
        <w:rPr>
          <w:rFonts w:hint="default" w:ascii="Times New Roman" w:hAnsi="Times New Roman" w:eastAsia="微软雅黑" w:cs="Times New Roman"/>
          <w:color w:val="auto"/>
        </w:rPr>
        <w:fldChar w:fldCharType="end"/>
      </w:r>
      <w:r>
        <w:rPr>
          <w:rFonts w:hint="default" w:ascii="Times New Roman" w:hAnsi="Times New Roman" w:eastAsia="微软雅黑" w:cs="Times New Roman"/>
          <w:color w:val="auto"/>
          <w:szCs w:val="36"/>
          <w:lang w:val="en-US" w:eastAsia="zh-CN"/>
        </w:rPr>
        <w:fldChar w:fldCharType="end"/>
      </w:r>
    </w:p>
    <w:p w14:paraId="66FD00B9">
      <w:pPr>
        <w:keepNext w:val="0"/>
        <w:keepLines w:val="0"/>
        <w:pageBreakBefore w:val="0"/>
        <w:widowControl w:val="0"/>
        <w:kinsoku/>
        <w:wordWrap/>
        <w:overflowPunct/>
        <w:topLinePunct w:val="0"/>
        <w:autoSpaceDE/>
        <w:autoSpaceDN/>
        <w:bidi w:val="0"/>
        <w:adjustRightInd/>
        <w:snapToGrid/>
        <w:ind w:firstLine="0" w:firstLineChars="0"/>
        <w:jc w:val="both"/>
        <w:textAlignment w:val="auto"/>
        <w:rPr>
          <w:sz w:val="21"/>
          <w:szCs w:val="21"/>
          <w:lang w:eastAsia="zh-CN"/>
        </w:rPr>
      </w:pPr>
      <w:r>
        <w:rPr>
          <w:rFonts w:hint="default" w:ascii="Times New Roman" w:hAnsi="Times New Roman" w:eastAsia="微软雅黑" w:cs="Times New Roman"/>
          <w:color w:val="auto"/>
          <w:szCs w:val="36"/>
          <w:lang w:val="en-US" w:eastAsia="zh-CN"/>
        </w:rPr>
        <w:fldChar w:fldCharType="end"/>
      </w:r>
    </w:p>
    <w:p w14:paraId="6214030C">
      <w:pPr>
        <w:rPr>
          <w:sz w:val="21"/>
          <w:szCs w:val="21"/>
          <w:lang w:eastAsia="zh-CN"/>
        </w:rPr>
        <w:sectPr>
          <w:headerReference r:id="rId3" w:type="default"/>
          <w:footerReference r:id="rId4" w:type="default"/>
          <w:pgSz w:w="11911" w:h="16838"/>
          <w:pgMar w:top="1037" w:right="1020" w:bottom="981" w:left="1020" w:header="567" w:footer="720" w:gutter="0"/>
          <w:pgBorders>
            <w:top w:val="none" w:sz="0" w:space="0"/>
            <w:left w:val="none" w:sz="0" w:space="0"/>
            <w:bottom w:val="none" w:sz="0" w:space="0"/>
            <w:right w:val="none" w:sz="0" w:space="0"/>
          </w:pgBorders>
          <w:pgNumType w:fmt="decimal" w:start="1"/>
          <w:cols w:space="0" w:num="1"/>
          <w:rtlGutter w:val="0"/>
          <w:docGrid w:linePitch="299" w:charSpace="0"/>
        </w:sectPr>
      </w:pPr>
    </w:p>
    <w:p w14:paraId="530FA9C0">
      <w:pPr>
        <w:pStyle w:val="2"/>
        <w:numPr>
          <w:ilvl w:val="-1"/>
          <w:numId w:val="0"/>
        </w:numPr>
        <w:ind w:left="0" w:firstLine="0"/>
        <w:jc w:val="left"/>
        <w:rPr>
          <w:rFonts w:ascii="Times New Roman" w:hAnsi="Times New Roman"/>
          <w:color w:val="62B541"/>
          <w:sz w:val="32"/>
          <w14:shadow w14:blurRad="50800" w14:dist="38100" w14:dir="10800000" w14:sx="100000" w14:sy="100000" w14:kx="0" w14:ky="0" w14:algn="r">
            <w14:srgbClr w14:val="62B541">
              <w14:alpha w14:val="60000"/>
            </w14:srgbClr>
          </w14:shadow>
        </w:rPr>
      </w:pPr>
      <w:bookmarkStart w:id="0" w:name="_Toc30143_WPSOffice_Level1"/>
      <w:bookmarkStart w:id="1" w:name="_Toc10446"/>
      <w:bookmarkStart w:id="2" w:name="_Toc27500"/>
      <w:bookmarkStart w:id="3" w:name="_Toc24178_WPSOffice_Level1"/>
      <w:bookmarkStart w:id="4" w:name="_Toc32054"/>
      <w:bookmarkStart w:id="5" w:name="_Toc6322"/>
      <w:bookmarkStart w:id="6" w:name="_Toc24397"/>
      <w:bookmarkStart w:id="7" w:name="_Toc21669"/>
      <w:bookmarkStart w:id="8" w:name="_Toc28303"/>
      <w:bookmarkStart w:id="9" w:name="_Toc21009_WPSOffice_Level1"/>
      <w:bookmarkStart w:id="10" w:name="_Toc13806"/>
      <w:r>
        <w:rPr>
          <w:rFonts w:ascii="Times New Roman" w:hAnsi="Times New Roman"/>
          <w:color w:val="62B541"/>
          <w:sz w:val="32"/>
          <w14:shadow w14:blurRad="50800" w14:dist="38100" w14:dir="10800000" w14:sx="100000" w14:sy="100000" w14:kx="0" w14:ky="0" w14:algn="r">
            <w14:srgbClr w14:val="62B541">
              <w14:alpha w14:val="60000"/>
            </w14:srgbClr>
          </w14:shadow>
        </w:rPr>
        <w:t>样本信息</w:t>
      </w:r>
      <w:bookmarkEnd w:id="0"/>
      <w:bookmarkEnd w:id="1"/>
      <w:bookmarkEnd w:id="2"/>
      <w:bookmarkEnd w:id="3"/>
      <w:bookmarkEnd w:id="4"/>
      <w:bookmarkEnd w:id="5"/>
      <w:bookmarkEnd w:id="6"/>
      <w:bookmarkEnd w:id="7"/>
      <w:bookmarkEnd w:id="8"/>
      <w:bookmarkEnd w:id="9"/>
      <w:bookmarkEnd w:id="10"/>
    </w:p>
    <w:tbl>
      <w:tblPr>
        <w:tblStyle w:val="16"/>
        <w:tblpPr w:leftFromText="180" w:rightFromText="180" w:vertAnchor="text" w:horzAnchor="margin" w:tblpXSpec="center" w:tblpY="11"/>
        <w:tblW w:w="9870" w:type="dxa"/>
        <w:jc w:val="center"/>
        <w:tblBorders>
          <w:top w:val="single" w:color="5A9D46" w:sz="24" w:space="0"/>
          <w:left w:val="none" w:color="auto" w:sz="0" w:space="0"/>
          <w:bottom w:val="none" w:color="auto" w:sz="0" w:space="0"/>
          <w:right w:val="none" w:color="auto" w:sz="0" w:space="0"/>
          <w:insideH w:val="single" w:color="BEBEBE" w:themeColor="background1" w:themeShade="BF" w:sz="4" w:space="0"/>
          <w:insideV w:val="single" w:color="BEBEBE" w:themeColor="background1" w:themeShade="BF" w:sz="4" w:space="0"/>
        </w:tblBorders>
        <w:shd w:val="clear" w:color="auto" w:fill="FFFFFF" w:themeFill="background1"/>
        <w:tblLayout w:type="fixed"/>
        <w:tblCellMar>
          <w:top w:w="0" w:type="dxa"/>
          <w:left w:w="108" w:type="dxa"/>
          <w:bottom w:w="0" w:type="dxa"/>
          <w:right w:w="108" w:type="dxa"/>
        </w:tblCellMar>
      </w:tblPr>
      <w:tblGrid>
        <w:gridCol w:w="3231"/>
        <w:gridCol w:w="3323"/>
        <w:gridCol w:w="3316"/>
      </w:tblGrid>
      <w:tr w14:paraId="2471FBD3">
        <w:tblPrEx>
          <w:tblBorders>
            <w:top w:val="single" w:color="5A9D46" w:sz="24" w:space="0"/>
            <w:left w:val="none" w:color="auto" w:sz="0" w:space="0"/>
            <w:bottom w:val="none" w:color="auto" w:sz="0" w:space="0"/>
            <w:right w:val="none" w:color="auto" w:sz="0" w:space="0"/>
            <w:insideH w:val="single" w:color="BEBEBE" w:themeColor="background1" w:themeShade="BF" w:sz="4" w:space="0"/>
            <w:insideV w:val="single" w:color="BEBEBE" w:themeColor="background1" w:themeShade="BF" w:sz="4" w:space="0"/>
          </w:tblBorders>
          <w:shd w:val="clear" w:color="auto" w:fill="FFFFFF" w:themeFill="background1"/>
          <w:tblCellMar>
            <w:top w:w="0" w:type="dxa"/>
            <w:left w:w="108" w:type="dxa"/>
            <w:bottom w:w="0" w:type="dxa"/>
            <w:right w:w="108" w:type="dxa"/>
          </w:tblCellMar>
        </w:tblPrEx>
        <w:trPr>
          <w:trHeight w:val="397" w:hRule="atLeast"/>
          <w:jc w:val="center"/>
        </w:trPr>
        <w:tc>
          <w:tcPr>
            <w:tcW w:w="3231" w:type="dxa"/>
            <w:tcBorders>
              <w:top w:val="single" w:color="62B541" w:sz="24" w:space="0"/>
            </w:tcBorders>
            <w:shd w:val="clear" w:color="auto" w:fill="auto"/>
            <w:vAlign w:val="center"/>
          </w:tcPr>
          <w:p w14:paraId="41FB9488">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姓名：</w:t>
            </w:r>
            <w:r>
              <w:rPr>
                <w:rFonts w:hint="eastAsia" w:ascii="Times New Roman" w:hAnsi="Times New Roman" w:eastAsia="微软雅黑" w:cs="Times New Roman"/>
                <w:bCs/>
                <w:color w:val="000000"/>
                <w:sz w:val="21"/>
                <w:szCs w:val="21"/>
                <w:lang w:eastAsia="zh-CN"/>
              </w:rPr>
              <w:t>{{ client }}</w:t>
            </w:r>
          </w:p>
        </w:tc>
        <w:tc>
          <w:tcPr>
            <w:tcW w:w="3323" w:type="dxa"/>
            <w:tcBorders>
              <w:top w:val="single" w:color="62B541" w:sz="24" w:space="0"/>
            </w:tcBorders>
            <w:shd w:val="clear" w:color="auto" w:fill="auto"/>
            <w:vAlign w:val="center"/>
          </w:tcPr>
          <w:p w14:paraId="784BECFF">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送检医院：</w:t>
            </w:r>
            <w:r>
              <w:rPr>
                <w:rFonts w:hint="eastAsia" w:ascii="Times New Roman" w:hAnsi="Times New Roman" w:eastAsia="微软雅黑" w:cs="Times New Roman"/>
                <w:bCs/>
                <w:color w:val="000000"/>
                <w:sz w:val="21"/>
                <w:szCs w:val="21"/>
                <w:lang w:eastAsia="zh-CN"/>
              </w:rPr>
              <w:t>{{ hospital }}</w:t>
            </w:r>
          </w:p>
        </w:tc>
        <w:tc>
          <w:tcPr>
            <w:tcW w:w="3316" w:type="dxa"/>
            <w:tcBorders>
              <w:top w:val="single" w:color="62B541" w:sz="24" w:space="0"/>
            </w:tcBorders>
            <w:shd w:val="clear" w:color="auto" w:fill="auto"/>
            <w:vAlign w:val="center"/>
          </w:tcPr>
          <w:p w14:paraId="6316D1D1">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样本编号：</w:t>
            </w:r>
            <w:r>
              <w:rPr>
                <w:rFonts w:hint="eastAsia" w:ascii="Times New Roman" w:hAnsi="Times New Roman" w:eastAsia="微软雅黑" w:cs="Times New Roman"/>
                <w:bCs/>
                <w:color w:val="000000"/>
                <w:sz w:val="21"/>
                <w:szCs w:val="21"/>
                <w:lang w:eastAsia="zh-CN"/>
              </w:rPr>
              <w:t>{{ subbarcode }}</w:t>
            </w:r>
          </w:p>
        </w:tc>
      </w:tr>
      <w:tr w14:paraId="3425F848">
        <w:tblPrEx>
          <w:tblBorders>
            <w:top w:val="single" w:color="5A9D46" w:sz="24" w:space="0"/>
            <w:left w:val="none" w:color="auto" w:sz="0" w:space="0"/>
            <w:bottom w:val="none" w:color="auto" w:sz="0" w:space="0"/>
            <w:right w:val="none" w:color="auto" w:sz="0" w:space="0"/>
            <w:insideH w:val="single" w:color="BEBEBE" w:themeColor="background1" w:themeShade="BF" w:sz="4" w:space="0"/>
            <w:insideV w:val="single" w:color="BEBEBE" w:themeColor="background1" w:themeShade="BF" w:sz="4" w:space="0"/>
          </w:tblBorders>
          <w:shd w:val="clear" w:color="auto" w:fill="FFFFFF" w:themeFill="background1"/>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14:paraId="6DAAB312">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性别：</w:t>
            </w:r>
            <w:r>
              <w:rPr>
                <w:rFonts w:hint="eastAsia" w:ascii="Times New Roman" w:hAnsi="Times New Roman" w:eastAsia="微软雅黑" w:cs="Times New Roman"/>
                <w:bCs/>
                <w:color w:val="000000"/>
                <w:sz w:val="21"/>
                <w:szCs w:val="21"/>
                <w:lang w:eastAsia="zh-CN"/>
              </w:rPr>
              <w:t>{{ sex }}</w:t>
            </w:r>
          </w:p>
        </w:tc>
        <w:tc>
          <w:tcPr>
            <w:tcW w:w="3323" w:type="dxa"/>
            <w:tcBorders>
              <w:tl2br w:val="nil"/>
              <w:tr2bl w:val="nil"/>
            </w:tcBorders>
            <w:shd w:val="clear" w:color="auto" w:fill="auto"/>
            <w:vAlign w:val="center"/>
          </w:tcPr>
          <w:p w14:paraId="7F248909">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送检科室：</w:t>
            </w:r>
            <w:r>
              <w:rPr>
                <w:rFonts w:hint="eastAsia" w:ascii="Times New Roman" w:hAnsi="Times New Roman" w:eastAsia="微软雅黑" w:cs="Times New Roman"/>
                <w:color w:val="000000"/>
                <w:sz w:val="21"/>
                <w:szCs w:val="21"/>
                <w:lang w:eastAsia="zh-CN"/>
              </w:rPr>
              <w:t>{{ locationname }}</w:t>
            </w:r>
          </w:p>
        </w:tc>
        <w:tc>
          <w:tcPr>
            <w:tcW w:w="3316" w:type="dxa"/>
            <w:tcBorders>
              <w:tl2br w:val="nil"/>
              <w:tr2bl w:val="nil"/>
            </w:tcBorders>
            <w:shd w:val="clear" w:color="auto" w:fill="auto"/>
            <w:vAlign w:val="center"/>
          </w:tcPr>
          <w:p w14:paraId="268DA39B">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color w:val="000000"/>
                <w:sz w:val="21"/>
                <w:szCs w:val="21"/>
                <w:lang w:eastAsia="zh-CN"/>
              </w:rPr>
              <w:t>标本类型：</w:t>
            </w:r>
            <w:r>
              <w:rPr>
                <w:rFonts w:hint="eastAsia" w:ascii="Times New Roman" w:hAnsi="Times New Roman" w:eastAsia="微软雅黑" w:cs="黑体"/>
                <w:sz w:val="21"/>
                <w:lang w:eastAsia="zh-CN"/>
              </w:rPr>
              <w:t xml:space="preserve">{% if summaryOfRresults.type == </w:t>
            </w:r>
            <w:r>
              <w:rPr>
                <w:rFonts w:ascii="Times New Roman" w:hAnsi="Times New Roman" w:eastAsia="微软雅黑" w:cs="黑体"/>
                <w:sz w:val="21"/>
                <w:lang w:eastAsia="zh-CN"/>
              </w:rPr>
              <w:t>“tissue”</w:t>
            </w:r>
            <w:r>
              <w:rPr>
                <w:rFonts w:hint="eastAsia" w:ascii="Times New Roman" w:hAnsi="Times New Roman" w:eastAsia="微软雅黑" w:cs="黑体"/>
                <w:sz w:val="21"/>
                <w:lang w:eastAsia="zh-CN"/>
              </w:rPr>
              <w:t xml:space="preserve"> %}石蜡样本{% else %}</w:t>
            </w:r>
            <w:r>
              <w:rPr>
                <w:rFonts w:hint="eastAsia" w:ascii="微软雅黑" w:hAnsi="微软雅黑" w:eastAsia="微软雅黑" w:cs="微软雅黑"/>
                <w:sz w:val="21"/>
                <w:szCs w:val="21"/>
                <w:lang w:val="en-US" w:eastAsia="zh-CN" w:bidi="ar"/>
              </w:rPr>
              <w:t>血液</w:t>
            </w:r>
            <w:r>
              <w:rPr>
                <w:rFonts w:hint="eastAsia" w:ascii="Times New Roman" w:hAnsi="Times New Roman" w:eastAsia="微软雅黑" w:cs="黑体"/>
                <w:sz w:val="21"/>
                <w:lang w:eastAsia="zh-CN"/>
              </w:rPr>
              <w:t>{% endif %}</w:t>
            </w:r>
          </w:p>
        </w:tc>
      </w:tr>
      <w:tr w14:paraId="7162B525">
        <w:tblPrEx>
          <w:tblBorders>
            <w:top w:val="single" w:color="5A9D46" w:sz="24" w:space="0"/>
            <w:left w:val="none" w:color="auto" w:sz="0" w:space="0"/>
            <w:bottom w:val="none" w:color="auto" w:sz="0" w:space="0"/>
            <w:right w:val="none" w:color="auto" w:sz="0" w:space="0"/>
            <w:insideH w:val="single" w:color="BEBEBE" w:themeColor="background1" w:themeShade="BF" w:sz="4" w:space="0"/>
            <w:insideV w:val="single" w:color="BEBEBE" w:themeColor="background1" w:themeShade="BF" w:sz="4" w:space="0"/>
          </w:tblBorders>
          <w:shd w:val="clear" w:color="auto" w:fill="FFFFFF" w:themeFill="background1"/>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14:paraId="0F43C279">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年龄：</w:t>
            </w:r>
            <w:r>
              <w:rPr>
                <w:rFonts w:hint="eastAsia" w:ascii="Times New Roman" w:hAnsi="Times New Roman" w:eastAsia="微软雅黑" w:cs="Times New Roman"/>
                <w:bCs/>
                <w:color w:val="000000"/>
                <w:sz w:val="21"/>
                <w:szCs w:val="21"/>
                <w:lang w:eastAsia="zh-CN"/>
              </w:rPr>
              <w:t>{{ age }}</w:t>
            </w:r>
          </w:p>
        </w:tc>
        <w:tc>
          <w:tcPr>
            <w:tcW w:w="3323" w:type="dxa"/>
            <w:tcBorders>
              <w:tl2br w:val="nil"/>
              <w:tr2bl w:val="nil"/>
            </w:tcBorders>
            <w:shd w:val="clear" w:color="auto" w:fill="auto"/>
            <w:vAlign w:val="center"/>
          </w:tcPr>
          <w:p w14:paraId="50DC5E46">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送检医生：</w:t>
            </w:r>
            <w:r>
              <w:rPr>
                <w:rFonts w:hint="eastAsia" w:ascii="Times New Roman" w:hAnsi="Times New Roman" w:eastAsia="微软雅黑" w:cs="Times New Roman"/>
                <w:color w:val="000000"/>
                <w:sz w:val="21"/>
                <w:szCs w:val="21"/>
                <w:lang w:eastAsia="zh-CN"/>
              </w:rPr>
              <w:t>{{ doctorname }}</w:t>
            </w:r>
          </w:p>
        </w:tc>
        <w:tc>
          <w:tcPr>
            <w:tcW w:w="3316" w:type="dxa"/>
            <w:tcBorders>
              <w:tl2br w:val="nil"/>
              <w:tr2bl w:val="nil"/>
            </w:tcBorders>
            <w:shd w:val="clear" w:color="auto" w:fill="auto"/>
            <w:vAlign w:val="center"/>
          </w:tcPr>
          <w:p w14:paraId="0E4276FD">
            <w:pPr>
              <w:jc w:val="both"/>
              <w:rPr>
                <w:rFonts w:hint="default" w:ascii="Times New Roman" w:hAnsi="Times New Roman" w:eastAsia="微软雅黑" w:cs="Times New Roman"/>
                <w:bCs/>
                <w:color w:val="000000"/>
                <w:sz w:val="21"/>
                <w:szCs w:val="21"/>
                <w:lang w:val="en-US" w:eastAsia="zh-CN"/>
              </w:rPr>
            </w:pPr>
            <w:r>
              <w:rPr>
                <w:rFonts w:hint="eastAsia" w:ascii="Times New Roman" w:hAnsi="Times New Roman" w:eastAsia="微软雅黑" w:cs="Times New Roman"/>
                <w:bCs/>
                <w:color w:val="000000"/>
                <w:sz w:val="21"/>
                <w:szCs w:val="21"/>
                <w:lang w:val="en-US" w:eastAsia="zh-CN"/>
              </w:rPr>
              <w:t>病理编号：{{ patientid }}</w:t>
            </w:r>
          </w:p>
        </w:tc>
      </w:tr>
      <w:tr w14:paraId="347567A8">
        <w:tblPrEx>
          <w:tblBorders>
            <w:top w:val="single" w:color="5A9D46" w:sz="24" w:space="0"/>
            <w:left w:val="none" w:color="auto" w:sz="0" w:space="0"/>
            <w:bottom w:val="none" w:color="auto" w:sz="0" w:space="0"/>
            <w:right w:val="none" w:color="auto" w:sz="0"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397" w:hRule="atLeast"/>
          <w:jc w:val="center"/>
        </w:trPr>
        <w:tc>
          <w:tcPr>
            <w:tcW w:w="3231" w:type="dxa"/>
            <w:tcBorders>
              <w:bottom w:val="single" w:color="A4A4A4" w:sz="4" w:space="0"/>
              <w:tl2br w:val="nil"/>
              <w:tr2bl w:val="nil"/>
            </w:tcBorders>
            <w:shd w:val="clear" w:color="auto" w:fill="auto"/>
            <w:vAlign w:val="center"/>
          </w:tcPr>
          <w:p w14:paraId="232B8984">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临床诊断：</w:t>
            </w:r>
            <w:r>
              <w:rPr>
                <w:rFonts w:hint="eastAsia" w:ascii="Times New Roman" w:hAnsi="Times New Roman" w:eastAsia="微软雅黑" w:cs="Times New Roman"/>
                <w:bCs/>
                <w:color w:val="000000"/>
                <w:sz w:val="21"/>
                <w:szCs w:val="21"/>
                <w:lang w:eastAsia="zh-CN"/>
              </w:rPr>
              <w:t>{{ diseaseName }}</w:t>
            </w:r>
          </w:p>
        </w:tc>
        <w:tc>
          <w:tcPr>
            <w:tcW w:w="3323" w:type="dxa"/>
            <w:tcBorders>
              <w:bottom w:val="single" w:color="A4A4A4" w:sz="4" w:space="0"/>
              <w:tl2br w:val="nil"/>
              <w:tr2bl w:val="nil"/>
            </w:tcBorders>
            <w:shd w:val="clear" w:color="auto" w:fill="auto"/>
            <w:vAlign w:val="center"/>
          </w:tcPr>
          <w:p w14:paraId="4B750563">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bCs/>
                <w:color w:val="000000"/>
                <w:sz w:val="21"/>
                <w:szCs w:val="21"/>
                <w:lang w:eastAsia="zh-CN"/>
              </w:rPr>
              <w:t>门诊/住院号：</w:t>
            </w:r>
            <w:r>
              <w:rPr>
                <w:rFonts w:hint="eastAsia" w:ascii="Times New Roman" w:hAnsi="Times New Roman" w:eastAsia="微软雅黑" w:cs="Times New Roman"/>
                <w:bCs/>
                <w:color w:val="000000"/>
                <w:sz w:val="21"/>
                <w:szCs w:val="21"/>
                <w:lang w:eastAsia="zh-CN"/>
              </w:rPr>
              <w:t>{{ room }}</w:t>
            </w:r>
          </w:p>
        </w:tc>
        <w:tc>
          <w:tcPr>
            <w:tcW w:w="3316" w:type="dxa"/>
            <w:tcBorders>
              <w:bottom w:val="single" w:color="A4A4A4" w:sz="4" w:space="0"/>
              <w:tl2br w:val="nil"/>
              <w:tr2bl w:val="nil"/>
            </w:tcBorders>
            <w:shd w:val="clear" w:color="auto" w:fill="auto"/>
            <w:vAlign w:val="center"/>
          </w:tcPr>
          <w:p w14:paraId="5B123A56">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送检时间：</w:t>
            </w:r>
            <w:r>
              <w:rPr>
                <w:rFonts w:hint="eastAsia" w:ascii="Times New Roman" w:hAnsi="Times New Roman" w:eastAsia="微软雅黑" w:cs="Times New Roman"/>
                <w:bCs/>
                <w:color w:val="000000"/>
                <w:sz w:val="21"/>
                <w:szCs w:val="21"/>
                <w:lang w:eastAsia="zh-CN"/>
              </w:rPr>
              <w:t>{{ commission_date }}</w:t>
            </w:r>
          </w:p>
        </w:tc>
      </w:tr>
    </w:tbl>
    <w:p w14:paraId="271EF378">
      <w:pPr>
        <w:rPr>
          <w:rFonts w:ascii="Times New Roman" w:hAnsi="Times New Roman" w:eastAsia="微软雅黑" w:cs="Times New Roman"/>
          <w:b/>
          <w:color w:val="00B050"/>
          <w:sz w:val="28"/>
          <w:szCs w:val="28"/>
          <w:lang w:eastAsia="zh-CN"/>
        </w:rPr>
      </w:pPr>
    </w:p>
    <w:p w14:paraId="339AF3D0">
      <w:pPr>
        <w:pStyle w:val="2"/>
        <w:numPr>
          <w:ilvl w:val="-1"/>
          <w:numId w:val="0"/>
        </w:numPr>
        <w:ind w:left="0" w:firstLine="0"/>
        <w:jc w:val="left"/>
        <w:rPr>
          <w:rFonts w:ascii="Times New Roman" w:hAnsi="Times New Roman"/>
          <w:color w:val="62B541"/>
          <w:sz w:val="32"/>
          <w14:shadow w14:blurRad="50800" w14:dist="38100" w14:dir="10800000" w14:sx="100000" w14:sy="100000" w14:kx="0" w14:ky="0" w14:algn="r">
            <w14:srgbClr w14:val="62B541">
              <w14:alpha w14:val="60000"/>
            </w14:srgbClr>
          </w14:shadow>
        </w:rPr>
      </w:pPr>
      <w:bookmarkStart w:id="11" w:name="_Toc13931"/>
      <w:bookmarkStart w:id="12" w:name="_Toc17451"/>
      <w:bookmarkStart w:id="13" w:name="_Toc10518"/>
      <w:bookmarkStart w:id="14" w:name="_Toc7021_WPSOffice_Level1"/>
      <w:bookmarkStart w:id="15" w:name="_Toc16456"/>
      <w:bookmarkStart w:id="16" w:name="_Toc19594"/>
      <w:bookmarkStart w:id="17" w:name="_Toc15297"/>
      <w:bookmarkStart w:id="18" w:name="_Toc11015_WPSOffice_Level1"/>
      <w:bookmarkStart w:id="19" w:name="_Toc18062_WPSOffice_Level1"/>
      <w:bookmarkStart w:id="20" w:name="_Toc11465"/>
      <w:bookmarkStart w:id="21" w:name="_Toc3823"/>
      <w:r>
        <w:rPr>
          <w:rFonts w:ascii="Times New Roman" w:hAnsi="Times New Roman"/>
          <w:color w:val="62B541"/>
          <w:sz w:val="32"/>
          <w14:shadow w14:blurRad="50800" w14:dist="38100" w14:dir="10800000" w14:sx="100000" w14:sy="100000" w14:kx="0" w14:ky="0" w14:algn="r">
            <w14:srgbClr w14:val="62B541">
              <w14:alpha w14:val="60000"/>
            </w14:srgbClr>
          </w14:shadow>
        </w:rPr>
        <w:t>检测项目</w:t>
      </w:r>
      <w:bookmarkEnd w:id="11"/>
      <w:bookmarkEnd w:id="12"/>
      <w:bookmarkEnd w:id="13"/>
      <w:bookmarkEnd w:id="14"/>
      <w:bookmarkEnd w:id="15"/>
      <w:bookmarkEnd w:id="16"/>
      <w:bookmarkEnd w:id="17"/>
      <w:bookmarkEnd w:id="18"/>
      <w:bookmarkEnd w:id="19"/>
      <w:bookmarkEnd w:id="20"/>
    </w:p>
    <w:p w14:paraId="087920F8">
      <w:pPr>
        <w:spacing w:line="276" w:lineRule="auto"/>
        <w:ind w:firstLine="420" w:firstLineChars="200"/>
        <w:jc w:val="both"/>
        <w:rPr>
          <w:rFonts w:ascii="Times New Roman" w:hAnsi="Times New Roman" w:eastAsia="微软雅黑" w:cs="Times New Roman"/>
          <w:bCs/>
          <w:sz w:val="21"/>
          <w:szCs w:val="21"/>
          <w:lang w:eastAsia="zh-CN"/>
        </w:rPr>
      </w:pPr>
      <w:r>
        <w:rPr>
          <w:rFonts w:ascii="Times New Roman" w:hAnsi="Times New Roman" w:eastAsia="微软雅黑" w:cs="Times New Roman"/>
          <w:bCs/>
          <w:sz w:val="21"/>
          <w:szCs w:val="21"/>
          <w:lang w:eastAsia="zh-CN"/>
        </w:rPr>
        <w:t>本</w:t>
      </w:r>
      <w:r>
        <w:rPr>
          <w:rFonts w:hint="eastAsia" w:ascii="Times New Roman" w:hAnsi="Times New Roman" w:eastAsia="微软雅黑" w:cs="Times New Roman"/>
          <w:bCs/>
          <w:sz w:val="21"/>
          <w:szCs w:val="21"/>
          <w:lang w:val="en-US" w:eastAsia="zh-CN"/>
        </w:rPr>
        <w:t>检测</w:t>
      </w:r>
      <w:r>
        <w:rPr>
          <w:rFonts w:ascii="Times New Roman" w:hAnsi="Times New Roman" w:eastAsia="微软雅黑" w:cs="Times New Roman"/>
          <w:bCs/>
          <w:sz w:val="21"/>
          <w:szCs w:val="21"/>
          <w:lang w:eastAsia="zh-CN"/>
        </w:rPr>
        <w:t>对</w:t>
      </w:r>
      <w:r>
        <w:rPr>
          <w:rFonts w:hint="eastAsia" w:ascii="Times New Roman" w:hAnsi="Times New Roman" w:eastAsia="微软雅黑" w:cs="Times New Roman"/>
          <w:bCs/>
          <w:sz w:val="21"/>
          <w:szCs w:val="21"/>
          <w:lang w:eastAsia="zh-CN"/>
        </w:rPr>
        <w:t>50个消化道肿瘤易感基因</w:t>
      </w:r>
      <w:r>
        <w:rPr>
          <w:rFonts w:ascii="Times New Roman" w:hAnsi="Times New Roman" w:eastAsia="微软雅黑" w:cs="Times New Roman"/>
          <w:bCs/>
          <w:sz w:val="21"/>
          <w:szCs w:val="21"/>
          <w:lang w:eastAsia="zh-CN"/>
        </w:rPr>
        <w:t>进行</w:t>
      </w:r>
      <w:r>
        <w:rPr>
          <w:rFonts w:hint="eastAsia" w:ascii="Times New Roman" w:hAnsi="Times New Roman" w:eastAsia="微软雅黑" w:cs="Times New Roman"/>
          <w:bCs/>
          <w:sz w:val="21"/>
          <w:szCs w:val="21"/>
          <w:lang w:eastAsia="zh-CN"/>
        </w:rPr>
        <w:t>脱氧核糖核酸</w:t>
      </w:r>
      <w:r>
        <w:rPr>
          <w:rFonts w:ascii="Times New Roman" w:hAnsi="Times New Roman" w:eastAsia="微软雅黑" w:cs="Times New Roman"/>
          <w:bCs/>
          <w:sz w:val="21"/>
          <w:szCs w:val="21"/>
          <w:lang w:eastAsia="zh-CN"/>
        </w:rPr>
        <w:t>测序。</w:t>
      </w:r>
      <w:r>
        <w:rPr>
          <w:rFonts w:hint="eastAsia" w:ascii="Times New Roman" w:hAnsi="Times New Roman" w:eastAsia="微软雅黑" w:cs="Times New Roman"/>
          <w:bCs/>
          <w:sz w:val="21"/>
          <w:szCs w:val="21"/>
          <w:lang w:eastAsia="zh-CN"/>
        </w:rPr>
        <w:t>检测突变形式为点突变（SNV）、小片段插入缺失（INDEL）、拷贝数变异（CNV）以及融合（FUSION）</w:t>
      </w:r>
      <w:r>
        <w:rPr>
          <w:rFonts w:ascii="Times New Roman" w:hAnsi="Times New Roman" w:eastAsia="微软雅黑" w:cs="Times New Roman"/>
          <w:bCs/>
          <w:sz w:val="21"/>
          <w:szCs w:val="21"/>
          <w:lang w:eastAsia="zh-CN"/>
        </w:rPr>
        <w:t>。</w:t>
      </w:r>
      <w:r>
        <w:rPr>
          <w:rFonts w:hint="eastAsia" w:ascii="Times New Roman" w:hAnsi="Times New Roman" w:eastAsia="微软雅黑" w:cs="Times New Roman"/>
          <w:sz w:val="21"/>
          <w:szCs w:val="21"/>
          <w:lang w:eastAsia="zh-CN"/>
        </w:rPr>
        <w:t xml:space="preserve">{% if </w:t>
      </w:r>
      <w:r>
        <w:rPr>
          <w:rFonts w:ascii="Times New Roman" w:hAnsi="Times New Roman" w:eastAsia="微软雅黑" w:cs="Times New Roman"/>
          <w:sz w:val="21"/>
          <w:szCs w:val="21"/>
          <w:lang w:eastAsia="zh-CN"/>
        </w:rPr>
        <w:t>PDInfo</w:t>
      </w:r>
      <w:r>
        <w:rPr>
          <w:rFonts w:hint="eastAsia" w:ascii="Times New Roman" w:hAnsi="Times New Roman" w:eastAsia="微软雅黑" w:cs="Times New Roman"/>
          <w:sz w:val="21"/>
          <w:szCs w:val="21"/>
          <w:lang w:eastAsia="zh-CN"/>
        </w:rPr>
        <w:t xml:space="preserve"> != </w:t>
      </w:r>
      <w:r>
        <w:rPr>
          <w:rFonts w:ascii="Times New Roman" w:hAnsi="Times New Roman" w:eastAsia="微软雅黑" w:cs="Times New Roman"/>
          <w:sz w:val="21"/>
          <w:szCs w:val="21"/>
          <w:lang w:eastAsia="zh-CN"/>
        </w:rPr>
        <w:t>undefined</w:t>
      </w:r>
      <w:r>
        <w:rPr>
          <w:rFonts w:hint="eastAsia" w:ascii="Times New Roman" w:hAnsi="Times New Roman" w:eastAsia="微软雅黑" w:cs="Times New Roman"/>
          <w:sz w:val="21"/>
          <w:szCs w:val="21"/>
          <w:lang w:eastAsia="zh-CN"/>
        </w:rPr>
        <w:t xml:space="preserve"> %}</w:t>
      </w:r>
      <w:r>
        <w:rPr>
          <w:rFonts w:hint="eastAsia" w:ascii="Times New Roman" w:hAnsi="Times New Roman" w:eastAsia="微软雅黑" w:cs="Times New Roman"/>
          <w:bCs/>
          <w:sz w:val="21"/>
          <w:szCs w:val="21"/>
          <w:lang w:eastAsia="zh-CN"/>
        </w:rPr>
        <w:t>通过免疫组化检测PD-L1表达。</w:t>
      </w:r>
      <w:r>
        <w:rPr>
          <w:rFonts w:hint="eastAsia" w:ascii="Times New Roman" w:hAnsi="Times New Roman" w:eastAsia="微软雅黑" w:cs="Times New Roman"/>
          <w:sz w:val="21"/>
          <w:szCs w:val="21"/>
          <w:lang w:eastAsia="zh-CN"/>
        </w:rPr>
        <w:t>{% endif %}</w:t>
      </w:r>
    </w:p>
    <w:p w14:paraId="4003E856">
      <w:pPr>
        <w:spacing w:line="276" w:lineRule="auto"/>
        <w:ind w:firstLine="420" w:firstLineChars="200"/>
        <w:jc w:val="both"/>
        <w:rPr>
          <w:rFonts w:ascii="Times New Roman" w:hAnsi="Times New Roman" w:eastAsia="微软雅黑" w:cs="Times New Roman"/>
          <w:bCs/>
          <w:sz w:val="21"/>
          <w:szCs w:val="21"/>
          <w:lang w:eastAsia="zh-CN"/>
        </w:rPr>
      </w:pPr>
      <w:r>
        <w:rPr>
          <w:rFonts w:ascii="Times New Roman" w:hAnsi="Times New Roman" w:eastAsia="微软雅黑" w:cs="Times New Roman"/>
          <w:bCs/>
          <w:sz w:val="21"/>
          <w:szCs w:val="21"/>
          <w:lang w:eastAsia="zh-CN"/>
        </w:rPr>
        <w:t>本报告分析基因变异与靶向药物、免疫药物</w:t>
      </w:r>
      <w:r>
        <w:rPr>
          <w:rFonts w:hint="eastAsia" w:ascii="Times New Roman" w:hAnsi="Times New Roman" w:eastAsia="微软雅黑" w:cs="Times New Roman"/>
          <w:bCs/>
          <w:sz w:val="21"/>
          <w:szCs w:val="21"/>
          <w:lang w:eastAsia="zh-CN"/>
        </w:rPr>
        <w:t>{% if gastrointestinalStromalTumor == True %}</w:t>
      </w:r>
      <w:r>
        <w:rPr>
          <w:rFonts w:ascii="Times New Roman" w:hAnsi="Times New Roman" w:eastAsia="微软雅黑" w:cs="Times New Roman"/>
          <w:bCs/>
          <w:sz w:val="21"/>
          <w:szCs w:val="21"/>
          <w:lang w:eastAsia="zh-CN"/>
        </w:rPr>
        <w:t>、化疗药物</w:t>
      </w:r>
      <w:r>
        <w:rPr>
          <w:rFonts w:hint="eastAsia" w:ascii="Times New Roman" w:hAnsi="Times New Roman" w:eastAsia="微软雅黑" w:cs="Times New Roman"/>
          <w:bCs/>
          <w:sz w:val="21"/>
          <w:szCs w:val="21"/>
          <w:lang w:eastAsia="zh-CN"/>
        </w:rPr>
        <w:t>{% endif %}</w:t>
      </w:r>
      <w:r>
        <w:rPr>
          <w:rFonts w:ascii="Times New Roman" w:hAnsi="Times New Roman" w:eastAsia="微软雅黑" w:cs="Times New Roman"/>
          <w:bCs/>
          <w:sz w:val="21"/>
          <w:szCs w:val="21"/>
          <w:lang w:eastAsia="zh-CN"/>
        </w:rPr>
        <w:t>和遗传风险的相关性，给出靶向药物（FDA/NMPA批准药物、临床试验药物等）</w:t>
      </w:r>
      <w:r>
        <w:rPr>
          <w:rFonts w:hint="eastAsia" w:ascii="Times New Roman" w:hAnsi="Times New Roman" w:eastAsia="微软雅黑" w:cs="Times New Roman"/>
          <w:bCs/>
          <w:sz w:val="21"/>
          <w:szCs w:val="21"/>
          <w:lang w:eastAsia="zh-CN"/>
        </w:rPr>
        <w:t>{% if gastrointestinalStromalTumor == True %}</w:t>
      </w:r>
      <w:r>
        <w:rPr>
          <w:rFonts w:ascii="Times New Roman" w:hAnsi="Times New Roman" w:eastAsia="微软雅黑" w:cs="Times New Roman"/>
          <w:bCs/>
          <w:sz w:val="21"/>
          <w:szCs w:val="21"/>
          <w:lang w:eastAsia="zh-CN"/>
        </w:rPr>
        <w:t>、化疗药物</w:t>
      </w:r>
      <w:r>
        <w:rPr>
          <w:rFonts w:hint="eastAsia" w:ascii="Times New Roman" w:hAnsi="Times New Roman" w:eastAsia="微软雅黑" w:cs="Times New Roman"/>
          <w:bCs/>
          <w:sz w:val="21"/>
          <w:szCs w:val="21"/>
          <w:lang w:eastAsia="zh-CN"/>
        </w:rPr>
        <w:t>{% endif %}</w:t>
      </w:r>
      <w:r>
        <w:rPr>
          <w:rFonts w:ascii="Times New Roman" w:hAnsi="Times New Roman" w:eastAsia="微软雅黑" w:cs="Times New Roman"/>
          <w:bCs/>
          <w:sz w:val="21"/>
          <w:szCs w:val="21"/>
          <w:lang w:eastAsia="zh-CN"/>
        </w:rPr>
        <w:t>的用药提示信息，从而为临床制定治疗方案提供参考信息。</w:t>
      </w:r>
      <w:bookmarkStart w:id="22" w:name="_Toc534807930"/>
    </w:p>
    <w:p w14:paraId="5098C66D">
      <w:pPr>
        <w:spacing w:line="276" w:lineRule="auto"/>
        <w:ind w:firstLine="420" w:firstLineChars="200"/>
        <w:jc w:val="both"/>
        <w:rPr>
          <w:rFonts w:ascii="Times New Roman" w:hAnsi="Times New Roman" w:eastAsia="微软雅黑" w:cs="Times New Roman"/>
          <w:b/>
          <w:color w:val="00B050"/>
          <w:sz w:val="28"/>
          <w:szCs w:val="28"/>
          <w:lang w:eastAsia="zh-CN"/>
        </w:rPr>
      </w:pPr>
      <w:r>
        <w:rPr>
          <w:rFonts w:hint="eastAsia" w:ascii="Times New Roman" w:hAnsi="Times New Roman" w:eastAsia="微软雅黑" w:cs="Times New Roman"/>
          <w:bCs/>
          <w:sz w:val="21"/>
          <w:szCs w:val="21"/>
          <w:lang w:eastAsia="zh-CN"/>
        </w:rPr>
        <w:t>注：检测基因列表见附录。</w:t>
      </w:r>
    </w:p>
    <w:p w14:paraId="5C5B3838">
      <w:pPr>
        <w:spacing w:line="276" w:lineRule="auto"/>
        <w:ind w:firstLine="420" w:firstLineChars="200"/>
        <w:jc w:val="both"/>
        <w:rPr>
          <w:rFonts w:ascii="Times New Roman" w:hAnsi="Times New Roman" w:eastAsia="微软雅黑" w:cs="Times New Roman"/>
          <w:bCs/>
          <w:sz w:val="21"/>
          <w:szCs w:val="21"/>
          <w:lang w:eastAsia="zh-CN"/>
        </w:rPr>
      </w:pPr>
    </w:p>
    <w:p w14:paraId="79AC8CA2">
      <w:pPr>
        <w:pStyle w:val="2"/>
        <w:numPr>
          <w:ilvl w:val="-1"/>
          <w:numId w:val="0"/>
        </w:numPr>
        <w:ind w:left="0" w:firstLine="0"/>
        <w:jc w:val="left"/>
        <w:rPr>
          <w:rFonts w:hint="eastAsia"/>
          <w:color w:val="62B541"/>
          <w:sz w:val="32"/>
          <w:lang w:val="en-US" w:eastAsia="zh-CN"/>
          <w14:shadow w14:blurRad="50800" w14:dist="38100" w14:dir="10800000" w14:sx="100000" w14:sy="100000" w14:kx="0" w14:ky="0" w14:algn="r">
            <w14:srgbClr w14:val="62B541">
              <w14:alpha w14:val="60000"/>
            </w14:srgbClr>
          </w14:shadow>
        </w:rPr>
      </w:pPr>
      <w:bookmarkStart w:id="23" w:name="_Toc6221_WPSOffice_Level1"/>
      <w:bookmarkStart w:id="24" w:name="_Toc4088"/>
      <w:bookmarkStart w:id="25" w:name="_Toc25920"/>
      <w:bookmarkStart w:id="26" w:name="_Toc1410"/>
      <w:bookmarkStart w:id="27" w:name="_Toc2563"/>
      <w:bookmarkStart w:id="28" w:name="_Toc3871"/>
      <w:bookmarkStart w:id="29" w:name="_Toc18058"/>
      <w:bookmarkStart w:id="30" w:name="_Toc23369_WPSOffice_Level1"/>
      <w:bookmarkStart w:id="31" w:name="_Toc16704"/>
      <w:bookmarkStart w:id="32" w:name="_Toc11387"/>
      <w:r>
        <w:rPr>
          <w:rFonts w:hint="eastAsia" w:ascii="Times New Roman" w:hAnsi="Times New Roman"/>
          <w:color w:val="62B541"/>
          <w:sz w:val="32"/>
          <w14:shadow w14:blurRad="50800" w14:dist="38100" w14:dir="10800000" w14:sx="100000" w14:sy="100000" w14:kx="0" w14:ky="0" w14:algn="r">
            <w14:srgbClr w14:val="62B541">
              <w14:alpha w14:val="60000"/>
            </w14:srgbClr>
          </w14:shadow>
        </w:rPr>
        <w:t>检测结果</w:t>
      </w:r>
      <w:bookmarkEnd w:id="23"/>
      <w:bookmarkEnd w:id="24"/>
      <w:bookmarkEnd w:id="25"/>
      <w:bookmarkEnd w:id="26"/>
      <w:bookmarkEnd w:id="27"/>
      <w:bookmarkEnd w:id="28"/>
      <w:bookmarkEnd w:id="29"/>
      <w:bookmarkEnd w:id="30"/>
      <w:r>
        <w:rPr>
          <w:rFonts w:hint="eastAsia"/>
          <w:color w:val="62B541"/>
          <w:sz w:val="32"/>
          <w:lang w:val="en-US" w:eastAsia="zh-CN"/>
          <w14:shadow w14:blurRad="50800" w14:dist="38100" w14:dir="10800000" w14:sx="100000" w14:sy="100000" w14:kx="0" w14:ky="0" w14:algn="r">
            <w14:srgbClr w14:val="62B541">
              <w14:alpha w14:val="60000"/>
            </w14:srgbClr>
          </w14:shadow>
        </w:rPr>
        <w:t>总览</w:t>
      </w:r>
      <w:bookmarkEnd w:id="31"/>
      <w:bookmarkEnd w:id="32"/>
    </w:p>
    <w:p w14:paraId="27A2DBBF">
      <w:pPr>
        <w:pStyle w:val="3"/>
        <w:keepNext w:val="0"/>
        <w:keepLines w:val="0"/>
        <w:pageBreakBefore w:val="0"/>
        <w:widowControl w:val="0"/>
        <w:numPr>
          <w:ilvl w:val="255"/>
          <w:numId w:val="0"/>
        </w:numPr>
        <w:kinsoku/>
        <w:wordWrap/>
        <w:overflowPunct/>
        <w:topLinePunct w:val="0"/>
        <w:autoSpaceDE/>
        <w:autoSpaceDN/>
        <w:bidi w:val="0"/>
        <w:adjustRightInd/>
        <w:snapToGrid/>
        <w:spacing w:afterAutospacing="0"/>
        <w:jc w:val="left"/>
        <w:textAlignment w:val="auto"/>
        <w:rPr>
          <w:rFonts w:hint="eastAsia"/>
          <w:color w:val="auto"/>
          <w:sz w:val="30"/>
          <w:lang w:eastAsia="zh-CN"/>
        </w:rPr>
      </w:pPr>
      <w:bookmarkStart w:id="33" w:name="_Toc149837254"/>
      <w:bookmarkStart w:id="34" w:name="_Toc30877"/>
      <w:bookmarkStart w:id="35" w:name="_Toc24467"/>
      <w:r>
        <w:rPr>
          <w:rFonts w:hint="eastAsia"/>
          <w:color w:val="auto"/>
          <w:sz w:val="30"/>
          <w:lang w:eastAsia="zh-CN"/>
        </w:rPr>
        <w:t>检测结果小结</w:t>
      </w:r>
      <w:bookmarkEnd w:id="33"/>
      <w:bookmarkEnd w:id="34"/>
      <w:bookmarkEnd w:id="35"/>
    </w:p>
    <w:tbl>
      <w:tblPr>
        <w:tblStyle w:val="16"/>
        <w:tblpPr w:leftFromText="181" w:rightFromText="181" w:vertAnchor="text" w:horzAnchor="page" w:tblpX="1033" w:tblpY="114"/>
        <w:tblOverlap w:val="never"/>
        <w:tblW w:w="9852" w:type="dxa"/>
        <w:tblInd w:w="0"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1712"/>
        <w:gridCol w:w="2829"/>
        <w:gridCol w:w="5311"/>
      </w:tblGrid>
      <w:tr w14:paraId="3EAD78B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88" w:hRule="atLeast"/>
        </w:trPr>
        <w:tc>
          <w:tcPr>
            <w:tcW w:w="4541" w:type="dxa"/>
            <w:gridSpan w:val="2"/>
            <w:tcBorders>
              <w:top w:val="nil"/>
              <w:bottom w:val="nil"/>
              <w:right w:val="single" w:color="FFFFFF" w:sz="18" w:space="0"/>
            </w:tcBorders>
            <w:shd w:val="clear" w:color="auto" w:fill="62BC41"/>
            <w:vAlign w:val="center"/>
          </w:tcPr>
          <w:p w14:paraId="526A9C6D">
            <w:pPr>
              <w:jc w:val="center"/>
              <w:rPr>
                <w:rFonts w:ascii="微软雅黑" w:eastAsia="微软雅黑"/>
                <w:b/>
                <w:color w:val="FFFFFF" w:themeColor="background1"/>
                <w:sz w:val="21"/>
                <w14:textFill>
                  <w14:solidFill>
                    <w14:schemeClr w14:val="bg1"/>
                  </w14:solidFill>
                </w14:textFill>
              </w:rPr>
            </w:pPr>
            <w:r>
              <w:rPr>
                <w:rFonts w:hint="eastAsia" w:cs="黑体"/>
                <w:b/>
                <w:bCs/>
                <w:color w:val="FFFFFF" w:themeColor="background1"/>
                <w:sz w:val="28"/>
                <w:szCs w:val="36"/>
                <w:lang w:eastAsia="zh-CN"/>
                <w14:textFill>
                  <w14:solidFill>
                    <w14:schemeClr w14:val="bg1"/>
                  </w14:solidFill>
                </w14:textFill>
              </w:rPr>
              <w:br w:type="page"/>
            </w:r>
            <w:r>
              <w:rPr>
                <w:rFonts w:hint="eastAsia" w:ascii="微软雅黑" w:eastAsia="微软雅黑"/>
                <w:b/>
                <w:color w:val="FFFFFF" w:themeColor="background1"/>
                <w:sz w:val="21"/>
                <w14:textFill>
                  <w14:solidFill>
                    <w14:schemeClr w14:val="bg1"/>
                  </w14:solidFill>
                </w14:textFill>
              </w:rPr>
              <w:t>检测类型</w:t>
            </w:r>
          </w:p>
        </w:tc>
        <w:tc>
          <w:tcPr>
            <w:tcW w:w="5311" w:type="dxa"/>
            <w:tcBorders>
              <w:top w:val="nil"/>
              <w:left w:val="single" w:color="FFFFFF" w:sz="18" w:space="0"/>
              <w:bottom w:val="nil"/>
            </w:tcBorders>
            <w:shd w:val="clear" w:color="auto" w:fill="62BC41"/>
            <w:vAlign w:val="center"/>
          </w:tcPr>
          <w:p w14:paraId="3995DF4F">
            <w:pPr>
              <w:jc w:val="center"/>
              <w:rPr>
                <w:rFonts w:ascii="微软雅黑" w:eastAsia="微软雅黑"/>
                <w:b/>
                <w:color w:val="FFFFFF" w:themeColor="background1"/>
                <w14:textFill>
                  <w14:solidFill>
                    <w14:schemeClr w14:val="bg1"/>
                  </w14:solidFill>
                </w14:textFill>
              </w:rPr>
            </w:pPr>
            <w:r>
              <w:rPr>
                <w:rFonts w:ascii="Times New Roman" w:hAnsi="Times New Roman" w:eastAsia="微软雅黑" w:cs="黑体"/>
                <w:b/>
                <w:color w:val="FFFFFF" w:themeColor="background1"/>
                <w:sz w:val="21"/>
                <w14:textFill>
                  <w14:solidFill>
                    <w14:schemeClr w14:val="bg1"/>
                  </w14:solidFill>
                </w14:textFill>
              </w:rPr>
              <w:t>检测结果</w:t>
            </w:r>
          </w:p>
        </w:tc>
      </w:tr>
      <w:tr w14:paraId="28CEBC4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4541" w:type="dxa"/>
            <w:gridSpan w:val="2"/>
            <w:tcBorders>
              <w:tl2br w:val="nil"/>
              <w:tr2bl w:val="nil"/>
            </w:tcBorders>
            <w:shd w:val="clear" w:color="auto" w:fill="auto"/>
            <w:vAlign w:val="center"/>
          </w:tcPr>
          <w:p w14:paraId="5438F95E">
            <w:pPr>
              <w:pStyle w:val="22"/>
              <w:keepNext w:val="0"/>
              <w:keepLines w:val="0"/>
              <w:pageBreakBefore w:val="0"/>
              <w:widowControl w:val="0"/>
              <w:kinsoku/>
              <w:wordWrap/>
              <w:overflowPunct/>
              <w:topLinePunct w:val="0"/>
              <w:autoSpaceDE/>
              <w:autoSpaceDN/>
              <w:bidi w:val="0"/>
              <w:adjustRightInd/>
              <w:snapToGrid/>
              <w:ind w:left="119"/>
              <w:textAlignment w:val="auto"/>
              <w:rPr>
                <w:rFonts w:ascii="Times New Roman" w:hAnsi="Times New Roman" w:eastAsia="微软雅黑" w:cs="Times New Roman"/>
                <w:b/>
                <w:bCs/>
                <w:sz w:val="21"/>
                <w:szCs w:val="21"/>
              </w:rPr>
            </w:pPr>
            <w:r>
              <w:rPr>
                <w:rFonts w:ascii="Times New Roman" w:hAnsi="Times New Roman" w:eastAsia="微软雅黑" w:cs="Times New Roman"/>
                <w:b/>
                <w:bCs/>
                <w:sz w:val="21"/>
                <w:szCs w:val="21"/>
              </w:rPr>
              <w:t>靶向用药指导</w:t>
            </w:r>
          </w:p>
        </w:tc>
        <w:tc>
          <w:tcPr>
            <w:tcW w:w="5311" w:type="dxa"/>
            <w:tcBorders>
              <w:tl2br w:val="nil"/>
              <w:tr2bl w:val="nil"/>
            </w:tcBorders>
            <w:shd w:val="clear" w:color="auto" w:fill="auto"/>
            <w:vAlign w:val="center"/>
          </w:tcPr>
          <w:p w14:paraId="4DF8ED6F">
            <w:pPr>
              <w:pStyle w:val="22"/>
              <w:keepNext w:val="0"/>
              <w:keepLines w:val="0"/>
              <w:pageBreakBefore w:val="0"/>
              <w:widowControl w:val="0"/>
              <w:kinsoku/>
              <w:wordWrap/>
              <w:overflowPunct/>
              <w:topLinePunct w:val="0"/>
              <w:autoSpaceDE/>
              <w:autoSpaceDN/>
              <w:bidi w:val="0"/>
              <w:adjustRightInd/>
              <w:snapToGrid/>
              <w:spacing w:before="100" w:line="187" w:lineRule="auto"/>
              <w:ind w:left="119" w:right="119"/>
              <w:textAlignment w:val="auto"/>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黑体"/>
                <w:sz w:val="21"/>
                <w:lang w:eastAsia="zh-CN"/>
              </w:rPr>
              <w:t>{{ summaryOfRresults.thisGeneticmarkerVwListSize }}</w:t>
            </w:r>
            <w:r>
              <w:rPr>
                <w:rFonts w:ascii="Times New Roman" w:hAnsi="Times New Roman" w:eastAsia="微软雅黑" w:cs="Times New Roman"/>
                <w:sz w:val="21"/>
                <w:szCs w:val="21"/>
                <w:lang w:eastAsia="zh-CN"/>
              </w:rPr>
              <w:t>个体细胞突变，其中</w:t>
            </w:r>
            <w:r>
              <w:rPr>
                <w:rFonts w:hint="eastAsia" w:ascii="Times New Roman" w:hAnsi="Times New Roman" w:eastAsia="微软雅黑" w:cs="黑体"/>
                <w:sz w:val="21"/>
                <w:lang w:eastAsia="zh-CN"/>
              </w:rPr>
              <w:t>{{ summaryOfRresults.somaticCellMedicationNum}}</w:t>
            </w:r>
            <w:r>
              <w:rPr>
                <w:rFonts w:ascii="Times New Roman" w:hAnsi="Times New Roman" w:eastAsia="微软雅黑" w:cs="Times New Roman"/>
                <w:sz w:val="21"/>
                <w:szCs w:val="21"/>
                <w:lang w:eastAsia="zh-CN"/>
              </w:rPr>
              <w:t>个与靶向药物相关</w:t>
            </w:r>
            <w:r>
              <w:rPr>
                <w:rFonts w:hint="eastAsia" w:ascii="Times New Roman" w:hAnsi="Times New Roman" w:eastAsia="微软雅黑" w:cs="Times New Roman"/>
                <w:sz w:val="21"/>
                <w:szCs w:val="21"/>
                <w:lang w:eastAsia="zh-CN" w:bidi="ar"/>
              </w:rPr>
              <w:t>{{</w:t>
            </w:r>
            <w:r>
              <w:rPr>
                <w:rFonts w:ascii="Times New Roman" w:hAnsi="Times New Roman" w:eastAsia="微软雅黑" w:cs="Times New Roman"/>
                <w:sz w:val="21"/>
                <w:szCs w:val="21"/>
                <w:lang w:eastAsia="zh-CN" w:bidi="ar"/>
              </w:rPr>
              <w:t>bodyDrugStr</w:t>
            </w:r>
            <w:r>
              <w:rPr>
                <w:rFonts w:hint="eastAsia" w:ascii="Times New Roman" w:hAnsi="Times New Roman" w:eastAsia="微软雅黑" w:cs="Times New Roman"/>
                <w:sz w:val="21"/>
                <w:szCs w:val="21"/>
                <w:lang w:eastAsia="zh-CN" w:bidi="ar"/>
              </w:rPr>
              <w:t>}}</w:t>
            </w:r>
            <w:r>
              <w:rPr>
                <w:rFonts w:ascii="Times New Roman" w:hAnsi="Times New Roman" w:eastAsia="微软雅黑" w:cs="Times New Roman"/>
                <w:sz w:val="21"/>
                <w:szCs w:val="21"/>
                <w:lang w:eastAsia="zh-CN"/>
              </w:rPr>
              <w:t>；</w:t>
            </w:r>
          </w:p>
          <w:p w14:paraId="05EDCE1A">
            <w:pPr>
              <w:pStyle w:val="22"/>
              <w:keepNext w:val="0"/>
              <w:keepLines w:val="0"/>
              <w:pageBreakBefore w:val="0"/>
              <w:widowControl w:val="0"/>
              <w:kinsoku/>
              <w:wordWrap/>
              <w:overflowPunct/>
              <w:topLinePunct w:val="0"/>
              <w:autoSpaceDE/>
              <w:autoSpaceDN/>
              <w:bidi w:val="0"/>
              <w:adjustRightInd/>
              <w:snapToGrid/>
              <w:spacing w:before="100" w:line="187" w:lineRule="auto"/>
              <w:ind w:left="119" w:right="119"/>
              <w:textAlignment w:val="auto"/>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黑体"/>
                <w:sz w:val="21"/>
                <w:lang w:eastAsia="zh-CN"/>
              </w:rPr>
              <w:t>{{ summaryOfRresults.crCheckLineStrYF1280Size }}</w:t>
            </w:r>
            <w:r>
              <w:rPr>
                <w:rFonts w:ascii="Times New Roman" w:hAnsi="Times New Roman" w:eastAsia="微软雅黑" w:cs="Times New Roman"/>
                <w:sz w:val="21"/>
                <w:szCs w:val="21"/>
                <w:lang w:eastAsia="zh-CN"/>
              </w:rPr>
              <w:t>个胚系突变，其中</w:t>
            </w:r>
            <w:r>
              <w:rPr>
                <w:rFonts w:hint="eastAsia" w:ascii="Times New Roman" w:hAnsi="Times New Roman" w:eastAsia="微软雅黑" w:cs="黑体"/>
                <w:sz w:val="21"/>
                <w:lang w:eastAsia="zh-CN"/>
              </w:rPr>
              <w:t>{{summaryOfRresults.crDrugList}}</w:t>
            </w:r>
            <w:r>
              <w:rPr>
                <w:rFonts w:ascii="Times New Roman" w:hAnsi="Times New Roman" w:eastAsia="微软雅黑" w:cs="Times New Roman"/>
                <w:sz w:val="21"/>
                <w:szCs w:val="21"/>
                <w:lang w:eastAsia="zh-CN"/>
              </w:rPr>
              <w:t>个与靶向药物相关</w:t>
            </w:r>
            <w:r>
              <w:rPr>
                <w:rFonts w:hint="eastAsia" w:ascii="Times New Roman" w:hAnsi="Times New Roman" w:eastAsia="微软雅黑" w:cs="Times New Roman"/>
                <w:sz w:val="21"/>
                <w:szCs w:val="21"/>
                <w:lang w:eastAsia="zh-CN" w:bidi="ar"/>
              </w:rPr>
              <w:t>{{</w:t>
            </w:r>
            <w:r>
              <w:rPr>
                <w:rFonts w:ascii="Times New Roman" w:hAnsi="Times New Roman" w:eastAsia="微软雅黑" w:cs="Times New Roman"/>
                <w:sz w:val="21"/>
                <w:szCs w:val="21"/>
                <w:lang w:eastAsia="zh-CN" w:bidi="ar"/>
              </w:rPr>
              <w:t>embryonalDrugStr</w:t>
            </w:r>
            <w:r>
              <w:rPr>
                <w:rFonts w:hint="eastAsia" w:ascii="Times New Roman" w:hAnsi="Times New Roman" w:eastAsia="微软雅黑" w:cs="Times New Roman"/>
                <w:sz w:val="21"/>
                <w:szCs w:val="21"/>
                <w:lang w:eastAsia="zh-CN" w:bidi="ar"/>
              </w:rPr>
              <w:t>}}</w:t>
            </w:r>
          </w:p>
        </w:tc>
      </w:tr>
      <w:tr w14:paraId="17965B0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1712" w:type="dxa"/>
            <w:vMerge w:val="restart"/>
            <w:tcBorders>
              <w:tl2br w:val="nil"/>
              <w:tr2bl w:val="nil"/>
            </w:tcBorders>
            <w:shd w:val="clear" w:color="auto" w:fill="auto"/>
            <w:vAlign w:val="center"/>
          </w:tcPr>
          <w:p w14:paraId="34C4955F">
            <w:pPr>
              <w:pStyle w:val="22"/>
              <w:keepNext w:val="0"/>
              <w:keepLines w:val="0"/>
              <w:pageBreakBefore w:val="0"/>
              <w:widowControl w:val="0"/>
              <w:kinsoku/>
              <w:wordWrap/>
              <w:overflowPunct/>
              <w:topLinePunct w:val="0"/>
              <w:autoSpaceDE/>
              <w:autoSpaceDN/>
              <w:bidi w:val="0"/>
              <w:adjustRightInd/>
              <w:snapToGrid/>
              <w:ind w:left="119"/>
              <w:textAlignment w:val="auto"/>
              <w:rPr>
                <w:rFonts w:ascii="Times New Roman" w:hAnsi="Times New Roman" w:eastAsia="微软雅黑" w:cs="Times New Roman"/>
                <w:b/>
                <w:bCs/>
                <w:sz w:val="21"/>
                <w:szCs w:val="21"/>
                <w:lang w:eastAsia="zh-CN"/>
              </w:rPr>
            </w:pPr>
            <w:r>
              <w:rPr>
                <w:rFonts w:ascii="Times New Roman" w:hAnsi="Times New Roman" w:eastAsia="微软雅黑" w:cs="Times New Roman"/>
                <w:b/>
                <w:bCs/>
                <w:sz w:val="21"/>
                <w:szCs w:val="21"/>
                <w:lang w:eastAsia="zh-CN"/>
              </w:rPr>
              <w:t>免疫治疗相关标志物检测</w:t>
            </w:r>
          </w:p>
        </w:tc>
        <w:tc>
          <w:tcPr>
            <w:tcW w:w="2829" w:type="dxa"/>
            <w:tcBorders>
              <w:tl2br w:val="nil"/>
              <w:tr2bl w:val="nil"/>
            </w:tcBorders>
            <w:shd w:val="clear" w:color="auto" w:fill="auto"/>
            <w:vAlign w:val="center"/>
          </w:tcPr>
          <w:p w14:paraId="7290BA85">
            <w:pPr>
              <w:keepNext w:val="0"/>
              <w:keepLines w:val="0"/>
              <w:pageBreakBefore w:val="0"/>
              <w:widowControl w:val="0"/>
              <w:kinsoku/>
              <w:wordWrap/>
              <w:overflowPunct/>
              <w:topLinePunct w:val="0"/>
              <w:autoSpaceDE/>
              <w:autoSpaceDN/>
              <w:bidi w:val="0"/>
              <w:adjustRightInd/>
              <w:snapToGrid/>
              <w:spacing w:before="77"/>
              <w:ind w:left="119"/>
              <w:textAlignment w:val="auto"/>
              <w:rPr>
                <w:rFonts w:ascii="Times New Roman" w:hAnsi="Times New Roman" w:eastAsia="微软雅黑" w:cs="Times New Roman"/>
                <w:b/>
                <w:bCs/>
                <w:sz w:val="21"/>
                <w:szCs w:val="21"/>
                <w:lang w:eastAsia="zh-CN"/>
              </w:rPr>
            </w:pPr>
            <w:r>
              <w:rPr>
                <w:rFonts w:ascii="Times New Roman" w:hAnsi="Times New Roman" w:eastAsia="微软雅黑" w:cs="黑体"/>
                <w:b/>
                <w:bCs/>
                <w:sz w:val="21"/>
                <w:lang w:eastAsia="zh-CN"/>
              </w:rPr>
              <w:t>微卫星不稳定性（MSI）</w:t>
            </w:r>
          </w:p>
        </w:tc>
        <w:tc>
          <w:tcPr>
            <w:tcW w:w="5311" w:type="dxa"/>
            <w:tcBorders>
              <w:tl2br w:val="nil"/>
              <w:tr2bl w:val="nil"/>
            </w:tcBorders>
            <w:shd w:val="clear" w:color="auto" w:fill="auto"/>
            <w:vAlign w:val="center"/>
          </w:tcPr>
          <w:p w14:paraId="3FDB5BB7">
            <w:pPr>
              <w:pStyle w:val="22"/>
              <w:keepNext w:val="0"/>
              <w:keepLines w:val="0"/>
              <w:pageBreakBefore w:val="0"/>
              <w:widowControl w:val="0"/>
              <w:kinsoku/>
              <w:wordWrap/>
              <w:overflowPunct/>
              <w:topLinePunct w:val="0"/>
              <w:autoSpaceDE/>
              <w:autoSpaceDN/>
              <w:bidi w:val="0"/>
              <w:adjustRightInd/>
              <w:snapToGrid/>
              <w:spacing w:before="100" w:line="187" w:lineRule="auto"/>
              <w:ind w:left="119" w:right="119"/>
              <w:textAlignment w:val="auto"/>
              <w:rPr>
                <w:rFonts w:ascii="Times New Roman" w:hAnsi="Times New Roman" w:eastAsia="微软雅黑" w:cs="黑体"/>
                <w:sz w:val="21"/>
                <w:lang w:eastAsia="zh-CN"/>
              </w:rPr>
            </w:pPr>
            <w:r>
              <w:rPr>
                <w:rFonts w:hint="eastAsia" w:ascii="Times New Roman" w:hAnsi="Times New Roman" w:eastAsia="微软雅黑" w:cs="Times New Roman"/>
                <w:sz w:val="21"/>
                <w:szCs w:val="21"/>
                <w:lang w:eastAsia="zh-CN"/>
              </w:rPr>
              <w:t>{{summaryOfRresults.msi_status_state}}</w:t>
            </w:r>
          </w:p>
        </w:tc>
      </w:tr>
      <w:tr w14:paraId="04EA59F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1712" w:type="dxa"/>
            <w:vMerge w:val="continue"/>
            <w:tcBorders>
              <w:tl2br w:val="nil"/>
              <w:tr2bl w:val="nil"/>
            </w:tcBorders>
            <w:shd w:val="clear" w:color="auto" w:fill="auto"/>
            <w:vAlign w:val="center"/>
          </w:tcPr>
          <w:p w14:paraId="3496955F">
            <w:pPr>
              <w:keepNext w:val="0"/>
              <w:keepLines w:val="0"/>
              <w:pageBreakBefore w:val="0"/>
              <w:widowControl w:val="0"/>
              <w:kinsoku/>
              <w:wordWrap/>
              <w:overflowPunct/>
              <w:topLinePunct w:val="0"/>
              <w:autoSpaceDE/>
              <w:autoSpaceDN/>
              <w:bidi w:val="0"/>
              <w:adjustRightInd/>
              <w:snapToGrid/>
              <w:ind w:left="119"/>
              <w:textAlignment w:val="auto"/>
              <w:rPr>
                <w:rFonts w:ascii="Times New Roman" w:hAnsi="Times New Roman" w:eastAsia="微软雅黑" w:cs="Times New Roman"/>
                <w:b/>
                <w:bCs/>
                <w:sz w:val="21"/>
                <w:szCs w:val="21"/>
                <w:lang w:eastAsia="zh-CN"/>
              </w:rPr>
            </w:pPr>
          </w:p>
        </w:tc>
        <w:tc>
          <w:tcPr>
            <w:tcW w:w="2829" w:type="dxa"/>
            <w:tcBorders>
              <w:tl2br w:val="nil"/>
              <w:tr2bl w:val="nil"/>
            </w:tcBorders>
            <w:shd w:val="clear" w:color="auto" w:fill="auto"/>
            <w:vAlign w:val="center"/>
          </w:tcPr>
          <w:p w14:paraId="02CE464B">
            <w:pPr>
              <w:keepNext w:val="0"/>
              <w:keepLines w:val="0"/>
              <w:pageBreakBefore w:val="0"/>
              <w:widowControl w:val="0"/>
              <w:kinsoku/>
              <w:wordWrap/>
              <w:overflowPunct/>
              <w:topLinePunct w:val="0"/>
              <w:autoSpaceDE/>
              <w:autoSpaceDN/>
              <w:bidi w:val="0"/>
              <w:adjustRightInd/>
              <w:snapToGrid/>
              <w:ind w:left="119"/>
              <w:textAlignment w:val="auto"/>
              <w:rPr>
                <w:rFonts w:ascii="Times New Roman" w:hAnsi="Times New Roman" w:eastAsia="微软雅黑" w:cs="Times New Roman"/>
                <w:b/>
                <w:bCs/>
                <w:sz w:val="21"/>
                <w:szCs w:val="21"/>
                <w:lang w:eastAsia="zh-CN"/>
              </w:rPr>
            </w:pPr>
            <w:r>
              <w:rPr>
                <w:rFonts w:hint="eastAsia" w:ascii="Times New Roman" w:hAnsi="Times New Roman" w:eastAsia="微软雅黑" w:cs="Times New Roman"/>
                <w:b/>
                <w:bCs/>
                <w:sz w:val="21"/>
                <w:szCs w:val="21"/>
                <w:lang w:eastAsia="zh-CN"/>
              </w:rPr>
              <w:t>错配修复（MMR）基因</w:t>
            </w:r>
          </w:p>
        </w:tc>
        <w:tc>
          <w:tcPr>
            <w:tcW w:w="5311" w:type="dxa"/>
            <w:tcBorders>
              <w:tl2br w:val="nil"/>
              <w:tr2bl w:val="nil"/>
            </w:tcBorders>
            <w:shd w:val="clear" w:color="auto" w:fill="auto"/>
            <w:vAlign w:val="center"/>
          </w:tcPr>
          <w:p w14:paraId="2F55A12E">
            <w:pPr>
              <w:pStyle w:val="22"/>
              <w:keepNext w:val="0"/>
              <w:keepLines w:val="0"/>
              <w:pageBreakBefore w:val="0"/>
              <w:widowControl w:val="0"/>
              <w:kinsoku/>
              <w:wordWrap/>
              <w:overflowPunct/>
              <w:topLinePunct w:val="0"/>
              <w:autoSpaceDE/>
              <w:autoSpaceDN/>
              <w:bidi w:val="0"/>
              <w:adjustRightInd/>
              <w:snapToGrid/>
              <w:spacing w:before="100" w:line="187" w:lineRule="auto"/>
              <w:ind w:left="119" w:right="119"/>
              <w:textAlignment w:val="auto"/>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Times New Roman"/>
                <w:sz w:val="21"/>
                <w:szCs w:val="21"/>
                <w:lang w:eastAsia="zh-CN"/>
              </w:rPr>
              <w:t>{{</w:t>
            </w:r>
            <w:r>
              <w:rPr>
                <w:rFonts w:hint="eastAsia" w:ascii="Times New Roman" w:hAnsi="Times New Roman" w:eastAsia="微软雅黑" w:cs="黑体"/>
                <w:sz w:val="21"/>
                <w:lang w:eastAsia="zh-CN"/>
              </w:rPr>
              <w:t>summaryOfRresults.</w:t>
            </w:r>
            <w:r>
              <w:rPr>
                <w:rFonts w:hint="eastAsia" w:ascii="Times New Roman" w:hAnsi="Times New Roman" w:eastAsia="微软雅黑" w:cs="Times New Roman"/>
                <w:sz w:val="21"/>
                <w:szCs w:val="21"/>
                <w:lang w:eastAsia="zh-CN"/>
              </w:rPr>
              <w:t>dMMRinfoSize}}</w:t>
            </w:r>
            <w:r>
              <w:rPr>
                <w:rFonts w:ascii="Times New Roman" w:hAnsi="Times New Roman" w:eastAsia="微软雅黑" w:cs="Times New Roman"/>
                <w:sz w:val="21"/>
                <w:szCs w:val="21"/>
                <w:lang w:eastAsia="zh-CN"/>
              </w:rPr>
              <w:t>个MMR</w:t>
            </w:r>
            <w:r>
              <w:rPr>
                <w:rFonts w:hint="eastAsia" w:ascii="Times New Roman" w:hAnsi="Times New Roman" w:eastAsia="微软雅黑" w:cs="Times New Roman"/>
                <w:sz w:val="21"/>
                <w:szCs w:val="21"/>
                <w:lang w:eastAsia="zh-CN"/>
              </w:rPr>
              <w:t>基因失活</w:t>
            </w:r>
            <w:r>
              <w:rPr>
                <w:rFonts w:ascii="Times New Roman" w:hAnsi="Times New Roman" w:eastAsia="微软雅黑" w:cs="Times New Roman"/>
                <w:sz w:val="21"/>
                <w:szCs w:val="21"/>
                <w:lang w:eastAsia="zh-CN"/>
              </w:rPr>
              <w:t>突变</w:t>
            </w:r>
          </w:p>
        </w:tc>
      </w:tr>
      <w:tr w14:paraId="7832986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1712" w:type="dxa"/>
            <w:vMerge w:val="continue"/>
            <w:tcBorders>
              <w:tl2br w:val="nil"/>
              <w:tr2bl w:val="nil"/>
            </w:tcBorders>
            <w:shd w:val="clear" w:color="auto" w:fill="auto"/>
            <w:vAlign w:val="center"/>
          </w:tcPr>
          <w:p w14:paraId="137E5040">
            <w:pPr>
              <w:keepNext w:val="0"/>
              <w:keepLines w:val="0"/>
              <w:pageBreakBefore w:val="0"/>
              <w:widowControl w:val="0"/>
              <w:kinsoku/>
              <w:wordWrap/>
              <w:overflowPunct/>
              <w:topLinePunct w:val="0"/>
              <w:autoSpaceDE/>
              <w:autoSpaceDN/>
              <w:bidi w:val="0"/>
              <w:adjustRightInd/>
              <w:snapToGrid/>
              <w:ind w:left="119"/>
              <w:textAlignment w:val="auto"/>
              <w:rPr>
                <w:rFonts w:ascii="Times New Roman" w:hAnsi="Times New Roman" w:eastAsia="微软雅黑" w:cs="Times New Roman"/>
                <w:b/>
                <w:bCs/>
                <w:sz w:val="21"/>
                <w:szCs w:val="21"/>
                <w:lang w:eastAsia="zh-CN"/>
              </w:rPr>
            </w:pPr>
          </w:p>
        </w:tc>
        <w:tc>
          <w:tcPr>
            <w:tcW w:w="8140" w:type="dxa"/>
            <w:gridSpan w:val="2"/>
            <w:tcBorders>
              <w:tl2br w:val="nil"/>
              <w:tr2bl w:val="nil"/>
            </w:tcBorders>
            <w:shd w:val="clear" w:color="auto" w:fill="auto"/>
            <w:vAlign w:val="center"/>
          </w:tcPr>
          <w:p w14:paraId="133625AE">
            <w:pPr>
              <w:pStyle w:val="22"/>
              <w:keepNext w:val="0"/>
              <w:keepLines w:val="0"/>
              <w:pageBreakBefore w:val="0"/>
              <w:widowControl w:val="0"/>
              <w:kinsoku/>
              <w:wordWrap/>
              <w:overflowPunct/>
              <w:topLinePunct w:val="0"/>
              <w:autoSpaceDE/>
              <w:autoSpaceDN/>
              <w:bidi w:val="0"/>
              <w:adjustRightInd/>
              <w:snapToGrid/>
              <w:ind w:left="118"/>
              <w:textAlignment w:val="auto"/>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{%tr if PDInfo != undefined %}</w:t>
            </w:r>
          </w:p>
        </w:tc>
      </w:tr>
      <w:tr w14:paraId="4FE43EA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1712" w:type="dxa"/>
            <w:vMerge w:val="continue"/>
            <w:tcBorders>
              <w:tl2br w:val="nil"/>
              <w:tr2bl w:val="nil"/>
            </w:tcBorders>
            <w:shd w:val="clear" w:color="auto" w:fill="auto"/>
            <w:vAlign w:val="center"/>
          </w:tcPr>
          <w:p w14:paraId="2712D661">
            <w:pPr>
              <w:keepNext w:val="0"/>
              <w:keepLines w:val="0"/>
              <w:pageBreakBefore w:val="0"/>
              <w:widowControl w:val="0"/>
              <w:kinsoku/>
              <w:wordWrap/>
              <w:overflowPunct/>
              <w:topLinePunct w:val="0"/>
              <w:autoSpaceDE/>
              <w:autoSpaceDN/>
              <w:bidi w:val="0"/>
              <w:adjustRightInd/>
              <w:snapToGrid/>
              <w:ind w:left="119"/>
              <w:textAlignment w:val="auto"/>
              <w:rPr>
                <w:rFonts w:ascii="Times New Roman" w:hAnsi="Times New Roman" w:eastAsia="微软雅黑" w:cs="Times New Roman"/>
                <w:b/>
                <w:bCs/>
                <w:sz w:val="21"/>
                <w:szCs w:val="21"/>
                <w:lang w:eastAsia="zh-CN"/>
              </w:rPr>
            </w:pPr>
          </w:p>
        </w:tc>
        <w:tc>
          <w:tcPr>
            <w:tcW w:w="2829" w:type="dxa"/>
            <w:tcBorders>
              <w:tl2br w:val="nil"/>
              <w:tr2bl w:val="nil"/>
            </w:tcBorders>
            <w:shd w:val="clear" w:color="auto" w:fill="auto"/>
            <w:vAlign w:val="center"/>
          </w:tcPr>
          <w:p w14:paraId="5F82DFDE">
            <w:pPr>
              <w:keepNext w:val="0"/>
              <w:keepLines w:val="0"/>
              <w:pageBreakBefore w:val="0"/>
              <w:widowControl w:val="0"/>
              <w:kinsoku/>
              <w:wordWrap/>
              <w:overflowPunct/>
              <w:topLinePunct w:val="0"/>
              <w:autoSpaceDE/>
              <w:autoSpaceDN/>
              <w:bidi w:val="0"/>
              <w:adjustRightInd/>
              <w:snapToGrid/>
              <w:ind w:left="119"/>
              <w:textAlignment w:val="auto"/>
              <w:rPr>
                <w:rFonts w:ascii="Times New Roman" w:hAnsi="Times New Roman" w:eastAsia="微软雅黑" w:cs="Times New Roman"/>
                <w:b/>
                <w:bCs/>
                <w:sz w:val="21"/>
                <w:szCs w:val="21"/>
                <w:highlight w:val="yellow"/>
                <w:lang w:eastAsia="zh-CN"/>
              </w:rPr>
            </w:pPr>
            <w:r>
              <w:rPr>
                <w:rFonts w:ascii="Times New Roman" w:hAnsi="Times New Roman" w:eastAsia="微软雅黑" w:cs="Times New Roman"/>
                <w:b/>
                <w:bCs/>
                <w:sz w:val="21"/>
                <w:szCs w:val="21"/>
              </w:rPr>
              <w:t>PD-L1蛋白表达水平</w:t>
            </w:r>
          </w:p>
        </w:tc>
        <w:tc>
          <w:tcPr>
            <w:tcW w:w="5311" w:type="dxa"/>
            <w:tcBorders>
              <w:tl2br w:val="nil"/>
              <w:tr2bl w:val="nil"/>
            </w:tcBorders>
            <w:shd w:val="clear" w:color="auto" w:fill="auto"/>
            <w:vAlign w:val="center"/>
          </w:tcPr>
          <w:p w14:paraId="1BF6B2DC">
            <w:pPr>
              <w:pStyle w:val="22"/>
              <w:keepNext w:val="0"/>
              <w:keepLines w:val="0"/>
              <w:pageBreakBefore w:val="0"/>
              <w:widowControl w:val="0"/>
              <w:kinsoku/>
              <w:wordWrap/>
              <w:overflowPunct/>
              <w:topLinePunct w:val="0"/>
              <w:autoSpaceDE/>
              <w:autoSpaceDN/>
              <w:bidi w:val="0"/>
              <w:adjustRightInd/>
              <w:snapToGrid/>
              <w:ind w:left="118"/>
              <w:textAlignment w:val="auto"/>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使用{{</w:t>
            </w:r>
            <w:r>
              <w:rPr>
                <w:rFonts w:ascii="Times New Roman" w:hAnsi="Times New Roman" w:eastAsia="微软雅黑" w:cs="Times New Roman"/>
                <w:sz w:val="21"/>
                <w:szCs w:val="21"/>
                <w:lang w:eastAsia="zh-CN"/>
              </w:rPr>
              <w:t xml:space="preserve"> PDInfo</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Detect_antibody</w:t>
            </w:r>
            <w:r>
              <w:rPr>
                <w:rFonts w:hint="eastAsia" w:ascii="Times New Roman" w:hAnsi="Times New Roman" w:eastAsia="微软雅黑" w:cs="Times New Roman"/>
                <w:sz w:val="21"/>
                <w:szCs w:val="21"/>
                <w:lang w:eastAsia="zh-CN"/>
              </w:rPr>
              <w:t xml:space="preserve"> }}抗体；T</w:t>
            </w:r>
            <w:r>
              <w:rPr>
                <w:rFonts w:ascii="Times New Roman" w:hAnsi="Times New Roman" w:eastAsia="微软雅黑" w:cs="Times New Roman"/>
                <w:sz w:val="21"/>
                <w:szCs w:val="21"/>
                <w:lang w:eastAsia="zh-CN"/>
              </w:rPr>
              <w:t>PS</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PDInfo</w:t>
            </w:r>
            <w:r>
              <w:rPr>
                <w:rFonts w:hint="eastAsia" w:ascii="Times New Roman" w:hAnsi="Times New Roman" w:eastAsia="微软雅黑" w:cs="Times New Roman"/>
                <w:sz w:val="21"/>
                <w:szCs w:val="21"/>
                <w:lang w:eastAsia="zh-CN"/>
              </w:rPr>
              <w:t>.TPS }}，</w:t>
            </w:r>
            <w:r>
              <w:rPr>
                <w:rFonts w:ascii="Times New Roman" w:hAnsi="Times New Roman" w:eastAsia="微软雅黑" w:cs="Times New Roman"/>
                <w:sz w:val="21"/>
                <w:szCs w:val="21"/>
                <w:lang w:eastAsia="zh-CN"/>
              </w:rPr>
              <w:t xml:space="preserve"> CPS </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PDInfo</w:t>
            </w:r>
            <w:r>
              <w:rPr>
                <w:rFonts w:hint="eastAsia" w:ascii="Times New Roman" w:hAnsi="Times New Roman" w:eastAsia="微软雅黑" w:cs="Times New Roman"/>
                <w:sz w:val="21"/>
                <w:szCs w:val="21"/>
                <w:lang w:eastAsia="zh-CN"/>
              </w:rPr>
              <w:t>.CPS }}</w:t>
            </w:r>
          </w:p>
        </w:tc>
      </w:tr>
      <w:tr w14:paraId="3186294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1712" w:type="dxa"/>
            <w:vMerge w:val="continue"/>
            <w:tcBorders>
              <w:tl2br w:val="nil"/>
              <w:tr2bl w:val="nil"/>
            </w:tcBorders>
            <w:shd w:val="clear" w:color="auto" w:fill="auto"/>
            <w:vAlign w:val="center"/>
          </w:tcPr>
          <w:p w14:paraId="3D12F9A4">
            <w:pPr>
              <w:keepNext w:val="0"/>
              <w:keepLines w:val="0"/>
              <w:pageBreakBefore w:val="0"/>
              <w:widowControl w:val="0"/>
              <w:kinsoku/>
              <w:wordWrap/>
              <w:overflowPunct/>
              <w:topLinePunct w:val="0"/>
              <w:autoSpaceDE/>
              <w:autoSpaceDN/>
              <w:bidi w:val="0"/>
              <w:adjustRightInd/>
              <w:snapToGrid/>
              <w:ind w:left="119"/>
              <w:textAlignment w:val="auto"/>
              <w:rPr>
                <w:rFonts w:ascii="Times New Roman" w:hAnsi="Times New Roman" w:eastAsia="微软雅黑" w:cs="Times New Roman"/>
                <w:b/>
                <w:bCs/>
                <w:sz w:val="21"/>
                <w:szCs w:val="21"/>
                <w:lang w:eastAsia="zh-CN"/>
              </w:rPr>
            </w:pPr>
          </w:p>
        </w:tc>
        <w:tc>
          <w:tcPr>
            <w:tcW w:w="8140" w:type="dxa"/>
            <w:gridSpan w:val="2"/>
            <w:tcBorders>
              <w:tl2br w:val="nil"/>
              <w:tr2bl w:val="nil"/>
            </w:tcBorders>
            <w:shd w:val="clear" w:color="auto" w:fill="auto"/>
            <w:vAlign w:val="center"/>
          </w:tcPr>
          <w:p w14:paraId="7796CFC6">
            <w:pPr>
              <w:pStyle w:val="22"/>
              <w:keepNext w:val="0"/>
              <w:keepLines w:val="0"/>
              <w:pageBreakBefore w:val="0"/>
              <w:widowControl w:val="0"/>
              <w:kinsoku/>
              <w:wordWrap/>
              <w:overflowPunct/>
              <w:topLinePunct w:val="0"/>
              <w:autoSpaceDE/>
              <w:autoSpaceDN/>
              <w:bidi w:val="0"/>
              <w:adjustRightInd/>
              <w:snapToGrid/>
              <w:ind w:left="118"/>
              <w:textAlignment w:val="auto"/>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{%tr endif %}</w:t>
            </w:r>
          </w:p>
        </w:tc>
      </w:tr>
      <w:tr w14:paraId="259E6D3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4541" w:type="dxa"/>
            <w:gridSpan w:val="2"/>
            <w:tcBorders>
              <w:tl2br w:val="nil"/>
              <w:tr2bl w:val="nil"/>
            </w:tcBorders>
            <w:shd w:val="clear" w:color="auto" w:fill="auto"/>
            <w:vAlign w:val="center"/>
          </w:tcPr>
          <w:p w14:paraId="17ABAECC">
            <w:pPr>
              <w:pStyle w:val="22"/>
              <w:keepNext w:val="0"/>
              <w:keepLines w:val="0"/>
              <w:pageBreakBefore w:val="0"/>
              <w:widowControl w:val="0"/>
              <w:kinsoku/>
              <w:wordWrap/>
              <w:overflowPunct/>
              <w:topLinePunct w:val="0"/>
              <w:autoSpaceDE/>
              <w:autoSpaceDN/>
              <w:bidi w:val="0"/>
              <w:adjustRightInd/>
              <w:snapToGrid/>
              <w:ind w:left="119"/>
              <w:textAlignment w:val="auto"/>
              <w:rPr>
                <w:rFonts w:ascii="Times New Roman" w:hAnsi="Times New Roman" w:eastAsia="微软雅黑" w:cs="Times New Roman"/>
                <w:b/>
                <w:bCs/>
                <w:sz w:val="21"/>
                <w:szCs w:val="21"/>
              </w:rPr>
            </w:pPr>
            <w:r>
              <w:rPr>
                <w:rFonts w:ascii="Times New Roman" w:hAnsi="Times New Roman" w:eastAsia="微软雅黑" w:cs="Times New Roman"/>
                <w:b/>
                <w:bCs/>
                <w:sz w:val="21"/>
                <w:szCs w:val="21"/>
              </w:rPr>
              <w:t>肿瘤遗传风险检测</w:t>
            </w:r>
          </w:p>
        </w:tc>
        <w:tc>
          <w:tcPr>
            <w:tcW w:w="5311" w:type="dxa"/>
            <w:tcBorders>
              <w:tl2br w:val="nil"/>
              <w:tr2bl w:val="nil"/>
            </w:tcBorders>
            <w:shd w:val="clear" w:color="auto" w:fill="auto"/>
          </w:tcPr>
          <w:p w14:paraId="5E06D2E6">
            <w:pPr>
              <w:pStyle w:val="22"/>
              <w:keepNext w:val="0"/>
              <w:keepLines w:val="0"/>
              <w:pageBreakBefore w:val="0"/>
              <w:widowControl w:val="0"/>
              <w:kinsoku/>
              <w:wordWrap/>
              <w:overflowPunct/>
              <w:topLinePunct w:val="0"/>
              <w:autoSpaceDE/>
              <w:autoSpaceDN/>
              <w:bidi w:val="0"/>
              <w:adjustRightInd/>
              <w:snapToGrid/>
              <w:spacing w:before="77"/>
              <w:ind w:left="119" w:right="119"/>
              <w:textAlignment w:val="auto"/>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黑体"/>
                <w:sz w:val="21"/>
                <w:lang w:eastAsia="zh-CN"/>
              </w:rPr>
              <w:t>{{ summaryOfRresults.crCheckLineStrYF1280Size }}</w:t>
            </w:r>
            <w:r>
              <w:rPr>
                <w:rFonts w:ascii="Times New Roman" w:hAnsi="Times New Roman" w:eastAsia="微软雅黑" w:cs="Times New Roman"/>
                <w:sz w:val="21"/>
                <w:szCs w:val="21"/>
                <w:lang w:eastAsia="zh-CN"/>
              </w:rPr>
              <w:t>个胚系突变，其中</w:t>
            </w:r>
            <w:r>
              <w:rPr>
                <w:rFonts w:hint="eastAsia" w:ascii="Times New Roman" w:hAnsi="Times New Roman" w:eastAsia="微软雅黑" w:cs="黑体"/>
                <w:sz w:val="21"/>
                <w:lang w:eastAsia="zh-CN"/>
              </w:rPr>
              <w:t>{{summaryOfRresults.hasPathogenicityCount}}</w:t>
            </w:r>
            <w:r>
              <w:rPr>
                <w:rFonts w:ascii="Times New Roman" w:hAnsi="Times New Roman" w:eastAsia="微软雅黑" w:cs="Times New Roman"/>
                <w:sz w:val="21"/>
                <w:szCs w:val="21"/>
                <w:lang w:eastAsia="zh-CN"/>
              </w:rPr>
              <w:t>个为致病</w:t>
            </w:r>
            <w:r>
              <w:rPr>
                <w:rFonts w:hint="eastAsia" w:ascii="Times New Roman" w:hAnsi="Times New Roman" w:eastAsia="微软雅黑" w:cs="Times New Roman"/>
                <w:sz w:val="21"/>
                <w:szCs w:val="21"/>
                <w:lang w:eastAsia="zh-CN"/>
              </w:rPr>
              <w:t>/可能</w:t>
            </w:r>
            <w:r>
              <w:rPr>
                <w:rFonts w:ascii="Times New Roman" w:hAnsi="Times New Roman" w:eastAsia="微软雅黑" w:cs="Times New Roman"/>
                <w:sz w:val="21"/>
                <w:szCs w:val="21"/>
                <w:lang w:eastAsia="zh-CN"/>
              </w:rPr>
              <w:t>致病</w:t>
            </w:r>
            <w:r>
              <w:rPr>
                <w:rFonts w:hint="eastAsia" w:ascii="Times New Roman" w:hAnsi="Times New Roman" w:eastAsia="微软雅黑" w:cs="Times New Roman"/>
                <w:sz w:val="21"/>
                <w:szCs w:val="21"/>
                <w:lang w:eastAsia="zh-CN"/>
              </w:rPr>
              <w:t>性</w:t>
            </w:r>
            <w:r>
              <w:rPr>
                <w:rFonts w:ascii="Times New Roman" w:hAnsi="Times New Roman" w:eastAsia="微软雅黑" w:cs="Times New Roman"/>
                <w:sz w:val="21"/>
                <w:szCs w:val="21"/>
                <w:lang w:eastAsia="zh-CN"/>
              </w:rPr>
              <w:t>突变</w:t>
            </w:r>
            <w:r>
              <w:rPr>
                <w:rFonts w:hint="eastAsia" w:ascii="Times New Roman" w:hAnsi="Times New Roman" w:eastAsia="微软雅黑" w:cs="Times New Roman"/>
                <w:sz w:val="21"/>
                <w:szCs w:val="21"/>
                <w:lang w:eastAsia="zh-CN" w:bidi="ar"/>
              </w:rPr>
              <w:t>{{</w:t>
            </w:r>
            <w:r>
              <w:rPr>
                <w:rFonts w:ascii="Times New Roman" w:hAnsi="Times New Roman" w:eastAsia="微软雅黑" w:cs="Times New Roman"/>
                <w:sz w:val="21"/>
                <w:szCs w:val="21"/>
                <w:lang w:eastAsia="zh-CN" w:bidi="ar"/>
              </w:rPr>
              <w:t>crCheckDrugStr</w:t>
            </w:r>
            <w:r>
              <w:rPr>
                <w:rFonts w:hint="eastAsia" w:ascii="Times New Roman" w:hAnsi="Times New Roman" w:eastAsia="微软雅黑" w:cs="Times New Roman"/>
                <w:sz w:val="21"/>
                <w:szCs w:val="21"/>
                <w:lang w:eastAsia="zh-CN" w:bidi="ar"/>
              </w:rPr>
              <w:t>}}</w:t>
            </w:r>
          </w:p>
        </w:tc>
      </w:tr>
      <w:tr w14:paraId="569FEA0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9852" w:type="dxa"/>
            <w:gridSpan w:val="3"/>
            <w:tcBorders>
              <w:tl2br w:val="nil"/>
              <w:tr2bl w:val="nil"/>
            </w:tcBorders>
            <w:shd w:val="clear" w:color="auto" w:fill="auto"/>
            <w:vAlign w:val="center"/>
          </w:tcPr>
          <w:p w14:paraId="5F5ADE37">
            <w:pPr>
              <w:pStyle w:val="22"/>
              <w:keepNext w:val="0"/>
              <w:keepLines w:val="0"/>
              <w:pageBreakBefore w:val="0"/>
              <w:widowControl w:val="0"/>
              <w:kinsoku/>
              <w:wordWrap/>
              <w:overflowPunct/>
              <w:topLinePunct w:val="0"/>
              <w:autoSpaceDE/>
              <w:autoSpaceDN/>
              <w:bidi w:val="0"/>
              <w:adjustRightInd/>
              <w:snapToGrid/>
              <w:spacing w:before="77"/>
              <w:ind w:left="119" w:right="119"/>
              <w:textAlignment w:val="auto"/>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{%tr if gastrointestinalStromalTumor == True %}</w:t>
            </w:r>
          </w:p>
        </w:tc>
      </w:tr>
      <w:tr w14:paraId="18AA13E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4541" w:type="dxa"/>
            <w:gridSpan w:val="2"/>
            <w:tcBorders>
              <w:tl2br w:val="nil"/>
              <w:tr2bl w:val="nil"/>
            </w:tcBorders>
            <w:shd w:val="clear" w:color="auto" w:fill="auto"/>
            <w:vAlign w:val="center"/>
          </w:tcPr>
          <w:p w14:paraId="29D969DB">
            <w:pPr>
              <w:pStyle w:val="22"/>
              <w:keepNext w:val="0"/>
              <w:keepLines w:val="0"/>
              <w:pageBreakBefore w:val="0"/>
              <w:widowControl w:val="0"/>
              <w:kinsoku/>
              <w:wordWrap/>
              <w:overflowPunct/>
              <w:topLinePunct w:val="0"/>
              <w:autoSpaceDE/>
              <w:autoSpaceDN/>
              <w:bidi w:val="0"/>
              <w:adjustRightInd/>
              <w:snapToGrid/>
              <w:ind w:left="119"/>
              <w:textAlignment w:val="auto"/>
              <w:rPr>
                <w:rFonts w:ascii="Times New Roman" w:hAnsi="Times New Roman" w:eastAsia="微软雅黑" w:cs="Times New Roman"/>
                <w:b/>
                <w:bCs/>
                <w:sz w:val="21"/>
                <w:szCs w:val="21"/>
                <w:lang w:eastAsia="zh-CN"/>
              </w:rPr>
            </w:pPr>
            <w:r>
              <w:rPr>
                <w:rFonts w:ascii="Times New Roman" w:hAnsi="Times New Roman" w:eastAsia="微软雅黑" w:cs="Times New Roman"/>
                <w:b/>
                <w:bCs/>
                <w:sz w:val="21"/>
                <w:szCs w:val="21"/>
                <w:lang w:eastAsia="zh-CN"/>
              </w:rPr>
              <w:t>化疗药物检测</w:t>
            </w:r>
          </w:p>
        </w:tc>
        <w:tc>
          <w:tcPr>
            <w:tcW w:w="5311" w:type="dxa"/>
            <w:tcBorders>
              <w:tl2br w:val="nil"/>
              <w:tr2bl w:val="nil"/>
            </w:tcBorders>
            <w:shd w:val="clear" w:color="auto" w:fill="auto"/>
          </w:tcPr>
          <w:p w14:paraId="1ABBF24E">
            <w:pPr>
              <w:pStyle w:val="22"/>
              <w:keepNext w:val="0"/>
              <w:keepLines w:val="0"/>
              <w:pageBreakBefore w:val="0"/>
              <w:widowControl w:val="0"/>
              <w:kinsoku/>
              <w:wordWrap/>
              <w:overflowPunct/>
              <w:topLinePunct w:val="0"/>
              <w:autoSpaceDE/>
              <w:autoSpaceDN/>
              <w:bidi w:val="0"/>
              <w:adjustRightInd/>
              <w:snapToGrid/>
              <w:spacing w:before="77"/>
              <w:ind w:left="119" w:right="119"/>
              <w:textAlignment w:val="auto"/>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详见</w:t>
            </w:r>
            <w:r>
              <w:rPr>
                <w:rFonts w:hint="eastAsia" w:ascii="微软雅黑" w:hAnsi="微软雅黑" w:eastAsia="微软雅黑" w:cs="微软雅黑"/>
                <w:sz w:val="21"/>
                <w:szCs w:val="21"/>
                <w:lang w:eastAsia="zh-CN"/>
              </w:rPr>
              <w:t>“</w:t>
            </w:r>
            <w:r>
              <w:rPr>
                <w:rFonts w:ascii="Times New Roman" w:hAnsi="Times New Roman" w:eastAsia="微软雅黑" w:cs="Times New Roman"/>
                <w:sz w:val="21"/>
                <w:szCs w:val="21"/>
                <w:lang w:eastAsia="zh-CN"/>
              </w:rPr>
              <w:t>化疗药物检测解析</w:t>
            </w:r>
            <w:r>
              <w:rPr>
                <w:rFonts w:hint="eastAsia" w:ascii="微软雅黑" w:hAnsi="微软雅黑" w:eastAsia="微软雅黑" w:cs="微软雅黑"/>
                <w:sz w:val="21"/>
                <w:szCs w:val="21"/>
                <w:lang w:eastAsia="zh-CN"/>
              </w:rPr>
              <w:t>”</w:t>
            </w:r>
            <w:r>
              <w:rPr>
                <w:rFonts w:ascii="Times New Roman" w:hAnsi="Times New Roman" w:eastAsia="微软雅黑" w:cs="Times New Roman"/>
                <w:sz w:val="21"/>
                <w:szCs w:val="21"/>
                <w:lang w:eastAsia="zh-CN"/>
              </w:rPr>
              <w:t>部分</w:t>
            </w:r>
          </w:p>
        </w:tc>
      </w:tr>
      <w:tr w14:paraId="5F4C868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9852" w:type="dxa"/>
            <w:gridSpan w:val="3"/>
            <w:tcBorders>
              <w:tl2br w:val="nil"/>
              <w:tr2bl w:val="nil"/>
            </w:tcBorders>
            <w:shd w:val="clear" w:color="auto" w:fill="auto"/>
            <w:vAlign w:val="center"/>
          </w:tcPr>
          <w:p w14:paraId="79D93738">
            <w:pPr>
              <w:pStyle w:val="22"/>
              <w:keepNext w:val="0"/>
              <w:keepLines w:val="0"/>
              <w:pageBreakBefore w:val="0"/>
              <w:widowControl w:val="0"/>
              <w:kinsoku/>
              <w:wordWrap/>
              <w:overflowPunct/>
              <w:topLinePunct w:val="0"/>
              <w:autoSpaceDE/>
              <w:autoSpaceDN/>
              <w:bidi w:val="0"/>
              <w:adjustRightInd/>
              <w:snapToGrid/>
              <w:spacing w:before="77"/>
              <w:ind w:left="119" w:right="119"/>
              <w:textAlignment w:val="auto"/>
              <w:rPr>
                <w:rFonts w:ascii="Times New Roman" w:hAnsi="Times New Roman" w:eastAsia="微软雅黑" w:cs="Times New Roman"/>
                <w:sz w:val="21"/>
                <w:szCs w:val="21"/>
                <w:lang w:eastAsia="zh-CN"/>
              </w:rPr>
            </w:pPr>
            <w:r>
              <w:rPr>
                <w:rFonts w:hint="eastAsia" w:ascii="Times New Roman" w:hAnsi="Times New Roman" w:eastAsia="微软雅黑" w:cs="黑体"/>
                <w:b/>
                <w:bCs/>
                <w:sz w:val="21"/>
                <w:lang w:eastAsia="zh-CN"/>
              </w:rPr>
              <w:t>{%tr endif %}</w:t>
            </w:r>
          </w:p>
        </w:tc>
      </w:tr>
      <w:tr w14:paraId="422E948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4541" w:type="dxa"/>
            <w:gridSpan w:val="2"/>
            <w:tcBorders>
              <w:tl2br w:val="nil"/>
              <w:tr2bl w:val="nil"/>
            </w:tcBorders>
            <w:shd w:val="clear" w:color="auto" w:fill="auto"/>
            <w:vAlign w:val="center"/>
          </w:tcPr>
          <w:p w14:paraId="33B6CFDD">
            <w:pPr>
              <w:pStyle w:val="22"/>
              <w:keepNext w:val="0"/>
              <w:keepLines w:val="0"/>
              <w:pageBreakBefore w:val="0"/>
              <w:widowControl w:val="0"/>
              <w:kinsoku/>
              <w:wordWrap/>
              <w:overflowPunct/>
              <w:topLinePunct w:val="0"/>
              <w:autoSpaceDE/>
              <w:autoSpaceDN/>
              <w:bidi w:val="0"/>
              <w:adjustRightInd/>
              <w:snapToGrid/>
              <w:ind w:left="119"/>
              <w:textAlignment w:val="auto"/>
              <w:rPr>
                <w:rFonts w:ascii="Times New Roman" w:hAnsi="Times New Roman" w:eastAsia="微软雅黑" w:cs="Times New Roman"/>
                <w:sz w:val="21"/>
                <w:szCs w:val="21"/>
              </w:rPr>
            </w:pPr>
            <w:r>
              <w:rPr>
                <w:rFonts w:ascii="Times New Roman" w:hAnsi="Times New Roman" w:eastAsia="微软雅黑" w:cs="Times New Roman"/>
                <w:b/>
                <w:bCs/>
                <w:sz w:val="21"/>
                <w:szCs w:val="21"/>
              </w:rPr>
              <w:t>样品总体质量评估</w:t>
            </w:r>
          </w:p>
        </w:tc>
        <w:tc>
          <w:tcPr>
            <w:tcW w:w="5311" w:type="dxa"/>
            <w:tcBorders>
              <w:tl2br w:val="nil"/>
              <w:tr2bl w:val="nil"/>
            </w:tcBorders>
            <w:shd w:val="clear" w:color="auto" w:fill="auto"/>
            <w:vAlign w:val="center"/>
          </w:tcPr>
          <w:p w14:paraId="34868B7C">
            <w:pPr>
              <w:pStyle w:val="22"/>
              <w:keepNext w:val="0"/>
              <w:keepLines w:val="0"/>
              <w:pageBreakBefore w:val="0"/>
              <w:widowControl w:val="0"/>
              <w:kinsoku/>
              <w:wordWrap/>
              <w:overflowPunct/>
              <w:topLinePunct w:val="0"/>
              <w:autoSpaceDE/>
              <w:autoSpaceDN/>
              <w:bidi w:val="0"/>
              <w:adjustRightInd/>
              <w:snapToGrid/>
              <w:ind w:left="119" w:right="119"/>
              <w:jc w:val="both"/>
              <w:textAlignment w:val="auto"/>
              <w:rPr>
                <w:rFonts w:ascii="Times New Roman" w:hAnsi="Times New Roman" w:eastAsia="微软雅黑" w:cs="Times New Roman"/>
                <w:sz w:val="21"/>
                <w:szCs w:val="21"/>
                <w:lang w:eastAsia="zh-CN"/>
              </w:rPr>
            </w:pPr>
            <w:r>
              <w:rPr>
                <w:rFonts w:hint="eastAsia" w:ascii="Times New Roman" w:hAnsi="Times New Roman" w:eastAsia="微软雅黑" w:cs="黑体"/>
                <w:sz w:val="21"/>
                <w:lang w:eastAsia="zh-CN"/>
              </w:rPr>
              <w:t xml:space="preserve">{{ </w:t>
            </w:r>
            <w:r>
              <w:rPr>
                <w:rFonts w:ascii="Times New Roman" w:hAnsi="Times New Roman" w:eastAsia="微软雅黑" w:cs="黑体"/>
                <w:sz w:val="21"/>
                <w:lang w:eastAsia="zh-CN"/>
              </w:rPr>
              <w:t>overall_quality_assessment</w:t>
            </w:r>
            <w:r>
              <w:rPr>
                <w:rFonts w:hint="eastAsia" w:ascii="Times New Roman" w:hAnsi="Times New Roman" w:eastAsia="微软雅黑" w:cs="黑体"/>
                <w:sz w:val="21"/>
                <w:lang w:eastAsia="zh-CN"/>
              </w:rPr>
              <w:t xml:space="preserve"> }}</w:t>
            </w:r>
          </w:p>
        </w:tc>
      </w:tr>
    </w:tbl>
    <w:p w14:paraId="3F74E151">
      <w:pPr>
        <w:numPr>
          <w:ilvl w:val="0"/>
          <w:numId w:val="0"/>
        </w:numPr>
        <w:ind w:leftChars="0"/>
        <w:rPr>
          <w:rFonts w:ascii="Times New Roman" w:hAnsi="Times New Roman" w:eastAsia="微软雅黑" w:cs="Times New Roman"/>
          <w:sz w:val="18"/>
          <w:lang w:eastAsia="zh-CN"/>
        </w:rPr>
      </w:pPr>
      <w:bookmarkStart w:id="36" w:name="_Toc14270"/>
      <w:bookmarkStart w:id="37" w:name="_Toc21059"/>
    </w:p>
    <w:p w14:paraId="17E52BFA">
      <w:pPr>
        <w:rPr>
          <w:rFonts w:ascii="Times New Roman" w:hAnsi="Times New Roman" w:eastAsia="微软雅黑" w:cs="黑体"/>
          <w:b/>
          <w:bCs/>
          <w:color w:val="00B050"/>
          <w:sz w:val="28"/>
          <w:szCs w:val="36"/>
          <w:lang w:eastAsia="zh-CN"/>
        </w:rPr>
      </w:pPr>
      <w:r>
        <w:rPr>
          <w:rFonts w:ascii="Times New Roman" w:hAnsi="Times New Roman" w:eastAsia="微软雅黑" w:cs="黑体"/>
          <w:b/>
          <w:bCs/>
          <w:color w:val="00B050"/>
          <w:sz w:val="28"/>
          <w:szCs w:val="36"/>
          <w:lang w:eastAsia="zh-CN"/>
        </w:rPr>
        <w:br w:type="page"/>
      </w:r>
    </w:p>
    <w:bookmarkEnd w:id="36"/>
    <w:bookmarkEnd w:id="37"/>
    <w:p w14:paraId="643E6541">
      <w:pPr>
        <w:pStyle w:val="3"/>
        <w:numPr>
          <w:ilvl w:val="255"/>
          <w:numId w:val="0"/>
        </w:numPr>
        <w:jc w:val="left"/>
        <w:rPr>
          <w:color w:val="auto"/>
          <w:sz w:val="30"/>
          <w:lang w:eastAsia="zh-CN"/>
        </w:rPr>
      </w:pPr>
      <w:bookmarkStart w:id="38" w:name="_Toc149837255"/>
      <w:bookmarkStart w:id="39" w:name="_Toc19430"/>
      <w:bookmarkStart w:id="40" w:name="_Toc32621"/>
      <w:bookmarkStart w:id="41" w:name="_Toc284"/>
      <w:bookmarkStart w:id="42" w:name="_Toc12381"/>
      <w:bookmarkStart w:id="43" w:name="_Toc20136_WPSOffice_Level1"/>
      <w:bookmarkStart w:id="44" w:name="_Toc19184"/>
      <w:bookmarkStart w:id="45" w:name="_Toc2781"/>
      <w:bookmarkStart w:id="46" w:name="_Toc19898_WPSOffice_Level1"/>
      <w:bookmarkStart w:id="47" w:name="_Toc14062"/>
      <w:bookmarkStart w:id="48" w:name="_Toc22132"/>
      <w:r>
        <w:rPr>
          <w:rFonts w:hint="eastAsia"/>
          <w:color w:val="auto"/>
          <w:sz w:val="30"/>
          <w:lang w:eastAsia="zh-CN"/>
        </w:rPr>
        <w:t xml:space="preserve">{% if importantTargetedDiseaseName == </w:t>
      </w:r>
      <w:r>
        <w:rPr>
          <w:color w:val="auto"/>
          <w:sz w:val="30"/>
          <w:lang w:eastAsia="zh-CN"/>
        </w:rPr>
        <w:t>‘</w:t>
      </w:r>
      <w:r>
        <w:rPr>
          <w:rFonts w:hint="eastAsia"/>
          <w:color w:val="auto"/>
          <w:sz w:val="30"/>
          <w:lang w:eastAsia="zh-CN"/>
        </w:rPr>
        <w:t>泛癌种</w:t>
      </w:r>
      <w:r>
        <w:rPr>
          <w:color w:val="auto"/>
          <w:sz w:val="30"/>
          <w:lang w:eastAsia="zh-CN"/>
        </w:rPr>
        <w:t>’</w:t>
      </w:r>
      <w:r>
        <w:rPr>
          <w:rFonts w:hint="eastAsia"/>
          <w:color w:val="auto"/>
          <w:sz w:val="30"/>
          <w:lang w:eastAsia="zh-CN"/>
        </w:rPr>
        <w:t>%}重要靶向药</w:t>
      </w:r>
      <w:r>
        <w:rPr>
          <w:rFonts w:hint="eastAsia"/>
          <w:color w:val="auto"/>
          <w:sz w:val="30"/>
          <w:lang w:val="en-US" w:eastAsia="zh-CN"/>
        </w:rPr>
        <w:t>物</w:t>
      </w:r>
      <w:r>
        <w:rPr>
          <w:color w:val="auto"/>
          <w:sz w:val="30"/>
          <w:lang w:eastAsia="zh-CN"/>
        </w:rPr>
        <w:t>{%else%}</w:t>
      </w:r>
      <w:r>
        <w:rPr>
          <w:rFonts w:hint="eastAsia"/>
          <w:color w:val="auto"/>
          <w:sz w:val="30"/>
          <w:lang w:eastAsia="zh-CN"/>
        </w:rPr>
        <w:t xml:space="preserve">{% if importantTargetedDiseaseName == </w:t>
      </w:r>
      <w:r>
        <w:rPr>
          <w:color w:val="auto"/>
          <w:sz w:val="30"/>
          <w:lang w:eastAsia="zh-CN"/>
        </w:rPr>
        <w:t>‘</w:t>
      </w:r>
      <w:r>
        <w:rPr>
          <w:rFonts w:hint="eastAsia"/>
          <w:color w:val="auto"/>
          <w:sz w:val="30"/>
          <w:lang w:eastAsia="zh-CN"/>
        </w:rPr>
        <w:t>肺癌</w:t>
      </w:r>
      <w:r>
        <w:rPr>
          <w:color w:val="auto"/>
          <w:sz w:val="30"/>
          <w:lang w:eastAsia="zh-CN"/>
        </w:rPr>
        <w:t>’</w:t>
      </w:r>
      <w:r>
        <w:rPr>
          <w:rFonts w:hint="eastAsia"/>
          <w:color w:val="auto"/>
          <w:sz w:val="30"/>
          <w:lang w:eastAsia="zh-CN"/>
        </w:rPr>
        <w:t xml:space="preserve">%}肺癌{% elif importantTargetedDiseaseName == </w:t>
      </w:r>
      <w:r>
        <w:rPr>
          <w:color w:val="auto"/>
          <w:sz w:val="30"/>
          <w:lang w:eastAsia="zh-CN"/>
        </w:rPr>
        <w:t>‘</w:t>
      </w:r>
      <w:r>
        <w:rPr>
          <w:rFonts w:hint="eastAsia"/>
          <w:color w:val="auto"/>
          <w:sz w:val="30"/>
          <w:lang w:eastAsia="zh-CN"/>
        </w:rPr>
        <w:t>结直肠癌</w:t>
      </w:r>
      <w:r>
        <w:rPr>
          <w:color w:val="auto"/>
          <w:sz w:val="30"/>
          <w:lang w:eastAsia="zh-CN"/>
        </w:rPr>
        <w:t>’</w:t>
      </w:r>
      <w:r>
        <w:rPr>
          <w:rFonts w:hint="eastAsia"/>
          <w:color w:val="auto"/>
          <w:sz w:val="30"/>
          <w:lang w:eastAsia="zh-CN"/>
        </w:rPr>
        <w:t xml:space="preserve"> %}结直肠癌{% elif importantTargetedDiseaseName == </w:t>
      </w:r>
      <w:r>
        <w:rPr>
          <w:color w:val="auto"/>
          <w:sz w:val="30"/>
          <w:lang w:eastAsia="zh-CN"/>
        </w:rPr>
        <w:t>‘</w:t>
      </w:r>
      <w:r>
        <w:rPr>
          <w:rFonts w:hint="eastAsia"/>
          <w:color w:val="auto"/>
          <w:sz w:val="30"/>
          <w:lang w:eastAsia="zh-CN"/>
        </w:rPr>
        <w:t>乳腺癌</w:t>
      </w:r>
      <w:r>
        <w:rPr>
          <w:color w:val="auto"/>
          <w:sz w:val="30"/>
          <w:lang w:eastAsia="zh-CN"/>
        </w:rPr>
        <w:t>’</w:t>
      </w:r>
      <w:r>
        <w:rPr>
          <w:rFonts w:hint="eastAsia"/>
          <w:color w:val="auto"/>
          <w:sz w:val="30"/>
          <w:lang w:eastAsia="zh-CN"/>
        </w:rPr>
        <w:t xml:space="preserve"> %}乳腺癌{% endif %}</w:t>
      </w:r>
      <w:r>
        <w:rPr>
          <w:rFonts w:hint="eastAsia"/>
          <w:color w:val="auto"/>
          <w:sz w:val="30"/>
          <w:lang w:val="en-US" w:eastAsia="zh-CN"/>
        </w:rPr>
        <w:t>靶向药物</w:t>
      </w:r>
      <w:r>
        <w:rPr>
          <w:rFonts w:hint="eastAsia"/>
          <w:color w:val="auto"/>
          <w:sz w:val="30"/>
          <w:lang w:eastAsia="zh-CN"/>
        </w:rPr>
        <w:t>{% endif %}相关基因结果汇总</w:t>
      </w:r>
      <w:bookmarkEnd w:id="38"/>
      <w:bookmarkEnd w:id="39"/>
      <w:bookmarkEnd w:id="40"/>
    </w:p>
    <w:p w14:paraId="78D16919">
      <w:p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if readsFlag == False %}</w:t>
      </w:r>
    </w:p>
    <w:tbl>
      <w:tblPr>
        <w:tblStyle w:val="16"/>
        <w:tblW w:w="9859" w:type="dxa"/>
        <w:tblInd w:w="96"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2004"/>
        <w:gridCol w:w="1859"/>
        <w:gridCol w:w="3953"/>
        <w:gridCol w:w="2043"/>
      </w:tblGrid>
      <w:tr w14:paraId="1FF6698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PrEx>
        <w:trPr>
          <w:trHeight w:val="454" w:hRule="atLeast"/>
        </w:trPr>
        <w:tc>
          <w:tcPr>
            <w:tcW w:w="2017" w:type="dxa"/>
            <w:tcBorders>
              <w:top w:val="nil"/>
              <w:bottom w:val="nil"/>
              <w:right w:val="single" w:color="FFFFFF" w:sz="18" w:space="0"/>
            </w:tcBorders>
            <w:shd w:val="clear" w:color="auto" w:fill="61BB41"/>
            <w:vAlign w:val="center"/>
          </w:tcPr>
          <w:p w14:paraId="185078AE">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基因</w:t>
            </w:r>
          </w:p>
        </w:tc>
        <w:tc>
          <w:tcPr>
            <w:tcW w:w="1871" w:type="dxa"/>
            <w:tcBorders>
              <w:top w:val="nil"/>
              <w:left w:val="single" w:color="FFFFFF" w:sz="18" w:space="0"/>
              <w:bottom w:val="nil"/>
              <w:right w:val="single" w:color="FFFFFF" w:sz="18" w:space="0"/>
            </w:tcBorders>
            <w:shd w:val="clear" w:color="auto" w:fill="61BB41"/>
            <w:vAlign w:val="center"/>
          </w:tcPr>
          <w:p w14:paraId="069878CE">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变异类型</w:t>
            </w:r>
          </w:p>
        </w:tc>
        <w:tc>
          <w:tcPr>
            <w:tcW w:w="3981" w:type="dxa"/>
            <w:tcBorders>
              <w:top w:val="nil"/>
              <w:left w:val="single" w:color="FFFFFF" w:sz="18" w:space="0"/>
              <w:bottom w:val="nil"/>
              <w:right w:val="single" w:color="FFFFFF" w:sz="18" w:space="0"/>
            </w:tcBorders>
            <w:shd w:val="clear" w:color="auto" w:fill="61BB41"/>
            <w:vAlign w:val="center"/>
          </w:tcPr>
          <w:p w14:paraId="41DF35EC">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检测结果</w:t>
            </w:r>
          </w:p>
        </w:tc>
        <w:tc>
          <w:tcPr>
            <w:tcW w:w="2056" w:type="dxa"/>
            <w:tcBorders>
              <w:top w:val="nil"/>
              <w:left w:val="single" w:color="FFFFFF" w:sz="18" w:space="0"/>
              <w:bottom w:val="nil"/>
            </w:tcBorders>
            <w:shd w:val="clear" w:color="auto" w:fill="61BB41"/>
            <w:vAlign w:val="center"/>
          </w:tcPr>
          <w:p w14:paraId="521FC98B">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变异丰度/拷贝数</w:t>
            </w:r>
          </w:p>
        </w:tc>
      </w:tr>
      <w:tr w14:paraId="3103CC1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925" w:type="dxa"/>
            <w:gridSpan w:val="4"/>
            <w:tcBorders>
              <w:top w:val="nil"/>
              <w:bottom w:val="single" w:color="A4A4A4" w:sz="4" w:space="0"/>
            </w:tcBorders>
            <w:shd w:val="clear" w:color="auto" w:fill="auto"/>
            <w:noWrap/>
            <w:vAlign w:val="center"/>
          </w:tcPr>
          <w:p w14:paraId="3331102D">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{%tr for it in importantTargetedGeneFilter %}</w:t>
            </w:r>
          </w:p>
        </w:tc>
      </w:tr>
      <w:tr w14:paraId="0C93C7A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2017" w:type="dxa"/>
            <w:tcBorders>
              <w:top w:val="single" w:color="A4A4A4" w:sz="4" w:space="0"/>
            </w:tcBorders>
            <w:shd w:val="clear" w:color="auto" w:fill="auto"/>
            <w:noWrap/>
            <w:vAlign w:val="center"/>
          </w:tcPr>
          <w:p w14:paraId="46B1F590">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 it.gene }}</w:t>
            </w:r>
          </w:p>
        </w:tc>
        <w:tc>
          <w:tcPr>
            <w:tcW w:w="1871" w:type="dxa"/>
            <w:tcBorders>
              <w:top w:val="single" w:color="A4A4A4" w:sz="4" w:space="0"/>
            </w:tcBorders>
            <w:shd w:val="clear" w:color="auto" w:fill="auto"/>
            <w:noWrap/>
            <w:vAlign w:val="center"/>
          </w:tcPr>
          <w:p w14:paraId="7620CC0B">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 it.info }}</w:t>
            </w:r>
          </w:p>
        </w:tc>
        <w:tc>
          <w:tcPr>
            <w:tcW w:w="3981" w:type="dxa"/>
            <w:tcBorders>
              <w:top w:val="single" w:color="A4A4A4" w:sz="4" w:space="0"/>
            </w:tcBorders>
            <w:shd w:val="clear" w:color="auto" w:fill="auto"/>
            <w:vAlign w:val="center"/>
          </w:tcPr>
          <w:p w14:paraId="7C426DF3">
            <w:pPr>
              <w:widowControl/>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if it.ori_variantList == [] %}未检测到与用药相关突变{%else%}{% for i in it.ori_variantList %}{%if loop.last%}</w:t>
            </w:r>
            <w:r>
              <w:rPr>
                <w:rFonts w:hint="eastAsia" w:ascii="Times New Roman" w:hAnsi="Times New Roman" w:eastAsia="微软雅黑" w:cs="Times New Roman"/>
                <w:color w:val="FF0000"/>
                <w:sz w:val="21"/>
                <w:szCs w:val="21"/>
                <w:lang w:eastAsia="zh-CN"/>
              </w:rPr>
              <w:t>{{ i }}</w:t>
            </w:r>
            <w:r>
              <w:rPr>
                <w:rFonts w:hint="eastAsia" w:ascii="Times New Roman" w:hAnsi="Times New Roman" w:eastAsia="微软雅黑" w:cs="Times New Roman"/>
                <w:sz w:val="21"/>
                <w:szCs w:val="21"/>
                <w:lang w:eastAsia="zh-CN"/>
              </w:rPr>
              <w:t>{%else%}</w:t>
            </w:r>
            <w:r>
              <w:rPr>
                <w:rFonts w:hint="eastAsia" w:ascii="Times New Roman" w:hAnsi="Times New Roman" w:eastAsia="微软雅黑" w:cs="Times New Roman"/>
                <w:color w:val="FF0000"/>
                <w:sz w:val="21"/>
                <w:szCs w:val="21"/>
                <w:lang w:eastAsia="zh-CN"/>
              </w:rPr>
              <w:t>{{ i }}</w:t>
            </w:r>
          </w:p>
          <w:p w14:paraId="6700C369">
            <w:pPr>
              <w:widowControl/>
              <w:jc w:val="center"/>
              <w:textAlignment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{%endif%}{% endfor%}{%endif%}</w:t>
            </w:r>
          </w:p>
        </w:tc>
        <w:tc>
          <w:tcPr>
            <w:tcW w:w="2056" w:type="dxa"/>
            <w:tcBorders>
              <w:top w:val="single" w:color="A4A4A4" w:sz="4" w:space="0"/>
            </w:tcBorders>
            <w:shd w:val="clear" w:color="auto" w:fill="auto"/>
            <w:vAlign w:val="center"/>
          </w:tcPr>
          <w:p w14:paraId="50ED36D4">
            <w:pPr>
              <w:widowControl/>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if it.mutFreqList == [] %}-{%else%}{% for i in it.mutFreqList %}{%if loop.last%}</w:t>
            </w:r>
            <w:r>
              <w:rPr>
                <w:rFonts w:hint="eastAsia" w:ascii="Times New Roman" w:hAnsi="Times New Roman" w:eastAsia="微软雅黑" w:cs="Times New Roman"/>
                <w:color w:val="FF0000"/>
                <w:sz w:val="21"/>
                <w:szCs w:val="21"/>
                <w:lang w:eastAsia="zh-CN"/>
              </w:rPr>
              <w:t>{{ i }}</w:t>
            </w:r>
            <w:r>
              <w:rPr>
                <w:rFonts w:hint="eastAsia" w:ascii="Times New Roman" w:hAnsi="Times New Roman" w:eastAsia="微软雅黑" w:cs="Times New Roman"/>
                <w:sz w:val="21"/>
                <w:szCs w:val="21"/>
                <w:lang w:eastAsia="zh-CN"/>
              </w:rPr>
              <w:t>{%else%}</w:t>
            </w:r>
            <w:r>
              <w:rPr>
                <w:rFonts w:hint="eastAsia" w:ascii="Times New Roman" w:hAnsi="Times New Roman" w:eastAsia="微软雅黑" w:cs="Times New Roman"/>
                <w:color w:val="FF0000"/>
                <w:sz w:val="21"/>
                <w:szCs w:val="21"/>
                <w:lang w:eastAsia="zh-CN"/>
              </w:rPr>
              <w:t>{{ i }}</w:t>
            </w:r>
          </w:p>
          <w:p w14:paraId="23C4646D">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{%endif%}{% endfor%}{%endif%}</w:t>
            </w:r>
          </w:p>
        </w:tc>
      </w:tr>
      <w:tr w14:paraId="2F0D0DF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925" w:type="dxa"/>
            <w:gridSpan w:val="4"/>
            <w:shd w:val="clear" w:color="auto" w:fill="auto"/>
            <w:noWrap/>
            <w:vAlign w:val="center"/>
          </w:tcPr>
          <w:p w14:paraId="7282A541">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{%tr endfor %}</w:t>
            </w:r>
          </w:p>
        </w:tc>
      </w:tr>
    </w:tbl>
    <w:p w14:paraId="5F77FBBE">
      <w:p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{%else%}</w:t>
      </w:r>
    </w:p>
    <w:tbl>
      <w:tblPr>
        <w:tblStyle w:val="16"/>
        <w:tblW w:w="9859" w:type="dxa"/>
        <w:tblInd w:w="96"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2004"/>
        <w:gridCol w:w="1859"/>
        <w:gridCol w:w="2656"/>
        <w:gridCol w:w="3340"/>
      </w:tblGrid>
      <w:tr w14:paraId="649E7C3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trPr>
        <w:tc>
          <w:tcPr>
            <w:tcW w:w="2017" w:type="dxa"/>
            <w:tcBorders>
              <w:top w:val="nil"/>
              <w:bottom w:val="nil"/>
              <w:right w:val="single" w:color="FFFFFF" w:sz="18" w:space="0"/>
            </w:tcBorders>
            <w:shd w:val="clear" w:color="auto" w:fill="61BB41"/>
            <w:vAlign w:val="center"/>
          </w:tcPr>
          <w:p w14:paraId="51EB8685">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基因</w:t>
            </w:r>
          </w:p>
        </w:tc>
        <w:tc>
          <w:tcPr>
            <w:tcW w:w="1871" w:type="dxa"/>
            <w:tcBorders>
              <w:top w:val="nil"/>
              <w:left w:val="single" w:color="FFFFFF" w:sz="18" w:space="0"/>
              <w:bottom w:val="nil"/>
              <w:right w:val="single" w:color="FFFFFF" w:sz="18" w:space="0"/>
            </w:tcBorders>
            <w:shd w:val="clear" w:color="auto" w:fill="61BB41"/>
            <w:vAlign w:val="center"/>
          </w:tcPr>
          <w:p w14:paraId="21A25931">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变异类型</w:t>
            </w:r>
          </w:p>
        </w:tc>
        <w:tc>
          <w:tcPr>
            <w:tcW w:w="2674" w:type="dxa"/>
            <w:tcBorders>
              <w:top w:val="nil"/>
              <w:left w:val="single" w:color="FFFFFF" w:sz="18" w:space="0"/>
              <w:bottom w:val="nil"/>
              <w:right w:val="single" w:color="FFFFFF" w:sz="18" w:space="0"/>
            </w:tcBorders>
            <w:shd w:val="clear" w:color="auto" w:fill="61BB41"/>
            <w:vAlign w:val="center"/>
          </w:tcPr>
          <w:p w14:paraId="1E42AA14">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检测结果</w:t>
            </w:r>
          </w:p>
        </w:tc>
        <w:tc>
          <w:tcPr>
            <w:tcW w:w="3363" w:type="dxa"/>
            <w:tcBorders>
              <w:top w:val="nil"/>
              <w:left w:val="single" w:color="FFFFFF" w:sz="18" w:space="0"/>
              <w:bottom w:val="nil"/>
            </w:tcBorders>
            <w:shd w:val="clear" w:color="auto" w:fill="61BB41"/>
            <w:vAlign w:val="center"/>
          </w:tcPr>
          <w:p w14:paraId="2121713A">
            <w:pPr>
              <w:widowControl/>
              <w:jc w:val="center"/>
              <w:textAlignment w:val="center"/>
              <w:rPr>
                <w:rFonts w:ascii="微软雅黑" w:hAnsi="微软雅黑" w:eastAsia="微软雅黑" w:cs="微软雅黑"/>
                <w:b/>
                <w:bCs/>
                <w:color w:val="FFFFFF"/>
                <w:sz w:val="21"/>
                <w:szCs w:val="21"/>
                <w:lang w:eastAsia="zh-CN"/>
              </w:rPr>
            </w:pPr>
            <w:r>
              <w:rPr>
                <w:rFonts w:hint="eastAsia" w:ascii="微软雅黑" w:hAnsi="微软雅黑" w:eastAsia="微软雅黑" w:cs="微软雅黑"/>
                <w:b/>
                <w:bCs/>
                <w:color w:val="FFFFFF"/>
                <w:sz w:val="21"/>
                <w:szCs w:val="21"/>
                <w:lang w:eastAsia="zh-CN" w:bidi="ar"/>
              </w:rPr>
              <w:t>变异丰度/拷贝数/融合reads数</w:t>
            </w:r>
          </w:p>
        </w:tc>
      </w:tr>
      <w:tr w14:paraId="4AB0DBA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925" w:type="dxa"/>
            <w:gridSpan w:val="4"/>
            <w:tcBorders>
              <w:top w:val="nil"/>
              <w:bottom w:val="single" w:color="A4A4A4" w:sz="4" w:space="0"/>
            </w:tcBorders>
            <w:shd w:val="clear" w:color="auto" w:fill="auto"/>
            <w:noWrap/>
            <w:vAlign w:val="center"/>
          </w:tcPr>
          <w:p w14:paraId="2B1346D8">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{%tr for it in importantTargetedGeneFilter %}</w:t>
            </w:r>
          </w:p>
        </w:tc>
      </w:tr>
      <w:tr w14:paraId="450CEA4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2017" w:type="dxa"/>
            <w:tcBorders>
              <w:top w:val="single" w:color="A4A4A4" w:sz="4" w:space="0"/>
            </w:tcBorders>
            <w:shd w:val="clear" w:color="auto" w:fill="auto"/>
            <w:noWrap/>
            <w:vAlign w:val="center"/>
          </w:tcPr>
          <w:p w14:paraId="240A12CF">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 it.gene }}</w:t>
            </w:r>
          </w:p>
        </w:tc>
        <w:tc>
          <w:tcPr>
            <w:tcW w:w="1871" w:type="dxa"/>
            <w:tcBorders>
              <w:top w:val="single" w:color="A4A4A4" w:sz="4" w:space="0"/>
            </w:tcBorders>
            <w:shd w:val="clear" w:color="auto" w:fill="auto"/>
            <w:noWrap/>
            <w:vAlign w:val="center"/>
          </w:tcPr>
          <w:p w14:paraId="0B9F8DED">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 it.info }}</w:t>
            </w:r>
          </w:p>
        </w:tc>
        <w:tc>
          <w:tcPr>
            <w:tcW w:w="2674" w:type="dxa"/>
            <w:tcBorders>
              <w:top w:val="single" w:color="A4A4A4" w:sz="4" w:space="0"/>
            </w:tcBorders>
            <w:shd w:val="clear" w:color="auto" w:fill="auto"/>
            <w:vAlign w:val="center"/>
          </w:tcPr>
          <w:p w14:paraId="6452D78F">
            <w:pPr>
              <w:widowControl/>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if it.ori_variantList == [] %}未检测到与用药相关突变{%else%}{% for i in it.ori_variantList %}{%if loop.last%}</w:t>
            </w:r>
            <w:r>
              <w:rPr>
                <w:rFonts w:hint="eastAsia" w:ascii="Times New Roman" w:hAnsi="Times New Roman" w:eastAsia="微软雅黑" w:cs="Times New Roman"/>
                <w:color w:val="FF0000"/>
                <w:sz w:val="21"/>
                <w:szCs w:val="21"/>
                <w:lang w:eastAsia="zh-CN"/>
              </w:rPr>
              <w:t>{{ i }}</w:t>
            </w:r>
            <w:r>
              <w:rPr>
                <w:rFonts w:hint="eastAsia" w:ascii="Times New Roman" w:hAnsi="Times New Roman" w:eastAsia="微软雅黑" w:cs="Times New Roman"/>
                <w:sz w:val="21"/>
                <w:szCs w:val="21"/>
                <w:lang w:eastAsia="zh-CN"/>
              </w:rPr>
              <w:t>{%else%}</w:t>
            </w:r>
            <w:r>
              <w:rPr>
                <w:rFonts w:hint="eastAsia" w:ascii="Times New Roman" w:hAnsi="Times New Roman" w:eastAsia="微软雅黑" w:cs="Times New Roman"/>
                <w:color w:val="FF0000"/>
                <w:sz w:val="21"/>
                <w:szCs w:val="21"/>
                <w:lang w:eastAsia="zh-CN"/>
              </w:rPr>
              <w:t>{{ i }}</w:t>
            </w:r>
          </w:p>
          <w:p w14:paraId="0B1B6B98">
            <w:pPr>
              <w:widowControl/>
              <w:jc w:val="center"/>
              <w:textAlignment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{%endif%}{% endfor%}{%endif%}</w:t>
            </w:r>
          </w:p>
        </w:tc>
        <w:tc>
          <w:tcPr>
            <w:tcW w:w="3363" w:type="dxa"/>
            <w:tcBorders>
              <w:top w:val="single" w:color="A4A4A4" w:sz="4" w:space="0"/>
            </w:tcBorders>
            <w:shd w:val="clear" w:color="auto" w:fill="auto"/>
            <w:vAlign w:val="center"/>
          </w:tcPr>
          <w:p w14:paraId="0D395984">
            <w:pPr>
              <w:widowControl/>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if it.mutFreqList == [] %}-{%else%}{% for i in it.mutFreqList %}{%if loop.last%}</w:t>
            </w:r>
            <w:r>
              <w:rPr>
                <w:rFonts w:hint="eastAsia" w:ascii="Times New Roman" w:hAnsi="Times New Roman" w:eastAsia="微软雅黑" w:cs="Times New Roman"/>
                <w:color w:val="FF0000"/>
                <w:sz w:val="21"/>
                <w:szCs w:val="21"/>
                <w:lang w:eastAsia="zh-CN"/>
              </w:rPr>
              <w:t>{{ i }}</w:t>
            </w:r>
            <w:r>
              <w:rPr>
                <w:rFonts w:hint="eastAsia" w:ascii="Times New Roman" w:hAnsi="Times New Roman" w:eastAsia="微软雅黑" w:cs="Times New Roman"/>
                <w:sz w:val="21"/>
                <w:szCs w:val="21"/>
                <w:lang w:eastAsia="zh-CN"/>
              </w:rPr>
              <w:t>{%else%}</w:t>
            </w:r>
            <w:r>
              <w:rPr>
                <w:rFonts w:hint="eastAsia" w:ascii="Times New Roman" w:hAnsi="Times New Roman" w:eastAsia="微软雅黑" w:cs="Times New Roman"/>
                <w:color w:val="FF0000"/>
                <w:sz w:val="21"/>
                <w:szCs w:val="21"/>
                <w:lang w:eastAsia="zh-CN"/>
              </w:rPr>
              <w:t>{{ i }}</w:t>
            </w:r>
          </w:p>
          <w:p w14:paraId="37A69A51">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{%endif%}{% endfor%}{%endif%}</w:t>
            </w:r>
          </w:p>
        </w:tc>
      </w:tr>
      <w:tr w14:paraId="71D6845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925" w:type="dxa"/>
            <w:gridSpan w:val="4"/>
            <w:shd w:val="clear" w:color="auto" w:fill="auto"/>
            <w:noWrap/>
            <w:vAlign w:val="center"/>
          </w:tcPr>
          <w:p w14:paraId="58F9244B">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{%tr endfor %}</w:t>
            </w:r>
          </w:p>
        </w:tc>
      </w:tr>
    </w:tbl>
    <w:p w14:paraId="3F1F559F">
      <w:pPr>
        <w:rPr>
          <w:rFonts w:ascii="Times New Roman" w:hAnsi="Times New Roman" w:eastAsia="微软雅黑" w:cs="Times New Roman"/>
          <w:b/>
          <w:bCs/>
          <w:sz w:val="18"/>
          <w:szCs w:val="18"/>
          <w:lang w:eastAsia="zh-CN"/>
        </w:rPr>
      </w:pPr>
      <w:r>
        <w:rPr>
          <w:rFonts w:hint="eastAsia" w:ascii="Times New Roman" w:hAnsi="Times New Roman" w:eastAsia="微软雅黑" w:cs="Times New Roman"/>
          <w:sz w:val="18"/>
          <w:szCs w:val="18"/>
          <w:lang w:eastAsia="zh-CN"/>
        </w:rPr>
        <w:t>{%endif%}</w:t>
      </w:r>
      <w:r>
        <w:rPr>
          <w:rFonts w:ascii="Times New Roman" w:hAnsi="Times New Roman" w:eastAsia="微软雅黑" w:cs="Times New Roman"/>
          <w:b/>
          <w:bCs/>
          <w:sz w:val="18"/>
          <w:szCs w:val="18"/>
          <w:lang w:eastAsia="zh-CN"/>
        </w:rPr>
        <w:t>注：</w:t>
      </w:r>
    </w:p>
    <w:p w14:paraId="13F8613F">
      <w:pPr>
        <w:keepNext w:val="0"/>
        <w:keepLines w:val="0"/>
        <w:pageBreakBefore w:val="0"/>
        <w:widowControl w:val="0"/>
        <w:numPr>
          <w:ilvl w:val="0"/>
          <w:numId w:val="6"/>
        </w:numPr>
        <w:kinsoku/>
        <w:wordWrap/>
        <w:overflowPunct/>
        <w:topLinePunct w:val="0"/>
        <w:autoSpaceDE/>
        <w:autoSpaceDN/>
        <w:bidi w:val="0"/>
        <w:adjustRightInd/>
        <w:snapToGrid/>
        <w:spacing w:line="216" w:lineRule="auto"/>
        <w:ind w:left="425" w:hanging="425"/>
        <w:textAlignment w:val="auto"/>
        <w:rPr>
          <w:rFonts w:ascii="Times New Roman" w:hAnsi="Times New Roman" w:eastAsia="微软雅黑" w:cs="Times New Roman"/>
          <w:sz w:val="18"/>
          <w:lang w:eastAsia="zh-CN"/>
        </w:rPr>
      </w:pPr>
      <w:r>
        <w:rPr>
          <w:rFonts w:hint="eastAsia" w:ascii="Times New Roman" w:hAnsi="Times New Roman" w:eastAsia="微软雅黑" w:cs="Times New Roman"/>
          <w:sz w:val="18"/>
          <w:szCs w:val="18"/>
          <w:lang w:eastAsia="zh-CN"/>
        </w:rPr>
        <w:t xml:space="preserve">上表仅列出了FDA批准/NMPA批准/NCCN指南{% 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泛癌种</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%}/专家共识{% endif %}推荐的{% 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泛癌种</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sz w:val="18"/>
          <w:lang w:eastAsia="zh-CN"/>
        </w:rPr>
        <w:t>用于指导靶向用药的相关基因突变。</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xml:space="preserve">与{% 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肺癌</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%}肺癌{% elif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结直肠癌</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%}结直肠癌{% elif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乳腺癌</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%}乳腺癌{% endif %}靶向药物密切相关的基因突变。{% endif %}</w:t>
      </w:r>
    </w:p>
    <w:p w14:paraId="6EC6A40B">
      <w:pPr>
        <w:keepNext w:val="0"/>
        <w:keepLines w:val="0"/>
        <w:pageBreakBefore w:val="0"/>
        <w:widowControl w:val="0"/>
        <w:numPr>
          <w:ilvl w:val="0"/>
          <w:numId w:val="6"/>
        </w:numPr>
        <w:kinsoku/>
        <w:wordWrap/>
        <w:overflowPunct/>
        <w:topLinePunct w:val="0"/>
        <w:autoSpaceDE/>
        <w:autoSpaceDN/>
        <w:bidi w:val="0"/>
        <w:adjustRightInd/>
        <w:snapToGrid/>
        <w:spacing w:line="216" w:lineRule="auto"/>
        <w:ind w:left="425" w:hanging="425"/>
        <w:textAlignment w:val="auto"/>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变异详情，可查看基因变异检测结果及解析。</w:t>
      </w:r>
    </w:p>
    <w:p w14:paraId="5E796EE3">
      <w:pPr>
        <w:keepNext w:val="0"/>
        <w:keepLines w:val="0"/>
        <w:pageBreakBefore w:val="0"/>
        <w:widowControl w:val="0"/>
        <w:numPr>
          <w:ilvl w:val="0"/>
          <w:numId w:val="6"/>
        </w:numPr>
        <w:kinsoku/>
        <w:wordWrap/>
        <w:overflowPunct/>
        <w:topLinePunct w:val="0"/>
        <w:autoSpaceDE/>
        <w:autoSpaceDN/>
        <w:bidi w:val="0"/>
        <w:adjustRightInd/>
        <w:snapToGrid/>
        <w:spacing w:line="216" w:lineRule="auto"/>
        <w:ind w:left="425" w:hanging="425"/>
        <w:textAlignment w:val="auto"/>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以上基因的检测范围涵盖但不限于上表中列出的变异类型。</w:t>
      </w:r>
    </w:p>
    <w:p w14:paraId="23C50E31">
      <w:pPr>
        <w:keepNext w:val="0"/>
        <w:keepLines w:val="0"/>
        <w:pageBreakBefore w:val="0"/>
        <w:widowControl w:val="0"/>
        <w:numPr>
          <w:ilvl w:val="0"/>
          <w:numId w:val="6"/>
        </w:numPr>
        <w:kinsoku/>
        <w:wordWrap/>
        <w:overflowPunct/>
        <w:topLinePunct w:val="0"/>
        <w:autoSpaceDE/>
        <w:autoSpaceDN/>
        <w:bidi w:val="0"/>
        <w:adjustRightInd/>
        <w:snapToGrid/>
        <w:spacing w:line="216" w:lineRule="auto"/>
        <w:ind w:left="425" w:hanging="425"/>
        <w:textAlignment w:val="auto"/>
        <w:rPr>
          <w:rFonts w:hint="eastAsia"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"-"表示本次检测未发现相关变异。</w:t>
      </w:r>
    </w:p>
    <w:tbl>
      <w:tblPr>
        <w:tblStyle w:val="16"/>
        <w:tblpPr w:leftFromText="181" w:rightFromText="181" w:tblpXSpec="left" w:tblpYSpec="bottom"/>
        <w:tblOverlap w:val="never"/>
        <w:tblW w:w="9883" w:type="dxa"/>
        <w:tblInd w:w="108" w:type="dxa"/>
        <w:tblBorders>
          <w:top w:val="none" w:color="auto" w:sz="0" w:space="0"/>
          <w:left w:val="none" w:color="auto" w:sz="0" w:space="0"/>
          <w:bottom w:val="none" w:color="auto" w:sz="0" w:space="0"/>
          <w:right w:val="none" w:color="auto" w:sz="0" w:space="0"/>
          <w:insideH w:val="single" w:color="auto" w:sz="4" w:space="0"/>
          <w:insideV w:val="none" w:color="auto" w:sz="0" w:space="0"/>
        </w:tblBorders>
        <w:tblLayout w:type="fixed"/>
        <w:tblCellMar>
          <w:top w:w="0" w:type="dxa"/>
          <w:left w:w="108" w:type="dxa"/>
          <w:bottom w:w="0" w:type="dxa"/>
          <w:right w:w="108" w:type="dxa"/>
        </w:tblCellMar>
      </w:tblPr>
      <w:tblGrid>
        <w:gridCol w:w="3969"/>
        <w:gridCol w:w="5914"/>
      </w:tblGrid>
      <w:tr w14:paraId="54722A53">
        <w:tblPrEx>
          <w:tblBorders>
            <w:top w:val="none" w:color="auto" w:sz="0" w:space="0"/>
            <w:left w:val="none" w:color="auto" w:sz="0" w:space="0"/>
            <w:bottom w:val="none" w:color="auto" w:sz="0" w:space="0"/>
            <w:right w:val="none" w:color="auto" w:sz="0" w:space="0"/>
            <w:insideH w:val="single" w:color="auto" w:sz="4" w:space="0"/>
            <w:insideV w:val="none" w:color="auto" w:sz="0" w:space="0"/>
          </w:tblBorders>
          <w:tblCellMar>
            <w:top w:w="0" w:type="dxa"/>
            <w:left w:w="108" w:type="dxa"/>
            <w:bottom w:w="0" w:type="dxa"/>
            <w:right w:w="108" w:type="dxa"/>
          </w:tblCellMar>
        </w:tblPrEx>
        <w:tc>
          <w:tcPr>
            <w:tcW w:w="9883" w:type="dxa"/>
            <w:gridSpan w:val="2"/>
            <w:vAlign w:val="top"/>
          </w:tcPr>
          <w:p w14:paraId="61407A96">
            <w:pPr>
              <w:keepNext w:val="0"/>
              <w:keepLines w:val="0"/>
              <w:pageBreakBefore w:val="0"/>
              <w:widowControl w:val="0"/>
              <w:kinsoku/>
              <w:wordWrap/>
              <w:overflowPunct/>
              <w:topLinePunct w:val="0"/>
              <w:autoSpaceDE/>
              <w:autoSpaceDN/>
              <w:bidi w:val="0"/>
              <w:adjustRightInd/>
              <w:snapToGrid/>
              <w:spacing w:after="63" w:afterLines="20" w:line="240" w:lineRule="auto"/>
              <w:ind w:left="621" w:leftChars="155" w:hanging="280" w:hangingChars="100"/>
              <w:textAlignment w:val="auto"/>
              <w:rPr>
                <w:rFonts w:eastAsia="微软雅黑"/>
                <w:b/>
                <w:color w:val="00B050"/>
                <w:sz w:val="28"/>
                <w:szCs w:val="28"/>
              </w:rPr>
            </w:pPr>
            <w:r>
              <w:rPr>
                <w:rFonts w:eastAsia="微软雅黑"/>
                <w:b/>
                <w:color w:val="00B050"/>
                <w:sz w:val="28"/>
                <w:szCs w:val="28"/>
                <w:lang w:eastAsia="zh-CN"/>
              </w:rPr>
              <w:drawing>
                <wp:anchor distT="0" distB="0" distL="114300" distR="114300" simplePos="0" relativeHeight="251661312" behindDoc="0" locked="0" layoutInCell="1" allowOverlap="1">
                  <wp:simplePos x="0" y="0"/>
                  <wp:positionH relativeFrom="column">
                    <wp:posOffset>-15240</wp:posOffset>
                  </wp:positionH>
                  <wp:positionV relativeFrom="paragraph">
                    <wp:posOffset>88900</wp:posOffset>
                  </wp:positionV>
                  <wp:extent cx="196215" cy="197485"/>
                  <wp:effectExtent l="0" t="0" r="1905" b="635"/>
                  <wp:wrapNone/>
                  <wp:docPr id="5" name="图片 5" descr="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图片 5" descr="1"/>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a:xfrm>
                            <a:off x="0" y="0"/>
                            <a:ext cx="196215" cy="197485"/>
                          </a:xfrm>
                          <a:prstGeom prst="rect">
                            <a:avLst/>
                          </a:prstGeom>
                          <a:noFill/>
                          <a:ln>
                            <a:noFill/>
                          </a:ln>
                          <a:effectLst/>
                        </pic:spPr>
                      </pic:pic>
                    </a:graphicData>
                  </a:graphic>
                </wp:anchor>
              </w:drawing>
            </w:r>
            <w:r>
              <w:rPr>
                <w:rFonts w:eastAsia="微软雅黑"/>
                <w:b/>
                <w:color w:val="00B050"/>
                <w:sz w:val="28"/>
                <w:szCs w:val="28"/>
              </w:rPr>
              <w:t>说明</w:t>
            </w:r>
          </w:p>
          <w:p w14:paraId="25DCD24C">
            <w:pPr>
              <w:keepNext w:val="0"/>
              <w:keepLines w:val="0"/>
              <w:pageBreakBefore w:val="0"/>
              <w:widowControl/>
              <w:numPr>
                <w:ilvl w:val="0"/>
                <w:numId w:val="7"/>
              </w:numPr>
              <w:kinsoku/>
              <w:wordWrap/>
              <w:overflowPunct/>
              <w:topLinePunct w:val="0"/>
              <w:autoSpaceDE/>
              <w:autoSpaceDN/>
              <w:bidi w:val="0"/>
              <w:adjustRightInd/>
              <w:snapToGrid/>
              <w:spacing w:after="63" w:afterLines="20" w:line="240" w:lineRule="auto"/>
              <w:ind w:left="425" w:hanging="420"/>
              <w:textAlignment w:val="auto"/>
              <w:rPr>
                <w:rFonts w:eastAsia="微软雅黑"/>
                <w:b/>
                <w:sz w:val="21"/>
                <w:szCs w:val="21"/>
                <w:lang w:eastAsia="zh-CN"/>
              </w:rPr>
            </w:pPr>
            <w:r>
              <w:rPr>
                <w:rFonts w:eastAsia="微软雅黑"/>
                <w:b/>
                <w:sz w:val="21"/>
                <w:szCs w:val="21"/>
                <w:lang w:eastAsia="zh-CN"/>
              </w:rPr>
              <w:t>本报告为基因检测结果，基因、药物等信息列举未按照重要性排序。</w:t>
            </w:r>
          </w:p>
          <w:p w14:paraId="6C7EA439">
            <w:pPr>
              <w:keepNext w:val="0"/>
              <w:keepLines w:val="0"/>
              <w:pageBreakBefore w:val="0"/>
              <w:widowControl/>
              <w:numPr>
                <w:ilvl w:val="0"/>
                <w:numId w:val="7"/>
              </w:numPr>
              <w:kinsoku/>
              <w:wordWrap/>
              <w:overflowPunct/>
              <w:topLinePunct w:val="0"/>
              <w:autoSpaceDE/>
              <w:autoSpaceDN/>
              <w:bidi w:val="0"/>
              <w:adjustRightInd/>
              <w:snapToGrid/>
              <w:spacing w:after="63" w:afterLines="20" w:line="240" w:lineRule="auto"/>
              <w:ind w:left="425" w:hanging="420"/>
              <w:textAlignment w:val="auto"/>
              <w:rPr>
                <w:rFonts w:eastAsia="微软雅黑"/>
                <w:b/>
                <w:sz w:val="21"/>
                <w:szCs w:val="21"/>
                <w:lang w:eastAsia="zh-CN"/>
              </w:rPr>
            </w:pPr>
            <w:r>
              <w:rPr>
                <w:rFonts w:eastAsia="微软雅黑"/>
                <w:b/>
                <w:sz w:val="21"/>
                <w:szCs w:val="21"/>
                <w:lang w:eastAsia="zh-CN"/>
              </w:rPr>
              <w:t>检测结果仅供科学研究和临床用药参考，具体治疗方案请咨询主治医生。</w:t>
            </w:r>
          </w:p>
          <w:p w14:paraId="075E7493">
            <w:pPr>
              <w:keepNext w:val="0"/>
              <w:keepLines w:val="0"/>
              <w:pageBreakBefore w:val="0"/>
              <w:widowControl/>
              <w:numPr>
                <w:ilvl w:val="0"/>
                <w:numId w:val="7"/>
              </w:numPr>
              <w:kinsoku/>
              <w:wordWrap/>
              <w:overflowPunct/>
              <w:topLinePunct w:val="0"/>
              <w:autoSpaceDE/>
              <w:autoSpaceDN/>
              <w:bidi w:val="0"/>
              <w:adjustRightInd/>
              <w:snapToGrid/>
              <w:spacing w:after="63" w:afterLines="20" w:line="240" w:lineRule="auto"/>
              <w:ind w:left="425" w:hanging="420"/>
              <w:textAlignment w:val="auto"/>
              <w:rPr>
                <w:rFonts w:hint="eastAsia"/>
                <w:b/>
              </w:rPr>
            </w:pPr>
            <w:r>
              <w:rPr>
                <w:rFonts w:eastAsia="微软雅黑"/>
                <w:b/>
                <w:sz w:val="21"/>
                <w:szCs w:val="21"/>
                <w:lang w:eastAsia="zh-CN"/>
              </w:rPr>
              <w:t>本报告只对本次采集样本负责，如有疑问，请在15个工作日内与我们联系</w:t>
            </w:r>
            <w:r>
              <w:rPr>
                <w:rFonts w:hint="eastAsia" w:eastAsia="微软雅黑"/>
                <w:b/>
                <w:sz w:val="21"/>
                <w:szCs w:val="21"/>
                <w:lang w:eastAsia="zh-CN"/>
              </w:rPr>
              <w:t>023-</w:t>
            </w:r>
            <w:r>
              <w:rPr>
                <w:rFonts w:eastAsia="微软雅黑"/>
                <w:b/>
                <w:sz w:val="21"/>
                <w:szCs w:val="21"/>
                <w:lang w:eastAsia="zh-CN"/>
              </w:rPr>
              <w:t>68</w:t>
            </w:r>
            <w:r>
              <w:rPr>
                <w:rFonts w:hint="eastAsia" w:eastAsia="微软雅黑"/>
                <w:b/>
                <w:sz w:val="21"/>
                <w:szCs w:val="21"/>
                <w:lang w:eastAsia="zh-CN"/>
              </w:rPr>
              <w:t>815186</w:t>
            </w:r>
            <w:r>
              <w:rPr>
                <w:rFonts w:eastAsia="微软雅黑"/>
                <w:b/>
                <w:sz w:val="21"/>
                <w:szCs w:val="21"/>
                <w:lang w:eastAsia="zh-CN"/>
              </w:rPr>
              <w:t>。</w:t>
            </w:r>
          </w:p>
        </w:tc>
      </w:tr>
      <w:tr w14:paraId="50BDABFA">
        <w:tblPrEx>
          <w:tblBorders>
            <w:top w:val="none" w:color="auto" w:sz="0" w:space="0"/>
            <w:left w:val="none" w:color="auto" w:sz="0" w:space="0"/>
            <w:bottom w:val="none" w:color="auto" w:sz="0" w:space="0"/>
            <w:right w:val="none" w:color="auto" w:sz="0" w:space="0"/>
            <w:insideH w:val="single" w:color="auto" w:sz="4" w:space="0"/>
            <w:insideV w:val="none" w:color="auto" w:sz="0" w:space="0"/>
          </w:tblBorders>
          <w:tblCellMar>
            <w:top w:w="0" w:type="dxa"/>
            <w:left w:w="108" w:type="dxa"/>
            <w:bottom w:w="0" w:type="dxa"/>
            <w:right w:w="108" w:type="dxa"/>
          </w:tblCellMar>
        </w:tblPrEx>
        <w:tc>
          <w:tcPr>
            <w:tcW w:w="3969" w:type="dxa"/>
            <w:tcBorders>
              <w:top w:val="single" w:color="auto" w:sz="12" w:space="0"/>
            </w:tcBorders>
          </w:tcPr>
          <w:p w14:paraId="46B2D463">
            <w:pPr>
              <w:snapToGrid w:val="0"/>
              <w:spacing w:before="120" w:beforeLines="50"/>
              <w:rPr>
                <w:b/>
                <w:szCs w:val="21"/>
              </w:rPr>
            </w:pPr>
            <w:r>
              <w:rPr>
                <w:rFonts w:hint="eastAsia"/>
                <w:b/>
              </w:rPr>
              <w:t>样本处理与分析：</w:t>
            </w:r>
          </w:p>
        </w:tc>
        <w:tc>
          <w:tcPr>
            <w:tcW w:w="5914" w:type="dxa"/>
            <w:tcBorders>
              <w:top w:val="single" w:color="auto" w:sz="12" w:space="0"/>
            </w:tcBorders>
          </w:tcPr>
          <w:p w14:paraId="43229D75">
            <w:pPr>
              <w:snapToGrid w:val="0"/>
              <w:spacing w:before="120" w:beforeLines="50"/>
              <w:rPr>
                <w:b/>
                <w:lang w:eastAsia="zh-CN"/>
              </w:rPr>
            </w:pPr>
            <w:r>
              <w:rPr>
                <w:rFonts w:hint="eastAsia"/>
                <w:b/>
              </w:rPr>
              <w:t xml:space="preserve">复核： </w:t>
            </w:r>
            <w:r>
              <w:rPr>
                <w:b/>
              </w:rPr>
              <w:t xml:space="preserve">                </w:t>
            </w:r>
            <w:r>
              <w:rPr>
                <w:rFonts w:hint="eastAsia"/>
                <w:b/>
              </w:rPr>
              <w:t>报告时间：</w:t>
            </w:r>
            <w:r>
              <w:rPr>
                <w:rFonts w:hint="eastAsia" w:ascii="宋体" w:hAnsi="宋体" w:eastAsia="宋体" w:cs="宋体"/>
                <w:b/>
              </w:rPr>
              <w:t>{{ reportdate }}</w:t>
            </w:r>
          </w:p>
        </w:tc>
      </w:tr>
    </w:tbl>
    <w:p w14:paraId="115109E1">
      <w:pPr>
        <w:keepNext w:val="0"/>
        <w:keepLines w:val="0"/>
        <w:pageBreakBefore w:val="0"/>
        <w:widowControl w:val="0"/>
        <w:numPr>
          <w:ilvl w:val="0"/>
          <w:numId w:val="0"/>
        </w:numPr>
        <w:kinsoku/>
        <w:wordWrap/>
        <w:overflowPunct/>
        <w:topLinePunct w:val="0"/>
        <w:autoSpaceDE/>
        <w:autoSpaceDN/>
        <w:bidi w:val="0"/>
        <w:adjustRightInd/>
        <w:snapToGrid/>
        <w:spacing w:line="216" w:lineRule="auto"/>
        <w:ind w:leftChars="0"/>
        <w:textAlignment w:val="auto"/>
        <w:rPr>
          <w:rFonts w:hint="eastAsia" w:ascii="Times New Roman" w:hAnsi="Times New Roman" w:eastAsia="微软雅黑" w:cs="Times New Roman"/>
          <w:sz w:val="18"/>
          <w:lang w:eastAsia="zh-CN"/>
        </w:rPr>
      </w:pPr>
      <w:r>
        <w:rPr>
          <w:rFonts w:hint="eastAsia" w:ascii="Times New Roman" w:hAnsi="Times New Roman" w:eastAsia="微软雅黑" w:cs="Times New Roman"/>
          <w:sz w:val="18"/>
          <w:lang w:eastAsia="zh-CN"/>
        </w:rPr>
        <w:br w:type="page"/>
      </w:r>
    </w:p>
    <w:p w14:paraId="76EF208F">
      <w:pPr>
        <w:pStyle w:val="2"/>
        <w:numPr>
          <w:ilvl w:val="0"/>
          <w:numId w:val="0"/>
        </w:numPr>
        <w:jc w:val="both"/>
        <w:rPr>
          <w:rStyle w:val="36"/>
          <w:rFonts w:hint="default" w:ascii="Times New Roman" w:hAnsi="Times New Roman"/>
          <w:b/>
          <w:bCs/>
          <w:color w:val="62B541"/>
          <w:sz w:val="32"/>
          <w:szCs w:val="40"/>
          <w14:shadow w14:blurRad="50800" w14:dist="38100" w14:dir="10800000" w14:sx="100000" w14:sy="100000" w14:kx="0" w14:ky="0" w14:algn="r">
            <w14:srgbClr w14:val="62B541">
              <w14:alpha w14:val="60000"/>
            </w14:srgbClr>
          </w14:shadow>
        </w:rPr>
      </w:pPr>
      <w:bookmarkStart w:id="49" w:name="_Toc30153"/>
      <w:bookmarkStart w:id="50" w:name="_Toc4408"/>
      <w:r>
        <w:rPr>
          <w:rStyle w:val="36"/>
          <w:rFonts w:hint="default" w:ascii="Times New Roman" w:hAnsi="Times New Roman"/>
          <w:b/>
          <w:bCs/>
          <w:color w:val="62B541"/>
          <w:sz w:val="32"/>
          <w:szCs w:val="40"/>
          <w14:shadow w14:blurRad="50800" w14:dist="38100" w14:dir="10800000" w14:sx="100000" w14:sy="100000" w14:kx="0" w14:ky="0" w14:algn="r">
            <w14:srgbClr w14:val="62B541">
              <w14:alpha w14:val="60000"/>
            </w14:srgbClr>
          </w14:shadow>
        </w:rPr>
        <w:t>检测结果及用药提示</w:t>
      </w:r>
      <w:bookmarkEnd w:id="22"/>
      <w:bookmarkEnd w:id="41"/>
      <w:bookmarkEnd w:id="42"/>
      <w:bookmarkEnd w:id="43"/>
      <w:bookmarkEnd w:id="44"/>
      <w:bookmarkEnd w:id="45"/>
      <w:bookmarkEnd w:id="46"/>
      <w:bookmarkEnd w:id="47"/>
      <w:bookmarkEnd w:id="48"/>
      <w:bookmarkEnd w:id="49"/>
      <w:bookmarkEnd w:id="50"/>
    </w:p>
    <w:p w14:paraId="3672D994">
      <w:pPr>
        <w:pStyle w:val="3"/>
        <w:numPr>
          <w:ilvl w:val="255"/>
          <w:numId w:val="0"/>
        </w:numPr>
        <w:jc w:val="left"/>
        <w:rPr>
          <w:color w:val="auto"/>
          <w:sz w:val="30"/>
          <w:lang w:eastAsia="zh-CN"/>
        </w:rPr>
      </w:pPr>
      <w:bookmarkStart w:id="51" w:name="_Toc10363"/>
      <w:bookmarkStart w:id="52" w:name="_Toc12296"/>
      <w:bookmarkStart w:id="53" w:name="_Toc149837258"/>
      <w:r>
        <w:rPr>
          <w:rFonts w:hint="eastAsia"/>
          <w:color w:val="auto"/>
          <w:sz w:val="30"/>
          <w:lang w:eastAsia="zh-CN"/>
        </w:rPr>
        <w:t>体细胞变异分级提示</w:t>
      </w:r>
      <w:bookmarkEnd w:id="51"/>
      <w:bookmarkEnd w:id="52"/>
      <w:bookmarkEnd w:id="53"/>
    </w:p>
    <w:p w14:paraId="254B8F07">
      <w:pPr>
        <w:spacing w:after="240"/>
        <w:ind w:firstLine="420" w:firstLineChars="200"/>
        <w:rPr>
          <w:rFonts w:hint="eastAsia" w:ascii="Times New Roman" w:hAnsi="Times New Roman" w:eastAsia="微软雅黑" w:cs="Times New Roman"/>
          <w:b/>
          <w:color w:val="000000" w:themeColor="text1"/>
          <w:sz w:val="21"/>
          <w:szCs w:val="21"/>
          <w:lang w:eastAsia="zh-CN"/>
          <w14:textFill>
            <w14:solidFill>
              <w14:schemeClr w14:val="tx1"/>
            </w14:solidFill>
          </w14:textFill>
        </w:rPr>
      </w:pPr>
      <w:r>
        <w:rPr>
          <w:rFonts w:hint="eastAsia" w:ascii="Times New Roman" w:hAnsi="Times New Roman" w:eastAsia="微软雅黑" w:cs="Times New Roman"/>
          <w:b/>
          <w:color w:val="000000" w:themeColor="text1"/>
          <w:sz w:val="21"/>
          <w:szCs w:val="21"/>
          <w:lang w:eastAsia="zh-CN"/>
          <w14:textFill>
            <w14:solidFill>
              <w14:schemeClr w14:val="tx1"/>
            </w14:solidFill>
          </w14:textFill>
        </w:rPr>
        <w:t>本次样本共检出{{ summaryOfRresults.thisGeneticmarkerVwListSize }}个体细胞突变，其中{{summaryOfRresults.somaticDrugCount}}个与靶向药物相关。{%if BodyDrugDrugDetectionStr or unknownVarAnalysisStr %}</w:t>
      </w:r>
      <w:r>
        <w:rPr>
          <w:rFonts w:ascii="Times New Roman" w:hAnsi="Times New Roman" w:eastAsia="微软雅黑" w:cs="Times New Roman"/>
          <w:b/>
          <w:color w:val="000000" w:themeColor="text1"/>
          <w:sz w:val="21"/>
          <w:szCs w:val="21"/>
          <w:lang w:eastAsia="zh-CN"/>
          <w14:textFill>
            <w14:solidFill>
              <w14:schemeClr w14:val="tx1"/>
            </w14:solidFill>
          </w14:textFill>
        </w:rPr>
        <w:t>具体信息详见</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ascii="Times New Roman" w:hAnsi="Times New Roman" w:eastAsia="微软雅黑" w:cs="Times New Roman"/>
          <w:b/>
          <w:color w:val="000000" w:themeColor="text1"/>
          <w:sz w:val="21"/>
          <w:szCs w:val="21"/>
          <w:lang w:eastAsia="zh-CN"/>
          <w14:textFill>
            <w14:solidFill>
              <w14:schemeClr w14:val="tx1"/>
            </w14:solidFill>
          </w14:textFill>
        </w:rPr>
        <w:t>基因检测结果解析</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ascii="Times New Roman" w:hAnsi="Times New Roman" w:eastAsia="微软雅黑" w:cs="Times New Roman"/>
          <w:b/>
          <w:color w:val="000000" w:themeColor="text1"/>
          <w:sz w:val="24"/>
          <w:szCs w:val="24"/>
          <w:lang w:eastAsia="zh-CN"/>
          <w14:textFill>
            <w14:solidFill>
              <w14:schemeClr w14:val="tx1"/>
            </w14:solidFill>
          </w14:textFill>
        </w:rPr>
        <w:t>。</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 endif %}</w:t>
      </w:r>
    </w:p>
    <w:tbl>
      <w:tblPr>
        <w:tblStyle w:val="23"/>
        <w:tblW w:w="5096" w:type="pct"/>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904"/>
        <w:gridCol w:w="1077"/>
        <w:gridCol w:w="1529"/>
        <w:gridCol w:w="964"/>
        <w:gridCol w:w="1077"/>
        <w:gridCol w:w="2252"/>
        <w:gridCol w:w="2258"/>
      </w:tblGrid>
      <w:tr w14:paraId="29920B7C">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449" w:type="pct"/>
            <w:tcBorders>
              <w:top w:val="nil"/>
              <w:left w:val="nil"/>
              <w:bottom w:val="nil"/>
              <w:right w:val="single" w:color="FFFFFF" w:sz="18" w:space="0"/>
            </w:tcBorders>
            <w:shd w:val="clear" w:color="auto" w:fill="62B541"/>
            <w:vAlign w:val="center"/>
          </w:tcPr>
          <w:p w14:paraId="25712A8B">
            <w:pPr>
              <w:pStyle w:val="22"/>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变异分类</w:t>
            </w:r>
          </w:p>
        </w:tc>
        <w:tc>
          <w:tcPr>
            <w:tcW w:w="535" w:type="pct"/>
            <w:tcBorders>
              <w:top w:val="nil"/>
              <w:left w:val="single" w:color="FFFFFF" w:sz="18" w:space="0"/>
              <w:bottom w:val="nil"/>
              <w:right w:val="single" w:color="FFFFFF" w:sz="18" w:space="0"/>
            </w:tcBorders>
            <w:shd w:val="clear" w:color="auto" w:fill="62B541"/>
            <w:vAlign w:val="center"/>
          </w:tcPr>
          <w:p w14:paraId="6B0A23F8">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hint="eastAsia" w:ascii="Times New Roman" w:hAnsi="Times New Roman" w:eastAsia="微软雅黑" w:cs="Times New Roman"/>
                <w:b/>
                <w:color w:val="FFFFFF" w:themeColor="background1"/>
                <w:sz w:val="21"/>
                <w:szCs w:val="21"/>
                <w:lang w:val="en-US" w:eastAsia="zh-CN"/>
                <w14:textFill>
                  <w14:solidFill>
                    <w14:schemeClr w14:val="bg1"/>
                  </w14:solidFill>
                </w14:textFill>
              </w:rPr>
              <w:t>检测</w:t>
            </w:r>
            <w:r>
              <w:rPr>
                <w:rFonts w:ascii="Times New Roman" w:hAnsi="Times New Roman" w:eastAsia="微软雅黑" w:cs="Times New Roman"/>
                <w:b/>
                <w:color w:val="FFFFFF" w:themeColor="background1"/>
                <w:sz w:val="21"/>
                <w:szCs w:val="21"/>
                <w14:textFill>
                  <w14:solidFill>
                    <w14:schemeClr w14:val="bg1"/>
                  </w14:solidFill>
                </w14:textFill>
              </w:rPr>
              <w:t>基因</w:t>
            </w:r>
          </w:p>
        </w:tc>
        <w:tc>
          <w:tcPr>
            <w:tcW w:w="759" w:type="pct"/>
            <w:tcBorders>
              <w:top w:val="nil"/>
              <w:left w:val="single" w:color="FFFFFF" w:sz="18" w:space="0"/>
              <w:bottom w:val="nil"/>
              <w:right w:val="single" w:color="FFFFFF" w:sz="18" w:space="0"/>
            </w:tcBorders>
            <w:shd w:val="clear" w:color="auto" w:fill="62B541"/>
            <w:vAlign w:val="center"/>
          </w:tcPr>
          <w:p w14:paraId="5D89B4E5">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检测结果</w:t>
            </w:r>
          </w:p>
        </w:tc>
        <w:tc>
          <w:tcPr>
            <w:tcW w:w="479" w:type="pct"/>
            <w:tcBorders>
              <w:top w:val="nil"/>
              <w:left w:val="single" w:color="FFFFFF" w:sz="18" w:space="0"/>
              <w:bottom w:val="nil"/>
              <w:right w:val="single" w:color="FFFFFF" w:sz="18" w:space="0"/>
            </w:tcBorders>
            <w:shd w:val="clear" w:color="auto" w:fill="62B541"/>
            <w:vAlign w:val="center"/>
          </w:tcPr>
          <w:p w14:paraId="319DFCBE">
            <w:pPr>
              <w:pStyle w:val="22"/>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突变类型</w:t>
            </w:r>
          </w:p>
        </w:tc>
        <w:tc>
          <w:tcPr>
            <w:tcW w:w="535" w:type="pct"/>
            <w:tcBorders>
              <w:top w:val="nil"/>
              <w:left w:val="single" w:color="FFFFFF" w:sz="18" w:space="0"/>
              <w:bottom w:val="nil"/>
              <w:right w:val="single" w:color="FFFFFF" w:sz="18" w:space="0"/>
            </w:tcBorders>
            <w:shd w:val="clear" w:color="auto" w:fill="62B541"/>
            <w:vAlign w:val="center"/>
          </w:tcPr>
          <w:p w14:paraId="3DF87ABB">
            <w:pPr>
              <w:pStyle w:val="22"/>
              <w:jc w:val="center"/>
              <w:rPr>
                <w:rFonts w:hint="eastAsia" w:ascii="Times New Roman" w:hAnsi="Times New Roman" w:eastAsia="微软雅黑" w:cs="Times New Roman"/>
                <w:b/>
                <w:color w:val="FFFFFF" w:themeColor="background1"/>
                <w:sz w:val="21"/>
                <w:szCs w:val="21"/>
                <w:highlight w:val="none"/>
                <w:lang w:eastAsia="zh-CN"/>
                <w14:textFill>
                  <w14:solidFill>
                    <w14:schemeClr w14:val="bg1"/>
                  </w14:solidFill>
                </w14:textFill>
              </w:rPr>
            </w:pPr>
            <w:r>
              <w:rPr>
                <w:rFonts w:hint="eastAsia" w:ascii="微软雅黑" w:hAnsi="微软雅黑" w:eastAsia="微软雅黑" w:cs="微软雅黑"/>
                <w:b/>
                <w:bCs/>
                <w:color w:val="FFFFFF"/>
                <w:sz w:val="21"/>
                <w:szCs w:val="21"/>
                <w:highlight w:val="none"/>
                <w:lang w:eastAsia="zh-CN" w:bidi="ar"/>
              </w:rPr>
              <w:t>变异丰度</w:t>
            </w:r>
            <w:r>
              <w:rPr>
                <w:rFonts w:hint="eastAsia" w:ascii="微软雅黑" w:hAnsi="微软雅黑" w:eastAsia="微软雅黑" w:cs="微软雅黑"/>
                <w:b/>
                <w:bCs/>
                <w:color w:val="FFFFFF"/>
                <w:sz w:val="21"/>
                <w:szCs w:val="21"/>
                <w:highlight w:val="none"/>
                <w:lang w:val="en-US" w:eastAsia="zh-CN" w:bidi="ar"/>
              </w:rPr>
              <w:t>/</w:t>
            </w:r>
            <w:r>
              <w:rPr>
                <w:rFonts w:hint="eastAsia" w:ascii="Times New Roman" w:hAnsi="Times New Roman" w:eastAsia="微软雅黑" w:cs="Times New Roman"/>
                <w:b/>
                <w:color w:val="FFFFFF" w:themeColor="background1"/>
                <w:sz w:val="21"/>
                <w:szCs w:val="21"/>
                <w:highlight w:val="none"/>
                <w:lang w:eastAsia="zh-CN"/>
                <w14:textFill>
                  <w14:solidFill>
                    <w14:schemeClr w14:val="bg1"/>
                  </w14:solidFill>
                </w14:textFill>
              </w:rPr>
              <w:t xml:space="preserve">拷贝数{% if readsFlag == </w:t>
            </w:r>
            <w:r>
              <w:rPr>
                <w:rFonts w:hint="eastAsia" w:ascii="Times New Roman" w:hAnsi="Times New Roman" w:eastAsia="微软雅黑" w:cs="Times New Roman"/>
                <w:b/>
                <w:color w:val="FFFFFF" w:themeColor="background1"/>
                <w:sz w:val="21"/>
                <w:szCs w:val="21"/>
                <w:highlight w:val="none"/>
                <w:lang w:val="en-US" w:eastAsia="zh-CN"/>
                <w14:textFill>
                  <w14:solidFill>
                    <w14:schemeClr w14:val="bg1"/>
                  </w14:solidFill>
                </w14:textFill>
              </w:rPr>
              <w:t>True</w:t>
            </w:r>
            <w:r>
              <w:rPr>
                <w:rFonts w:hint="eastAsia" w:ascii="Times New Roman" w:hAnsi="Times New Roman" w:eastAsia="微软雅黑" w:cs="Times New Roman"/>
                <w:b/>
                <w:color w:val="FFFFFF" w:themeColor="background1"/>
                <w:sz w:val="21"/>
                <w:szCs w:val="21"/>
                <w:highlight w:val="none"/>
                <w:lang w:eastAsia="zh-CN"/>
                <w14:textFill>
                  <w14:solidFill>
                    <w14:schemeClr w14:val="bg1"/>
                  </w14:solidFill>
                </w14:textFill>
              </w:rPr>
              <w:t xml:space="preserve"> %}</w:t>
            </w:r>
          </w:p>
          <w:p w14:paraId="512A0C89">
            <w:pPr>
              <w:pStyle w:val="22"/>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微软雅黑" w:hAnsi="微软雅黑" w:eastAsia="微软雅黑" w:cs="微软雅黑"/>
                <w:b/>
                <w:bCs/>
                <w:color w:val="FFFFFF"/>
                <w:sz w:val="21"/>
                <w:szCs w:val="21"/>
                <w:highlight w:val="none"/>
                <w:lang w:val="en-US" w:eastAsia="zh-CN" w:bidi="ar"/>
              </w:rPr>
              <w:t>/</w:t>
            </w:r>
            <w:r>
              <w:rPr>
                <w:rFonts w:hint="eastAsia" w:ascii="Times New Roman" w:hAnsi="Times New Roman" w:eastAsia="微软雅黑" w:cs="Times New Roman"/>
                <w:b/>
                <w:color w:val="FFFFFF" w:themeColor="background1"/>
                <w:sz w:val="21"/>
                <w:szCs w:val="21"/>
                <w:highlight w:val="none"/>
                <w:lang w:eastAsia="zh-CN"/>
                <w14:textFill>
                  <w14:solidFill>
                    <w14:schemeClr w14:val="bg1"/>
                  </w14:solidFill>
                </w14:textFill>
              </w:rPr>
              <w:t>reads数{%endif%}</w:t>
            </w:r>
          </w:p>
        </w:tc>
        <w:tc>
          <w:tcPr>
            <w:tcW w:w="1119" w:type="pct"/>
            <w:tcBorders>
              <w:top w:val="nil"/>
              <w:left w:val="single" w:color="FFFFFF" w:sz="18" w:space="0"/>
              <w:bottom w:val="nil"/>
              <w:right w:val="single" w:color="FFFFFF" w:sz="18" w:space="0"/>
            </w:tcBorders>
            <w:shd w:val="clear" w:color="auto" w:fill="62B541"/>
            <w:vAlign w:val="center"/>
          </w:tcPr>
          <w:p w14:paraId="710F3808">
            <w:pPr>
              <w:pStyle w:val="22"/>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可能获益药物</w:t>
            </w:r>
          </w:p>
        </w:tc>
        <w:tc>
          <w:tcPr>
            <w:tcW w:w="1122" w:type="pct"/>
            <w:tcBorders>
              <w:top w:val="nil"/>
              <w:left w:val="single" w:color="FFFFFF" w:sz="18" w:space="0"/>
              <w:bottom w:val="nil"/>
              <w:right w:val="nil"/>
            </w:tcBorders>
            <w:shd w:val="clear" w:color="auto" w:fill="62B541"/>
            <w:vAlign w:val="center"/>
          </w:tcPr>
          <w:p w14:paraId="14404404">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可能耐药药物</w:t>
            </w:r>
          </w:p>
        </w:tc>
      </w:tr>
      <w:tr w14:paraId="44DDD6CA">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7" w:hRule="atLeast"/>
          <w:jc w:val="center"/>
        </w:trPr>
        <w:tc>
          <w:tcPr>
            <w:tcW w:w="5000" w:type="pct"/>
            <w:gridSpan w:val="7"/>
            <w:tcBorders>
              <w:top w:val="nil"/>
              <w:left w:val="nil"/>
              <w:bottom w:val="single" w:color="A4A4A4" w:themeColor="background1" w:themeShade="A5" w:sz="4" w:space="0"/>
              <w:right w:val="nil"/>
            </w:tcBorders>
            <w:shd w:val="clear" w:color="auto" w:fill="auto"/>
            <w:vAlign w:val="center"/>
          </w:tcPr>
          <w:p w14:paraId="28F188B1">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if bodyAndComplexDrugTipLineStr or unknownTipLineStr %}</w:t>
            </w:r>
          </w:p>
        </w:tc>
      </w:tr>
      <w:tr w14:paraId="759E5590">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7" w:hRule="atLeast"/>
          <w:jc w:val="center"/>
        </w:trPr>
        <w:tc>
          <w:tcPr>
            <w:tcW w:w="5000" w:type="pct"/>
            <w:gridSpan w:val="7"/>
            <w:tcBorders>
              <w:top w:val="nil"/>
              <w:left w:val="nil"/>
              <w:bottom w:val="single" w:color="A4A4A4" w:themeColor="background1" w:themeShade="A5" w:sz="4" w:space="0"/>
              <w:right w:val="nil"/>
            </w:tcBorders>
            <w:shd w:val="clear" w:color="auto" w:fill="auto"/>
            <w:vAlign w:val="center"/>
          </w:tcPr>
          <w:p w14:paraId="177A934E">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bodyDrugTipLineStr</w:t>
            </w:r>
            <w:r>
              <w:rPr>
                <w:rFonts w:hint="eastAsia" w:ascii="Times New Roman" w:hAnsi="Times New Roman" w:eastAsia="微软雅黑" w:cs="Times New Roman"/>
                <w:sz w:val="21"/>
                <w:szCs w:val="21"/>
                <w:lang w:val="en-US" w:eastAsia="zh-CN"/>
              </w:rPr>
              <w:t xml:space="preserve"> </w:t>
            </w:r>
            <w:r>
              <w:rPr>
                <w:rFonts w:hint="eastAsia" w:ascii="Times New Roman" w:hAnsi="Times New Roman" w:eastAsia="微软雅黑" w:cs="Times New Roman"/>
                <w:sz w:val="21"/>
                <w:szCs w:val="21"/>
                <w:lang w:eastAsia="zh-CN"/>
              </w:rPr>
              <w:t>%}</w:t>
            </w:r>
          </w:p>
        </w:tc>
      </w:tr>
      <w:tr w14:paraId="260B6DE4">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38"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0423084F">
            <w:pPr>
              <w:ind w:left="162" w:right="163"/>
              <w:jc w:val="center"/>
              <w:rPr>
                <w:rFonts w:ascii="Times New Roman" w:hAnsi="Times New Roman" w:eastAsia="微软雅黑" w:cs="Times New Roman"/>
                <w:b/>
                <w:sz w:val="21"/>
                <w:szCs w:val="21"/>
              </w:rPr>
            </w:pPr>
            <w:r>
              <w:rPr>
                <w:rFonts w:hint="eastAsia" w:ascii="Times New Roman" w:hAnsi="Times New Roman" w:eastAsia="微软雅黑" w:cs="Times New Roman"/>
                <w:b/>
                <w:sz w:val="21"/>
                <w:szCs w:val="21"/>
                <w:lang w:eastAsia="zh-CN"/>
              </w:rPr>
              <w:t>{{ tip.variationClass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9FC7471">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tip.gene }}</w:t>
            </w:r>
          </w:p>
        </w:tc>
        <w:tc>
          <w:tcPr>
            <w:tcW w:w="75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3E4A3874">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tip.ori_variant }}</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CB2019A">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3D62567A">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tip.mutFreq }}</w:t>
            </w:r>
          </w:p>
        </w:tc>
        <w:tc>
          <w:tcPr>
            <w:tcW w:w="111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5BDEEB9E">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 if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 [] %}无{% else%}{% for d in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1</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64A48C25">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2</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051001E0">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3</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18293E29">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4</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342840CA">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c>
          <w:tcPr>
            <w:tcW w:w="1122"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2E6BE4DB">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tip.ResistantDrug == [] %}无{% else%}{% for d in tip.ResistantDrug %}{%if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5</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54B4C3D8">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6</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68288636">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7</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766B128D">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8</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510D6B42">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r>
      <w:tr w14:paraId="2A9A0E8E">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025"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1A94A162">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27437F41">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52" w:hRule="atLeast"/>
          <w:jc w:val="center"/>
        </w:trPr>
        <w:tc>
          <w:tcPr>
            <w:tcW w:w="5000" w:type="pct"/>
            <w:gridSpan w:val="7"/>
            <w:tcBorders>
              <w:top w:val="single" w:color="A4A4A4" w:themeColor="background1" w:themeShade="A5" w:sz="4" w:space="0"/>
              <w:left w:val="nil"/>
              <w:bottom w:val="nil"/>
              <w:right w:val="nil"/>
            </w:tcBorders>
            <w:shd w:val="clear" w:color="auto" w:fill="auto"/>
            <w:vAlign w:val="center"/>
          </w:tcPr>
          <w:p w14:paraId="2FFACE73">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unknownTipLineStr %}</w:t>
            </w:r>
          </w:p>
        </w:tc>
      </w:tr>
      <w:tr w14:paraId="222114F8">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535C504B">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tip.variationClass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EA0AEBA">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tip.gene }}</w:t>
            </w:r>
          </w:p>
        </w:tc>
        <w:tc>
          <w:tcPr>
            <w:tcW w:w="75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3408F7EB">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tip.ori_variant }}</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D3227B7">
            <w:pPr>
              <w:jc w:val="center"/>
              <w:rPr>
                <w:rFonts w:hint="eastAsia"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26E077A7">
            <w:pPr>
              <w:jc w:val="center"/>
              <w:rPr>
                <w:rFonts w:hint="eastAsia"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tip.mutFreq }}</w:t>
            </w:r>
          </w:p>
        </w:tc>
        <w:tc>
          <w:tcPr>
            <w:tcW w:w="111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4DFAD7D">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22"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60AC8257">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r>
      <w:tr w14:paraId="5DD03B64">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0"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5A4E6A8D">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587217B3">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4"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17FA79CA">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complexDrugTipLineStr</w:t>
            </w:r>
            <w:r>
              <w:rPr>
                <w:rFonts w:hint="eastAsia" w:ascii="Times New Roman" w:hAnsi="Times New Roman" w:eastAsia="微软雅黑" w:cs="Times New Roman"/>
                <w:sz w:val="21"/>
                <w:szCs w:val="21"/>
                <w:lang w:val="en-US" w:eastAsia="zh-CN"/>
              </w:rPr>
              <w:t xml:space="preserve"> </w:t>
            </w:r>
            <w:r>
              <w:rPr>
                <w:rFonts w:hint="eastAsia" w:ascii="Times New Roman" w:hAnsi="Times New Roman" w:eastAsia="微软雅黑" w:cs="Times New Roman"/>
                <w:sz w:val="21"/>
                <w:szCs w:val="21"/>
                <w:lang w:eastAsia="zh-CN"/>
              </w:rPr>
              <w:t>%}</w:t>
            </w:r>
          </w:p>
        </w:tc>
      </w:tr>
      <w:tr w14:paraId="259ADF4C">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122DE2DC">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tip.variationClass }}</w:t>
            </w:r>
          </w:p>
        </w:tc>
        <w:tc>
          <w:tcPr>
            <w:tcW w:w="1077" w:type="dxa"/>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34087749">
            <w:pPr>
              <w:ind w:left="162" w:leftChars="0" w:right="163" w:rightChars="0"/>
              <w:jc w:val="center"/>
              <w:rPr>
                <w:rFonts w:ascii="Times New Roman" w:hAnsi="Times New Roman" w:eastAsia="微软雅黑" w:cs="Times New Roman"/>
                <w:b/>
                <w:sz w:val="21"/>
                <w:szCs w:val="21"/>
                <w:lang w:eastAsia="zh-CN"/>
              </w:rPr>
            </w:pPr>
            <w:r>
              <w:rPr>
                <w:rFonts w:hint="default" w:ascii="Times New Roman" w:hAnsi="Times New Roman" w:eastAsia="微软雅黑" w:cs="Times New Roman"/>
                <w:b/>
                <w:sz w:val="21"/>
                <w:szCs w:val="21"/>
                <w:lang w:eastAsia="zh-CN"/>
              </w:rPr>
              <w:t>{{ tip.comutation</w:t>
            </w:r>
            <w:r>
              <w:rPr>
                <w:rFonts w:hint="eastAsia" w:ascii="Times New Roman" w:hAnsi="Times New Roman" w:eastAsia="微软雅黑" w:cs="Times New Roman"/>
                <w:b/>
                <w:sz w:val="21"/>
                <w:szCs w:val="21"/>
                <w:lang w:val="en-US" w:eastAsia="zh-CN"/>
              </w:rPr>
              <w:t>1</w:t>
            </w:r>
            <w:r>
              <w:rPr>
                <w:rFonts w:hint="default" w:ascii="Times New Roman" w:hAnsi="Times New Roman" w:eastAsia="微软雅黑" w:cs="Times New Roman"/>
                <w:b/>
                <w:sz w:val="21"/>
                <w:szCs w:val="21"/>
                <w:lang w:eastAsia="zh-CN"/>
              </w:rPr>
              <w:t xml:space="preserve"> }}</w:t>
            </w:r>
          </w:p>
        </w:tc>
        <w:tc>
          <w:tcPr>
            <w:tcW w:w="1529" w:type="dxa"/>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95EEB62">
            <w:pPr>
              <w:spacing w:before="2"/>
              <w:ind w:left="116" w:leftChars="0" w:right="116" w:rightChars="0"/>
              <w:jc w:val="center"/>
              <w:rPr>
                <w:rFonts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tip.comutation }}</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0D0165D">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BB3ADF0">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tip.mutFreq }}</w:t>
            </w:r>
          </w:p>
        </w:tc>
        <w:tc>
          <w:tcPr>
            <w:tcW w:w="111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9F3B9C0">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 if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 [] %}无{% else%}{% for d in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1</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0937AB26">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2</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476E21C7">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3</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531F75D8">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4</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3FF18A38">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c>
          <w:tcPr>
            <w:tcW w:w="1122"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238F280C">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tip.ResistantDrug == [] %}无{% else%}{% for d in tip.ResistantDrug %}{%if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5</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6BC34E1F">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6</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15683C60">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7</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6F56DE0A">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8</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47009501">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r>
      <w:tr w14:paraId="7F3392DE">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29"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6EC08482">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71E254B9">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74" w:hRule="atLeast"/>
          <w:jc w:val="center"/>
        </w:trPr>
        <w:tc>
          <w:tcPr>
            <w:tcW w:w="5000" w:type="pct"/>
            <w:gridSpan w:val="7"/>
            <w:tcBorders>
              <w:top w:val="single" w:color="A4A4A4" w:themeColor="background1" w:themeShade="A5" w:sz="4" w:space="0"/>
              <w:left w:val="nil"/>
              <w:bottom w:val="nil"/>
              <w:right w:val="nil"/>
            </w:tcBorders>
            <w:shd w:val="clear" w:color="auto" w:fill="auto"/>
            <w:vAlign w:val="center"/>
          </w:tcPr>
          <w:p w14:paraId="3D976F4F">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else %}</w:t>
            </w:r>
          </w:p>
        </w:tc>
      </w:tr>
      <w:tr w14:paraId="0D47CD83">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19051E92">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C33A278">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w:t>
            </w:r>
          </w:p>
        </w:tc>
        <w:tc>
          <w:tcPr>
            <w:tcW w:w="75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E400118">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E01D78F">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676ED9B3">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1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92B8A3D">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22"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64C74221">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r>
      <w:tr w14:paraId="16B6700B">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52"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77B92E47">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endif %}</w:t>
            </w:r>
          </w:p>
        </w:tc>
      </w:tr>
    </w:tbl>
    <w:p w14:paraId="3BF702A4">
      <w:pPr>
        <w:rPr>
          <w:rFonts w:ascii="Times New Roman" w:hAnsi="Times New Roman" w:eastAsia="微软雅黑" w:cs="Times New Roman"/>
          <w:b/>
          <w:sz w:val="18"/>
          <w:szCs w:val="18"/>
          <w:lang w:eastAsia="zh-CN"/>
        </w:rPr>
      </w:pPr>
      <w:r>
        <w:rPr>
          <w:rFonts w:ascii="Times New Roman" w:hAnsi="Times New Roman" w:eastAsia="微软雅黑" w:cs="Times New Roman"/>
          <w:b/>
          <w:sz w:val="18"/>
          <w:szCs w:val="18"/>
          <w:lang w:eastAsia="zh-CN"/>
        </w:rPr>
        <w:t>注：</w:t>
      </w:r>
    </w:p>
    <w:p w14:paraId="619877B1">
      <w:pPr>
        <w:pStyle w:val="8"/>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本报告所列举的药物或基因变异并未按照基因或者药物的重要性排序，具体决策需参照临床实际。</w:t>
      </w:r>
    </w:p>
    <w:p w14:paraId="0B65B888">
      <w:pPr>
        <w:pStyle w:val="8"/>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基因变异所对应的可能获益/耐药药物信息来源于</w:t>
      </w:r>
      <w:r>
        <w:rPr>
          <w:rFonts w:hint="eastAsia" w:ascii="Times New Roman" w:hAnsi="Times New Roman" w:eastAsia="微软雅黑" w:cs="Times New Roman"/>
          <w:bCs/>
          <w:lang w:val="en-US" w:eastAsia="zh-CN"/>
        </w:rPr>
        <w:t>本机构</w:t>
      </w:r>
      <w:r>
        <w:rPr>
          <w:rFonts w:hint="eastAsia" w:ascii="Times New Roman" w:hAnsi="Times New Roman" w:eastAsia="微软雅黑" w:cs="Times New Roman"/>
          <w:bCs/>
          <w:lang w:eastAsia="zh-CN"/>
        </w:rPr>
        <w:t>内部数据库，同时参考NCCN指南、OncoKB [PMID: 28890946]等公共数据库内容，该数据仅供临床医生参考。随着数据库不断完善以及临床数据的更新，变异分级可能发生变化。</w:t>
      </w:r>
    </w:p>
    <w:p w14:paraId="7D70C14A">
      <w:pPr>
        <w:pStyle w:val="8"/>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基因变异按照临床意义的重要性分为四个等级：I类变异（具有A级或B级证据），II类变异（具有C级或D级证据），III类变异（在出具报告时文献尚未报道、或突变意义已经明确但无相关的靶向用药信息、或突变意义不明但可能存在潜在的临床意义），IV类变异（包括良性变异、或疑似良性变异，不在报告中展示</w:t>
      </w:r>
      <w:r>
        <w:rPr>
          <w:rFonts w:hint="eastAsia" w:ascii="微软雅黑" w:hAnsi="微软雅黑" w:eastAsia="微软雅黑" w:cs="微软雅黑"/>
          <w:lang w:eastAsia="zh-CN"/>
        </w:rPr>
        <w:t>）</w:t>
      </w:r>
      <w:r>
        <w:rPr>
          <w:rFonts w:hint="eastAsia" w:ascii="Times New Roman" w:hAnsi="Times New Roman" w:eastAsia="微软雅黑" w:cs="Times New Roman"/>
          <w:bCs/>
          <w:lang w:eastAsia="zh-CN"/>
        </w:rPr>
        <w:t>。</w:t>
      </w:r>
    </w:p>
    <w:p w14:paraId="727A1FD1">
      <w:pPr>
        <w:pStyle w:val="8"/>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可能获益药物：根据AMP/ASCO/CAP相关指南[PMID: 27993330]共分为ABCD四个等级。A级：FDA/NMPA已经批准、或专业临床指南推荐在本癌种该靶点上可用的药物；B级：较大规模的临床试验证实、且取得临床专家共识在本癌种该靶点可用的药物；C级：FDA或其他专业机构批准于其他癌症类型、或已作为临床试验的筛选入组标准、或者有多个小型研究支持；D级：临床前研究、或者是病例报道支持。</w:t>
      </w:r>
    </w:p>
    <w:p w14:paraId="1E0009CF">
      <w:pPr>
        <w:pStyle w:val="8"/>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可能耐药药物：FDA/NMPA已经批准的、NCCN指南推荐的、临床试验或者临床研究有明确结果的、药物敏感性可能降低或产生耐药的靶向药物。</w:t>
      </w:r>
    </w:p>
    <w:p w14:paraId="2D053134">
      <w:pPr>
        <w:pStyle w:val="8"/>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“-”表示该位点无相应靶向药物提示。</w:t>
      </w:r>
    </w:p>
    <w:p w14:paraId="077C6303">
      <w:pPr>
        <w:pStyle w:val="8"/>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*标注的药物：NMPA批准的靶向药物。</w:t>
      </w:r>
    </w:p>
    <w:p w14:paraId="5C9ACD7D">
      <w:pPr>
        <w:pStyle w:val="8"/>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分析注释时采用RefSeq转录本编号。</w:t>
      </w:r>
    </w:p>
    <w:p w14:paraId="2644E789">
      <w:pPr>
        <w:pStyle w:val="8"/>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变异丰度：在某位点产生突变的等位基因在该位点全部等位基因中所占比率。</w:t>
      </w:r>
    </w:p>
    <w:p w14:paraId="54A32736">
      <w:pPr>
        <w:pStyle w:val="8"/>
        <w:numPr>
          <w:ilvl w:val="0"/>
          <w:numId w:val="8"/>
        </w:numPr>
        <w:rPr>
          <w:rFonts w:ascii="Times New Roman" w:hAnsi="Times New Roman" w:eastAsia="微软雅黑" w:cs="Times New Roman"/>
          <w:bCs/>
          <w:highlight w:val="none"/>
          <w:lang w:eastAsia="zh-CN"/>
        </w:rPr>
      </w:pPr>
      <w:r>
        <w:rPr>
          <w:rFonts w:hint="eastAsia" w:ascii="Times New Roman" w:hAnsi="Times New Roman" w:eastAsia="微软雅黑" w:cs="Times New Roman"/>
          <w:bCs/>
          <w:lang w:eastAsia="zh-CN"/>
        </w:rPr>
        <w:t>拷贝数：是指某⼀种基因或某⼀段特定的DNA序列在单倍体基因组中出现的数</w:t>
      </w:r>
      <w:r>
        <w:rPr>
          <w:rFonts w:hint="eastAsia" w:ascii="Times New Roman" w:hAnsi="Times New Roman" w:eastAsia="微软雅黑" w:cs="Times New Roman"/>
          <w:bCs/>
          <w:lang w:val="en-US" w:eastAsia="zh-CN"/>
        </w:rPr>
        <w:t>目</w:t>
      </w:r>
      <w:r>
        <w:rPr>
          <w:rFonts w:hint="eastAsia" w:ascii="Times New Roman" w:hAnsi="Times New Roman" w:eastAsia="微软雅黑" w:cs="Times New Roman"/>
          <w:bCs/>
          <w:lang w:eastAsia="zh-CN"/>
        </w:rPr>
        <w:t>。</w:t>
      </w:r>
      <w:r>
        <w:rPr>
          <w:rFonts w:hint="eastAsia" w:ascii="Times New Roman" w:hAnsi="Times New Roman" w:eastAsia="微软雅黑" w:cs="Times New Roman"/>
          <w:highlight w:val="none"/>
          <w:lang w:eastAsia="zh-CN"/>
        </w:rPr>
        <w:t xml:space="preserve">{% if readsFlag == </w:t>
      </w:r>
      <w:r>
        <w:rPr>
          <w:rFonts w:hint="eastAsia" w:ascii="Times New Roman" w:hAnsi="Times New Roman" w:eastAsia="微软雅黑" w:cs="Times New Roman"/>
          <w:highlight w:val="none"/>
          <w:lang w:val="en-US" w:eastAsia="zh-CN"/>
        </w:rPr>
        <w:t>True</w:t>
      </w:r>
      <w:r>
        <w:rPr>
          <w:rFonts w:hint="eastAsia" w:ascii="Times New Roman" w:hAnsi="Times New Roman" w:eastAsia="微软雅黑" w:cs="Times New Roman"/>
          <w:highlight w:val="none"/>
          <w:lang w:eastAsia="zh-CN"/>
        </w:rPr>
        <w:t xml:space="preserve"> %}</w:t>
      </w:r>
    </w:p>
    <w:p w14:paraId="2A19564E">
      <w:pPr>
        <w:pStyle w:val="8"/>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highlight w:val="none"/>
          <w:lang w:eastAsia="zh-CN"/>
        </w:rPr>
        <w:t>reads数：RNA层面检测到的支持融合基因的片段数。</w:t>
      </w:r>
      <w:r>
        <w:rPr>
          <w:rFonts w:hint="eastAsia" w:ascii="Times New Roman" w:hAnsi="Times New Roman" w:eastAsia="微软雅黑" w:cs="Times New Roman"/>
          <w:highlight w:val="none"/>
          <w:lang w:eastAsia="zh-CN"/>
        </w:rPr>
        <w:t>{% endif %}</w:t>
      </w:r>
    </w:p>
    <w:p w14:paraId="3FC851C9">
      <w:pPr>
        <w:pStyle w:val="8"/>
        <w:numPr>
          <w:ilvl w:val="0"/>
          <w:numId w:val="8"/>
        </w:numPr>
        <w:rPr>
          <w:rFonts w:ascii="Times New Roman" w:hAnsi="Times New Roman" w:eastAsia="微软雅黑" w:cs="Times New Roman"/>
          <w:lang w:eastAsia="zh-CN"/>
        </w:rPr>
      </w:pPr>
      <w:r>
        <w:rPr>
          <w:rFonts w:hint="eastAsia" w:ascii="Times New Roman" w:hAnsi="Times New Roman" w:eastAsia="微软雅黑" w:cs="Times New Roman"/>
          <w:bCs/>
          <w:lang w:eastAsia="zh-CN"/>
        </w:rPr>
        <w:t>基因变异检测结果：“NM”为基因的转录本编号，“exon”为外显</w:t>
      </w:r>
      <w:r>
        <w:rPr>
          <w:rFonts w:hint="eastAsia" w:ascii="Times New Roman" w:hAnsi="Times New Roman" w:eastAsia="微软雅黑" w:cs="Times New Roman"/>
          <w:bCs/>
          <w:lang w:val="en-US" w:eastAsia="zh-CN"/>
        </w:rPr>
        <w:t>子</w:t>
      </w:r>
      <w:r>
        <w:rPr>
          <w:rFonts w:hint="eastAsia" w:ascii="Times New Roman" w:hAnsi="Times New Roman" w:eastAsia="微软雅黑" w:cs="Times New Roman"/>
          <w:bCs/>
          <w:lang w:eastAsia="zh-CN"/>
        </w:rPr>
        <w:t>，“intron”为内含</w:t>
      </w:r>
      <w:r>
        <w:rPr>
          <w:rFonts w:hint="eastAsia" w:ascii="Times New Roman" w:hAnsi="Times New Roman" w:eastAsia="微软雅黑" w:cs="Times New Roman"/>
          <w:bCs/>
          <w:lang w:val="en-US" w:eastAsia="zh-CN"/>
        </w:rPr>
        <w:t>子</w:t>
      </w:r>
      <w:r>
        <w:rPr>
          <w:rFonts w:hint="eastAsia" w:ascii="Times New Roman" w:hAnsi="Times New Roman" w:eastAsia="微软雅黑" w:cs="Times New Roman"/>
          <w:bCs/>
          <w:lang w:eastAsia="zh-CN"/>
        </w:rPr>
        <w:t>，“c”为DNA序列，“p”为蛋</w:t>
      </w:r>
      <w:r>
        <w:rPr>
          <w:rFonts w:hint="eastAsia" w:ascii="Times New Roman" w:hAnsi="Times New Roman" w:eastAsia="微软雅黑" w:cs="Times New Roman"/>
          <w:bCs/>
          <w:lang w:val="en-US" w:eastAsia="zh-CN"/>
        </w:rPr>
        <w:t>白</w:t>
      </w:r>
      <w:r>
        <w:rPr>
          <w:rFonts w:hint="eastAsia" w:ascii="Times New Roman" w:hAnsi="Times New Roman" w:eastAsia="微软雅黑" w:cs="Times New Roman"/>
          <w:bCs/>
          <w:lang w:eastAsia="zh-CN"/>
        </w:rPr>
        <w:t>质。在DNA水平对某一突变位点的描述方式包括：碱基位点，正常碱基，“&gt;”符号，突变碱基。</w:t>
      </w:r>
      <w:r>
        <w:rPr>
          <w:rFonts w:hint="eastAsia" w:ascii="Times New Roman" w:hAnsi="Times New Roman" w:eastAsia="微软雅黑" w:cs="Times New Roman"/>
          <w:lang w:eastAsia="zh-CN"/>
        </w:rPr>
        <w:t>{% if complex == True %}</w:t>
      </w:r>
    </w:p>
    <w:p w14:paraId="25609B2F">
      <w:pPr>
        <w:pStyle w:val="8"/>
        <w:numPr>
          <w:ilvl w:val="0"/>
          <w:numId w:val="8"/>
        </w:numPr>
        <w:rPr>
          <w:rFonts w:ascii="Times New Roman" w:hAnsi="Times New Roman" w:eastAsia="微软雅黑" w:cs="Times New Roman"/>
          <w:lang w:eastAsia="zh-CN"/>
        </w:rPr>
      </w:pPr>
      <w:r>
        <w:rPr>
          <w:rFonts w:ascii="Times New Roman" w:hAnsi="Times New Roman" w:eastAsia="微软雅黑" w:cs="Times New Roman"/>
          <w:lang w:eastAsia="zh-CN"/>
        </w:rPr>
        <w:t>多靶点循证</w:t>
      </w:r>
      <w:r>
        <w:rPr>
          <w:rFonts w:hint="eastAsia" w:ascii="Times New Roman" w:hAnsi="Times New Roman" w:eastAsia="微软雅黑" w:cs="Times New Roman"/>
          <w:lang w:eastAsia="zh-CN"/>
        </w:rPr>
        <w:t>检测结果中的符号意义：“+”表示“并且”，“/”表示“或者”，“!”表示“不满足”。{% endif %}</w:t>
      </w:r>
    </w:p>
    <w:p w14:paraId="313F75B0">
      <w:pPr>
        <w:numPr>
          <w:ilvl w:val="0"/>
          <w:numId w:val="9"/>
        </w:numPr>
        <w:rPr>
          <w:rFonts w:ascii="Times New Roman" w:hAnsi="Times New Roman" w:eastAsia="微软雅黑" w:cs="Times New Roman"/>
          <w:sz w:val="18"/>
          <w:szCs w:val="18"/>
          <w:lang w:eastAsia="zh-CN"/>
        </w:rPr>
      </w:pPr>
      <w:r>
        <w:rPr>
          <w:rFonts w:ascii="Times New Roman" w:hAnsi="Times New Roman" w:eastAsia="微软雅黑" w:cs="Times New Roman"/>
          <w:b/>
          <w:color w:val="00B050"/>
          <w:sz w:val="24"/>
          <w:szCs w:val="24"/>
          <w:lang w:eastAsia="zh-CN"/>
        </w:rPr>
        <w:br w:type="page"/>
      </w:r>
    </w:p>
    <w:p w14:paraId="68BCD9C5">
      <w:pPr>
        <w:pStyle w:val="3"/>
        <w:numPr>
          <w:ilvl w:val="255"/>
          <w:numId w:val="0"/>
        </w:numPr>
        <w:jc w:val="left"/>
      </w:pPr>
      <w:bookmarkStart w:id="54" w:name="_Toc23722"/>
      <w:bookmarkStart w:id="55" w:name="_Toc18064"/>
      <w:bookmarkStart w:id="56" w:name="_Toc149837259"/>
      <w:bookmarkStart w:id="57" w:name="_Toc17410"/>
      <w:bookmarkStart w:id="58" w:name="_Toc626"/>
      <w:bookmarkStart w:id="59" w:name="_Toc7551_WPSOffice_Level2"/>
      <w:bookmarkStart w:id="60" w:name="_Toc25675"/>
      <w:bookmarkStart w:id="61" w:name="_Toc25737"/>
      <w:bookmarkStart w:id="62" w:name="_Toc1549"/>
      <w:bookmarkStart w:id="63" w:name="_Toc4339"/>
      <w:bookmarkStart w:id="64" w:name="_Toc6221_WPSOffice_Level2"/>
      <w:r>
        <w:rPr>
          <w:rFonts w:hint="eastAsia"/>
          <w:color w:val="auto"/>
          <w:sz w:val="30"/>
          <w:lang w:eastAsia="zh-CN"/>
        </w:rPr>
        <w:t>胚系变异结果提示</w:t>
      </w:r>
      <w:bookmarkEnd w:id="54"/>
      <w:bookmarkEnd w:id="55"/>
      <w:bookmarkEnd w:id="56"/>
    </w:p>
    <w:p w14:paraId="001BEA24">
      <w:pPr>
        <w:spacing w:before="240" w:beforeLines="100" w:after="24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肿瘤遗传风险检测</w:t>
      </w:r>
    </w:p>
    <w:p w14:paraId="692542BE">
      <w:pPr>
        <w:spacing w:before="240" w:beforeLines="100" w:after="240"/>
        <w:ind w:firstLine="420" w:firstLineChars="200"/>
        <w:rPr>
          <w:rFonts w:ascii="Times New Roman" w:hAnsi="Times New Roman" w:eastAsia="微软雅黑" w:cs="黑体"/>
          <w:b/>
          <w:bCs/>
          <w:sz w:val="21"/>
          <w:szCs w:val="21"/>
          <w:highlight w:val="yellow"/>
          <w:lang w:eastAsia="zh-CN"/>
        </w:rPr>
      </w:pPr>
      <w:r>
        <w:rPr>
          <w:rFonts w:hint="eastAsia" w:ascii="Times New Roman" w:hAnsi="Times New Roman" w:eastAsia="微软雅黑" w:cs="Times New Roman"/>
          <w:b/>
          <w:color w:val="000000" w:themeColor="text1"/>
          <w:sz w:val="21"/>
          <w:szCs w:val="21"/>
          <w:lang w:eastAsia="zh-CN"/>
          <w14:textFill>
            <w14:solidFill>
              <w14:schemeClr w14:val="tx1"/>
            </w14:solidFill>
          </w14:textFill>
        </w:rPr>
        <w:t>本次样本共检出</w:t>
      </w:r>
      <w:r>
        <w:rPr>
          <w:rFonts w:ascii="Times New Roman" w:hAnsi="Times New Roman" w:eastAsia="微软雅黑" w:cs="Times New Roman"/>
          <w:b/>
          <w:color w:val="000000" w:themeColor="text1"/>
          <w:sz w:val="21"/>
          <w:szCs w:val="21"/>
          <w:lang w:eastAsia="zh-CN"/>
          <w14:textFill>
            <w14:solidFill>
              <w14:schemeClr w14:val="tx1"/>
            </w14:solidFill>
          </w14:textFill>
        </w:rPr>
        <w:t>{{summaryOfRresults.crCheckLineStrYF1280Size}}</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个胚系突变，其中{{summaryOfRresults.hasPathogenicityCount}}个为致病/可能致病性突变，其中{{summaryOfRresults.crDrugList}}个与靶向药物相关</w:t>
      </w:r>
      <w:r>
        <w:rPr>
          <w:rFonts w:ascii="Times New Roman" w:hAnsi="Times New Roman" w:eastAsia="微软雅黑" w:cs="Times New Roman"/>
          <w:b/>
          <w:color w:val="000000" w:themeColor="text1"/>
          <w:sz w:val="21"/>
          <w:szCs w:val="21"/>
          <w:lang w:eastAsia="zh-CN"/>
          <w14:textFill>
            <w14:solidFill>
              <w14:schemeClr w14:val="tx1"/>
            </w14:solidFill>
          </w14:textFill>
        </w:rPr>
        <w:t>。</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{%if geneticCancerRiskInfo %}具体信息见“基因检测结果解析”。{% endif %}如果您有家族遗传史，可联系我们做进一步的检测。</w:t>
      </w:r>
    </w:p>
    <w:tbl>
      <w:tblPr>
        <w:tblStyle w:val="23"/>
        <w:tblW w:w="9844"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1255"/>
        <w:gridCol w:w="825"/>
        <w:gridCol w:w="825"/>
        <w:gridCol w:w="1146"/>
        <w:gridCol w:w="1056"/>
        <w:gridCol w:w="1140"/>
        <w:gridCol w:w="1140"/>
        <w:gridCol w:w="930"/>
        <w:gridCol w:w="1527"/>
      </w:tblGrid>
      <w:tr w14:paraId="703C3C6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exact"/>
          <w:jc w:val="center"/>
        </w:trPr>
        <w:tc>
          <w:tcPr>
            <w:tcW w:w="1255" w:type="dxa"/>
            <w:tcBorders>
              <w:top w:val="nil"/>
              <w:bottom w:val="nil"/>
              <w:right w:val="single" w:color="FFFFFF" w:sz="18" w:space="0"/>
            </w:tcBorders>
            <w:shd w:val="clear" w:color="auto" w:fill="62B541"/>
            <w:vAlign w:val="center"/>
          </w:tcPr>
          <w:p w14:paraId="3AF833B8">
            <w:pPr>
              <w:pStyle w:val="22"/>
              <w:jc w:val="center"/>
              <w:rPr>
                <w:rFonts w:ascii="Times New Roman" w:hAnsi="Times New Roman" w:eastAsia="微软雅黑" w:cs="Times New Roman"/>
                <w:color w:val="FFFFFF" w:themeColor="background1"/>
                <w:sz w:val="21"/>
                <w:szCs w:val="21"/>
                <w14:textFill>
                  <w14:solidFill>
                    <w14:schemeClr w14:val="bg1"/>
                  </w14:solidFill>
                </w14:textFill>
              </w:rPr>
            </w:pPr>
            <w:r>
              <w:rPr>
                <w:rFonts w:hint="eastAsia" w:ascii="Times New Roman" w:hAnsi="Times New Roman" w:eastAsia="微软雅黑" w:cs="Times New Roman"/>
                <w:b/>
                <w:color w:val="FFFFFF" w:themeColor="background1"/>
                <w:sz w:val="21"/>
                <w:szCs w:val="21"/>
                <w:lang w:val="en-US" w:eastAsia="zh-CN"/>
                <w14:textFill>
                  <w14:solidFill>
                    <w14:schemeClr w14:val="bg1"/>
                  </w14:solidFill>
                </w14:textFill>
              </w:rPr>
              <w:t>检测</w:t>
            </w:r>
            <w:r>
              <w:rPr>
                <w:rFonts w:ascii="Times New Roman" w:hAnsi="Times New Roman" w:eastAsia="微软雅黑" w:cs="Times New Roman"/>
                <w:b/>
                <w:bCs/>
                <w:color w:val="FFFFFF" w:themeColor="background1"/>
                <w:sz w:val="21"/>
                <w:szCs w:val="21"/>
                <w14:textFill>
                  <w14:solidFill>
                    <w14:schemeClr w14:val="bg1"/>
                  </w14:solidFill>
                </w14:textFill>
              </w:rPr>
              <w:t>基因</w:t>
            </w:r>
          </w:p>
        </w:tc>
        <w:tc>
          <w:tcPr>
            <w:tcW w:w="825" w:type="dxa"/>
            <w:tcBorders>
              <w:top w:val="nil"/>
              <w:left w:val="single" w:color="FFFFFF" w:sz="18" w:space="0"/>
              <w:bottom w:val="nil"/>
              <w:right w:val="single" w:color="FFFFFF" w:sz="18" w:space="0"/>
            </w:tcBorders>
            <w:shd w:val="clear" w:color="auto" w:fill="62B541"/>
            <w:vAlign w:val="center"/>
          </w:tcPr>
          <w:p w14:paraId="6ABF079D">
            <w:pPr>
              <w:pStyle w:val="22"/>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染色体</w:t>
            </w:r>
          </w:p>
        </w:tc>
        <w:tc>
          <w:tcPr>
            <w:tcW w:w="825" w:type="dxa"/>
            <w:tcBorders>
              <w:top w:val="nil"/>
              <w:left w:val="single" w:color="FFFFFF" w:sz="18" w:space="0"/>
              <w:bottom w:val="nil"/>
              <w:right w:val="single" w:color="FFFFFF" w:sz="18" w:space="0"/>
            </w:tcBorders>
            <w:shd w:val="clear" w:color="auto" w:fill="62B541"/>
            <w:vAlign w:val="center"/>
          </w:tcPr>
          <w:p w14:paraId="613A6E37">
            <w:pPr>
              <w:pStyle w:val="22"/>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区域</w:t>
            </w:r>
          </w:p>
        </w:tc>
        <w:tc>
          <w:tcPr>
            <w:tcW w:w="1146" w:type="dxa"/>
            <w:tcBorders>
              <w:top w:val="nil"/>
              <w:left w:val="single" w:color="FFFFFF" w:sz="18" w:space="0"/>
              <w:bottom w:val="nil"/>
              <w:right w:val="single" w:color="FFFFFF" w:sz="18" w:space="0"/>
            </w:tcBorders>
            <w:shd w:val="clear" w:color="auto" w:fill="62B541"/>
            <w:vAlign w:val="center"/>
          </w:tcPr>
          <w:p w14:paraId="3DF3708E">
            <w:pPr>
              <w:pStyle w:val="22"/>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核苷酸</w:t>
            </w:r>
          </w:p>
        </w:tc>
        <w:tc>
          <w:tcPr>
            <w:tcW w:w="1056" w:type="dxa"/>
            <w:tcBorders>
              <w:top w:val="nil"/>
              <w:left w:val="single" w:color="FFFFFF" w:sz="18" w:space="0"/>
              <w:bottom w:val="nil"/>
              <w:right w:val="single" w:color="FFFFFF" w:sz="18" w:space="0"/>
            </w:tcBorders>
            <w:shd w:val="clear" w:color="auto" w:fill="62B541"/>
            <w:vAlign w:val="center"/>
          </w:tcPr>
          <w:p w14:paraId="0D7D7203">
            <w:pPr>
              <w:pStyle w:val="22"/>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氨基酸</w:t>
            </w:r>
          </w:p>
        </w:tc>
        <w:tc>
          <w:tcPr>
            <w:tcW w:w="1140" w:type="dxa"/>
            <w:tcBorders>
              <w:top w:val="nil"/>
              <w:left w:val="single" w:color="FFFFFF" w:sz="18" w:space="0"/>
              <w:bottom w:val="nil"/>
              <w:right w:val="single" w:color="FFFFFF" w:sz="18" w:space="0"/>
            </w:tcBorders>
            <w:shd w:val="clear" w:color="auto" w:fill="62B541"/>
            <w:vAlign w:val="center"/>
          </w:tcPr>
          <w:p w14:paraId="7BB0F31A">
            <w:pPr>
              <w:pStyle w:val="22"/>
              <w:jc w:val="center"/>
              <w:rPr>
                <w:rFonts w:ascii="Times New Roman" w:hAnsi="Times New Roman" w:eastAsia="微软雅黑" w:cs="Times New Roman"/>
                <w:b/>
                <w:bCs/>
                <w:color w:val="FFFFFF" w:themeColor="background1"/>
                <w:spacing w:val="-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突变类型</w:t>
            </w:r>
          </w:p>
        </w:tc>
        <w:tc>
          <w:tcPr>
            <w:tcW w:w="1140" w:type="dxa"/>
            <w:tcBorders>
              <w:top w:val="nil"/>
              <w:left w:val="single" w:color="FFFFFF" w:sz="18" w:space="0"/>
              <w:bottom w:val="nil"/>
              <w:right w:val="single" w:color="FFFFFF" w:sz="18" w:space="0"/>
            </w:tcBorders>
            <w:shd w:val="clear" w:color="auto" w:fill="62B541"/>
            <w:vAlign w:val="center"/>
          </w:tcPr>
          <w:p w14:paraId="082E2169">
            <w:pPr>
              <w:pStyle w:val="22"/>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pacing w:val="-1"/>
                <w:sz w:val="21"/>
                <w:szCs w:val="21"/>
                <w14:textFill>
                  <w14:solidFill>
                    <w14:schemeClr w14:val="bg1"/>
                  </w14:solidFill>
                </w14:textFill>
              </w:rPr>
              <w:t>杂合/纯合</w:t>
            </w:r>
          </w:p>
        </w:tc>
        <w:tc>
          <w:tcPr>
            <w:tcW w:w="930" w:type="dxa"/>
            <w:tcBorders>
              <w:top w:val="nil"/>
              <w:left w:val="single" w:color="FFFFFF" w:sz="18" w:space="0"/>
              <w:bottom w:val="nil"/>
              <w:right w:val="single" w:color="FFFFFF" w:sz="18" w:space="0"/>
            </w:tcBorders>
            <w:shd w:val="clear" w:color="auto" w:fill="62B541"/>
            <w:vAlign w:val="center"/>
          </w:tcPr>
          <w:p w14:paraId="5D004189">
            <w:pPr>
              <w:pStyle w:val="22"/>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千人频率</w:t>
            </w:r>
          </w:p>
        </w:tc>
        <w:tc>
          <w:tcPr>
            <w:tcW w:w="1527" w:type="dxa"/>
            <w:tcBorders>
              <w:top w:val="nil"/>
              <w:left w:val="single" w:color="FFFFFF" w:sz="18" w:space="0"/>
              <w:bottom w:val="nil"/>
            </w:tcBorders>
            <w:shd w:val="clear" w:color="auto" w:fill="62B541"/>
            <w:vAlign w:val="center"/>
          </w:tcPr>
          <w:p w14:paraId="1AA8CBC8">
            <w:pPr>
              <w:pStyle w:val="22"/>
              <w:spacing w:before="24" w:beforeLines="10"/>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临床意义</w:t>
            </w:r>
          </w:p>
        </w:tc>
      </w:tr>
      <w:tr w14:paraId="737837C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9"/>
            <w:tcBorders>
              <w:top w:val="nil"/>
            </w:tcBorders>
            <w:shd w:val="clear" w:color="auto" w:fill="auto"/>
            <w:vAlign w:val="center"/>
          </w:tcPr>
          <w:p w14:paraId="0BC4FFBD">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if crCheckLineStrYF1280 != [] %}</w:t>
            </w:r>
          </w:p>
        </w:tc>
      </w:tr>
      <w:tr w14:paraId="37FE487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9"/>
            <w:tcBorders>
              <w:bottom w:val="nil"/>
            </w:tcBorders>
            <w:shd w:val="clear" w:color="auto" w:fill="auto"/>
            <w:vAlign w:val="center"/>
          </w:tcPr>
          <w:p w14:paraId="2857D93A">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cr in crCheckLineStrYF1280 %}</w:t>
            </w:r>
          </w:p>
        </w:tc>
      </w:tr>
      <w:tr w14:paraId="75A9844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1255" w:type="dxa"/>
            <w:tcBorders>
              <w:top w:val="nil"/>
            </w:tcBorders>
            <w:shd w:val="clear" w:color="auto" w:fill="auto"/>
            <w:vAlign w:val="center"/>
          </w:tcPr>
          <w:p w14:paraId="3A076561">
            <w:pPr>
              <w:spacing w:before="20"/>
              <w:jc w:val="center"/>
              <w:rPr>
                <w:rFonts w:ascii="Times New Roman" w:hAnsi="Times New Roman" w:eastAsia="微软雅黑" w:cs="Times New Roman"/>
                <w:b/>
                <w:bCs/>
                <w:sz w:val="21"/>
                <w:szCs w:val="21"/>
                <w:lang w:eastAsia="zh-CN"/>
              </w:rPr>
            </w:pPr>
            <w:r>
              <w:rPr>
                <w:rFonts w:hint="eastAsia" w:ascii="Times New Roman" w:hAnsi="Times New Roman" w:eastAsia="微软雅黑" w:cs="Times New Roman"/>
                <w:b/>
                <w:bCs/>
                <w:sz w:val="21"/>
                <w:szCs w:val="21"/>
                <w:lang w:eastAsia="zh-CN"/>
              </w:rPr>
              <w:t>{{ cr.Gene }}</w:t>
            </w:r>
          </w:p>
        </w:tc>
        <w:tc>
          <w:tcPr>
            <w:tcW w:w="825" w:type="dxa"/>
            <w:tcBorders>
              <w:top w:val="nil"/>
            </w:tcBorders>
            <w:shd w:val="clear" w:color="auto" w:fill="auto"/>
            <w:vAlign w:val="center"/>
          </w:tcPr>
          <w:p w14:paraId="1506C136">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cr.Chr }}</w:t>
            </w:r>
          </w:p>
        </w:tc>
        <w:tc>
          <w:tcPr>
            <w:tcW w:w="825" w:type="dxa"/>
            <w:tcBorders>
              <w:top w:val="nil"/>
            </w:tcBorders>
            <w:shd w:val="clear" w:color="auto" w:fill="auto"/>
            <w:vAlign w:val="center"/>
          </w:tcPr>
          <w:p w14:paraId="2CEDC086">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w:t>
            </w:r>
            <w:r>
              <w:rPr>
                <w:rFonts w:ascii="Times New Roman" w:hAnsi="Times New Roman" w:eastAsia="微软雅黑" w:cs="Times New Roman"/>
                <w:sz w:val="21"/>
                <w:szCs w:val="21"/>
                <w:lang w:eastAsia="zh-CN"/>
              </w:rPr>
              <w:t>exon</w:t>
            </w:r>
            <w:r>
              <w:rPr>
                <w:rFonts w:hint="eastAsia" w:ascii="Times New Roman" w:hAnsi="Times New Roman" w:eastAsia="微软雅黑" w:cs="Times New Roman"/>
                <w:sz w:val="21"/>
                <w:szCs w:val="21"/>
                <w:lang w:eastAsia="zh-CN"/>
              </w:rPr>
              <w:t xml:space="preserve"> }}</w:t>
            </w:r>
          </w:p>
        </w:tc>
        <w:tc>
          <w:tcPr>
            <w:tcW w:w="1146" w:type="dxa"/>
            <w:tcBorders>
              <w:top w:val="nil"/>
            </w:tcBorders>
            <w:shd w:val="clear" w:color="auto" w:fill="auto"/>
            <w:vAlign w:val="center"/>
          </w:tcPr>
          <w:p w14:paraId="76A00EFA">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cr.cHGVS }}</w:t>
            </w:r>
          </w:p>
        </w:tc>
        <w:tc>
          <w:tcPr>
            <w:tcW w:w="1056" w:type="dxa"/>
            <w:tcBorders>
              <w:top w:val="nil"/>
            </w:tcBorders>
            <w:shd w:val="clear" w:color="auto" w:fill="auto"/>
            <w:vAlign w:val="center"/>
          </w:tcPr>
          <w:p w14:paraId="74D8C233">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cr.pHGVS }}</w:t>
            </w:r>
          </w:p>
        </w:tc>
        <w:tc>
          <w:tcPr>
            <w:tcW w:w="1140" w:type="dxa"/>
            <w:tcBorders>
              <w:top w:val="nil"/>
            </w:tcBorders>
            <w:shd w:val="clear" w:color="auto" w:fill="auto"/>
            <w:vAlign w:val="center"/>
          </w:tcPr>
          <w:p w14:paraId="3F10F020">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cr.ExonicFunc }}</w:t>
            </w:r>
          </w:p>
        </w:tc>
        <w:tc>
          <w:tcPr>
            <w:tcW w:w="1140" w:type="dxa"/>
            <w:tcBorders>
              <w:top w:val="nil"/>
            </w:tcBorders>
            <w:shd w:val="clear" w:color="auto" w:fill="auto"/>
            <w:vAlign w:val="center"/>
          </w:tcPr>
          <w:p w14:paraId="715A1062">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cr.Zygosity }}</w:t>
            </w:r>
          </w:p>
        </w:tc>
        <w:tc>
          <w:tcPr>
            <w:tcW w:w="930" w:type="dxa"/>
            <w:tcBorders>
              <w:top w:val="nil"/>
            </w:tcBorders>
            <w:shd w:val="clear" w:color="auto" w:fill="auto"/>
            <w:vAlign w:val="center"/>
          </w:tcPr>
          <w:p w14:paraId="27319A2C">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cr.c1000g2015aug_all }}</w:t>
            </w:r>
          </w:p>
        </w:tc>
        <w:tc>
          <w:tcPr>
            <w:tcW w:w="1527" w:type="dxa"/>
            <w:tcBorders>
              <w:top w:val="nil"/>
            </w:tcBorders>
            <w:shd w:val="clear" w:color="auto" w:fill="auto"/>
            <w:vAlign w:val="center"/>
          </w:tcPr>
          <w:p w14:paraId="78DB5E29">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cr.Clinical_significance }}</w:t>
            </w:r>
          </w:p>
        </w:tc>
      </w:tr>
      <w:tr w14:paraId="702AFCF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9"/>
            <w:shd w:val="clear" w:color="auto" w:fill="auto"/>
            <w:vAlign w:val="center"/>
          </w:tcPr>
          <w:p w14:paraId="2FA56624">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21E76D4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9"/>
            <w:tcBorders>
              <w:bottom w:val="nil"/>
            </w:tcBorders>
            <w:shd w:val="clear" w:color="auto" w:fill="auto"/>
            <w:vAlign w:val="center"/>
          </w:tcPr>
          <w:p w14:paraId="4312A654">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else %}</w:t>
            </w:r>
          </w:p>
        </w:tc>
      </w:tr>
      <w:tr w14:paraId="211578E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1255" w:type="dxa"/>
            <w:tcBorders>
              <w:top w:val="nil"/>
            </w:tcBorders>
            <w:shd w:val="clear" w:color="auto" w:fill="auto"/>
            <w:vAlign w:val="center"/>
          </w:tcPr>
          <w:p w14:paraId="0C60C8C6">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w:t>
            </w:r>
          </w:p>
        </w:tc>
        <w:tc>
          <w:tcPr>
            <w:tcW w:w="825" w:type="dxa"/>
            <w:tcBorders>
              <w:top w:val="nil"/>
            </w:tcBorders>
            <w:shd w:val="clear" w:color="auto" w:fill="auto"/>
            <w:vAlign w:val="center"/>
          </w:tcPr>
          <w:p w14:paraId="7D32A0BB">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825" w:type="dxa"/>
            <w:tcBorders>
              <w:top w:val="nil"/>
            </w:tcBorders>
            <w:shd w:val="clear" w:color="auto" w:fill="auto"/>
            <w:vAlign w:val="center"/>
          </w:tcPr>
          <w:p w14:paraId="6BAFA409">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46" w:type="dxa"/>
            <w:tcBorders>
              <w:top w:val="nil"/>
            </w:tcBorders>
            <w:shd w:val="clear" w:color="auto" w:fill="auto"/>
            <w:vAlign w:val="center"/>
          </w:tcPr>
          <w:p w14:paraId="6A2EE131">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056" w:type="dxa"/>
            <w:tcBorders>
              <w:top w:val="nil"/>
            </w:tcBorders>
            <w:shd w:val="clear" w:color="auto" w:fill="auto"/>
            <w:vAlign w:val="center"/>
          </w:tcPr>
          <w:p w14:paraId="31362498">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40" w:type="dxa"/>
            <w:tcBorders>
              <w:top w:val="nil"/>
            </w:tcBorders>
            <w:shd w:val="clear" w:color="auto" w:fill="auto"/>
            <w:vAlign w:val="center"/>
          </w:tcPr>
          <w:p w14:paraId="0CFFC14A">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40" w:type="dxa"/>
            <w:tcBorders>
              <w:top w:val="nil"/>
            </w:tcBorders>
            <w:shd w:val="clear" w:color="auto" w:fill="auto"/>
            <w:vAlign w:val="center"/>
          </w:tcPr>
          <w:p w14:paraId="25AD74D7">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930" w:type="dxa"/>
            <w:tcBorders>
              <w:top w:val="nil"/>
            </w:tcBorders>
            <w:shd w:val="clear" w:color="auto" w:fill="auto"/>
            <w:vAlign w:val="center"/>
          </w:tcPr>
          <w:p w14:paraId="4F4B3760">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527" w:type="dxa"/>
            <w:tcBorders>
              <w:top w:val="nil"/>
            </w:tcBorders>
            <w:shd w:val="clear" w:color="auto" w:fill="auto"/>
            <w:vAlign w:val="center"/>
          </w:tcPr>
          <w:p w14:paraId="099499FF">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r>
      <w:tr w14:paraId="3CAA08F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9"/>
            <w:shd w:val="clear" w:color="auto" w:fill="auto"/>
            <w:vAlign w:val="center"/>
          </w:tcPr>
          <w:p w14:paraId="1CFCC35C">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endif %}</w:t>
            </w:r>
          </w:p>
        </w:tc>
      </w:tr>
    </w:tbl>
    <w:p w14:paraId="4A1412CF">
      <w:pPr>
        <w:rPr>
          <w:rFonts w:ascii="Times New Roman" w:hAnsi="Times New Roman" w:eastAsia="微软雅黑" w:cs="Times New Roman"/>
          <w:sz w:val="24"/>
          <w:szCs w:val="24"/>
          <w:lang w:eastAsia="zh-CN"/>
        </w:rPr>
      </w:pPr>
    </w:p>
    <w:p w14:paraId="6C4B5512">
      <w:pPr>
        <w:spacing w:before="120" w:beforeLines="50" w:after="192" w:afterLines="80"/>
        <w:rPr>
          <w:rFonts w:ascii="Times New Roman" w:hAnsi="Times New Roman" w:eastAsia="微软雅黑" w:cs="黑体"/>
          <w:b/>
          <w:bCs/>
          <w:sz w:val="24"/>
          <w:szCs w:val="24"/>
          <w:lang w:eastAsia="zh-CN"/>
        </w:rPr>
      </w:pPr>
      <w:r>
        <w:rPr>
          <w:rFonts w:hint="eastAsia" w:ascii="Times New Roman" w:hAnsi="Times New Roman" w:eastAsia="微软雅黑" w:cs="Times New Roman"/>
          <w:b/>
          <w:sz w:val="24"/>
          <w:szCs w:val="24"/>
          <w:lang w:eastAsia="zh-CN"/>
        </w:rPr>
        <w:t>胚系变异用药提示</w:t>
      </w:r>
    </w:p>
    <w:tbl>
      <w:tblPr>
        <w:tblStyle w:val="23"/>
        <w:tblW w:w="5035" w:type="pct"/>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1285"/>
        <w:gridCol w:w="1779"/>
        <w:gridCol w:w="1292"/>
        <w:gridCol w:w="1076"/>
        <w:gridCol w:w="2252"/>
        <w:gridCol w:w="2256"/>
      </w:tblGrid>
      <w:tr w14:paraId="679D09EC">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646" w:type="pct"/>
            <w:tcBorders>
              <w:top w:val="nil"/>
              <w:left w:val="nil"/>
              <w:bottom w:val="nil"/>
              <w:right w:val="single" w:color="FFFFFF" w:sz="18" w:space="0"/>
            </w:tcBorders>
            <w:shd w:val="clear" w:color="auto" w:fill="62B541"/>
            <w:vAlign w:val="center"/>
          </w:tcPr>
          <w:p w14:paraId="29D42808">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hint="eastAsia" w:ascii="Times New Roman" w:hAnsi="Times New Roman" w:eastAsia="微软雅黑" w:cs="Times New Roman"/>
                <w:b/>
                <w:color w:val="FFFFFF" w:themeColor="background1"/>
                <w:sz w:val="21"/>
                <w:szCs w:val="21"/>
                <w:lang w:val="en-US" w:eastAsia="zh-CN"/>
                <w14:textFill>
                  <w14:solidFill>
                    <w14:schemeClr w14:val="bg1"/>
                  </w14:solidFill>
                </w14:textFill>
              </w:rPr>
              <w:t>检测</w:t>
            </w:r>
            <w:r>
              <w:rPr>
                <w:rFonts w:ascii="Times New Roman" w:hAnsi="Times New Roman" w:eastAsia="微软雅黑" w:cs="Times New Roman"/>
                <w:b/>
                <w:color w:val="FFFFFF" w:themeColor="background1"/>
                <w:sz w:val="21"/>
                <w:szCs w:val="21"/>
                <w14:textFill>
                  <w14:solidFill>
                    <w14:schemeClr w14:val="bg1"/>
                  </w14:solidFill>
                </w14:textFill>
              </w:rPr>
              <w:t>基因</w:t>
            </w:r>
          </w:p>
        </w:tc>
        <w:tc>
          <w:tcPr>
            <w:tcW w:w="895" w:type="pct"/>
            <w:tcBorders>
              <w:top w:val="nil"/>
              <w:left w:val="single" w:color="FFFFFF" w:sz="18" w:space="0"/>
              <w:bottom w:val="nil"/>
              <w:right w:val="single" w:color="FFFFFF" w:sz="18" w:space="0"/>
            </w:tcBorders>
            <w:shd w:val="clear" w:color="auto" w:fill="62B541"/>
            <w:vAlign w:val="center"/>
          </w:tcPr>
          <w:p w14:paraId="372674EA">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检测结果</w:t>
            </w:r>
          </w:p>
        </w:tc>
        <w:tc>
          <w:tcPr>
            <w:tcW w:w="650" w:type="pct"/>
            <w:tcBorders>
              <w:top w:val="nil"/>
              <w:left w:val="single" w:color="FFFFFF" w:sz="18" w:space="0"/>
              <w:bottom w:val="nil"/>
              <w:right w:val="single" w:color="FFFFFF" w:sz="18" w:space="0"/>
            </w:tcBorders>
            <w:shd w:val="clear" w:color="auto" w:fill="62B541"/>
            <w:vAlign w:val="center"/>
          </w:tcPr>
          <w:p w14:paraId="467CF1AC">
            <w:pPr>
              <w:pStyle w:val="22"/>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突变类型</w:t>
            </w:r>
          </w:p>
        </w:tc>
        <w:tc>
          <w:tcPr>
            <w:tcW w:w="541" w:type="pct"/>
            <w:tcBorders>
              <w:top w:val="nil"/>
              <w:left w:val="single" w:color="FFFFFF" w:sz="18" w:space="0"/>
              <w:bottom w:val="nil"/>
              <w:right w:val="single" w:color="FFFFFF" w:sz="18" w:space="0"/>
            </w:tcBorders>
            <w:shd w:val="clear" w:color="auto" w:fill="62B541"/>
            <w:vAlign w:val="center"/>
          </w:tcPr>
          <w:p w14:paraId="418256A2">
            <w:pPr>
              <w:pStyle w:val="22"/>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bCs/>
                <w:color w:val="FFFFFF" w:themeColor="background1"/>
                <w:spacing w:val="-1"/>
                <w:sz w:val="21"/>
                <w:szCs w:val="21"/>
                <w14:textFill>
                  <w14:solidFill>
                    <w14:schemeClr w14:val="bg1"/>
                  </w14:solidFill>
                </w14:textFill>
              </w:rPr>
              <w:t>杂合/纯合</w:t>
            </w:r>
          </w:p>
        </w:tc>
        <w:tc>
          <w:tcPr>
            <w:tcW w:w="1133" w:type="pct"/>
            <w:tcBorders>
              <w:top w:val="nil"/>
              <w:left w:val="single" w:color="FFFFFF" w:sz="18" w:space="0"/>
              <w:bottom w:val="nil"/>
              <w:right w:val="single" w:color="FFFFFF" w:sz="18" w:space="0"/>
            </w:tcBorders>
            <w:shd w:val="clear" w:color="auto" w:fill="62B541"/>
            <w:vAlign w:val="center"/>
          </w:tcPr>
          <w:p w14:paraId="571181D4">
            <w:pPr>
              <w:pStyle w:val="22"/>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可能获益药物</w:t>
            </w:r>
          </w:p>
        </w:tc>
        <w:tc>
          <w:tcPr>
            <w:tcW w:w="1133" w:type="pct"/>
            <w:tcBorders>
              <w:top w:val="nil"/>
              <w:left w:val="single" w:color="FFFFFF" w:sz="18" w:space="0"/>
              <w:bottom w:val="nil"/>
              <w:right w:val="nil"/>
            </w:tcBorders>
            <w:shd w:val="clear" w:color="auto" w:fill="62B541"/>
            <w:vAlign w:val="center"/>
          </w:tcPr>
          <w:p w14:paraId="04B1E336">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可能耐药药物</w:t>
            </w:r>
          </w:p>
        </w:tc>
      </w:tr>
      <w:tr w14:paraId="1BF888FB">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3" w:hRule="atLeast"/>
          <w:jc w:val="center"/>
        </w:trPr>
        <w:tc>
          <w:tcPr>
            <w:tcW w:w="5000" w:type="pct"/>
            <w:gridSpan w:val="6"/>
            <w:tcBorders>
              <w:top w:val="nil"/>
              <w:left w:val="nil"/>
              <w:bottom w:val="nil"/>
              <w:right w:val="nil"/>
            </w:tcBorders>
            <w:shd w:val="clear" w:color="auto" w:fill="auto"/>
            <w:vAlign w:val="center"/>
          </w:tcPr>
          <w:p w14:paraId="3403FF75">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if embryonalDrugTipLineStr != [] %}</w:t>
            </w:r>
          </w:p>
        </w:tc>
      </w:tr>
      <w:tr w14:paraId="41AFBCB0">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3" w:hRule="atLeast"/>
          <w:jc w:val="center"/>
        </w:trPr>
        <w:tc>
          <w:tcPr>
            <w:tcW w:w="5000" w:type="pct"/>
            <w:gridSpan w:val="6"/>
            <w:tcBorders>
              <w:top w:val="nil"/>
              <w:left w:val="nil"/>
              <w:bottom w:val="nil"/>
              <w:right w:val="nil"/>
            </w:tcBorders>
            <w:shd w:val="clear" w:color="auto" w:fill="auto"/>
            <w:vAlign w:val="center"/>
          </w:tcPr>
          <w:p w14:paraId="7F3FE33D">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embryonalDrugTipLineStr %}</w:t>
            </w:r>
          </w:p>
        </w:tc>
      </w:tr>
      <w:tr w14:paraId="4B883189">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38" w:hRule="atLeast"/>
          <w:jc w:val="center"/>
        </w:trPr>
        <w:tc>
          <w:tcPr>
            <w:tcW w:w="1286" w:type="dxa"/>
            <w:tcBorders>
              <w:top w:val="nil"/>
              <w:left w:val="nil"/>
              <w:bottom w:val="single" w:color="A4A4A4" w:themeColor="background1" w:themeShade="A5" w:sz="4" w:space="0"/>
            </w:tcBorders>
            <w:shd w:val="clear" w:color="auto" w:fill="auto"/>
            <w:vAlign w:val="center"/>
          </w:tcPr>
          <w:p w14:paraId="5F862EE9">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tip.gene }}</w:t>
            </w:r>
          </w:p>
        </w:tc>
        <w:tc>
          <w:tcPr>
            <w:tcW w:w="1780" w:type="dxa"/>
            <w:tcBorders>
              <w:top w:val="nil"/>
              <w:bottom w:val="single" w:color="A4A4A4" w:themeColor="background1" w:themeShade="A5" w:sz="4" w:space="0"/>
            </w:tcBorders>
            <w:shd w:val="clear" w:color="auto" w:fill="auto"/>
            <w:vAlign w:val="center"/>
          </w:tcPr>
          <w:p w14:paraId="72B475CC">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tip.ori_variant }}</w:t>
            </w:r>
          </w:p>
        </w:tc>
        <w:tc>
          <w:tcPr>
            <w:tcW w:w="650" w:type="pct"/>
            <w:tcBorders>
              <w:top w:val="nil"/>
              <w:bottom w:val="single" w:color="A4A4A4" w:themeColor="background1" w:themeShade="A5" w:sz="4" w:space="0"/>
            </w:tcBorders>
            <w:shd w:val="clear" w:color="auto" w:fill="auto"/>
            <w:vAlign w:val="center"/>
          </w:tcPr>
          <w:p w14:paraId="7B441D13">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41" w:type="pct"/>
            <w:tcBorders>
              <w:top w:val="nil"/>
              <w:bottom w:val="single" w:color="A4A4A4" w:themeColor="background1" w:themeShade="A5" w:sz="4" w:space="0"/>
            </w:tcBorders>
            <w:shd w:val="clear" w:color="auto" w:fill="auto"/>
            <w:vAlign w:val="center"/>
          </w:tcPr>
          <w:p w14:paraId="22698C7F">
            <w:pPr>
              <w:jc w:val="center"/>
              <w:rPr>
                <w:rFonts w:ascii="Times New Roman" w:hAnsi="Times New Roman" w:eastAsia="微软雅黑" w:cs="Times New Roman"/>
                <w:sz w:val="21"/>
                <w:szCs w:val="21"/>
              </w:rPr>
            </w:pPr>
            <w:r>
              <w:rPr>
                <w:rFonts w:hint="eastAsia" w:ascii="Times New Roman" w:hAnsi="Times New Roman" w:eastAsia="微软雅黑" w:cs="Times New Roman"/>
                <w:sz w:val="21"/>
                <w:szCs w:val="21"/>
                <w:lang w:eastAsia="zh-CN"/>
              </w:rPr>
              <w:t>{{ tip.mutFreq }}</w:t>
            </w:r>
          </w:p>
        </w:tc>
        <w:tc>
          <w:tcPr>
            <w:tcW w:w="2253" w:type="dxa"/>
            <w:tcBorders>
              <w:top w:val="nil"/>
              <w:bottom w:val="single" w:color="A4A4A4" w:themeColor="background1" w:themeShade="A5" w:sz="4" w:space="0"/>
            </w:tcBorders>
            <w:shd w:val="clear" w:color="auto" w:fill="auto"/>
            <w:vAlign w:val="center"/>
          </w:tcPr>
          <w:p w14:paraId="4E5DB442">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 if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 [] %}无{% else%}{% for d in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1</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2E57EAA3">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2</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3C3C9296">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3</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69D2407B">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4</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7F573AE7">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c>
          <w:tcPr>
            <w:tcW w:w="2253" w:type="dxa"/>
            <w:tcBorders>
              <w:top w:val="nil"/>
              <w:bottom w:val="single" w:color="A4A4A4" w:themeColor="background1" w:themeShade="A5" w:sz="4" w:space="0"/>
              <w:right w:val="nil"/>
            </w:tcBorders>
            <w:shd w:val="clear" w:color="auto" w:fill="auto"/>
            <w:vAlign w:val="center"/>
          </w:tcPr>
          <w:p w14:paraId="168B012E">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tip.ResistantDrug == [] %}无{% else%}{% for d in tip.ResistantDrug %}{%if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5</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6C93FEC4">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6</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529B04CD">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7</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7740AA44">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8</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2F55AB2E">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r>
      <w:tr w14:paraId="704D6D3D">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5000" w:type="pct"/>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3FDE4DD3">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1269025C">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9942" w:type="dxa"/>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470584A8">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else %}</w:t>
            </w:r>
          </w:p>
        </w:tc>
      </w:tr>
      <w:tr w14:paraId="55B5D95A">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9942" w:type="dxa"/>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10A7E331">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本次检测未发现靶药相关致病性及可能致病性胚系突变</w:t>
            </w:r>
          </w:p>
        </w:tc>
      </w:tr>
      <w:tr w14:paraId="24A8E81E">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9942" w:type="dxa"/>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09786C1E">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endif %}</w:t>
            </w:r>
          </w:p>
        </w:tc>
      </w:tr>
    </w:tbl>
    <w:p w14:paraId="2C981B67">
      <w:pPr>
        <w:spacing w:before="47"/>
        <w:rPr>
          <w:rFonts w:ascii="Times New Roman" w:hAnsi="Times New Roman" w:eastAsia="微软雅黑" w:cs="Times New Roman"/>
          <w:b/>
          <w:bCs/>
          <w:sz w:val="18"/>
          <w:szCs w:val="18"/>
          <w:lang w:eastAsia="zh-CN"/>
        </w:rPr>
      </w:pPr>
      <w:r>
        <w:rPr>
          <w:rFonts w:ascii="Times New Roman" w:hAnsi="Times New Roman" w:eastAsia="微软雅黑" w:cs="Times New Roman"/>
          <w:b/>
          <w:bCs/>
          <w:sz w:val="18"/>
          <w:szCs w:val="18"/>
          <w:lang w:eastAsia="zh-CN"/>
        </w:rPr>
        <w:t>注：</w:t>
      </w:r>
    </w:p>
    <w:p w14:paraId="1648CBA3">
      <w:pPr>
        <w:pStyle w:val="24"/>
        <w:numPr>
          <w:ilvl w:val="0"/>
          <w:numId w:val="10"/>
        </w:numPr>
        <w:spacing w:before="47"/>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本报告只给出千人频率均在2%以下的胚系非同义突变。</w:t>
      </w:r>
    </w:p>
    <w:p w14:paraId="33E8DE78">
      <w:pPr>
        <w:pStyle w:val="24"/>
        <w:numPr>
          <w:ilvl w:val="0"/>
          <w:numId w:val="10"/>
        </w:numPr>
        <w:spacing w:before="47"/>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根据美国医学遗传医师学会（ACMG）指导意见，个体携带的变异，分为5个大类：</w:t>
      </w:r>
    </w:p>
    <w:p w14:paraId="25AFA59E">
      <w:pPr>
        <w:ind w:firstLine="360" w:firstLineChars="200"/>
        <w:rPr>
          <w:rFonts w:ascii="Times New Roman" w:hAnsi="Times New Roman" w:eastAsia="微软雅黑" w:cs="Times New Roman"/>
          <w:sz w:val="18"/>
          <w:szCs w:val="18"/>
          <w:lang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val="zh-CN" w:eastAsia="zh-CN"/>
        </w:rPr>
        <w:t>致病性变异：有大量证据表明这种变异是高风险的致病性变异。</w:t>
      </w:r>
    </w:p>
    <w:p w14:paraId="5D1A502B">
      <w:pPr>
        <w:ind w:firstLine="360" w:firstLineChars="200"/>
        <w:rPr>
          <w:rFonts w:ascii="Times New Roman" w:hAnsi="Times New Roman" w:eastAsia="微软雅黑" w:cs="Times New Roman"/>
          <w:sz w:val="18"/>
          <w:szCs w:val="18"/>
          <w:lang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val="zh-CN" w:eastAsia="zh-CN"/>
        </w:rPr>
        <w:t>可能致病性变异：有一些证据表明这种变异是高风险的致病性变异。</w:t>
      </w:r>
    </w:p>
    <w:p w14:paraId="0233DF48">
      <w:pPr>
        <w:ind w:firstLine="360" w:firstLineChars="200"/>
        <w:rPr>
          <w:rFonts w:ascii="Times New Roman" w:hAnsi="Times New Roman" w:eastAsia="微软雅黑" w:cs="Times New Roman"/>
          <w:sz w:val="18"/>
          <w:szCs w:val="18"/>
          <w:lang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val="zh-CN" w:eastAsia="zh-CN"/>
        </w:rPr>
        <w:t>不确定性变异：没有足够的证据，将变异分类到其他四类中。</w:t>
      </w:r>
    </w:p>
    <w:p w14:paraId="69048D0D">
      <w:pPr>
        <w:ind w:firstLine="360" w:firstLineChars="200"/>
        <w:rPr>
          <w:rFonts w:ascii="Times New Roman" w:hAnsi="Times New Roman" w:eastAsia="微软雅黑" w:cs="Times New Roman"/>
          <w:sz w:val="18"/>
          <w:szCs w:val="18"/>
          <w:lang w:val="zh-CN"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eastAsia="zh-CN"/>
        </w:rPr>
        <w:t>可能良性</w:t>
      </w:r>
      <w:r>
        <w:rPr>
          <w:rFonts w:ascii="Times New Roman" w:hAnsi="Times New Roman" w:eastAsia="微软雅黑" w:cs="Times New Roman"/>
          <w:sz w:val="18"/>
          <w:szCs w:val="18"/>
          <w:lang w:val="zh-CN" w:eastAsia="zh-CN"/>
        </w:rPr>
        <w:t>变异：有一些证据表明这种变异不是高风险的致病变异。</w:t>
      </w:r>
    </w:p>
    <w:p w14:paraId="4C81E1C3">
      <w:pPr>
        <w:ind w:firstLine="360" w:firstLineChars="200"/>
        <w:rPr>
          <w:rFonts w:ascii="Times New Roman" w:hAnsi="Times New Roman" w:eastAsia="微软雅黑" w:cs="Times New Roman"/>
          <w:sz w:val="18"/>
          <w:szCs w:val="18"/>
          <w:lang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eastAsia="zh-CN"/>
        </w:rPr>
        <w:t>良性</w:t>
      </w:r>
      <w:r>
        <w:rPr>
          <w:rFonts w:ascii="Times New Roman" w:hAnsi="Times New Roman" w:eastAsia="微软雅黑" w:cs="Times New Roman"/>
          <w:sz w:val="18"/>
          <w:szCs w:val="18"/>
          <w:lang w:val="zh-CN" w:eastAsia="zh-CN"/>
        </w:rPr>
        <w:t>变异：有大量证据表明这种变异不是高风险的致病变异。</w:t>
      </w:r>
    </w:p>
    <w:p w14:paraId="2D33F032">
      <w:pPr>
        <w:numPr>
          <w:ilvl w:val="0"/>
          <w:numId w:val="10"/>
        </w:num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基因变异临床意义等级来源于ACMG指南及Clinvar等公共数据库，随着相关指南、数据库不断完善以及临床数据的更新，变异分级可能发生变化。</w:t>
      </w:r>
    </w:p>
    <w:p w14:paraId="3E8B9B92">
      <w:pPr>
        <w:numPr>
          <w:ilvl w:val="0"/>
          <w:numId w:val="10"/>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良性变异和可能良性变异不在报告中展示。</w:t>
      </w:r>
    </w:p>
    <w:p w14:paraId="1672D2CF">
      <w:pPr>
        <w:rPr>
          <w:rFonts w:hint="default" w:ascii="Times New Roman" w:hAnsi="Times New Roman" w:cs="Times New Roman"/>
          <w:color w:val="auto"/>
          <w:sz w:val="24"/>
          <w:szCs w:val="24"/>
          <w:lang w:eastAsia="zh-CN"/>
        </w:rPr>
      </w:pPr>
      <w:r>
        <w:rPr>
          <w:rFonts w:hint="eastAsia" w:ascii="Times New Roman" w:hAnsi="Times New Roman" w:eastAsia="微软雅黑" w:cs="黑体"/>
          <w:b/>
          <w:bCs/>
          <w:sz w:val="30"/>
          <w:szCs w:val="30"/>
          <w:lang w:eastAsia="zh-CN"/>
        </w:rPr>
        <w:br w:type="page"/>
      </w:r>
      <w:bookmarkEnd w:id="57"/>
      <w:bookmarkEnd w:id="58"/>
      <w:bookmarkEnd w:id="59"/>
      <w:bookmarkEnd w:id="60"/>
      <w:bookmarkEnd w:id="61"/>
      <w:bookmarkEnd w:id="62"/>
      <w:bookmarkEnd w:id="63"/>
      <w:bookmarkEnd w:id="64"/>
      <w:bookmarkStart w:id="65" w:name="_Toc31713"/>
      <w:bookmarkStart w:id="66" w:name="_Toc28239"/>
      <w:bookmarkStart w:id="67" w:name="_Toc149837260"/>
      <w:bookmarkStart w:id="68" w:name="_Toc7307_WPSOffice_Level3"/>
      <w:r>
        <w:rPr>
          <w:rFonts w:hint="default" w:ascii="Times New Roman" w:hAnsi="Times New Roman" w:eastAsia="微软雅黑" w:cs="Times New Roman"/>
          <w:sz w:val="24"/>
          <w:szCs w:val="24"/>
          <w:lang w:eastAsia="zh-CN"/>
        </w:rPr>
        <w:t xml:space="preserve">{%if </w:t>
      </w:r>
      <w:r>
        <w:rPr>
          <w:rFonts w:hint="default" w:ascii="Times New Roman" w:hAnsi="Times New Roman" w:eastAsia="微软雅黑" w:cs="Times New Roman"/>
          <w:sz w:val="24"/>
          <w:szCs w:val="24"/>
          <w:lang w:val="en-US" w:eastAsia="zh-CN"/>
        </w:rPr>
        <w:t xml:space="preserve">2531 not in </w:t>
      </w:r>
      <w:r>
        <w:rPr>
          <w:rFonts w:hint="default" w:ascii="Times New Roman" w:hAnsi="Times New Roman" w:eastAsia="微软雅黑" w:cs="Times New Roman"/>
          <w:sz w:val="24"/>
          <w:szCs w:val="24"/>
          <w:lang w:eastAsia="zh-CN"/>
        </w:rPr>
        <w:t>diseaseIdList %}</w:t>
      </w:r>
    </w:p>
    <w:p w14:paraId="598AB5E7">
      <w:pPr>
        <w:pStyle w:val="3"/>
        <w:numPr>
          <w:ilvl w:val="255"/>
          <w:numId w:val="0"/>
        </w:numPr>
        <w:jc w:val="left"/>
        <w:rPr>
          <w:lang w:eastAsia="zh-CN"/>
        </w:rPr>
      </w:pPr>
      <w:r>
        <w:rPr>
          <w:rFonts w:hint="eastAsia"/>
          <w:color w:val="auto"/>
          <w:sz w:val="30"/>
          <w:lang w:eastAsia="zh-CN"/>
        </w:rPr>
        <w:t>本癌种FDA/NMPA获批的其他可选靶向药物</w:t>
      </w:r>
      <w:bookmarkEnd w:id="65"/>
      <w:bookmarkEnd w:id="66"/>
      <w:bookmarkEnd w:id="67"/>
    </w:p>
    <w:tbl>
      <w:tblPr>
        <w:tblStyle w:val="17"/>
        <w:tblW w:w="9937"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13" w:type="dxa"/>
          <w:bottom w:w="0" w:type="dxa"/>
          <w:right w:w="113" w:type="dxa"/>
        </w:tblCellMar>
      </w:tblPr>
      <w:tblGrid>
        <w:gridCol w:w="1210"/>
        <w:gridCol w:w="1210"/>
        <w:gridCol w:w="6124"/>
        <w:gridCol w:w="1393"/>
      </w:tblGrid>
      <w:tr w14:paraId="3A630E5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567" w:hRule="atLeast"/>
          <w:jc w:val="center"/>
        </w:trPr>
        <w:tc>
          <w:tcPr>
            <w:tcW w:w="1210" w:type="dxa"/>
            <w:tcBorders>
              <w:top w:val="nil"/>
              <w:bottom w:val="nil"/>
              <w:right w:val="single" w:color="FFFFFF" w:sz="18" w:space="0"/>
            </w:tcBorders>
            <w:shd w:val="clear" w:color="auto" w:fill="62BC41"/>
            <w:vAlign w:val="center"/>
          </w:tcPr>
          <w:p w14:paraId="3103592B">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癌种</w:t>
            </w:r>
          </w:p>
        </w:tc>
        <w:tc>
          <w:tcPr>
            <w:tcW w:w="1210" w:type="dxa"/>
            <w:tcBorders>
              <w:top w:val="nil"/>
              <w:left w:val="single" w:color="FFFFFF" w:sz="18" w:space="0"/>
              <w:bottom w:val="nil"/>
              <w:right w:val="single" w:color="FFFFFF" w:sz="18" w:space="0"/>
            </w:tcBorders>
            <w:shd w:val="clear" w:color="auto" w:fill="62BC41"/>
            <w:vAlign w:val="center"/>
          </w:tcPr>
          <w:p w14:paraId="60DD800C">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药物</w:t>
            </w:r>
          </w:p>
        </w:tc>
        <w:tc>
          <w:tcPr>
            <w:tcW w:w="6124" w:type="dxa"/>
            <w:tcBorders>
              <w:top w:val="nil"/>
              <w:left w:val="single" w:color="FFFFFF" w:sz="18" w:space="0"/>
              <w:bottom w:val="nil"/>
              <w:right w:val="single" w:color="FFFFFF" w:sz="18" w:space="0"/>
            </w:tcBorders>
            <w:shd w:val="clear" w:color="auto" w:fill="62BC41"/>
            <w:vAlign w:val="center"/>
          </w:tcPr>
          <w:p w14:paraId="456D68F2">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获批适应症</w:t>
            </w:r>
          </w:p>
        </w:tc>
        <w:tc>
          <w:tcPr>
            <w:tcW w:w="1393" w:type="dxa"/>
            <w:tcBorders>
              <w:top w:val="nil"/>
              <w:left w:val="single" w:color="FFFFFF" w:sz="18" w:space="0"/>
              <w:bottom w:val="nil"/>
            </w:tcBorders>
            <w:shd w:val="clear" w:color="auto" w:fill="62BC41"/>
            <w:vAlign w:val="center"/>
          </w:tcPr>
          <w:p w14:paraId="463959A5">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获批机构</w:t>
            </w:r>
          </w:p>
        </w:tc>
      </w:tr>
      <w:tr w14:paraId="71270EB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937" w:type="dxa"/>
            <w:gridSpan w:val="4"/>
            <w:vAlign w:val="center"/>
          </w:tcPr>
          <w:p w14:paraId="6A20C13A">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add in approvedDrugData %}</w:t>
            </w:r>
          </w:p>
        </w:tc>
      </w:tr>
      <w:tr w14:paraId="562F217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1210" w:type="dxa"/>
            <w:vAlign w:val="center"/>
          </w:tcPr>
          <w:p w14:paraId="092F3179">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add.disease }}</w:t>
            </w:r>
          </w:p>
        </w:tc>
        <w:tc>
          <w:tcPr>
            <w:tcW w:w="1210" w:type="dxa"/>
            <w:vAlign w:val="center"/>
          </w:tcPr>
          <w:p w14:paraId="3F146F60">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add.drug }}</w:t>
            </w:r>
          </w:p>
        </w:tc>
        <w:tc>
          <w:tcPr>
            <w:tcW w:w="6124" w:type="dxa"/>
            <w:vAlign w:val="center"/>
          </w:tcPr>
          <w:p w14:paraId="702AD8B3">
            <w:pPr>
              <w:widowControl/>
              <w:snapToGrid w:val="0"/>
              <w:jc w:val="left"/>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add.indication }}</w:t>
            </w:r>
          </w:p>
        </w:tc>
        <w:tc>
          <w:tcPr>
            <w:tcW w:w="1393" w:type="dxa"/>
            <w:vAlign w:val="center"/>
          </w:tcPr>
          <w:p w14:paraId="3C81FACD">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add.institution }}</w:t>
            </w:r>
          </w:p>
        </w:tc>
      </w:tr>
      <w:tr w14:paraId="137FB76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937" w:type="dxa"/>
            <w:gridSpan w:val="4"/>
            <w:vAlign w:val="center"/>
          </w:tcPr>
          <w:p w14:paraId="36C04BD9">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bl>
    <w:p w14:paraId="2107C474">
      <w:pPr>
        <w:rPr>
          <w:rFonts w:hint="eastAsia"/>
          <w:color w:val="auto"/>
          <w:sz w:val="30"/>
          <w:lang w:eastAsia="zh-CN"/>
        </w:rPr>
      </w:pPr>
      <w:r>
        <w:rPr>
          <w:rFonts w:ascii="微软雅黑" w:hAnsi="微软雅黑" w:eastAsia="微软雅黑" w:cs="微软雅黑"/>
          <w:i w:val="0"/>
          <w:iCs w:val="0"/>
          <w:caps w:val="0"/>
          <w:color w:val="auto"/>
          <w:spacing w:val="0"/>
          <w:sz w:val="18"/>
          <w:szCs w:val="18"/>
          <w:shd w:val="clear" w:fill="FFFFFF"/>
        </w:rPr>
        <w:t>注：本模块药物筛选原则为获批于本癌种，但不以基因突变为匹配原则的多靶点抑制剂、单抗类药物及激素类药物等，请结合受检者临床资料谨慎用药</w:t>
      </w:r>
      <w:r>
        <w:rPr>
          <w:rFonts w:hint="eastAsia" w:ascii="微软雅黑" w:hAnsi="微软雅黑" w:eastAsia="微软雅黑" w:cs="微软雅黑"/>
          <w:i w:val="0"/>
          <w:iCs w:val="0"/>
          <w:caps w:val="0"/>
          <w:color w:val="auto"/>
          <w:spacing w:val="0"/>
          <w:sz w:val="18"/>
          <w:szCs w:val="18"/>
          <w:shd w:val="clear" w:fill="FFFFFF"/>
          <w:lang w:eastAsia="zh-CN"/>
        </w:rPr>
        <w:t>。</w:t>
      </w:r>
      <w:r>
        <w:rPr>
          <w:rFonts w:hint="default" w:ascii="Times New Roman" w:hAnsi="Times New Roman" w:cs="Times New Roman"/>
          <w:sz w:val="24"/>
          <w:szCs w:val="24"/>
          <w:lang w:eastAsia="zh-CN"/>
        </w:rPr>
        <w:br w:type="page"/>
      </w:r>
      <w:bookmarkEnd w:id="68"/>
      <w:bookmarkStart w:id="69" w:name="_Toc149837261"/>
      <w:bookmarkStart w:id="70" w:name="_Toc2404"/>
      <w:bookmarkStart w:id="71" w:name="_Toc15033"/>
      <w:r>
        <w:rPr>
          <w:rFonts w:hint="eastAsia" w:ascii="Times New Roman" w:hAnsi="Times New Roman" w:eastAsia="微软雅黑" w:cs="Times New Roman"/>
          <w:sz w:val="24"/>
          <w:szCs w:val="24"/>
          <w:lang w:eastAsia="zh-CN"/>
        </w:rPr>
        <w:t>{% endif %}</w:t>
      </w:r>
    </w:p>
    <w:p w14:paraId="6F3BF4BE">
      <w:pPr>
        <w:pStyle w:val="3"/>
        <w:numPr>
          <w:ilvl w:val="255"/>
          <w:numId w:val="0"/>
        </w:numPr>
        <w:jc w:val="left"/>
      </w:pPr>
      <w:r>
        <w:rPr>
          <w:rFonts w:hint="eastAsia"/>
          <w:color w:val="auto"/>
          <w:sz w:val="30"/>
          <w:lang w:eastAsia="zh-CN"/>
        </w:rPr>
        <w:t>免疫药物用药提示</w:t>
      </w:r>
      <w:bookmarkEnd w:id="69"/>
      <w:bookmarkEnd w:id="70"/>
      <w:bookmarkEnd w:id="71"/>
    </w:p>
    <w:p w14:paraId="36F4E93D">
      <w:pPr>
        <w:spacing w:before="120" w:beforeLines="50" w:after="192" w:afterLines="8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免疫用药</w:t>
      </w:r>
      <w:r>
        <w:rPr>
          <w:rFonts w:ascii="Times New Roman" w:hAnsi="Times New Roman" w:eastAsia="微软雅黑" w:cs="Times New Roman"/>
          <w:b/>
          <w:sz w:val="24"/>
          <w:szCs w:val="24"/>
          <w:lang w:eastAsia="zh-CN"/>
        </w:rPr>
        <w:t>检测结果</w:t>
      </w:r>
    </w:p>
    <w:tbl>
      <w:tblPr>
        <w:tblStyle w:val="16"/>
        <w:tblW w:w="9938" w:type="dxa"/>
        <w:tblInd w:w="98"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434"/>
        <w:gridCol w:w="2436"/>
        <w:gridCol w:w="2623"/>
        <w:gridCol w:w="3445"/>
      </w:tblGrid>
      <w:tr w14:paraId="4D74F6B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trPr>
        <w:tc>
          <w:tcPr>
            <w:tcW w:w="3870" w:type="dxa"/>
            <w:gridSpan w:val="2"/>
            <w:tcBorders>
              <w:top w:val="nil"/>
              <w:bottom w:val="nil"/>
              <w:right w:val="single" w:color="FFFFFF" w:sz="18" w:space="0"/>
            </w:tcBorders>
            <w:shd w:val="clear" w:color="auto" w:fill="62B541"/>
            <w:vAlign w:val="center"/>
          </w:tcPr>
          <w:p w14:paraId="0162D9B6">
            <w:pPr>
              <w:widowControl/>
              <w:snapToGrid w:val="0"/>
              <w:jc w:val="center"/>
              <w:textAlignment w:val="center"/>
              <w:rPr>
                <w:rFonts w:ascii="Times New Roman" w:hAnsi="Times New Roman" w:eastAsia="微软雅黑" w:cs="Times New Roman"/>
                <w:b/>
                <w:bCs/>
                <w:color w:val="FFFFFF"/>
                <w:sz w:val="21"/>
                <w:szCs w:val="21"/>
                <w:lang w:eastAsia="zh-CN"/>
              </w:rPr>
            </w:pPr>
            <w:r>
              <w:rPr>
                <w:rFonts w:hint="eastAsia" w:ascii="Times New Roman" w:hAnsi="Times New Roman" w:eastAsia="微软雅黑" w:cs="Times New Roman"/>
                <w:b/>
                <w:bCs/>
                <w:color w:val="FFFFFF"/>
                <w:sz w:val="21"/>
                <w:szCs w:val="21"/>
                <w:lang w:eastAsia="zh-CN"/>
              </w:rPr>
              <w:t>检出指标/基因</w:t>
            </w:r>
          </w:p>
        </w:tc>
        <w:tc>
          <w:tcPr>
            <w:tcW w:w="2623" w:type="dxa"/>
            <w:tcBorders>
              <w:top w:val="nil"/>
              <w:left w:val="single" w:color="FFFFFF" w:sz="18" w:space="0"/>
              <w:bottom w:val="nil"/>
              <w:right w:val="single" w:color="FFFFFF" w:sz="18" w:space="0"/>
            </w:tcBorders>
            <w:shd w:val="clear" w:color="auto" w:fill="62B541"/>
            <w:vAlign w:val="center"/>
          </w:tcPr>
          <w:p w14:paraId="245327B7">
            <w:pPr>
              <w:widowControl/>
              <w:snapToGrid w:val="0"/>
              <w:jc w:val="center"/>
              <w:textAlignment w:val="center"/>
              <w:rPr>
                <w:rFonts w:ascii="Times New Roman" w:hAnsi="Times New Roman" w:eastAsia="微软雅黑" w:cs="Times New Roman"/>
                <w:b/>
                <w:bCs/>
                <w:color w:val="FFFFFF"/>
                <w:sz w:val="21"/>
                <w:szCs w:val="21"/>
              </w:rPr>
            </w:pPr>
            <w:r>
              <w:rPr>
                <w:rStyle w:val="45"/>
                <w:rFonts w:hint="default" w:ascii="Times New Roman" w:hAnsi="Times New Roman" w:cs="Times New Roman"/>
                <w:lang w:eastAsia="zh-CN" w:bidi="ar"/>
              </w:rPr>
              <w:t>检测结果</w:t>
            </w:r>
          </w:p>
        </w:tc>
        <w:tc>
          <w:tcPr>
            <w:tcW w:w="3445" w:type="dxa"/>
            <w:tcBorders>
              <w:top w:val="nil"/>
              <w:left w:val="single" w:color="FFFFFF" w:sz="18" w:space="0"/>
              <w:bottom w:val="nil"/>
            </w:tcBorders>
            <w:shd w:val="clear" w:color="auto" w:fill="62B541"/>
            <w:vAlign w:val="center"/>
          </w:tcPr>
          <w:p w14:paraId="6371836C">
            <w:pPr>
              <w:widowControl/>
              <w:snapToGrid w:val="0"/>
              <w:jc w:val="center"/>
              <w:textAlignment w:val="center"/>
              <w:rPr>
                <w:rFonts w:ascii="Times New Roman" w:hAnsi="Times New Roman" w:eastAsia="微软雅黑" w:cs="Times New Roman"/>
                <w:b/>
                <w:bCs/>
                <w:color w:val="FFFFFF"/>
                <w:sz w:val="21"/>
                <w:szCs w:val="21"/>
              </w:rPr>
            </w:pPr>
            <w:r>
              <w:rPr>
                <w:rStyle w:val="45"/>
                <w:rFonts w:hint="default" w:ascii="Times New Roman" w:hAnsi="Times New Roman" w:cs="Times New Roman"/>
                <w:lang w:eastAsia="zh-CN" w:bidi="ar"/>
              </w:rPr>
              <w:t>检测意义</w:t>
            </w:r>
          </w:p>
        </w:tc>
      </w:tr>
      <w:tr w14:paraId="054CBCB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1134" w:hRule="atLeast"/>
        </w:trPr>
        <w:tc>
          <w:tcPr>
            <w:tcW w:w="3870" w:type="dxa"/>
            <w:gridSpan w:val="2"/>
            <w:shd w:val="clear" w:color="auto" w:fill="auto"/>
            <w:vAlign w:val="center"/>
          </w:tcPr>
          <w:p w14:paraId="36CC2F53">
            <w:pPr>
              <w:widowControl/>
              <w:snapToGrid w:val="0"/>
              <w:jc w:val="center"/>
              <w:textAlignment w:val="center"/>
              <w:rPr>
                <w:rFonts w:ascii="Times New Roman" w:hAnsi="Times New Roman" w:eastAsia="微软雅黑" w:cs="Times New Roman"/>
                <w:b/>
                <w:bCs/>
                <w:color w:val="000000"/>
                <w:sz w:val="21"/>
                <w:szCs w:val="21"/>
                <w:lang w:eastAsia="zh-CN"/>
              </w:rPr>
            </w:pPr>
            <w:r>
              <w:rPr>
                <w:rStyle w:val="48"/>
                <w:rFonts w:hint="default" w:ascii="Times New Roman" w:hAnsi="Times New Roman" w:cs="Times New Roman"/>
                <w:lang w:eastAsia="zh-CN" w:bidi="ar"/>
              </w:rPr>
              <w:t>微卫星不稳定（</w:t>
            </w:r>
            <w:r>
              <w:rPr>
                <w:rStyle w:val="46"/>
                <w:rFonts w:eastAsia="微软雅黑"/>
                <w:lang w:eastAsia="zh-CN" w:bidi="ar"/>
              </w:rPr>
              <w:t>MSI</w:t>
            </w:r>
            <w:r>
              <w:rPr>
                <w:rStyle w:val="48"/>
                <w:rFonts w:hint="default" w:ascii="Times New Roman" w:hAnsi="Times New Roman" w:cs="Times New Roman"/>
                <w:lang w:eastAsia="zh-CN" w:bidi="ar"/>
              </w:rPr>
              <w:t>）</w:t>
            </w:r>
          </w:p>
        </w:tc>
        <w:tc>
          <w:tcPr>
            <w:tcW w:w="2623" w:type="dxa"/>
            <w:shd w:val="clear" w:color="auto" w:fill="auto"/>
            <w:vAlign w:val="center"/>
          </w:tcPr>
          <w:p w14:paraId="39A55CDF">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summaryOfRresults.msi_status_state }}</w:t>
            </w:r>
          </w:p>
        </w:tc>
        <w:tc>
          <w:tcPr>
            <w:tcW w:w="3445" w:type="dxa"/>
            <w:shd w:val="clear" w:color="auto" w:fill="auto"/>
            <w:vAlign w:val="center"/>
          </w:tcPr>
          <w:p w14:paraId="246EE766">
            <w:pPr>
              <w:widowControl/>
              <w:snapToGrid w:val="0"/>
              <w:spacing w:line="240" w:lineRule="atLeast"/>
              <w:jc w:val="both"/>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xml:space="preserve">{% if summaryOfRresults.msi_status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MSI-H</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 %}</w:t>
            </w:r>
            <w:r>
              <w:rPr>
                <w:rStyle w:val="47"/>
                <w:rFonts w:hint="default" w:ascii="Times New Roman" w:hAnsi="Times New Roman" w:cs="Times New Roman"/>
                <w:lang w:eastAsia="zh-CN" w:bidi="ar"/>
              </w:rPr>
              <w:t>微卫星不稳定型（</w:t>
            </w:r>
            <w:r>
              <w:rPr>
                <w:rStyle w:val="49"/>
                <w:rFonts w:eastAsia="微软雅黑"/>
                <w:lang w:eastAsia="zh-CN" w:bidi="ar"/>
              </w:rPr>
              <w:t>MSI-H</w:t>
            </w:r>
            <w:r>
              <w:rPr>
                <w:rStyle w:val="47"/>
                <w:rFonts w:hint="default" w:ascii="Times New Roman" w:hAnsi="Times New Roman" w:cs="Times New Roman"/>
                <w:lang w:eastAsia="zh-CN" w:bidi="ar"/>
              </w:rPr>
              <w:t>）患者免疫治疗预后较好，接受免疫检查点抑制剂药物治疗的获益率较高。</w:t>
            </w:r>
            <w:r>
              <w:rPr>
                <w:rFonts w:hint="eastAsia" w:ascii="Times New Roman" w:hAnsi="Times New Roman" w:eastAsia="微软雅黑" w:cs="Times New Roman"/>
                <w:sz w:val="21"/>
                <w:szCs w:val="21"/>
                <w:lang w:eastAsia="zh-CN"/>
              </w:rPr>
              <w:t>{% else %}</w:t>
            </w:r>
            <w:r>
              <w:rPr>
                <w:rFonts w:hint="eastAsia" w:ascii="Times New Roman" w:hAnsi="Times New Roman" w:eastAsia="微软雅黑" w:cs="Times New Roman"/>
                <w:color w:val="000000"/>
                <w:sz w:val="21"/>
                <w:szCs w:val="21"/>
                <w:lang w:eastAsia="zh-CN" w:bidi="ar"/>
              </w:rPr>
              <w:t>微卫星稳定型（</w:t>
            </w:r>
            <w:r>
              <w:rPr>
                <w:rFonts w:ascii="Times New Roman" w:hAnsi="Times New Roman" w:eastAsia="微软雅黑" w:cs="Times New Roman"/>
                <w:color w:val="000000"/>
                <w:sz w:val="21"/>
                <w:szCs w:val="21"/>
                <w:lang w:eastAsia="zh-CN" w:bidi="ar"/>
              </w:rPr>
              <w:t>MSS</w:t>
            </w:r>
            <w:r>
              <w:rPr>
                <w:rFonts w:hint="eastAsia" w:ascii="Times New Roman" w:hAnsi="Times New Roman" w:eastAsia="微软雅黑" w:cs="Times New Roman"/>
                <w:color w:val="000000"/>
                <w:sz w:val="21"/>
                <w:szCs w:val="21"/>
                <w:lang w:eastAsia="zh-CN" w:bidi="ar"/>
              </w:rPr>
              <w:t>）患者接受免疫检查点抑制剂药物治疗的获益率较低。</w:t>
            </w:r>
            <w:r>
              <w:rPr>
                <w:rFonts w:hint="eastAsia" w:ascii="Times New Roman" w:hAnsi="Times New Roman" w:eastAsia="微软雅黑" w:cs="Times New Roman"/>
                <w:sz w:val="21"/>
                <w:szCs w:val="21"/>
                <w:lang w:eastAsia="zh-CN"/>
              </w:rPr>
              <w:t>{% endif %}</w:t>
            </w:r>
          </w:p>
        </w:tc>
      </w:tr>
      <w:tr w14:paraId="3285C1C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54" w:hRule="atLeast"/>
        </w:trPr>
        <w:tc>
          <w:tcPr>
            <w:tcW w:w="1434" w:type="dxa"/>
            <w:vMerge w:val="restart"/>
            <w:shd w:val="clear" w:color="auto" w:fill="auto"/>
            <w:vAlign w:val="center"/>
          </w:tcPr>
          <w:p w14:paraId="44ECA627">
            <w:pPr>
              <w:widowControl/>
              <w:snapToGrid w:val="0"/>
              <w:jc w:val="center"/>
              <w:textAlignment w:val="center"/>
              <w:rPr>
                <w:rStyle w:val="48"/>
                <w:rFonts w:hint="default" w:ascii="Times New Roman" w:hAnsi="Times New Roman" w:cs="Times New Roman"/>
                <w:lang w:eastAsia="zh-CN" w:bidi="ar"/>
              </w:rPr>
            </w:pPr>
            <w:r>
              <w:rPr>
                <w:rStyle w:val="48"/>
                <w:rFonts w:hint="default" w:ascii="Times New Roman" w:hAnsi="Times New Roman" w:cs="Times New Roman"/>
                <w:lang w:eastAsia="zh-CN" w:bidi="ar"/>
              </w:rPr>
              <w:t>错配修复（</w:t>
            </w:r>
            <w:r>
              <w:rPr>
                <w:rStyle w:val="46"/>
                <w:rFonts w:eastAsia="微软雅黑"/>
                <w:lang w:eastAsia="zh-CN" w:bidi="ar"/>
              </w:rPr>
              <w:t>MMR</w:t>
            </w:r>
            <w:r>
              <w:rPr>
                <w:rStyle w:val="48"/>
                <w:rFonts w:hint="default" w:ascii="Times New Roman" w:hAnsi="Times New Roman" w:cs="Times New Roman"/>
                <w:lang w:eastAsia="zh-CN" w:bidi="ar"/>
              </w:rPr>
              <w:t>）</w:t>
            </w:r>
          </w:p>
          <w:p w14:paraId="5DBF55BD">
            <w:pPr>
              <w:widowControl/>
              <w:snapToGrid w:val="0"/>
              <w:jc w:val="center"/>
              <w:textAlignment w:val="center"/>
              <w:rPr>
                <w:rFonts w:ascii="Times New Roman" w:hAnsi="Times New Roman" w:eastAsia="微软雅黑" w:cs="Times New Roman"/>
                <w:b/>
                <w:bCs/>
                <w:color w:val="000000"/>
                <w:sz w:val="21"/>
                <w:szCs w:val="21"/>
                <w:lang w:eastAsia="zh-CN"/>
              </w:rPr>
            </w:pPr>
            <w:r>
              <w:rPr>
                <w:rStyle w:val="48"/>
                <w:rFonts w:hint="default" w:ascii="Times New Roman" w:hAnsi="Times New Roman" w:cs="Times New Roman"/>
                <w:lang w:eastAsia="zh-CN" w:bidi="ar"/>
              </w:rPr>
              <w:t>基因</w:t>
            </w:r>
          </w:p>
        </w:tc>
        <w:tc>
          <w:tcPr>
            <w:tcW w:w="2436" w:type="dxa"/>
            <w:shd w:val="clear" w:color="auto" w:fill="auto"/>
            <w:vAlign w:val="center"/>
          </w:tcPr>
          <w:p w14:paraId="1B48E36C">
            <w:pPr>
              <w:widowControl/>
              <w:snapToGrid w:val="0"/>
              <w:textAlignment w:val="center"/>
              <w:rPr>
                <w:rFonts w:ascii="Times New Roman" w:hAnsi="Times New Roman" w:eastAsia="微软雅黑" w:cs="Times New Roman"/>
                <w:color w:val="000000"/>
                <w:sz w:val="21"/>
                <w:szCs w:val="21"/>
              </w:rPr>
            </w:pPr>
            <w:r>
              <w:rPr>
                <w:rStyle w:val="49"/>
                <w:rFonts w:eastAsia="微软雅黑"/>
                <w:lang w:eastAsia="zh-CN" w:bidi="ar"/>
              </w:rPr>
              <w:t>MLH1</w:t>
            </w:r>
            <w:r>
              <w:rPr>
                <w:rStyle w:val="49"/>
                <w:rFonts w:hint="eastAsia" w:eastAsia="微软雅黑"/>
                <w:lang w:eastAsia="zh-CN" w:bidi="ar"/>
              </w:rPr>
              <w:t>失活突变</w:t>
            </w:r>
          </w:p>
        </w:tc>
        <w:tc>
          <w:tcPr>
            <w:tcW w:w="2623" w:type="dxa"/>
            <w:shd w:val="clear" w:color="auto" w:fill="auto"/>
            <w:vAlign w:val="center"/>
          </w:tcPr>
          <w:p w14:paraId="0D145BDA">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dmmr.dmmrMLH1 %}{%if loop.last%}{{ i }}{%else%}{{ i }}</w:t>
            </w:r>
          </w:p>
          <w:p w14:paraId="739EFB8F">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restart"/>
            <w:shd w:val="clear" w:color="auto" w:fill="auto"/>
            <w:vAlign w:val="center"/>
          </w:tcPr>
          <w:p w14:paraId="60D6F2CB">
            <w:pPr>
              <w:snapToGrid w:val="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dmmr.detectionSignificance }}</w:t>
            </w:r>
          </w:p>
        </w:tc>
      </w:tr>
      <w:tr w14:paraId="222C547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54" w:hRule="atLeast"/>
        </w:trPr>
        <w:tc>
          <w:tcPr>
            <w:tcW w:w="1434" w:type="dxa"/>
            <w:vMerge w:val="continue"/>
            <w:shd w:val="clear" w:color="auto" w:fill="auto"/>
            <w:vAlign w:val="center"/>
          </w:tcPr>
          <w:p w14:paraId="5DBF23E3">
            <w:pPr>
              <w:snapToGrid w:val="0"/>
              <w:jc w:val="center"/>
              <w:rPr>
                <w:rFonts w:ascii="Times New Roman" w:hAnsi="Times New Roman" w:eastAsia="微软雅黑" w:cs="Times New Roman"/>
                <w:b/>
                <w:bCs/>
                <w:color w:val="000000"/>
                <w:sz w:val="21"/>
                <w:szCs w:val="21"/>
              </w:rPr>
            </w:pPr>
          </w:p>
        </w:tc>
        <w:tc>
          <w:tcPr>
            <w:tcW w:w="2436" w:type="dxa"/>
            <w:shd w:val="clear" w:color="auto" w:fill="auto"/>
            <w:vAlign w:val="center"/>
          </w:tcPr>
          <w:p w14:paraId="422D3315">
            <w:pPr>
              <w:widowControl/>
              <w:snapToGrid w:val="0"/>
              <w:textAlignment w:val="center"/>
              <w:rPr>
                <w:rFonts w:ascii="Times New Roman" w:hAnsi="Times New Roman" w:eastAsia="微软雅黑" w:cs="Times New Roman"/>
                <w:color w:val="000000"/>
                <w:sz w:val="21"/>
                <w:szCs w:val="21"/>
              </w:rPr>
            </w:pPr>
            <w:r>
              <w:rPr>
                <w:rStyle w:val="49"/>
                <w:rFonts w:eastAsia="微软雅黑"/>
                <w:lang w:eastAsia="zh-CN" w:bidi="ar"/>
              </w:rPr>
              <w:t>MSH2</w:t>
            </w:r>
            <w:r>
              <w:rPr>
                <w:rStyle w:val="49"/>
                <w:rFonts w:hint="eastAsia" w:eastAsia="微软雅黑"/>
                <w:lang w:eastAsia="zh-CN" w:bidi="ar"/>
              </w:rPr>
              <w:t>失活突变</w:t>
            </w:r>
          </w:p>
        </w:tc>
        <w:tc>
          <w:tcPr>
            <w:tcW w:w="2623" w:type="dxa"/>
            <w:shd w:val="clear" w:color="auto" w:fill="auto"/>
            <w:vAlign w:val="center"/>
          </w:tcPr>
          <w:p w14:paraId="2507CE02">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dmmr.dmmrM</w:t>
            </w:r>
            <w:r>
              <w:rPr>
                <w:rStyle w:val="49"/>
                <w:rFonts w:eastAsia="微软雅黑"/>
                <w:color w:val="auto"/>
                <w:lang w:eastAsia="zh-CN" w:bidi="ar"/>
              </w:rPr>
              <w:t>SH</w:t>
            </w:r>
            <w:r>
              <w:rPr>
                <w:rFonts w:hint="eastAsia" w:ascii="Times New Roman" w:hAnsi="Times New Roman" w:eastAsia="微软雅黑" w:cs="Times New Roman"/>
                <w:sz w:val="21"/>
                <w:szCs w:val="21"/>
                <w:lang w:eastAsia="zh-CN"/>
              </w:rPr>
              <w:t>2 %}{%if loop.last%}{{ i }}{%else%}{{ i }}</w:t>
            </w:r>
          </w:p>
          <w:p w14:paraId="4E0A6153">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vAlign w:val="center"/>
          </w:tcPr>
          <w:p w14:paraId="7EB0C305">
            <w:pPr>
              <w:snapToGrid w:val="0"/>
              <w:jc w:val="both"/>
              <w:rPr>
                <w:rFonts w:ascii="Times New Roman" w:hAnsi="Times New Roman" w:eastAsia="微软雅黑" w:cs="Times New Roman"/>
                <w:color w:val="000000"/>
                <w:sz w:val="21"/>
                <w:szCs w:val="21"/>
              </w:rPr>
            </w:pPr>
          </w:p>
        </w:tc>
      </w:tr>
      <w:tr w14:paraId="3409BB0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54" w:hRule="atLeast"/>
        </w:trPr>
        <w:tc>
          <w:tcPr>
            <w:tcW w:w="1434" w:type="dxa"/>
            <w:vMerge w:val="continue"/>
            <w:shd w:val="clear" w:color="auto" w:fill="auto"/>
            <w:vAlign w:val="center"/>
          </w:tcPr>
          <w:p w14:paraId="1458BFD0">
            <w:pPr>
              <w:snapToGrid w:val="0"/>
              <w:jc w:val="center"/>
              <w:rPr>
                <w:rFonts w:ascii="Times New Roman" w:hAnsi="Times New Roman" w:eastAsia="微软雅黑" w:cs="Times New Roman"/>
                <w:b/>
                <w:bCs/>
                <w:color w:val="000000"/>
                <w:sz w:val="21"/>
                <w:szCs w:val="21"/>
              </w:rPr>
            </w:pPr>
          </w:p>
        </w:tc>
        <w:tc>
          <w:tcPr>
            <w:tcW w:w="2436" w:type="dxa"/>
            <w:shd w:val="clear" w:color="auto" w:fill="auto"/>
            <w:vAlign w:val="center"/>
          </w:tcPr>
          <w:p w14:paraId="3E39F08A">
            <w:pPr>
              <w:widowControl/>
              <w:snapToGrid w:val="0"/>
              <w:textAlignment w:val="center"/>
              <w:rPr>
                <w:rFonts w:ascii="Times New Roman" w:hAnsi="Times New Roman" w:eastAsia="微软雅黑" w:cs="Times New Roman"/>
                <w:color w:val="000000"/>
                <w:sz w:val="21"/>
                <w:szCs w:val="21"/>
              </w:rPr>
            </w:pPr>
            <w:r>
              <w:rPr>
                <w:rStyle w:val="49"/>
                <w:rFonts w:eastAsia="微软雅黑"/>
                <w:lang w:eastAsia="zh-CN" w:bidi="ar"/>
              </w:rPr>
              <w:t>MSH6</w:t>
            </w:r>
            <w:r>
              <w:rPr>
                <w:rStyle w:val="49"/>
                <w:rFonts w:hint="eastAsia" w:eastAsia="微软雅黑"/>
                <w:lang w:eastAsia="zh-CN" w:bidi="ar"/>
              </w:rPr>
              <w:t>失活突变</w:t>
            </w:r>
          </w:p>
        </w:tc>
        <w:tc>
          <w:tcPr>
            <w:tcW w:w="2623" w:type="dxa"/>
            <w:shd w:val="clear" w:color="auto" w:fill="auto"/>
            <w:vAlign w:val="center"/>
          </w:tcPr>
          <w:p w14:paraId="1A5074AA">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dmmr.dmmrM</w:t>
            </w:r>
            <w:r>
              <w:rPr>
                <w:rStyle w:val="49"/>
                <w:rFonts w:eastAsia="微软雅黑"/>
                <w:color w:val="auto"/>
                <w:lang w:eastAsia="zh-CN" w:bidi="ar"/>
              </w:rPr>
              <w:t>SH6</w:t>
            </w:r>
            <w:r>
              <w:rPr>
                <w:rFonts w:hint="eastAsia" w:ascii="Times New Roman" w:hAnsi="Times New Roman" w:eastAsia="微软雅黑" w:cs="Times New Roman"/>
                <w:sz w:val="21"/>
                <w:szCs w:val="21"/>
                <w:lang w:eastAsia="zh-CN"/>
              </w:rPr>
              <w:t xml:space="preserve"> %}{%if loop.last%}{{ i }}{%else%}{{ i }}</w:t>
            </w:r>
          </w:p>
          <w:p w14:paraId="23298A6C">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vAlign w:val="center"/>
          </w:tcPr>
          <w:p w14:paraId="74F30E73">
            <w:pPr>
              <w:snapToGrid w:val="0"/>
              <w:jc w:val="both"/>
              <w:rPr>
                <w:rFonts w:ascii="Times New Roman" w:hAnsi="Times New Roman" w:eastAsia="微软雅黑" w:cs="Times New Roman"/>
                <w:color w:val="000000"/>
                <w:sz w:val="21"/>
                <w:szCs w:val="21"/>
              </w:rPr>
            </w:pPr>
          </w:p>
        </w:tc>
      </w:tr>
      <w:tr w14:paraId="76964EC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54" w:hRule="atLeast"/>
        </w:trPr>
        <w:tc>
          <w:tcPr>
            <w:tcW w:w="1434" w:type="dxa"/>
            <w:vMerge w:val="continue"/>
            <w:shd w:val="clear" w:color="auto" w:fill="auto"/>
            <w:vAlign w:val="center"/>
          </w:tcPr>
          <w:p w14:paraId="78130610">
            <w:pPr>
              <w:snapToGrid w:val="0"/>
              <w:jc w:val="center"/>
              <w:rPr>
                <w:rFonts w:ascii="Times New Roman" w:hAnsi="Times New Roman" w:eastAsia="微软雅黑" w:cs="Times New Roman"/>
                <w:b/>
                <w:bCs/>
                <w:color w:val="000000"/>
                <w:sz w:val="21"/>
                <w:szCs w:val="21"/>
              </w:rPr>
            </w:pPr>
          </w:p>
        </w:tc>
        <w:tc>
          <w:tcPr>
            <w:tcW w:w="2436" w:type="dxa"/>
            <w:shd w:val="clear" w:color="auto" w:fill="auto"/>
            <w:vAlign w:val="center"/>
          </w:tcPr>
          <w:p w14:paraId="22F72359">
            <w:pPr>
              <w:widowControl/>
              <w:snapToGrid w:val="0"/>
              <w:textAlignment w:val="center"/>
              <w:rPr>
                <w:rFonts w:ascii="Times New Roman" w:hAnsi="Times New Roman" w:eastAsia="微软雅黑" w:cs="Times New Roman"/>
                <w:color w:val="000000"/>
                <w:sz w:val="21"/>
                <w:szCs w:val="21"/>
              </w:rPr>
            </w:pPr>
            <w:r>
              <w:rPr>
                <w:rStyle w:val="49"/>
                <w:rFonts w:eastAsia="微软雅黑"/>
                <w:lang w:eastAsia="zh-CN" w:bidi="ar"/>
              </w:rPr>
              <w:t>PMS2</w:t>
            </w:r>
            <w:r>
              <w:rPr>
                <w:rStyle w:val="49"/>
                <w:rFonts w:hint="eastAsia" w:eastAsia="微软雅黑"/>
                <w:lang w:eastAsia="zh-CN" w:bidi="ar"/>
              </w:rPr>
              <w:t>失活突变</w:t>
            </w:r>
          </w:p>
        </w:tc>
        <w:tc>
          <w:tcPr>
            <w:tcW w:w="2623" w:type="dxa"/>
            <w:shd w:val="clear" w:color="auto" w:fill="auto"/>
            <w:vAlign w:val="center"/>
          </w:tcPr>
          <w:p w14:paraId="4FC25AB8">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dmmr.dmmr</w:t>
            </w:r>
            <w:r>
              <w:rPr>
                <w:rStyle w:val="49"/>
                <w:rFonts w:eastAsia="微软雅黑"/>
                <w:color w:val="auto"/>
                <w:lang w:eastAsia="zh-CN" w:bidi="ar"/>
              </w:rPr>
              <w:t>PMS2</w:t>
            </w:r>
            <w:r>
              <w:rPr>
                <w:rFonts w:hint="eastAsia" w:ascii="Times New Roman" w:hAnsi="Times New Roman" w:eastAsia="微软雅黑" w:cs="Times New Roman"/>
                <w:sz w:val="21"/>
                <w:szCs w:val="21"/>
                <w:lang w:eastAsia="zh-CN"/>
              </w:rPr>
              <w:t xml:space="preserve"> %}{%if loop.last%}{{ i }}{%else%}{{ i }}</w:t>
            </w:r>
          </w:p>
          <w:p w14:paraId="05A79744">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vAlign w:val="center"/>
          </w:tcPr>
          <w:p w14:paraId="72B68241">
            <w:pPr>
              <w:snapToGrid w:val="0"/>
              <w:jc w:val="both"/>
              <w:rPr>
                <w:rFonts w:ascii="Times New Roman" w:hAnsi="Times New Roman" w:eastAsia="微软雅黑" w:cs="Times New Roman"/>
                <w:color w:val="000000"/>
                <w:sz w:val="21"/>
                <w:szCs w:val="21"/>
              </w:rPr>
            </w:pPr>
          </w:p>
        </w:tc>
      </w:tr>
    </w:tbl>
    <w:p w14:paraId="0FAAA50A">
      <w:pPr>
        <w:spacing w:before="120" w:beforeLines="50"/>
        <w:rPr>
          <w:rFonts w:ascii="Times New Roman" w:hAnsi="Times New Roman" w:eastAsia="微软雅黑" w:cs="Times New Roman"/>
          <w:b/>
          <w:sz w:val="18"/>
          <w:shd w:val="clear" w:color="auto" w:fill="FFFFFF"/>
          <w:lang w:eastAsia="zh-CN"/>
        </w:rPr>
      </w:pPr>
      <w:r>
        <w:rPr>
          <w:rFonts w:hint="eastAsia" w:ascii="Times New Roman" w:hAnsi="Times New Roman" w:eastAsia="微软雅黑" w:cs="Times New Roman"/>
          <w:b/>
          <w:sz w:val="18"/>
          <w:shd w:val="clear" w:color="auto" w:fill="FFFFFF"/>
          <w:lang w:eastAsia="zh-CN"/>
        </w:rPr>
        <w:t>注：</w:t>
      </w:r>
    </w:p>
    <w:p w14:paraId="1C32246C">
      <w:pPr>
        <w:pStyle w:val="8"/>
        <w:numPr>
          <w:ilvl w:val="0"/>
          <w:numId w:val="11"/>
        </w:numPr>
        <w:rPr>
          <w:rFonts w:ascii="Times New Roman" w:hAnsi="Times New Roman" w:eastAsia="微软雅黑" w:cs="Times New Roman"/>
          <w:bCs/>
          <w:shd w:val="clear" w:color="auto" w:fill="FFFFFF"/>
          <w:lang w:eastAsia="zh-CN"/>
        </w:rPr>
      </w:pPr>
      <w:r>
        <w:rPr>
          <w:rFonts w:hint="eastAsia" w:ascii="Times New Roman" w:hAnsi="Times New Roman" w:eastAsia="微软雅黑" w:cs="Times New Roman"/>
          <w:bCs/>
          <w:shd w:val="clear" w:color="auto" w:fill="FFFFFF"/>
          <w:lang w:eastAsia="zh-CN"/>
        </w:rPr>
        <w:t>免疫药物疗效相关基因突变检测及免疫药物用药提示：通过高通量测序法检测与免疫药物疗效相关的基因突变，评估免疫检查点抑制剂获益情况。</w:t>
      </w:r>
    </w:p>
    <w:p w14:paraId="0986DAC7">
      <w:pPr>
        <w:pStyle w:val="8"/>
        <w:numPr>
          <w:ilvl w:val="0"/>
          <w:numId w:val="11"/>
        </w:numPr>
        <w:rPr>
          <w:rFonts w:ascii="Times New Roman" w:hAnsi="Times New Roman" w:eastAsia="微软雅黑" w:cs="Times New Roman"/>
          <w:bCs/>
          <w:shd w:val="clear" w:color="auto" w:fill="FFFFFF"/>
          <w:lang w:eastAsia="zh-CN"/>
        </w:rPr>
      </w:pPr>
      <w:r>
        <w:rPr>
          <w:rFonts w:hint="eastAsia" w:ascii="Times New Roman" w:hAnsi="Times New Roman" w:eastAsia="微软雅黑" w:cs="Times New Roman"/>
          <w:bCs/>
          <w:shd w:val="clear" w:color="auto" w:fill="FFFFFF"/>
          <w:lang w:eastAsia="zh-CN"/>
        </w:rPr>
        <w:t>上述免疫治疗相关基因是指既往研究支持的可能与免疫治疗疗效有关的变异基因，但患者检测到的变异可能与文献报道的基因变异不完全一致，部分基因变异的致病性和临床意义不明或缺乏功能验证结果。本报告所列举的指标/基因临床解读仅供参考，具体决策请结合其他检测结果和临床实际谨慎用药。</w:t>
      </w:r>
    </w:p>
    <w:p w14:paraId="6FFF4054">
      <w:pPr>
        <w:pStyle w:val="8"/>
        <w:numPr>
          <w:ilvl w:val="0"/>
          <w:numId w:val="11"/>
        </w:numPr>
        <w:rPr>
          <w:rFonts w:ascii="Times New Roman" w:hAnsi="Times New Roman" w:eastAsia="微软雅黑" w:cs="Times New Roman"/>
          <w:bCs/>
          <w:shd w:val="clear" w:color="auto" w:fill="FFFFFF"/>
          <w:lang w:eastAsia="zh-CN"/>
        </w:rPr>
      </w:pPr>
      <w:r>
        <w:rPr>
          <w:rFonts w:hint="eastAsia" w:ascii="Times New Roman" w:hAnsi="Times New Roman" w:eastAsia="微软雅黑" w:cs="Times New Roman"/>
          <w:bCs/>
          <w:shd w:val="clear" w:color="auto" w:fill="FFFFFF"/>
          <w:lang w:eastAsia="zh-CN"/>
        </w:rPr>
        <w:t>指标详细解析说明见免疫检查点抑制剂治疗相关指标检测结果解析。</w:t>
      </w:r>
    </w:p>
    <w:p w14:paraId="5C154B6C">
      <w:pPr>
        <w:pStyle w:val="8"/>
        <w:numPr>
          <w:ilvl w:val="0"/>
          <w:numId w:val="11"/>
        </w:numPr>
        <w:rPr>
          <w:rFonts w:ascii="Times New Roman" w:hAnsi="Times New Roman" w:eastAsia="微软雅黑" w:cs="Times New Roman"/>
          <w:bCs/>
          <w:shd w:val="clear" w:color="auto" w:fill="FFFFFF"/>
          <w:lang w:eastAsia="zh-CN"/>
        </w:rPr>
      </w:pPr>
      <w:r>
        <w:rPr>
          <w:rFonts w:hint="eastAsia" w:ascii="Times New Roman" w:hAnsi="Times New Roman" w:eastAsia="微软雅黑" w:cs="Times New Roman"/>
          <w:bCs/>
          <w:shd w:val="clear" w:color="auto" w:fill="FFFFFF"/>
          <w:lang w:eastAsia="zh-CN"/>
        </w:rPr>
        <w:t>“-”表示本次检测未发现相关变异。</w:t>
      </w:r>
    </w:p>
    <w:p w14:paraId="0BFC6F65">
      <w:pPr>
        <w:rPr>
          <w:rFonts w:hint="eastAsia" w:ascii="Times New Roman" w:hAnsi="Times New Roman" w:eastAsia="微软雅黑" w:cs="Times New Roman"/>
          <w:bCs/>
          <w:sz w:val="24"/>
          <w:szCs w:val="24"/>
          <w:lang w:eastAsia="zh-CN"/>
        </w:rPr>
      </w:pPr>
      <w:r>
        <w:rPr>
          <w:rFonts w:hint="eastAsia" w:ascii="Times New Roman" w:hAnsi="Times New Roman" w:eastAsia="微软雅黑" w:cs="Times New Roman"/>
          <w:bCs/>
          <w:sz w:val="24"/>
          <w:szCs w:val="24"/>
          <w:lang w:eastAsia="zh-CN"/>
        </w:rPr>
        <w:br w:type="page"/>
      </w:r>
    </w:p>
    <w:p w14:paraId="6AD13345">
      <w:pPr>
        <w:rPr>
          <w:sz w:val="30"/>
          <w:lang w:eastAsia="zh-CN"/>
        </w:rPr>
      </w:pPr>
      <w:r>
        <w:rPr>
          <w:rFonts w:hint="eastAsia" w:ascii="Times New Roman" w:hAnsi="Times New Roman" w:eastAsia="微软雅黑" w:cs="Times New Roman"/>
          <w:sz w:val="24"/>
          <w:szCs w:val="24"/>
          <w:lang w:eastAsia="zh-CN"/>
        </w:rPr>
        <w:t xml:space="preserve">{%if </w:t>
      </w:r>
      <w:r>
        <w:rPr>
          <w:rFonts w:ascii="Times New Roman" w:hAnsi="Times New Roman" w:eastAsia="微软雅黑" w:cs="Times New Roman"/>
          <w:sz w:val="24"/>
          <w:szCs w:val="24"/>
          <w:lang w:eastAsia="zh-CN"/>
        </w:rPr>
        <w:t>PDInfo</w:t>
      </w:r>
      <w:r>
        <w:rPr>
          <w:rFonts w:hint="eastAsia" w:ascii="Times New Roman" w:hAnsi="Times New Roman" w:eastAsia="微软雅黑" w:cs="Times New Roman"/>
          <w:sz w:val="24"/>
          <w:szCs w:val="24"/>
          <w:lang w:eastAsia="zh-CN"/>
        </w:rPr>
        <w:t xml:space="preserve"> != </w:t>
      </w:r>
      <w:r>
        <w:rPr>
          <w:rFonts w:ascii="Times New Roman" w:hAnsi="Times New Roman" w:eastAsia="微软雅黑" w:cs="Times New Roman"/>
          <w:sz w:val="24"/>
          <w:szCs w:val="24"/>
          <w:lang w:eastAsia="zh-CN"/>
        </w:rPr>
        <w:t>undefined</w:t>
      </w:r>
      <w:r>
        <w:rPr>
          <w:rFonts w:hint="eastAsia" w:ascii="Times New Roman" w:hAnsi="Times New Roman" w:eastAsia="微软雅黑" w:cs="Times New Roman"/>
          <w:sz w:val="24"/>
          <w:szCs w:val="24"/>
          <w:lang w:eastAsia="zh-CN"/>
        </w:rPr>
        <w:t xml:space="preserve"> %}</w:t>
      </w:r>
    </w:p>
    <w:p w14:paraId="323B808F">
      <w:pPr>
        <w:pStyle w:val="3"/>
        <w:numPr>
          <w:ilvl w:val="255"/>
          <w:numId w:val="0"/>
        </w:numPr>
        <w:jc w:val="left"/>
        <w:rPr>
          <w:color w:val="auto"/>
          <w:sz w:val="30"/>
          <w:lang w:eastAsia="zh-CN"/>
        </w:rPr>
      </w:pPr>
      <w:bookmarkStart w:id="72" w:name="_Toc28063"/>
      <w:bookmarkStart w:id="73" w:name="_Toc20454"/>
      <w:bookmarkStart w:id="74" w:name="_Toc149837262"/>
      <w:r>
        <w:rPr>
          <w:rFonts w:hint="eastAsia"/>
          <w:color w:val="auto"/>
          <w:sz w:val="30"/>
          <w:lang w:eastAsia="zh-CN"/>
        </w:rPr>
        <w:t>PD-L1检测结果</w:t>
      </w:r>
      <w:bookmarkEnd w:id="72"/>
      <w:bookmarkEnd w:id="73"/>
      <w:bookmarkEnd w:id="74"/>
    </w:p>
    <w:p w14:paraId="63C0D397">
      <w:pPr>
        <w:ind w:firstLine="240" w:firstLineChars="100"/>
        <w:rPr>
          <w:rFonts w:ascii="Times New Roman" w:hAnsi="Times New Roman" w:eastAsia="微软雅黑" w:cs="黑体"/>
          <w:b/>
          <w:bCs/>
          <w:color w:val="62B541"/>
          <w:sz w:val="24"/>
          <w:szCs w:val="30"/>
          <w:lang w:eastAsia="zh-CN"/>
        </w:rPr>
      </w:pPr>
      <w:r>
        <w:rPr>
          <w:rFonts w:hint="eastAsia" w:ascii="Times New Roman" w:hAnsi="Times New Roman" w:eastAsia="微软雅黑" w:cs="黑体"/>
          <w:b/>
          <w:bCs/>
          <w:color w:val="62B541"/>
          <w:sz w:val="24"/>
          <w:szCs w:val="30"/>
          <w:lang w:eastAsia="zh-CN"/>
        </w:rPr>
        <w:t>组织切片质控：</w:t>
      </w:r>
    </w:p>
    <w:tbl>
      <w:tblPr>
        <w:tblStyle w:val="17"/>
        <w:tblW w:w="10206" w:type="dxa"/>
        <w:jc w:val="center"/>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Layout w:type="autofit"/>
        <w:tblCellMar>
          <w:top w:w="0" w:type="dxa"/>
          <w:left w:w="108" w:type="dxa"/>
          <w:bottom w:w="0" w:type="dxa"/>
          <w:right w:w="108" w:type="dxa"/>
        </w:tblCellMar>
      </w:tblPr>
      <w:tblGrid>
        <w:gridCol w:w="3431"/>
        <w:gridCol w:w="6775"/>
      </w:tblGrid>
      <w:tr w14:paraId="50E18421">
        <w:tblPrEx>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jc w:val="center"/>
        </w:trPr>
        <w:tc>
          <w:tcPr>
            <w:tcW w:w="3431" w:type="dxa"/>
            <w:tcBorders>
              <w:top w:val="single" w:color="A4A4A4" w:sz="4" w:space="0"/>
              <w:left w:val="nil"/>
              <w:bottom w:val="single" w:color="A4A4A4" w:sz="4" w:space="0"/>
              <w:right w:val="single" w:color="A4A4A4" w:sz="4" w:space="0"/>
              <w:tl2br w:val="nil"/>
              <w:tr2bl w:val="nil"/>
            </w:tcBorders>
            <w:vAlign w:val="center"/>
          </w:tcPr>
          <w:p w14:paraId="7ED715FD">
            <w:pPr>
              <w:jc w:val="center"/>
              <w:rPr>
                <w:rFonts w:ascii="Times New Roman" w:hAnsi="Times New Roman" w:eastAsia="微软雅黑" w:cs="Times New Roman"/>
                <w:bCs/>
                <w:color w:val="000000"/>
                <w:sz w:val="18"/>
                <w:szCs w:val="18"/>
                <w:lang w:eastAsia="zh-CN"/>
              </w:rPr>
            </w:pPr>
            <w:r>
              <w:rPr>
                <w:rFonts w:ascii="Times New Roman" w:hAnsi="Times New Roman" w:eastAsia="微软雅黑" w:cs="Times New Roman"/>
                <w:bCs/>
                <w:color w:val="000000"/>
                <w:sz w:val="18"/>
                <w:szCs w:val="18"/>
                <w:lang w:eastAsia="zh-CN"/>
              </w:rPr>
              <w:t>肿瘤细胞数是否大于</w:t>
            </w:r>
            <w:r>
              <w:rPr>
                <w:rFonts w:hint="eastAsia" w:ascii="Times New Roman" w:hAnsi="Times New Roman" w:eastAsia="微软雅黑" w:cs="Times New Roman"/>
                <w:bCs/>
                <w:color w:val="000000"/>
                <w:sz w:val="18"/>
                <w:szCs w:val="18"/>
                <w:lang w:eastAsia="zh-CN"/>
              </w:rPr>
              <w:t>1</w:t>
            </w:r>
            <w:r>
              <w:rPr>
                <w:rFonts w:ascii="Times New Roman" w:hAnsi="Times New Roman" w:eastAsia="微软雅黑" w:cs="Times New Roman"/>
                <w:bCs/>
                <w:color w:val="000000"/>
                <w:sz w:val="18"/>
                <w:szCs w:val="18"/>
                <w:lang w:eastAsia="zh-CN"/>
              </w:rPr>
              <w:t>00个</w:t>
            </w:r>
          </w:p>
        </w:tc>
        <w:tc>
          <w:tcPr>
            <w:tcW w:w="6775" w:type="dxa"/>
            <w:tcBorders>
              <w:top w:val="single" w:color="A4A4A4" w:sz="4" w:space="0"/>
              <w:left w:val="single" w:color="A4A4A4" w:sz="4" w:space="0"/>
              <w:bottom w:val="single" w:color="A4A4A4" w:sz="4" w:space="0"/>
              <w:right w:val="nil"/>
              <w:tl2br w:val="nil"/>
              <w:tr2bl w:val="nil"/>
            </w:tcBorders>
            <w:vAlign w:val="center"/>
          </w:tcPr>
          <w:p w14:paraId="7393A083">
            <w:pPr>
              <w:pStyle w:val="42"/>
            </w:pPr>
            <w:r>
              <w:rPr>
                <w:rFonts w:hint="eastAsia"/>
              </w:rPr>
              <w:t>{{</w:t>
            </w:r>
            <w:r>
              <w:t xml:space="preserve"> PDInfo</w:t>
            </w:r>
            <w:r>
              <w:rPr>
                <w:rFonts w:hint="eastAsia"/>
              </w:rPr>
              <w:t>.</w:t>
            </w:r>
            <w:r>
              <w:t>Tumor_cell_count</w:t>
            </w:r>
            <w:r>
              <w:rPr>
                <w:rFonts w:hint="eastAsia"/>
              </w:rPr>
              <w:t xml:space="preserve"> }}</w:t>
            </w:r>
          </w:p>
        </w:tc>
      </w:tr>
      <w:tr w14:paraId="16146FE1">
        <w:tblPrEx>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jc w:val="center"/>
        </w:trPr>
        <w:tc>
          <w:tcPr>
            <w:tcW w:w="10206" w:type="dxa"/>
            <w:gridSpan w:val="2"/>
            <w:tcBorders>
              <w:top w:val="single" w:color="A4A4A4" w:sz="4" w:space="0"/>
              <w:left w:val="nil"/>
              <w:bottom w:val="single" w:color="A4A4A4" w:sz="4" w:space="0"/>
              <w:right w:val="nil"/>
              <w:tl2br w:val="nil"/>
              <w:tr2bl w:val="nil"/>
            </w:tcBorders>
          </w:tcPr>
          <w:p w14:paraId="668565CE">
            <w:pPr>
              <w:pStyle w:val="43"/>
            </w:pPr>
            <w:r>
              <w:t>镜下描述：</w:t>
            </w:r>
            <w:r>
              <w:rPr>
                <w:rFonts w:hint="eastAsia"/>
              </w:rPr>
              <w:t>{{</w:t>
            </w:r>
            <w:r>
              <w:t xml:space="preserve"> PDInfo</w:t>
            </w:r>
            <w:r>
              <w:rPr>
                <w:rFonts w:hint="eastAsia"/>
              </w:rPr>
              <w:t>.</w:t>
            </w:r>
            <w:r>
              <w:t>Seen_microscopically</w:t>
            </w:r>
            <w:r>
              <w:rPr>
                <w:rFonts w:hint="eastAsia"/>
              </w:rPr>
              <w:t xml:space="preserve"> }}</w:t>
            </w:r>
          </w:p>
        </w:tc>
      </w:tr>
    </w:tbl>
    <w:p w14:paraId="50BB2265">
      <w:pPr>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if</w:t>
      </w:r>
      <w:r>
        <w:rPr>
          <w:rFonts w:ascii="Times New Roman" w:hAnsi="Times New Roman" w:eastAsia="微软雅黑" w:cs="Times New Roman"/>
          <w:b/>
          <w:sz w:val="21"/>
          <w:szCs w:val="21"/>
          <w:lang w:eastAsia="zh-CN"/>
        </w:rPr>
        <w:t xml:space="preserve"> PDInfo</w:t>
      </w:r>
      <w:r>
        <w:rPr>
          <w:rFonts w:hint="eastAsia" w:ascii="Times New Roman" w:hAnsi="Times New Roman" w:eastAsia="微软雅黑" w:cs="Times New Roman"/>
          <w:b/>
          <w:sz w:val="21"/>
          <w:szCs w:val="21"/>
          <w:lang w:eastAsia="zh-CN"/>
        </w:rPr>
        <w:t>.</w:t>
      </w:r>
      <w:r>
        <w:rPr>
          <w:rFonts w:ascii="Times New Roman" w:hAnsi="Times New Roman" w:eastAsia="微软雅黑" w:cs="Times New Roman"/>
          <w:b/>
          <w:sz w:val="21"/>
          <w:szCs w:val="21"/>
          <w:lang w:eastAsia="zh-CN"/>
        </w:rPr>
        <w:t>he_PIC_status</w:t>
      </w:r>
      <w:r>
        <w:rPr>
          <w:rFonts w:hint="eastAsia" w:ascii="Times New Roman" w:hAnsi="Times New Roman" w:eastAsia="微软雅黑" w:cs="Times New Roman"/>
          <w:b/>
          <w:sz w:val="21"/>
          <w:szCs w:val="21"/>
          <w:lang w:eastAsia="zh-CN"/>
        </w:rPr>
        <w:t xml:space="preserve"> %}</w:t>
      </w:r>
    </w:p>
    <w:p w14:paraId="4AF3E228">
      <w:pPr>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xml:space="preserve">{{ </w:t>
      </w:r>
      <w:r>
        <w:rPr>
          <w:rFonts w:ascii="Times New Roman" w:hAnsi="Times New Roman" w:eastAsia="微软雅黑" w:cs="Times New Roman"/>
          <w:b/>
          <w:sz w:val="21"/>
          <w:szCs w:val="21"/>
          <w:lang w:eastAsia="zh-CN"/>
        </w:rPr>
        <w:t>PDInfo</w:t>
      </w:r>
      <w:r>
        <w:rPr>
          <w:rFonts w:hint="eastAsia" w:ascii="Times New Roman" w:hAnsi="Times New Roman" w:eastAsia="微软雅黑" w:cs="Times New Roman"/>
          <w:b/>
          <w:sz w:val="21"/>
          <w:szCs w:val="21"/>
          <w:lang w:eastAsia="zh-CN"/>
        </w:rPr>
        <w:t>.</w:t>
      </w:r>
      <w:r>
        <w:rPr>
          <w:rFonts w:ascii="Times New Roman" w:hAnsi="Times New Roman" w:eastAsia="微软雅黑" w:cs="Times New Roman"/>
          <w:b/>
          <w:sz w:val="21"/>
          <w:szCs w:val="21"/>
          <w:lang w:eastAsia="zh-CN"/>
        </w:rPr>
        <w:t>he_PIC</w:t>
      </w:r>
      <w:r>
        <w:rPr>
          <w:rFonts w:hint="eastAsia" w:ascii="Times New Roman" w:hAnsi="Times New Roman" w:eastAsia="微软雅黑" w:cs="Times New Roman"/>
          <w:b/>
          <w:sz w:val="21"/>
          <w:szCs w:val="21"/>
          <w:lang w:eastAsia="zh-CN"/>
        </w:rPr>
        <w:t xml:space="preserve"> | pdi</w:t>
      </w:r>
      <w:r>
        <w:rPr>
          <w:rFonts w:hint="eastAsia" w:ascii="Times New Roman" w:hAnsi="Times New Roman" w:eastAsia="微软雅黑" w:cs="Times New Roman"/>
          <w:b/>
          <w:szCs w:val="21"/>
        </w:rPr>
        <w:t>(131,94.4)</w:t>
      </w:r>
      <w:r>
        <w:rPr>
          <w:rFonts w:hint="eastAsia" w:ascii="Times New Roman" w:hAnsi="Times New Roman" w:eastAsia="微软雅黑" w:cs="Times New Roman"/>
          <w:b/>
          <w:sz w:val="21"/>
          <w:szCs w:val="21"/>
          <w:lang w:eastAsia="zh-CN"/>
        </w:rPr>
        <w:t xml:space="preserve"> }}{% endif %}</w:t>
      </w:r>
    </w:p>
    <w:p w14:paraId="7047BD68">
      <w:pPr>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HE染色切片200X</w:t>
      </w:r>
    </w:p>
    <w:p w14:paraId="09AFB087">
      <w:pPr>
        <w:ind w:firstLine="240" w:firstLineChars="100"/>
        <w:rPr>
          <w:rFonts w:ascii="Times New Roman" w:hAnsi="Times New Roman" w:eastAsia="微软雅黑" w:cs="黑体"/>
          <w:b/>
          <w:bCs/>
          <w:color w:val="62B541"/>
          <w:sz w:val="24"/>
          <w:szCs w:val="30"/>
          <w:lang w:eastAsia="zh-CN"/>
        </w:rPr>
      </w:pPr>
      <w:r>
        <w:rPr>
          <w:rFonts w:hint="eastAsia" w:ascii="Times New Roman" w:hAnsi="Times New Roman" w:eastAsia="微软雅黑" w:cs="黑体"/>
          <w:b/>
          <w:bCs/>
          <w:color w:val="62B541"/>
          <w:sz w:val="24"/>
          <w:szCs w:val="30"/>
          <w:lang w:eastAsia="zh-CN"/>
        </w:rPr>
        <w:t>检测结果：</w:t>
      </w:r>
    </w:p>
    <w:tbl>
      <w:tblPr>
        <w:tblStyle w:val="16"/>
        <w:tblW w:w="10204" w:type="dxa"/>
        <w:jc w:val="center"/>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Layout w:type="fixed"/>
        <w:tblCellMar>
          <w:top w:w="0" w:type="dxa"/>
          <w:left w:w="108" w:type="dxa"/>
          <w:bottom w:w="0" w:type="dxa"/>
          <w:right w:w="108" w:type="dxa"/>
        </w:tblCellMar>
      </w:tblPr>
      <w:tblGrid>
        <w:gridCol w:w="2194"/>
        <w:gridCol w:w="2127"/>
        <w:gridCol w:w="2190"/>
        <w:gridCol w:w="3693"/>
      </w:tblGrid>
      <w:tr w14:paraId="1CE2898A">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388" w:hRule="exact"/>
          <w:jc w:val="center"/>
        </w:trPr>
        <w:tc>
          <w:tcPr>
            <w:tcW w:w="2194" w:type="dxa"/>
            <w:tcBorders>
              <w:top w:val="nil"/>
              <w:left w:val="nil"/>
              <w:bottom w:val="nil"/>
              <w:right w:val="single" w:color="FFFFFF" w:sz="18" w:space="0"/>
              <w:tl2br w:val="nil"/>
              <w:tr2bl w:val="nil"/>
            </w:tcBorders>
            <w:shd w:val="clear" w:color="auto" w:fill="62B541"/>
            <w:vAlign w:val="center"/>
          </w:tcPr>
          <w:p w14:paraId="7B28BCF7">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检测项目</w:t>
            </w:r>
          </w:p>
        </w:tc>
        <w:tc>
          <w:tcPr>
            <w:tcW w:w="2127" w:type="dxa"/>
            <w:tcBorders>
              <w:top w:val="nil"/>
              <w:left w:val="single" w:color="FFFFFF" w:sz="18" w:space="0"/>
              <w:bottom w:val="nil"/>
              <w:right w:val="single" w:color="FFFFFF" w:sz="18" w:space="0"/>
              <w:tl2br w:val="nil"/>
              <w:tr2bl w:val="nil"/>
            </w:tcBorders>
            <w:shd w:val="clear" w:color="auto" w:fill="62B541"/>
            <w:vAlign w:val="center"/>
          </w:tcPr>
          <w:p w14:paraId="138E4E37">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检测方法</w:t>
            </w:r>
          </w:p>
        </w:tc>
        <w:tc>
          <w:tcPr>
            <w:tcW w:w="2190" w:type="dxa"/>
            <w:tcBorders>
              <w:top w:val="nil"/>
              <w:left w:val="single" w:color="FFFFFF" w:sz="18" w:space="0"/>
              <w:bottom w:val="nil"/>
              <w:right w:val="single" w:color="FFFFFF" w:sz="18" w:space="0"/>
              <w:tl2br w:val="nil"/>
              <w:tr2bl w:val="nil"/>
            </w:tcBorders>
            <w:shd w:val="clear" w:color="auto" w:fill="62B541"/>
          </w:tcPr>
          <w:p w14:paraId="1D5C4E54">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检测抗体</w:t>
            </w:r>
          </w:p>
        </w:tc>
        <w:tc>
          <w:tcPr>
            <w:tcW w:w="3693" w:type="dxa"/>
            <w:tcBorders>
              <w:top w:val="nil"/>
              <w:left w:val="single" w:color="FFFFFF" w:sz="18" w:space="0"/>
              <w:bottom w:val="nil"/>
              <w:right w:val="nil"/>
              <w:tl2br w:val="nil"/>
              <w:tr2bl w:val="nil"/>
            </w:tcBorders>
            <w:shd w:val="clear" w:color="auto" w:fill="62B541"/>
            <w:vAlign w:val="center"/>
          </w:tcPr>
          <w:p w14:paraId="3989CDAD">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检测结果</w:t>
            </w:r>
          </w:p>
        </w:tc>
      </w:tr>
      <w:tr w14:paraId="25A6A083">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218" w:hRule="atLeast"/>
          <w:jc w:val="center"/>
        </w:trPr>
        <w:tc>
          <w:tcPr>
            <w:tcW w:w="2194" w:type="dxa"/>
            <w:vMerge w:val="restart"/>
            <w:tcBorders>
              <w:top w:val="nil"/>
              <w:left w:val="nil"/>
              <w:bottom w:val="single" w:color="A4A4A4" w:sz="4" w:space="0"/>
              <w:right w:val="single" w:color="A4A4A4" w:sz="4" w:space="0"/>
              <w:tl2br w:val="nil"/>
              <w:tr2bl w:val="nil"/>
            </w:tcBorders>
            <w:vAlign w:val="center"/>
          </w:tcPr>
          <w:p w14:paraId="4C9FCAB2">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test_item</w:t>
            </w:r>
            <w:r>
              <w:rPr>
                <w:rFonts w:hint="eastAsia" w:ascii="Times New Roman" w:hAnsi="Times New Roman" w:eastAsia="微软雅黑" w:cs="Times New Roman"/>
                <w:sz w:val="18"/>
                <w:szCs w:val="18"/>
              </w:rPr>
              <w:t xml:space="preserve"> }}</w:t>
            </w:r>
          </w:p>
        </w:tc>
        <w:tc>
          <w:tcPr>
            <w:tcW w:w="2127" w:type="dxa"/>
            <w:vMerge w:val="restart"/>
            <w:tcBorders>
              <w:top w:val="nil"/>
              <w:left w:val="single" w:color="A4A4A4" w:sz="4" w:space="0"/>
              <w:bottom w:val="single" w:color="A4A4A4" w:sz="4" w:space="0"/>
              <w:right w:val="single" w:color="A4A4A4" w:sz="4" w:space="0"/>
              <w:tl2br w:val="nil"/>
              <w:tr2bl w:val="nil"/>
            </w:tcBorders>
            <w:vAlign w:val="center"/>
          </w:tcPr>
          <w:p w14:paraId="193AAF47">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Detection_method</w:t>
            </w:r>
            <w:r>
              <w:rPr>
                <w:rFonts w:hint="eastAsia" w:ascii="Times New Roman" w:hAnsi="Times New Roman" w:eastAsia="微软雅黑" w:cs="Times New Roman"/>
                <w:sz w:val="18"/>
                <w:szCs w:val="18"/>
              </w:rPr>
              <w:t xml:space="preserve"> }}</w:t>
            </w:r>
          </w:p>
        </w:tc>
        <w:tc>
          <w:tcPr>
            <w:tcW w:w="2190" w:type="dxa"/>
            <w:vMerge w:val="restart"/>
            <w:tcBorders>
              <w:top w:val="nil"/>
              <w:left w:val="single" w:color="A4A4A4" w:sz="4" w:space="0"/>
              <w:bottom w:val="single" w:color="A4A4A4" w:sz="4" w:space="0"/>
              <w:right w:val="single" w:color="A4A4A4" w:sz="4" w:space="0"/>
              <w:tl2br w:val="nil"/>
              <w:tr2bl w:val="nil"/>
            </w:tcBorders>
            <w:vAlign w:val="center"/>
          </w:tcPr>
          <w:p w14:paraId="5E148963">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Detect_antibody</w:t>
            </w:r>
            <w:r>
              <w:rPr>
                <w:rFonts w:hint="eastAsia" w:ascii="Times New Roman" w:hAnsi="Times New Roman" w:eastAsia="微软雅黑" w:cs="Times New Roman"/>
                <w:sz w:val="18"/>
                <w:szCs w:val="18"/>
              </w:rPr>
              <w:t xml:space="preserve"> }}</w:t>
            </w:r>
          </w:p>
        </w:tc>
        <w:tc>
          <w:tcPr>
            <w:tcW w:w="3693" w:type="dxa"/>
            <w:tcBorders>
              <w:top w:val="nil"/>
              <w:left w:val="single" w:color="A4A4A4" w:sz="4" w:space="0"/>
              <w:bottom w:val="single" w:color="A4A4A4" w:sz="4" w:space="0"/>
              <w:right w:val="nil"/>
              <w:tl2br w:val="nil"/>
              <w:tr2bl w:val="nil"/>
            </w:tcBorders>
            <w:vAlign w:val="center"/>
          </w:tcPr>
          <w:p w14:paraId="7B2A83E2">
            <w:pPr>
              <w:pStyle w:val="44"/>
            </w:pPr>
            <w:r>
              <w:t>TPS：</w:t>
            </w:r>
            <w:r>
              <w:rPr>
                <w:rFonts w:hint="eastAsia" w:ascii="Times New Roman" w:hAnsi="Times New Roman" w:cs="Times New Roman"/>
              </w:rPr>
              <w:t>{{</w:t>
            </w:r>
            <w:r>
              <w:rPr>
                <w:rFonts w:ascii="Times New Roman" w:hAnsi="Times New Roman" w:cs="Times New Roman"/>
              </w:rPr>
              <w:t xml:space="preserve"> PDInfo</w:t>
            </w:r>
            <w:r>
              <w:rPr>
                <w:rFonts w:hint="eastAsia" w:ascii="Times New Roman" w:hAnsi="Times New Roman" w:cs="Times New Roman"/>
              </w:rPr>
              <w:t>.TPS }}</w:t>
            </w:r>
          </w:p>
        </w:tc>
      </w:tr>
      <w:tr w14:paraId="539255F0">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217" w:hRule="atLeast"/>
          <w:jc w:val="center"/>
        </w:trPr>
        <w:tc>
          <w:tcPr>
            <w:tcW w:w="2194" w:type="dxa"/>
            <w:vMerge w:val="continue"/>
            <w:tcBorders>
              <w:top w:val="single" w:color="A4A4A4" w:sz="4" w:space="0"/>
              <w:left w:val="nil"/>
              <w:bottom w:val="single" w:color="A4A4A4" w:sz="4" w:space="0"/>
              <w:right w:val="single" w:color="A4A4A4" w:sz="4" w:space="0"/>
              <w:tl2br w:val="nil"/>
              <w:tr2bl w:val="nil"/>
            </w:tcBorders>
            <w:vAlign w:val="center"/>
          </w:tcPr>
          <w:p w14:paraId="4F9420F8">
            <w:pPr>
              <w:spacing w:line="276" w:lineRule="auto"/>
              <w:jc w:val="center"/>
              <w:rPr>
                <w:rFonts w:ascii="微软雅黑" w:hAnsi="微软雅黑" w:eastAsia="微软雅黑" w:cs="微软雅黑"/>
                <w:color w:val="000000"/>
                <w:sz w:val="18"/>
                <w:szCs w:val="18"/>
              </w:rPr>
            </w:pPr>
          </w:p>
        </w:tc>
        <w:tc>
          <w:tcPr>
            <w:tcW w:w="2127" w:type="dxa"/>
            <w:vMerge w:val="continue"/>
            <w:tcBorders>
              <w:top w:val="single" w:color="A4A4A4" w:sz="4" w:space="0"/>
              <w:left w:val="single" w:color="A4A4A4" w:sz="4" w:space="0"/>
              <w:bottom w:val="single" w:color="A4A4A4" w:sz="4" w:space="0"/>
              <w:right w:val="single" w:color="A4A4A4" w:sz="4" w:space="0"/>
              <w:tl2br w:val="nil"/>
              <w:tr2bl w:val="nil"/>
            </w:tcBorders>
            <w:vAlign w:val="center"/>
          </w:tcPr>
          <w:p w14:paraId="162154E7">
            <w:pPr>
              <w:spacing w:line="276" w:lineRule="auto"/>
              <w:jc w:val="center"/>
              <w:rPr>
                <w:rFonts w:ascii="Times New Roman" w:hAnsi="Times New Roman" w:eastAsia="微软雅黑" w:cs="Times New Roman"/>
                <w:sz w:val="18"/>
                <w:szCs w:val="18"/>
              </w:rPr>
            </w:pPr>
          </w:p>
        </w:tc>
        <w:tc>
          <w:tcPr>
            <w:tcW w:w="2190" w:type="dxa"/>
            <w:vMerge w:val="continue"/>
            <w:tcBorders>
              <w:top w:val="single" w:color="A4A4A4" w:sz="4" w:space="0"/>
              <w:left w:val="single" w:color="A4A4A4" w:sz="4" w:space="0"/>
              <w:bottom w:val="single" w:color="A4A4A4" w:sz="4" w:space="0"/>
              <w:right w:val="single" w:color="A4A4A4" w:sz="4" w:space="0"/>
              <w:tl2br w:val="nil"/>
              <w:tr2bl w:val="nil"/>
            </w:tcBorders>
            <w:vAlign w:val="center"/>
          </w:tcPr>
          <w:p w14:paraId="2BE9E4D1">
            <w:pPr>
              <w:spacing w:line="276" w:lineRule="auto"/>
              <w:jc w:val="center"/>
              <w:rPr>
                <w:rFonts w:ascii="Times New Roman" w:hAnsi="Times New Roman" w:eastAsia="微软雅黑" w:cs="Times New Roman"/>
                <w:sz w:val="18"/>
                <w:szCs w:val="18"/>
              </w:rPr>
            </w:pPr>
          </w:p>
        </w:tc>
        <w:tc>
          <w:tcPr>
            <w:tcW w:w="3693" w:type="dxa"/>
            <w:tcBorders>
              <w:top w:val="single" w:color="A4A4A4" w:sz="4" w:space="0"/>
              <w:left w:val="single" w:color="A4A4A4" w:sz="4" w:space="0"/>
              <w:bottom w:val="single" w:color="A4A4A4" w:sz="4" w:space="0"/>
              <w:right w:val="nil"/>
              <w:tl2br w:val="nil"/>
              <w:tr2bl w:val="nil"/>
            </w:tcBorders>
            <w:vAlign w:val="center"/>
          </w:tcPr>
          <w:p w14:paraId="109BB4E4">
            <w:pPr>
              <w:pStyle w:val="44"/>
            </w:pPr>
            <w:r>
              <w:t>CPS：</w:t>
            </w:r>
            <w:r>
              <w:rPr>
                <w:rFonts w:hint="eastAsia" w:ascii="Times New Roman" w:hAnsi="Times New Roman" w:cs="Times New Roman"/>
              </w:rPr>
              <w:t>{{</w:t>
            </w:r>
            <w:r>
              <w:rPr>
                <w:rFonts w:ascii="Times New Roman" w:hAnsi="Times New Roman" w:cs="Times New Roman"/>
              </w:rPr>
              <w:t xml:space="preserve"> PDInfo</w:t>
            </w:r>
            <w:r>
              <w:rPr>
                <w:rFonts w:hint="eastAsia" w:ascii="Times New Roman" w:hAnsi="Times New Roman" w:cs="Times New Roman"/>
              </w:rPr>
              <w:t>.CPS }}</w:t>
            </w:r>
          </w:p>
        </w:tc>
      </w:tr>
    </w:tbl>
    <w:p w14:paraId="1A3917EF">
      <w:pPr>
        <w:spacing w:line="276" w:lineRule="auto"/>
        <w:ind w:right="449" w:rightChars="204"/>
        <w:rPr>
          <w:rFonts w:ascii="微软雅黑" w:hAnsi="微软雅黑" w:eastAsia="微软雅黑" w:cs="微软雅黑"/>
          <w:b/>
          <w:color w:val="000000"/>
          <w:sz w:val="18"/>
          <w:szCs w:val="18"/>
        </w:rPr>
      </w:pPr>
    </w:p>
    <w:p w14:paraId="22809301">
      <w:pPr>
        <w:ind w:firstLine="240" w:firstLineChars="100"/>
        <w:rPr>
          <w:rFonts w:ascii="Times New Roman" w:hAnsi="Times New Roman" w:eastAsia="微软雅黑" w:cs="黑体"/>
          <w:b/>
          <w:bCs/>
          <w:color w:val="033F86"/>
          <w:sz w:val="24"/>
          <w:szCs w:val="30"/>
          <w:lang w:eastAsia="zh-CN"/>
        </w:rPr>
      </w:pPr>
      <w:r>
        <w:rPr>
          <w:rFonts w:ascii="Times New Roman" w:hAnsi="Times New Roman" w:eastAsia="微软雅黑" w:cs="黑体"/>
          <w:b/>
          <w:bCs/>
          <w:color w:val="62B541"/>
          <w:sz w:val="24"/>
          <w:szCs w:val="30"/>
          <w:lang w:eastAsia="zh-CN"/>
        </w:rPr>
        <w:t>检测图谱</w:t>
      </w:r>
      <w:r>
        <w:rPr>
          <w:rFonts w:hint="eastAsia" w:ascii="Times New Roman" w:hAnsi="Times New Roman" w:eastAsia="微软雅黑" w:cs="黑体"/>
          <w:b/>
          <w:bCs/>
          <w:color w:val="62B541"/>
          <w:sz w:val="24"/>
          <w:szCs w:val="30"/>
          <w:lang w:eastAsia="zh-CN"/>
        </w:rPr>
        <w:t>：</w:t>
      </w:r>
      <w:r>
        <w:rPr>
          <w:rFonts w:ascii="Times New Roman" w:hAnsi="Times New Roman" w:eastAsia="微软雅黑" w:cs="黑体"/>
          <w:b/>
          <w:bCs/>
          <w:color w:val="033F86"/>
          <w:sz w:val="24"/>
          <w:szCs w:val="30"/>
          <w:lang w:eastAsia="zh-CN"/>
        </w:rPr>
        <w:t xml:space="preserve"> </w:t>
      </w:r>
    </w:p>
    <w:p w14:paraId="69D7ED64">
      <w:pPr>
        <w:spacing w:line="276" w:lineRule="auto"/>
        <w:ind w:left="1252" w:leftChars="78" w:right="449" w:rightChars="204" w:hanging="1080" w:hangingChars="600"/>
        <w:rPr>
          <w:rFonts w:ascii="Times New Roman" w:hAnsi="Times New Roman" w:eastAsia="微软雅黑" w:cs="Times New Roman"/>
          <w:sz w:val="18"/>
          <w:szCs w:val="18"/>
        </w:rPr>
      </w:pPr>
    </w:p>
    <w:tbl>
      <w:tblPr>
        <w:tblStyle w:val="17"/>
        <w:tblW w:w="0" w:type="auto"/>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113" w:type="dxa"/>
          <w:bottom w:w="0" w:type="dxa"/>
          <w:right w:w="113" w:type="dxa"/>
        </w:tblCellMar>
      </w:tblPr>
      <w:tblGrid>
        <w:gridCol w:w="3118"/>
        <w:gridCol w:w="3118"/>
        <w:gridCol w:w="3118"/>
      </w:tblGrid>
      <w:tr w14:paraId="6CC22B76">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trHeight w:val="1984" w:hRule="atLeast"/>
          <w:jc w:val="center"/>
        </w:trPr>
        <w:tc>
          <w:tcPr>
            <w:tcW w:w="3118" w:type="dxa"/>
            <w:vAlign w:val="center"/>
          </w:tcPr>
          <w:p w14:paraId="4B3919A5">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yangkong</w:t>
            </w:r>
            <w:r>
              <w:rPr>
                <w:rFonts w:hint="eastAsia" w:ascii="Times New Roman" w:hAnsi="Times New Roman" w:eastAsia="微软雅黑" w:cs="Times New Roman"/>
                <w:b/>
                <w:szCs w:val="21"/>
              </w:rPr>
              <w:t xml:space="preserve">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yangkong_PIC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c>
          <w:tcPr>
            <w:tcW w:w="3118" w:type="dxa"/>
            <w:vAlign w:val="center"/>
          </w:tcPr>
          <w:p w14:paraId="13C024D7">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yinkong</w:t>
            </w:r>
            <w:r>
              <w:rPr>
                <w:rFonts w:hint="eastAsia" w:ascii="Times New Roman" w:hAnsi="Times New Roman" w:eastAsia="微软雅黑" w:cs="Times New Roman"/>
                <w:b/>
                <w:szCs w:val="21"/>
              </w:rPr>
              <w:t xml:space="preserve">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yinkong_PIC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c>
          <w:tcPr>
            <w:tcW w:w="3118" w:type="dxa"/>
            <w:vAlign w:val="center"/>
          </w:tcPr>
          <w:p w14:paraId="541E1D07">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 xml:space="preserve">.pd_PIC_status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.pd</w:t>
            </w:r>
            <w:r>
              <w:rPr>
                <w:rFonts w:ascii="Times New Roman" w:hAnsi="Times New Roman" w:eastAsia="微软雅黑" w:cs="Times New Roman"/>
                <w:b/>
                <w:szCs w:val="21"/>
              </w:rPr>
              <w:t>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r>
      <w:tr w14:paraId="30EE795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jc w:val="center"/>
        </w:trPr>
        <w:tc>
          <w:tcPr>
            <w:tcW w:w="3118" w:type="dxa"/>
            <w:vAlign w:val="center"/>
          </w:tcPr>
          <w:p w14:paraId="6274F9B9">
            <w:pPr>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rPr>
              <w:t>PD-L1{{</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 阳性对照 200X</w:t>
            </w:r>
          </w:p>
        </w:tc>
        <w:tc>
          <w:tcPr>
            <w:tcW w:w="3118" w:type="dxa"/>
            <w:vAlign w:val="center"/>
          </w:tcPr>
          <w:p w14:paraId="6CFBA679">
            <w:pPr>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rPr>
              <w:t>PD-L1{{</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 阴性对照 200X</w:t>
            </w:r>
          </w:p>
        </w:tc>
        <w:tc>
          <w:tcPr>
            <w:tcW w:w="3118" w:type="dxa"/>
            <w:vAlign w:val="center"/>
          </w:tcPr>
          <w:p w14:paraId="56DB73BC">
            <w:pPr>
              <w:jc w:val="center"/>
              <w:rPr>
                <w:rFonts w:ascii="Times New Roman" w:hAnsi="Times New Roman" w:eastAsia="微软雅黑" w:cs="Times New Roman"/>
                <w:sz w:val="18"/>
                <w:szCs w:val="18"/>
              </w:rPr>
            </w:pPr>
            <w:r>
              <w:rPr>
                <w:rFonts w:ascii="Times New Roman" w:hAnsi="Times New Roman" w:eastAsia="微软雅黑" w:cs="Times New Roman"/>
                <w:sz w:val="18"/>
                <w:szCs w:val="18"/>
              </w:rPr>
              <w:t>PD-L1</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w:t>
            </w:r>
            <w:r>
              <w:rPr>
                <w:rFonts w:ascii="Times New Roman" w:hAnsi="Times New Roman" w:eastAsia="微软雅黑" w:cs="Times New Roman"/>
                <w:sz w:val="18"/>
                <w:szCs w:val="18"/>
              </w:rPr>
              <w:t xml:space="preserve"> 200X</w:t>
            </w:r>
          </w:p>
        </w:tc>
      </w:tr>
    </w:tbl>
    <w:p w14:paraId="6DA4B188">
      <w:pPr>
        <w:spacing w:line="276" w:lineRule="auto"/>
        <w:ind w:left="1252" w:leftChars="78" w:right="449" w:rightChars="204" w:hanging="1080" w:hangingChars="600"/>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rPr>
        <w:t>注</w:t>
      </w:r>
    </w:p>
    <w:tbl>
      <w:tblPr>
        <w:tblStyle w:val="17"/>
        <w:tblW w:w="0" w:type="auto"/>
        <w:tblInd w:w="75"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3255"/>
        <w:gridCol w:w="4318"/>
        <w:gridCol w:w="1392"/>
        <w:gridCol w:w="776"/>
      </w:tblGrid>
      <w:tr w14:paraId="30D8577B">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trPr>
        <w:tc>
          <w:tcPr>
            <w:tcW w:w="3255" w:type="dxa"/>
            <w:vMerge w:val="restart"/>
            <w:vAlign w:val="center"/>
          </w:tcPr>
          <w:p w14:paraId="2D89C2C7">
            <w:pPr>
              <w:wordWrap w:val="0"/>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TPS（Tumor Proportion Score）=</w:t>
            </w:r>
          </w:p>
        </w:tc>
        <w:tc>
          <w:tcPr>
            <w:tcW w:w="4318" w:type="dxa"/>
            <w:tcBorders>
              <w:bottom w:val="single" w:color="auto" w:sz="4" w:space="0"/>
            </w:tcBorders>
            <w:vAlign w:val="center"/>
          </w:tcPr>
          <w:p w14:paraId="333A42B7">
            <w:pPr>
              <w:spacing w:line="276" w:lineRule="auto"/>
              <w:jc w:val="center"/>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P</w:t>
            </w:r>
            <w:r>
              <w:rPr>
                <w:rFonts w:hint="eastAsia" w:ascii="Times New Roman" w:hAnsi="Times New Roman" w:eastAsia="微软雅黑" w:cs="Times New Roman"/>
                <w:sz w:val="18"/>
                <w:szCs w:val="18"/>
                <w:shd w:val="clear" w:color="auto" w:fill="FFFFFF"/>
                <w:lang w:eastAsia="zh-CN"/>
              </w:rPr>
              <w:t>D-L1染色细胞(肿瘤细胞)数量</w:t>
            </w:r>
          </w:p>
        </w:tc>
        <w:tc>
          <w:tcPr>
            <w:tcW w:w="2168" w:type="dxa"/>
            <w:gridSpan w:val="2"/>
            <w:vMerge w:val="restart"/>
            <w:vAlign w:val="center"/>
          </w:tcPr>
          <w:p w14:paraId="0E775792">
            <w:pPr>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×100%</w:t>
            </w:r>
          </w:p>
        </w:tc>
      </w:tr>
      <w:tr w14:paraId="1C17F740">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vAlign w:val="center"/>
          </w:tcPr>
          <w:p w14:paraId="1DD22FF5">
            <w:pPr>
              <w:spacing w:line="276" w:lineRule="auto"/>
              <w:jc w:val="both"/>
              <w:rPr>
                <w:rFonts w:ascii="Times New Roman" w:hAnsi="Times New Roman" w:eastAsia="微软雅黑" w:cs="Times New Roman"/>
                <w:sz w:val="18"/>
                <w:szCs w:val="18"/>
                <w:shd w:val="clear" w:color="auto" w:fill="FFFFFF"/>
                <w:lang w:eastAsia="zh-CN"/>
              </w:rPr>
            </w:pPr>
          </w:p>
        </w:tc>
        <w:tc>
          <w:tcPr>
            <w:tcW w:w="4318" w:type="dxa"/>
            <w:tcBorders>
              <w:top w:val="single" w:color="auto" w:sz="4" w:space="0"/>
            </w:tcBorders>
            <w:vAlign w:val="center"/>
          </w:tcPr>
          <w:p w14:paraId="58E18162">
            <w:pPr>
              <w:spacing w:line="276" w:lineRule="auto"/>
              <w:jc w:val="center"/>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活的肿瘤细胞总数</w:t>
            </w:r>
          </w:p>
        </w:tc>
        <w:tc>
          <w:tcPr>
            <w:tcW w:w="2168" w:type="dxa"/>
            <w:gridSpan w:val="2"/>
            <w:vMerge w:val="continue"/>
          </w:tcPr>
          <w:p w14:paraId="4045CD4A">
            <w:pPr>
              <w:spacing w:line="276" w:lineRule="auto"/>
              <w:jc w:val="left"/>
              <w:rPr>
                <w:rFonts w:ascii="Times New Roman" w:hAnsi="Times New Roman" w:eastAsia="微软雅黑" w:cs="Times New Roman"/>
                <w:sz w:val="18"/>
                <w:szCs w:val="18"/>
                <w:shd w:val="clear" w:color="auto" w:fill="FFFFFF"/>
                <w:lang w:eastAsia="zh-CN"/>
              </w:rPr>
            </w:pPr>
          </w:p>
        </w:tc>
      </w:tr>
      <w:tr w14:paraId="18C8B880">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trPr>
        <w:tc>
          <w:tcPr>
            <w:tcW w:w="3255" w:type="dxa"/>
            <w:vMerge w:val="restart"/>
            <w:vAlign w:val="center"/>
          </w:tcPr>
          <w:p w14:paraId="00C24BCC">
            <w:pPr>
              <w:wordWrap w:val="0"/>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CPS（Combined Positive Score）=</w:t>
            </w:r>
          </w:p>
        </w:tc>
        <w:tc>
          <w:tcPr>
            <w:tcW w:w="5710" w:type="dxa"/>
            <w:gridSpan w:val="2"/>
            <w:tcBorders>
              <w:bottom w:val="single" w:color="auto" w:sz="4" w:space="0"/>
            </w:tcBorders>
            <w:vAlign w:val="center"/>
          </w:tcPr>
          <w:p w14:paraId="38E779AE">
            <w:pPr>
              <w:spacing w:line="276" w:lineRule="auto"/>
              <w:jc w:val="cente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PD-L1染色细胞(肿瘤细胞+淋巴细胞+巨噬细胞)数量</w:t>
            </w:r>
          </w:p>
        </w:tc>
        <w:tc>
          <w:tcPr>
            <w:tcW w:w="776" w:type="dxa"/>
            <w:vMerge w:val="restart"/>
            <w:vAlign w:val="center"/>
          </w:tcPr>
          <w:p w14:paraId="02614096">
            <w:pPr>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×100</w:t>
            </w:r>
          </w:p>
        </w:tc>
      </w:tr>
      <w:tr w14:paraId="35A5C03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tcPr>
          <w:p w14:paraId="0FC10401">
            <w:pPr>
              <w:spacing w:line="276" w:lineRule="auto"/>
              <w:jc w:val="left"/>
              <w:rPr>
                <w:rFonts w:ascii="Times New Roman" w:hAnsi="Times New Roman" w:eastAsia="微软雅黑" w:cs="Times New Roman"/>
                <w:sz w:val="18"/>
                <w:szCs w:val="18"/>
                <w:shd w:val="clear" w:color="auto" w:fill="FFFFFF"/>
                <w:lang w:eastAsia="zh-CN"/>
              </w:rPr>
            </w:pPr>
          </w:p>
        </w:tc>
        <w:tc>
          <w:tcPr>
            <w:tcW w:w="5710" w:type="dxa"/>
            <w:gridSpan w:val="2"/>
            <w:tcBorders>
              <w:top w:val="single" w:color="auto" w:sz="4" w:space="0"/>
            </w:tcBorders>
            <w:vAlign w:val="center"/>
          </w:tcPr>
          <w:p w14:paraId="381F908F">
            <w:pPr>
              <w:spacing w:line="276" w:lineRule="auto"/>
              <w:jc w:val="cente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活的肿瘤细胞总数</w:t>
            </w:r>
          </w:p>
        </w:tc>
        <w:tc>
          <w:tcPr>
            <w:tcW w:w="776" w:type="dxa"/>
            <w:vMerge w:val="continue"/>
          </w:tcPr>
          <w:p w14:paraId="4282CAA6">
            <w:pPr>
              <w:spacing w:line="276" w:lineRule="auto"/>
              <w:jc w:val="left"/>
              <w:rPr>
                <w:rFonts w:ascii="Times New Roman" w:hAnsi="Times New Roman" w:eastAsia="微软雅黑" w:cs="Times New Roman"/>
                <w:sz w:val="18"/>
                <w:szCs w:val="18"/>
                <w:shd w:val="clear" w:color="auto" w:fill="FFFFFF"/>
                <w:lang w:eastAsia="zh-CN"/>
              </w:rPr>
            </w:pPr>
          </w:p>
        </w:tc>
      </w:tr>
    </w:tbl>
    <w:p w14:paraId="79933233">
      <w:pPr>
        <w:spacing w:line="276" w:lineRule="auto"/>
        <w:ind w:firstLine="360" w:firstLineChars="200"/>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ab/>
      </w:r>
      <w:r>
        <w:rPr>
          <w:rFonts w:hint="eastAsia" w:ascii="Times New Roman" w:hAnsi="Times New Roman" w:eastAsia="微软雅黑" w:cs="Times New Roman"/>
          <w:sz w:val="18"/>
          <w:szCs w:val="18"/>
          <w:shd w:val="clear" w:color="auto" w:fill="FFFFFF"/>
          <w:lang w:eastAsia="zh-CN"/>
        </w:rPr>
        <w:t>CPS</w:t>
      </w:r>
      <w:r>
        <w:rPr>
          <w:rFonts w:ascii="Times New Roman" w:hAnsi="Times New Roman" w:eastAsia="微软雅黑" w:cs="Times New Roman"/>
          <w:sz w:val="18"/>
          <w:szCs w:val="18"/>
          <w:shd w:val="clear" w:color="auto" w:fill="FFFFFF"/>
          <w:lang w:eastAsia="zh-CN"/>
        </w:rPr>
        <w:t>结果采用0~100数值来表示</w:t>
      </w:r>
      <w:r>
        <w:rPr>
          <w:rFonts w:hint="eastAsia" w:ascii="Times New Roman" w:hAnsi="Times New Roman" w:eastAsia="微软雅黑" w:cs="Times New Roman"/>
          <w:sz w:val="18"/>
          <w:szCs w:val="18"/>
          <w:shd w:val="clear" w:color="auto" w:fill="FFFFFF"/>
          <w:lang w:eastAsia="zh-CN"/>
        </w:rPr>
        <w:t>，</w:t>
      </w:r>
      <w:r>
        <w:rPr>
          <w:rFonts w:ascii="Times New Roman" w:hAnsi="Times New Roman" w:eastAsia="微软雅黑" w:cs="Times New Roman"/>
          <w:sz w:val="18"/>
          <w:szCs w:val="18"/>
          <w:shd w:val="clear" w:color="auto" w:fill="FFFFFF"/>
          <w:lang w:eastAsia="zh-CN"/>
        </w:rPr>
        <w:t>当计算结果超过100时，最终结果按照100来计算。</w:t>
      </w:r>
    </w:p>
    <w:p w14:paraId="2A0E679E">
      <w:pPr>
        <w:spacing w:line="276" w:lineRule="auto"/>
        <w:ind w:left="172" w:leftChars="78" w:right="449" w:rightChars="204" w:firstLine="248"/>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程序性死亡</w:t>
      </w:r>
      <w:r>
        <w:rPr>
          <w:rFonts w:hint="eastAsia" w:ascii="Times New Roman" w:hAnsi="Times New Roman" w:eastAsia="微软雅黑" w:cs="Times New Roman"/>
          <w:sz w:val="18"/>
          <w:szCs w:val="18"/>
          <w:shd w:val="clear" w:color="auto" w:fill="FFFFFF"/>
          <w:lang w:eastAsia="zh-CN"/>
        </w:rPr>
        <w:t>受体</w:t>
      </w:r>
      <w:r>
        <w:rPr>
          <w:rFonts w:ascii="Times New Roman" w:hAnsi="Times New Roman" w:eastAsia="微软雅黑" w:cs="Times New Roman"/>
          <w:sz w:val="18"/>
          <w:szCs w:val="18"/>
          <w:shd w:val="clear" w:color="auto" w:fill="FFFFFF"/>
          <w:lang w:eastAsia="zh-CN"/>
        </w:rPr>
        <w:t>1(PD-1)是一种重要的免疫抑制分子，主要在激活的T细胞和B细胞中表达。肿瘤细胞中高表达程序性死亡配体1(PD-L1)，与PD-1结合后可抑制T细胞激活，从而使肿瘤细胞躲避免疫系统的识别与攻击。通过PD-1/PD-L1抑制剂阻断该信号通路，阻断负向调控信号，能够使T细胞恢复活性，增强免疫应答。近期研究发现PD-1和PD-L1抑制剂在非小细胞肺癌、黑色素瘤、膀胱癌等多种肿瘤中疗效显著</w:t>
      </w:r>
      <w:r>
        <w:rPr>
          <w:rFonts w:hint="eastAsia" w:ascii="Times New Roman" w:hAnsi="Times New Roman" w:eastAsia="微软雅黑" w:cs="Times New Roman"/>
          <w:sz w:val="18"/>
          <w:szCs w:val="18"/>
          <w:shd w:val="clear" w:color="auto" w:fill="FFFFFF"/>
          <w:lang w:eastAsia="zh-CN"/>
        </w:rPr>
        <w:t>,其中</w:t>
      </w:r>
      <w:r>
        <w:rPr>
          <w:rFonts w:ascii="Times New Roman" w:hAnsi="Times New Roman" w:eastAsia="微软雅黑" w:cs="Times New Roman"/>
          <w:sz w:val="18"/>
          <w:szCs w:val="18"/>
          <w:shd w:val="clear" w:color="auto" w:fill="FFFFFF"/>
          <w:lang w:eastAsia="zh-CN"/>
        </w:rPr>
        <w:t>肿瘤组织中PD-L1的表达水平对预测PD-1和PD-L1抑制剂疗效具有重要意义</w:t>
      </w:r>
      <w:r>
        <w:rPr>
          <w:rFonts w:hint="eastAsia" w:ascii="Times New Roman" w:hAnsi="Times New Roman" w:eastAsia="微软雅黑" w:cs="Times New Roman"/>
          <w:sz w:val="18"/>
          <w:szCs w:val="18"/>
          <w:shd w:val="clear" w:color="auto" w:fill="FFFFFF"/>
          <w:lang w:eastAsia="zh-CN"/>
        </w:rPr>
        <w:t>。</w:t>
      </w:r>
    </w:p>
    <w:p w14:paraId="4D1108CF">
      <w:pPr>
        <w:rPr>
          <w:rFonts w:ascii="Times New Roman" w:hAnsi="Times New Roman" w:eastAsia="微软雅黑" w:cs="Times New Roman"/>
          <w:b/>
          <w:bCs/>
          <w:lang w:eastAsia="zh-CN"/>
        </w:rPr>
      </w:pPr>
      <w:r>
        <w:rPr>
          <w:rFonts w:ascii="Times New Roman" w:hAnsi="Times New Roman" w:eastAsia="微软雅黑" w:cs="Times New Roman"/>
          <w:b/>
          <w:bCs/>
          <w:lang w:eastAsia="zh-CN"/>
        </w:rPr>
        <w:br w:type="page"/>
      </w:r>
      <w:r>
        <w:rPr>
          <w:rFonts w:hint="eastAsia" w:ascii="Times New Roman" w:hAnsi="Times New Roman" w:eastAsia="微软雅黑" w:cs="Times New Roman"/>
          <w:sz w:val="24"/>
          <w:szCs w:val="24"/>
          <w:lang w:eastAsia="zh-CN"/>
        </w:rPr>
        <w:t xml:space="preserve">{%if </w:t>
      </w:r>
      <w:r>
        <w:rPr>
          <w:rFonts w:ascii="Times New Roman" w:hAnsi="Times New Roman" w:eastAsia="微软雅黑" w:cs="Times New Roman"/>
          <w:sz w:val="24"/>
          <w:szCs w:val="24"/>
          <w:lang w:eastAsia="zh-CN"/>
        </w:rPr>
        <w:t>PDInfo</w:t>
      </w:r>
      <w:r>
        <w:rPr>
          <w:rFonts w:hint="eastAsia" w:ascii="Times New Roman" w:hAnsi="Times New Roman" w:eastAsia="微软雅黑" w:cs="Times New Roman"/>
          <w:sz w:val="24"/>
          <w:szCs w:val="24"/>
          <w:lang w:eastAsia="zh-CN"/>
        </w:rPr>
        <w:t>.pdInfoTable != [] %}</w:t>
      </w:r>
    </w:p>
    <w:p w14:paraId="3062AB3A">
      <w:pPr>
        <w:ind w:firstLine="240" w:firstLineChars="100"/>
        <w:rPr>
          <w:rFonts w:ascii="Times New Roman" w:hAnsi="Times New Roman" w:eastAsia="微软雅黑" w:cs="黑体"/>
          <w:b/>
          <w:bCs/>
          <w:color w:val="62B541"/>
          <w:sz w:val="24"/>
          <w:szCs w:val="30"/>
          <w:lang w:eastAsia="zh-CN"/>
        </w:rPr>
      </w:pPr>
      <w:r>
        <w:rPr>
          <w:rFonts w:hint="eastAsia" w:ascii="Times New Roman" w:hAnsi="Times New Roman" w:eastAsia="微软雅黑" w:cs="黑体"/>
          <w:b/>
          <w:bCs/>
          <w:color w:val="62B541"/>
          <w:sz w:val="24"/>
          <w:szCs w:val="30"/>
          <w:lang w:eastAsia="zh-CN"/>
        </w:rPr>
        <w:t>PD-L1表达阳性阈值：</w:t>
      </w:r>
    </w:p>
    <w:p w14:paraId="73029C83">
      <w:pPr>
        <w:pStyle w:val="8"/>
        <w:spacing w:before="18"/>
        <w:rPr>
          <w:b/>
          <w:sz w:val="6"/>
        </w:rPr>
      </w:pPr>
    </w:p>
    <w:tbl>
      <w:tblPr>
        <w:tblStyle w:val="16"/>
        <w:tblW w:w="0" w:type="auto"/>
        <w:tblInd w:w="119" w:type="dxa"/>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Layout w:type="fixed"/>
        <w:tblCellMar>
          <w:top w:w="0" w:type="dxa"/>
          <w:left w:w="0" w:type="dxa"/>
          <w:bottom w:w="0" w:type="dxa"/>
          <w:right w:w="0" w:type="dxa"/>
        </w:tblCellMar>
      </w:tblPr>
      <w:tblGrid>
        <w:gridCol w:w="2043"/>
        <w:gridCol w:w="2093"/>
        <w:gridCol w:w="5504"/>
      </w:tblGrid>
      <w:tr w14:paraId="3F9A761E">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510" w:hRule="atLeast"/>
        </w:trPr>
        <w:tc>
          <w:tcPr>
            <w:tcW w:w="2043" w:type="dxa"/>
            <w:tcBorders>
              <w:bottom w:val="nil"/>
              <w:right w:val="single" w:color="FFFFFF" w:themeColor="background1" w:sz="18" w:space="0"/>
            </w:tcBorders>
            <w:shd w:val="clear" w:color="auto" w:fill="62B541"/>
            <w:vAlign w:val="center"/>
          </w:tcPr>
          <w:p w14:paraId="53147D8A">
            <w:pPr>
              <w:pStyle w:val="22"/>
              <w:keepNext w:val="0"/>
              <w:keepLines w:val="0"/>
              <w:pageBreakBefore w:val="0"/>
              <w:widowControl w:val="0"/>
              <w:kinsoku/>
              <w:wordWrap/>
              <w:overflowPunct/>
              <w:topLinePunct w:val="0"/>
              <w:autoSpaceDE w:val="0"/>
              <w:autoSpaceDN w:val="0"/>
              <w:bidi w:val="0"/>
              <w:adjustRightInd w:val="0"/>
              <w:snapToGrid w:val="0"/>
              <w:ind w:right="0"/>
              <w:jc w:val="center"/>
              <w:textAlignment w:val="auto"/>
              <w:rPr>
                <w:rFonts w:ascii="微软雅黑" w:hAnsi="微软雅黑" w:eastAsia="微软雅黑" w:cs="微软雅黑"/>
                <w:b/>
                <w:color w:val="FFFFFF"/>
                <w:lang w:val="zh-CN" w:eastAsia="zh-CN" w:bidi="zh-CN"/>
              </w:rPr>
            </w:pPr>
            <w:r>
              <w:rPr>
                <w:rFonts w:ascii="微软雅黑" w:hAnsi="微软雅黑" w:eastAsia="微软雅黑" w:cs="微软雅黑"/>
                <w:b/>
                <w:color w:val="FFFFFF"/>
                <w:lang w:val="zh-CN" w:eastAsia="zh-CN" w:bidi="zh-CN"/>
              </w:rPr>
              <w:t>癌种</w:t>
            </w:r>
          </w:p>
        </w:tc>
        <w:tc>
          <w:tcPr>
            <w:tcW w:w="2093" w:type="dxa"/>
            <w:tcBorders>
              <w:left w:val="single" w:color="FFFFFF" w:themeColor="background1" w:sz="18" w:space="0"/>
              <w:bottom w:val="nil"/>
              <w:right w:val="single" w:color="FFFFFF" w:themeColor="background1" w:sz="18" w:space="0"/>
            </w:tcBorders>
            <w:shd w:val="clear" w:color="auto" w:fill="62B541"/>
            <w:vAlign w:val="center"/>
          </w:tcPr>
          <w:p w14:paraId="40EBDE60">
            <w:pPr>
              <w:pStyle w:val="22"/>
              <w:keepNext w:val="0"/>
              <w:keepLines w:val="0"/>
              <w:pageBreakBefore w:val="0"/>
              <w:widowControl w:val="0"/>
              <w:kinsoku/>
              <w:wordWrap/>
              <w:overflowPunct/>
              <w:topLinePunct w:val="0"/>
              <w:autoSpaceDE w:val="0"/>
              <w:autoSpaceDN w:val="0"/>
              <w:bidi w:val="0"/>
              <w:adjustRightInd w:val="0"/>
              <w:snapToGrid w:val="0"/>
              <w:ind w:right="0"/>
              <w:jc w:val="center"/>
              <w:textAlignment w:val="auto"/>
              <w:rPr>
                <w:rFonts w:ascii="微软雅黑" w:hAnsi="微软雅黑" w:eastAsia="微软雅黑" w:cs="微软雅黑"/>
                <w:b/>
                <w:color w:val="FFFFFF"/>
                <w:lang w:val="zh-CN" w:eastAsia="zh-CN" w:bidi="zh-CN"/>
              </w:rPr>
            </w:pPr>
            <w:r>
              <w:rPr>
                <w:rFonts w:ascii="微软雅黑" w:hAnsi="微软雅黑" w:eastAsia="微软雅黑" w:cs="微软雅黑"/>
                <w:b/>
                <w:color w:val="FFFFFF"/>
                <w:lang w:val="zh-CN" w:eastAsia="zh-CN" w:bidi="zh-CN"/>
              </w:rPr>
              <w:t>判读标准</w:t>
            </w:r>
          </w:p>
        </w:tc>
        <w:tc>
          <w:tcPr>
            <w:tcW w:w="5504" w:type="dxa"/>
            <w:tcBorders>
              <w:left w:val="single" w:color="FFFFFF" w:themeColor="background1" w:sz="18" w:space="0"/>
              <w:bottom w:val="nil"/>
            </w:tcBorders>
            <w:shd w:val="clear" w:color="auto" w:fill="62B541"/>
            <w:vAlign w:val="center"/>
          </w:tcPr>
          <w:p w14:paraId="4C81D986">
            <w:pPr>
              <w:pStyle w:val="22"/>
              <w:keepNext w:val="0"/>
              <w:keepLines w:val="0"/>
              <w:pageBreakBefore w:val="0"/>
              <w:widowControl w:val="0"/>
              <w:kinsoku/>
              <w:wordWrap/>
              <w:overflowPunct/>
              <w:topLinePunct w:val="0"/>
              <w:autoSpaceDE w:val="0"/>
              <w:autoSpaceDN w:val="0"/>
              <w:bidi w:val="0"/>
              <w:adjustRightInd w:val="0"/>
              <w:snapToGrid w:val="0"/>
              <w:ind w:right="0"/>
              <w:jc w:val="center"/>
              <w:textAlignment w:val="auto"/>
              <w:rPr>
                <w:rFonts w:ascii="微软雅黑" w:hAnsi="微软雅黑" w:eastAsia="微软雅黑" w:cs="微软雅黑"/>
                <w:b/>
                <w:color w:val="FFFFFF"/>
                <w:lang w:val="zh-CN" w:eastAsia="zh-CN" w:bidi="zh-CN"/>
              </w:rPr>
            </w:pPr>
            <w:r>
              <w:rPr>
                <w:rFonts w:hint="eastAsia" w:ascii="微软雅黑" w:hAnsi="微软雅黑" w:eastAsia="微软雅黑" w:cs="微软雅黑"/>
                <w:b/>
                <w:color w:val="FFFFFF"/>
                <w:lang w:val="zh-CN" w:eastAsia="zh-CN" w:bidi="zh-CN"/>
              </w:rPr>
              <w:t>临床意义</w:t>
            </w:r>
          </w:p>
        </w:tc>
      </w:tr>
      <w:tr w14:paraId="6C5D3AF6">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0" w:hRule="atLeast"/>
        </w:trPr>
        <w:tc>
          <w:tcPr>
            <w:tcW w:w="9640" w:type="dxa"/>
            <w:gridSpan w:val="3"/>
            <w:tcBorders>
              <w:top w:val="nil"/>
              <w:left w:val="nil"/>
              <w:bottom w:val="single" w:color="A4A4A4" w:themeColor="background1" w:themeShade="A5" w:sz="4" w:space="0"/>
              <w:right w:val="nil"/>
            </w:tcBorders>
            <w:vAlign w:val="center"/>
          </w:tcPr>
          <w:p w14:paraId="52FDBED2">
            <w:pPr>
              <w:pStyle w:val="22"/>
              <w:autoSpaceDE w:val="0"/>
              <w:autoSpaceDN w:val="0"/>
              <w:spacing w:before="1"/>
              <w:ind w:right="115"/>
              <w:jc w:val="center"/>
              <w:rPr>
                <w:rFonts w:ascii="微软雅黑" w:hAnsi="微软雅黑" w:eastAsia="微软雅黑" w:cs="微软雅黑"/>
                <w:sz w:val="18"/>
                <w:szCs w:val="18"/>
                <w:lang w:eastAsia="zh-CN" w:bidi="zh-CN"/>
              </w:rPr>
            </w:pPr>
            <w:r>
              <w:rPr>
                <w:rFonts w:hint="eastAsia" w:ascii="Times New Roman" w:hAnsi="Times New Roman" w:eastAsia="微软雅黑" w:cs="Times New Roman"/>
                <w:bCs/>
                <w:sz w:val="18"/>
                <w:szCs w:val="18"/>
                <w:lang w:eastAsia="zh-CN"/>
              </w:rPr>
              <w:t>{%tr for pd in PDInfo.pdInfoTable %}</w:t>
            </w:r>
          </w:p>
        </w:tc>
      </w:tr>
      <w:tr w14:paraId="4632CD95">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0" w:hRule="atLeast"/>
        </w:trPr>
        <w:tc>
          <w:tcPr>
            <w:tcW w:w="2043"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vAlign w:val="center"/>
          </w:tcPr>
          <w:p w14:paraId="6FE21D52">
            <w:pPr>
              <w:pStyle w:val="22"/>
              <w:autoSpaceDE w:val="0"/>
              <w:autoSpaceDN w:val="0"/>
              <w:ind w:right="165"/>
              <w:jc w:val="center"/>
              <w:rPr>
                <w:rFonts w:ascii="微软雅黑" w:hAnsi="微软雅黑" w:eastAsia="微软雅黑" w:cs="微软雅黑"/>
                <w:sz w:val="18"/>
                <w:szCs w:val="18"/>
                <w:lang w:val="zh-CN" w:eastAsia="zh-CN" w:bidi="zh-CN"/>
              </w:rPr>
            </w:pPr>
            <w:r>
              <w:rPr>
                <w:rFonts w:hint="eastAsia" w:ascii="微软雅黑" w:hAnsi="微软雅黑" w:eastAsia="微软雅黑" w:cs="微软雅黑"/>
                <w:sz w:val="18"/>
                <w:szCs w:val="18"/>
              </w:rPr>
              <w:t xml:space="preserve">{{ </w:t>
            </w:r>
            <w:r>
              <w:rPr>
                <w:rFonts w:hint="eastAsia" w:ascii="微软雅黑" w:hAnsi="微软雅黑" w:eastAsia="微软雅黑" w:cs="微软雅黑"/>
                <w:sz w:val="18"/>
                <w:szCs w:val="18"/>
                <w:lang w:eastAsia="zh-CN"/>
              </w:rPr>
              <w:t>pd</w:t>
            </w:r>
            <w:r>
              <w:rPr>
                <w:rFonts w:hint="eastAsia" w:ascii="微软雅黑" w:hAnsi="微软雅黑" w:eastAsia="微软雅黑" w:cs="微软雅黑"/>
                <w:sz w:val="18"/>
                <w:szCs w:val="18"/>
              </w:rPr>
              <w:t>.disease_name }}</w:t>
            </w:r>
          </w:p>
        </w:tc>
        <w:tc>
          <w:tcPr>
            <w:tcW w:w="209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vAlign w:val="center"/>
          </w:tcPr>
          <w:p w14:paraId="5CD15C09">
            <w:pPr>
              <w:pStyle w:val="22"/>
              <w:autoSpaceDE w:val="0"/>
              <w:autoSpaceDN w:val="0"/>
              <w:ind w:right="165"/>
              <w:jc w:val="center"/>
              <w:rPr>
                <w:rFonts w:ascii="微软雅黑" w:hAnsi="微软雅黑" w:eastAsia="微软雅黑" w:cs="微软雅黑"/>
                <w:sz w:val="18"/>
                <w:szCs w:val="18"/>
                <w:lang w:val="zh-CN" w:eastAsia="zh-CN" w:bidi="zh-CN"/>
              </w:rPr>
            </w:pPr>
            <w:r>
              <w:rPr>
                <w:rFonts w:hint="eastAsia" w:ascii="微软雅黑" w:hAnsi="微软雅黑" w:eastAsia="微软雅黑" w:cs="微软雅黑"/>
                <w:sz w:val="18"/>
                <w:szCs w:val="18"/>
              </w:rPr>
              <w:t xml:space="preserve">{{ </w:t>
            </w:r>
            <w:r>
              <w:rPr>
                <w:rFonts w:hint="eastAsia" w:ascii="微软雅黑" w:hAnsi="微软雅黑" w:eastAsia="微软雅黑" w:cs="微软雅黑"/>
                <w:sz w:val="18"/>
                <w:szCs w:val="18"/>
                <w:lang w:eastAsia="zh-CN"/>
              </w:rPr>
              <w:t>pd</w:t>
            </w:r>
            <w:r>
              <w:rPr>
                <w:rFonts w:hint="eastAsia" w:ascii="微软雅黑" w:hAnsi="微软雅黑" w:eastAsia="微软雅黑" w:cs="微软雅黑"/>
                <w:sz w:val="18"/>
                <w:szCs w:val="18"/>
              </w:rPr>
              <w:t>.interpretive_standard }}</w:t>
            </w:r>
          </w:p>
        </w:tc>
        <w:tc>
          <w:tcPr>
            <w:tcW w:w="5504"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vAlign w:val="center"/>
          </w:tcPr>
          <w:p w14:paraId="332DD244">
            <w:pPr>
              <w:pStyle w:val="22"/>
              <w:keepNext w:val="0"/>
              <w:keepLines w:val="0"/>
              <w:pageBreakBefore w:val="0"/>
              <w:widowControl w:val="0"/>
              <w:kinsoku/>
              <w:wordWrap/>
              <w:overflowPunct/>
              <w:topLinePunct w:val="0"/>
              <w:autoSpaceDE w:val="0"/>
              <w:autoSpaceDN w:val="0"/>
              <w:bidi w:val="0"/>
              <w:adjustRightInd/>
              <w:snapToGrid/>
              <w:spacing w:before="1"/>
              <w:ind w:left="88" w:leftChars="40" w:right="113"/>
              <w:textAlignment w:val="auto"/>
              <w:rPr>
                <w:rFonts w:ascii="微软雅黑" w:hAnsi="微软雅黑" w:eastAsia="微软雅黑" w:cs="微软雅黑"/>
                <w:sz w:val="18"/>
                <w:szCs w:val="18"/>
                <w:lang w:eastAsia="zh-CN" w:bidi="zh-CN"/>
              </w:rPr>
            </w:pPr>
            <w:r>
              <w:rPr>
                <w:rFonts w:hint="eastAsia" w:ascii="微软雅黑" w:hAnsi="微软雅黑" w:eastAsia="微软雅黑" w:cs="微软雅黑"/>
                <w:sz w:val="18"/>
                <w:szCs w:val="18"/>
              </w:rPr>
              <w:t xml:space="preserve">{{ </w:t>
            </w:r>
            <w:r>
              <w:rPr>
                <w:rFonts w:hint="eastAsia" w:ascii="微软雅黑" w:hAnsi="微软雅黑" w:eastAsia="微软雅黑" w:cs="微软雅黑"/>
                <w:sz w:val="18"/>
                <w:szCs w:val="18"/>
                <w:lang w:eastAsia="zh-CN"/>
              </w:rPr>
              <w:t>pd</w:t>
            </w:r>
            <w:r>
              <w:rPr>
                <w:rFonts w:hint="eastAsia" w:ascii="微软雅黑" w:hAnsi="微软雅黑" w:eastAsia="微软雅黑" w:cs="微软雅黑"/>
                <w:sz w:val="18"/>
                <w:szCs w:val="18"/>
              </w:rPr>
              <w:t>.clinical_significance }}</w:t>
            </w:r>
            <w:r>
              <w:rPr>
                <w:rFonts w:hint="eastAsia" w:ascii="微软雅黑" w:hAnsi="微软雅黑" w:eastAsia="微软雅黑" w:cs="微软雅黑"/>
                <w:sz w:val="18"/>
                <w:szCs w:val="18"/>
                <w:vertAlign w:val="superscript"/>
              </w:rPr>
              <w:t xml:space="preserve">{{ </w:t>
            </w:r>
            <w:r>
              <w:rPr>
                <w:rFonts w:hint="eastAsia" w:ascii="微软雅黑" w:hAnsi="微软雅黑" w:eastAsia="微软雅黑" w:cs="微软雅黑"/>
                <w:sz w:val="18"/>
                <w:szCs w:val="18"/>
                <w:vertAlign w:val="superscript"/>
                <w:lang w:eastAsia="zh-CN"/>
              </w:rPr>
              <w:t>pd.</w:t>
            </w:r>
            <w:r>
              <w:rPr>
                <w:rFonts w:hint="eastAsia" w:ascii="微软雅黑" w:hAnsi="微软雅黑" w:eastAsia="微软雅黑" w:cs="微软雅黑"/>
                <w:sz w:val="18"/>
                <w:szCs w:val="18"/>
                <w:vertAlign w:val="superscript"/>
              </w:rPr>
              <w:t>superscript }}</w:t>
            </w:r>
          </w:p>
        </w:tc>
      </w:tr>
      <w:tr w14:paraId="2B876A44">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0" w:hRule="atLeast"/>
        </w:trPr>
        <w:tc>
          <w:tcPr>
            <w:tcW w:w="9640" w:type="dxa"/>
            <w:gridSpan w:val="3"/>
            <w:tcBorders>
              <w:top w:val="single" w:color="A4A4A4" w:themeColor="background1" w:themeShade="A5" w:sz="4" w:space="0"/>
              <w:left w:val="nil"/>
              <w:bottom w:val="single" w:color="A4A4A4" w:themeColor="background1" w:themeShade="A5" w:sz="4" w:space="0"/>
              <w:right w:val="nil"/>
            </w:tcBorders>
            <w:vAlign w:val="center"/>
          </w:tcPr>
          <w:p w14:paraId="1044D5C5">
            <w:pPr>
              <w:pStyle w:val="22"/>
              <w:autoSpaceDE w:val="0"/>
              <w:autoSpaceDN w:val="0"/>
              <w:spacing w:before="1"/>
              <w:ind w:right="115"/>
              <w:jc w:val="center"/>
              <w:rPr>
                <w:rFonts w:ascii="微软雅黑" w:hAnsi="微软雅黑" w:eastAsia="微软雅黑" w:cs="微软雅黑"/>
                <w:sz w:val="18"/>
                <w:szCs w:val="18"/>
                <w:lang w:eastAsia="zh-CN" w:bidi="zh-CN"/>
              </w:rPr>
            </w:pPr>
            <w:r>
              <w:rPr>
                <w:rFonts w:hint="eastAsia" w:ascii="Times New Roman" w:hAnsi="Times New Roman" w:eastAsia="微软雅黑" w:cs="Times New Roman"/>
                <w:bCs/>
                <w:sz w:val="18"/>
                <w:szCs w:val="18"/>
                <w:lang w:eastAsia="zh-CN"/>
              </w:rPr>
              <w:t>{%tr endfor %}</w:t>
            </w:r>
          </w:p>
        </w:tc>
      </w:tr>
    </w:tbl>
    <w:p w14:paraId="4E418C5D">
      <w:pPr>
        <w:widowControl/>
        <w:ind w:firstLine="180" w:firstLineChars="100"/>
        <w:rPr>
          <w:rFonts w:ascii="微软雅黑" w:hAnsi="微软雅黑" w:eastAsia="微软雅黑" w:cs="微软雅黑"/>
          <w:sz w:val="18"/>
          <w:szCs w:val="18"/>
          <w:lang w:bidi="zh-CN"/>
        </w:rPr>
      </w:pPr>
      <w:r>
        <w:rPr>
          <w:rFonts w:hint="eastAsia" w:ascii="Times New Roman" w:hAnsi="Times New Roman" w:eastAsia="微软雅黑" w:cs="Times New Roman"/>
          <w:sz w:val="18"/>
          <w:szCs w:val="18"/>
          <w:lang w:eastAsia="zh-CN"/>
        </w:rPr>
        <w:t xml:space="preserve">{%if </w:t>
      </w:r>
      <w:r>
        <w:rPr>
          <w:rFonts w:hint="eastAsia" w:ascii="Times New Roman" w:hAnsi="Times New Roman" w:eastAsia="微软雅黑" w:cs="Times New Roman"/>
          <w:bCs/>
          <w:sz w:val="18"/>
          <w:szCs w:val="18"/>
          <w:lang w:eastAsia="zh-CN"/>
        </w:rPr>
        <w:t>PDInfo.superscript_remark == True %</w:t>
      </w:r>
      <w:r>
        <w:rPr>
          <w:rFonts w:hint="eastAsia" w:ascii="Times New Roman" w:hAnsi="Times New Roman" w:eastAsia="微软雅黑" w:cs="Times New Roman"/>
          <w:sz w:val="18"/>
          <w:szCs w:val="18"/>
          <w:lang w:eastAsia="zh-CN"/>
        </w:rPr>
        <w:t>}</w:t>
      </w:r>
      <w:r>
        <w:rPr>
          <w:rFonts w:hint="eastAsia" w:ascii="微软雅黑" w:hAnsi="微软雅黑" w:eastAsia="微软雅黑" w:cs="微软雅黑"/>
          <w:sz w:val="18"/>
          <w:szCs w:val="18"/>
          <w:lang w:bidi="zh-CN"/>
        </w:rPr>
        <w:t>[1]实体肿瘤</w:t>
      </w:r>
      <w:r>
        <w:rPr>
          <w:rFonts w:ascii="Times New Roman" w:hAnsi="Times New Roman" w:eastAsia="微软雅黑" w:cs="Times New Roman"/>
          <w:sz w:val="18"/>
          <w:szCs w:val="18"/>
          <w:lang w:bidi="zh-CN"/>
        </w:rPr>
        <w:t>PD-L1</w:t>
      </w:r>
      <w:r>
        <w:rPr>
          <w:rFonts w:hint="eastAsia" w:ascii="微软雅黑" w:hAnsi="微软雅黑" w:eastAsia="微软雅黑" w:cs="微软雅黑"/>
          <w:sz w:val="18"/>
          <w:szCs w:val="18"/>
          <w:lang w:bidi="zh-CN"/>
        </w:rPr>
        <w:t>免疫组织化学检测专家共识（</w:t>
      </w:r>
      <w:r>
        <w:rPr>
          <w:rFonts w:ascii="Times New Roman" w:hAnsi="Times New Roman" w:eastAsia="微软雅黑" w:cs="Times New Roman"/>
          <w:sz w:val="18"/>
          <w:szCs w:val="18"/>
          <w:lang w:bidi="zh-CN"/>
        </w:rPr>
        <w:t>2021</w:t>
      </w:r>
      <w:r>
        <w:rPr>
          <w:rFonts w:hint="eastAsia" w:ascii="微软雅黑" w:hAnsi="微软雅黑" w:eastAsia="微软雅黑" w:cs="微软雅黑"/>
          <w:sz w:val="18"/>
          <w:szCs w:val="18"/>
          <w:lang w:bidi="zh-CN"/>
        </w:rPr>
        <w:t>版）</w:t>
      </w:r>
      <w:r>
        <w:rPr>
          <w:rFonts w:hint="eastAsia" w:ascii="Times New Roman" w:hAnsi="Times New Roman" w:eastAsia="微软雅黑" w:cs="Times New Roman"/>
          <w:bCs/>
          <w:sz w:val="18"/>
          <w:szCs w:val="18"/>
          <w:lang w:eastAsia="zh-CN"/>
        </w:rPr>
        <w:t>{% endif %}</w:t>
      </w:r>
    </w:p>
    <w:p w14:paraId="08A89900">
      <w:pPr>
        <w:widowControl/>
        <w:ind w:firstLine="180" w:firstLineChars="100"/>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注：NMPA：国家药品监督管理局；FDA：美国食品药品管理局。信息来源：FDA/NMPA官网、药企官网发布信息。</w:t>
      </w:r>
    </w:p>
    <w:p w14:paraId="09DC1BDF">
      <w:pPr>
        <w:rPr>
          <w:rFonts w:ascii="Times New Roman" w:hAnsi="Times New Roman" w:eastAsia="微软雅黑" w:cs="Times New Roman"/>
          <w:b/>
          <w:color w:val="00B050"/>
          <w:sz w:val="24"/>
          <w:szCs w:val="24"/>
          <w:lang w:eastAsia="zh-CN"/>
        </w:rPr>
      </w:pPr>
      <w:r>
        <w:rPr>
          <w:rFonts w:ascii="Times New Roman" w:hAnsi="Times New Roman" w:eastAsia="微软雅黑" w:cs="Times New Roman"/>
          <w:b/>
          <w:bCs/>
          <w:lang w:eastAsia="zh-CN"/>
        </w:rPr>
        <w:br w:type="page"/>
      </w:r>
      <w:r>
        <w:rPr>
          <w:rFonts w:hint="eastAsia" w:ascii="Times New Roman" w:hAnsi="Times New Roman" w:eastAsia="微软雅黑" w:cs="Times New Roman"/>
          <w:sz w:val="24"/>
          <w:szCs w:val="24"/>
          <w:lang w:eastAsia="zh-CN"/>
        </w:rPr>
        <w:t>{% endif %}{% endif %}</w:t>
      </w:r>
      <w:r>
        <w:rPr>
          <w:rFonts w:hint="eastAsia" w:ascii="Times New Roman" w:hAnsi="Times New Roman" w:eastAsia="微软雅黑" w:cs="Times New Roman"/>
          <w:bCs/>
          <w:sz w:val="24"/>
          <w:szCs w:val="24"/>
          <w:lang w:eastAsia="zh-CN"/>
        </w:rPr>
        <w:t>{% for ia in immuneAll %}</w:t>
      </w:r>
    </w:p>
    <w:tbl>
      <w:tblPr>
        <w:tblStyle w:val="16"/>
        <w:tblW w:w="9864" w:type="dxa"/>
        <w:jc w:val="center"/>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Layout w:type="fixed"/>
        <w:tblCellMar>
          <w:top w:w="0" w:type="dxa"/>
          <w:left w:w="0" w:type="dxa"/>
          <w:bottom w:w="0" w:type="dxa"/>
          <w:right w:w="0" w:type="dxa"/>
        </w:tblCellMar>
      </w:tblPr>
      <w:tblGrid>
        <w:gridCol w:w="3471"/>
        <w:gridCol w:w="3332"/>
        <w:gridCol w:w="3061"/>
      </w:tblGrid>
      <w:tr w14:paraId="2DD81013">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63" w:hRule="atLeast"/>
          <w:jc w:val="center"/>
        </w:trPr>
        <w:tc>
          <w:tcPr>
            <w:tcW w:w="3471" w:type="dxa"/>
            <w:tcBorders>
              <w:tl2br w:val="nil"/>
              <w:tr2bl w:val="nil"/>
            </w:tcBorders>
            <w:shd w:val="clear" w:color="auto" w:fill="62BC41"/>
            <w:vAlign w:val="center"/>
          </w:tcPr>
          <w:p w14:paraId="1F5A73F7">
            <w:pPr>
              <w:spacing w:line="240" w:lineRule="exact"/>
              <w:ind w:left="9"/>
              <w:jc w:val="center"/>
              <w:rPr>
                <w:rFonts w:ascii="Times New Roman" w:hAnsi="Times New Roman" w:eastAsia="微软雅黑" w:cs="Times New Roman"/>
                <w:b/>
                <w:color w:val="FFFFFF"/>
                <w:lang w:eastAsia="zh-CN"/>
              </w:rPr>
            </w:pPr>
            <w:r>
              <w:rPr>
                <w:rFonts w:hint="eastAsia" w:ascii="Times New Roman" w:hAnsi="Times New Roman" w:eastAsia="微软雅黑" w:cs="Times New Roman"/>
                <w:sz w:val="18"/>
                <w:szCs w:val="18"/>
                <w:lang w:eastAsia="zh-CN"/>
              </w:rPr>
              <w:t>{%tc for immune in ia.immuneList %}</w:t>
            </w:r>
          </w:p>
        </w:tc>
        <w:tc>
          <w:tcPr>
            <w:tcW w:w="3332" w:type="dxa"/>
            <w:tcBorders>
              <w:tl2br w:val="nil"/>
              <w:tr2bl w:val="nil"/>
            </w:tcBorders>
            <w:shd w:val="clear" w:color="auto" w:fill="62BC41"/>
            <w:vAlign w:val="center"/>
          </w:tcPr>
          <w:p w14:paraId="28E0DAB9">
            <w:pPr>
              <w:spacing w:line="240" w:lineRule="exact"/>
              <w:ind w:left="9"/>
              <w:jc w:val="center"/>
              <w:rPr>
                <w:rFonts w:ascii="Times New Roman" w:hAnsi="Times New Roman" w:eastAsia="微软雅黑" w:cs="Times New Roman"/>
                <w:b/>
                <w:color w:val="FFFFFF"/>
                <w:lang w:eastAsia="zh-CN"/>
              </w:rPr>
            </w:pPr>
            <w:r>
              <w:rPr>
                <w:rFonts w:hint="eastAsia" w:ascii="Times New Roman" w:hAnsi="Times New Roman" w:eastAsia="微软雅黑" w:cs="Times New Roman"/>
                <w:b/>
                <w:color w:val="FFFFFF"/>
                <w:lang w:eastAsia="zh-CN"/>
              </w:rPr>
              <w:t>{% hm %}</w:t>
            </w:r>
            <w:r>
              <w:rPr>
                <w:rFonts w:ascii="Times New Roman" w:hAnsi="Times New Roman" w:eastAsia="微软雅黑" w:cs="Times New Roman"/>
                <w:b/>
                <w:color w:val="FFFFFF"/>
                <w:lang w:eastAsia="zh-CN"/>
              </w:rPr>
              <w:t>目前各癌种已批准的免疫治疗药物</w:t>
            </w:r>
          </w:p>
        </w:tc>
        <w:tc>
          <w:tcPr>
            <w:tcW w:w="3061" w:type="dxa"/>
            <w:tcBorders>
              <w:tl2br w:val="nil"/>
              <w:tr2bl w:val="nil"/>
            </w:tcBorders>
            <w:shd w:val="clear" w:color="auto" w:fill="62BC41"/>
            <w:vAlign w:val="center"/>
          </w:tcPr>
          <w:p w14:paraId="474C09DA">
            <w:pPr>
              <w:spacing w:line="240" w:lineRule="exact"/>
              <w:ind w:left="9"/>
              <w:jc w:val="center"/>
              <w:rPr>
                <w:rFonts w:ascii="Times New Roman" w:hAnsi="Times New Roman" w:eastAsia="微软雅黑" w:cs="Times New Roman"/>
                <w:b/>
                <w:color w:val="FFFFFF"/>
                <w:lang w:eastAsia="zh-CN"/>
              </w:rPr>
            </w:pPr>
            <w:r>
              <w:rPr>
                <w:rFonts w:hint="eastAsia" w:ascii="Times New Roman" w:hAnsi="Times New Roman" w:eastAsia="微软雅黑" w:cs="Times New Roman"/>
                <w:sz w:val="18"/>
                <w:szCs w:val="18"/>
                <w:lang w:eastAsia="zh-CN"/>
              </w:rPr>
              <w:t>{%tc endfor %}</w:t>
            </w:r>
          </w:p>
        </w:tc>
      </w:tr>
      <w:tr w14:paraId="5A39D1D5">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19" w:hRule="atLeast"/>
          <w:jc w:val="center"/>
        </w:trPr>
        <w:tc>
          <w:tcPr>
            <w:tcW w:w="9864" w:type="dxa"/>
            <w:gridSpan w:val="3"/>
            <w:tcBorders>
              <w:tl2br w:val="nil"/>
              <w:tr2bl w:val="nil"/>
            </w:tcBorders>
            <w:shd w:val="clear" w:color="auto" w:fill="auto"/>
            <w:vAlign w:val="center"/>
          </w:tcPr>
          <w:p w14:paraId="2584F230">
            <w:pPr>
              <w:spacing w:line="240" w:lineRule="exact"/>
              <w:ind w:left="8"/>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18"/>
                <w:szCs w:val="18"/>
                <w:lang w:eastAsia="zh-CN"/>
              </w:rPr>
              <w:t>{%tr for key in ia.immuneTableKey %}</w:t>
            </w:r>
          </w:p>
        </w:tc>
      </w:tr>
      <w:tr w14:paraId="6161A462">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19" w:hRule="atLeast"/>
          <w:jc w:val="center"/>
        </w:trPr>
        <w:tc>
          <w:tcPr>
            <w:tcW w:w="9864" w:type="dxa"/>
            <w:gridSpan w:val="3"/>
            <w:tcBorders>
              <w:tl2br w:val="nil"/>
              <w:tr2bl w:val="nil"/>
            </w:tcBorders>
            <w:shd w:val="clear" w:color="auto" w:fill="auto"/>
            <w:vAlign w:val="center"/>
          </w:tcPr>
          <w:p w14:paraId="2E5DE62A">
            <w:pPr>
              <w:spacing w:line="240" w:lineRule="exact"/>
              <w:ind w:left="8"/>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18"/>
                <w:szCs w:val="18"/>
                <w:lang w:eastAsia="zh-CN"/>
              </w:rPr>
              <w:t>{%tr if key == ‘desc1’ or key == ‘desc2’ or key == ‘desc3’ or key == ‘desc4’ %}</w:t>
            </w:r>
          </w:p>
        </w:tc>
      </w:tr>
      <w:tr w14:paraId="4C7AB620">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19" w:hRule="atLeast"/>
          <w:jc w:val="center"/>
        </w:trPr>
        <w:tc>
          <w:tcPr>
            <w:tcW w:w="3471" w:type="dxa"/>
            <w:tcBorders>
              <w:tl2br w:val="nil"/>
              <w:tr2bl w:val="nil"/>
            </w:tcBorders>
            <w:shd w:val="clear" w:color="auto" w:fill="62BC41"/>
            <w:vAlign w:val="center"/>
          </w:tcPr>
          <w:p w14:paraId="0B04D199">
            <w:pPr>
              <w:spacing w:line="240" w:lineRule="exact"/>
              <w:ind w:left="8"/>
              <w:jc w:val="center"/>
              <w:rPr>
                <w:rFonts w:ascii="Times New Roman" w:hAnsi="Times New Roman" w:eastAsia="微软雅黑" w:cs="Times New Roman"/>
                <w:b/>
                <w:color w:val="FFFFFF"/>
                <w:sz w:val="18"/>
                <w:lang w:eastAsia="zh-CN"/>
              </w:rPr>
            </w:pPr>
            <w:r>
              <w:rPr>
                <w:rFonts w:hint="eastAsia" w:ascii="Times New Roman" w:hAnsi="Times New Roman" w:eastAsia="微软雅黑" w:cs="Times New Roman"/>
                <w:b/>
                <w:color w:val="FFFFFF"/>
                <w:sz w:val="18"/>
                <w:lang w:eastAsia="zh-CN"/>
              </w:rPr>
              <w:t>{%tc for immune in ia.immuneList %}</w:t>
            </w:r>
          </w:p>
        </w:tc>
        <w:tc>
          <w:tcPr>
            <w:tcW w:w="3332" w:type="dxa"/>
            <w:tcBorders>
              <w:tl2br w:val="nil"/>
              <w:tr2bl w:val="nil"/>
            </w:tcBorders>
            <w:shd w:val="clear" w:color="auto" w:fill="62BC41"/>
            <w:vAlign w:val="center"/>
          </w:tcPr>
          <w:p w14:paraId="509803D5">
            <w:pPr>
              <w:spacing w:line="240" w:lineRule="exact"/>
              <w:ind w:left="8"/>
              <w:jc w:val="center"/>
              <w:rPr>
                <w:rFonts w:ascii="Times New Roman" w:hAnsi="Times New Roman" w:eastAsia="微软雅黑" w:cs="Times New Roman"/>
                <w:b/>
                <w:color w:val="FFFFFF"/>
                <w:sz w:val="18"/>
                <w:lang w:eastAsia="zh-CN"/>
              </w:rPr>
            </w:pPr>
            <w:r>
              <w:rPr>
                <w:rFonts w:hint="eastAsia" w:ascii="Times New Roman" w:hAnsi="Times New Roman" w:eastAsia="微软雅黑" w:cs="Times New Roman"/>
                <w:b/>
                <w:color w:val="FFFFFF"/>
                <w:sz w:val="18"/>
                <w:lang w:eastAsia="zh-CN"/>
              </w:rPr>
              <w:t>{% for i in immune[key] | nl() %}{%if loop.last%}{{ i }}{%else%}{{ i }}</w:t>
            </w:r>
          </w:p>
          <w:p w14:paraId="4F34DE14">
            <w:pPr>
              <w:spacing w:line="240" w:lineRule="exact"/>
              <w:ind w:left="8"/>
              <w:jc w:val="center"/>
              <w:rPr>
                <w:rFonts w:ascii="Times New Roman" w:hAnsi="Times New Roman" w:eastAsia="微软雅黑" w:cs="Times New Roman"/>
                <w:b/>
                <w:color w:val="FFFFFF"/>
                <w:sz w:val="18"/>
                <w:lang w:eastAsia="zh-CN"/>
              </w:rPr>
            </w:pPr>
            <w:r>
              <w:rPr>
                <w:rFonts w:hint="eastAsia" w:ascii="Times New Roman" w:hAnsi="Times New Roman" w:eastAsia="微软雅黑" w:cs="Times New Roman"/>
                <w:b/>
                <w:color w:val="FFFFFF"/>
                <w:sz w:val="18"/>
                <w:lang w:eastAsia="zh-CN"/>
              </w:rPr>
              <w:t>{%endif%}{% endfor%}</w:t>
            </w:r>
          </w:p>
        </w:tc>
        <w:tc>
          <w:tcPr>
            <w:tcW w:w="3061" w:type="dxa"/>
            <w:tcBorders>
              <w:tl2br w:val="nil"/>
              <w:tr2bl w:val="nil"/>
            </w:tcBorders>
            <w:shd w:val="clear" w:color="auto" w:fill="62BC41"/>
            <w:vAlign w:val="center"/>
          </w:tcPr>
          <w:p w14:paraId="73D8D929">
            <w:pPr>
              <w:spacing w:line="240" w:lineRule="exact"/>
              <w:ind w:left="8"/>
              <w:jc w:val="center"/>
              <w:rPr>
                <w:rFonts w:ascii="Times New Roman" w:hAnsi="Times New Roman" w:eastAsia="微软雅黑" w:cs="Times New Roman"/>
                <w:b/>
                <w:color w:val="FFFFFF"/>
                <w:sz w:val="18"/>
                <w:lang w:eastAsia="zh-CN"/>
              </w:rPr>
            </w:pPr>
            <w:r>
              <w:rPr>
                <w:rFonts w:hint="eastAsia" w:ascii="Times New Roman" w:hAnsi="Times New Roman" w:eastAsia="微软雅黑" w:cs="Times New Roman"/>
                <w:b/>
                <w:color w:val="FFFFFF"/>
                <w:sz w:val="18"/>
                <w:lang w:eastAsia="zh-CN"/>
              </w:rPr>
              <w:t>{%tc endfor %}</w:t>
            </w:r>
          </w:p>
        </w:tc>
      </w:tr>
      <w:tr w14:paraId="3B555B45">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19" w:hRule="atLeast"/>
          <w:jc w:val="center"/>
        </w:trPr>
        <w:tc>
          <w:tcPr>
            <w:tcW w:w="9864" w:type="dxa"/>
            <w:gridSpan w:val="3"/>
            <w:tcBorders>
              <w:tl2br w:val="nil"/>
              <w:tr2bl w:val="nil"/>
            </w:tcBorders>
            <w:shd w:val="clear" w:color="auto" w:fill="auto"/>
            <w:vAlign w:val="center"/>
          </w:tcPr>
          <w:p w14:paraId="088B2CF7">
            <w:pPr>
              <w:spacing w:line="240" w:lineRule="exact"/>
              <w:ind w:left="8"/>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else %}</w:t>
            </w:r>
          </w:p>
        </w:tc>
      </w:tr>
      <w:tr w14:paraId="1CC99975">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49" w:hRule="atLeast"/>
          <w:jc w:val="center"/>
        </w:trPr>
        <w:tc>
          <w:tcPr>
            <w:tcW w:w="3471" w:type="dxa"/>
            <w:tcBorders>
              <w:tl2br w:val="nil"/>
              <w:tr2bl w:val="nil"/>
            </w:tcBorders>
            <w:shd w:val="clear" w:color="auto" w:fill="auto"/>
            <w:vAlign w:val="center"/>
          </w:tcPr>
          <w:p w14:paraId="30126DAF">
            <w:pPr>
              <w:spacing w:line="240" w:lineRule="exact"/>
              <w:ind w:left="82" w:right="74"/>
              <w:jc w:val="cente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{%tc for imm</w:t>
            </w:r>
            <w:r>
              <w:rPr>
                <w:rFonts w:hint="eastAsia" w:ascii="Times New Roman" w:hAnsi="Times New Roman" w:eastAsia="微软雅黑" w:cs="Times New Roman"/>
                <w:sz w:val="18"/>
                <w:szCs w:val="18"/>
                <w:lang w:eastAsia="zh-CN"/>
              </w:rPr>
              <w:t xml:space="preserve">une in ia.immuneList </w:t>
            </w:r>
            <w:r>
              <w:rPr>
                <w:rFonts w:hint="eastAsia" w:ascii="Times New Roman" w:hAnsi="Times New Roman" w:eastAsia="微软雅黑" w:cs="Times New Roman"/>
                <w:sz w:val="18"/>
                <w:lang w:eastAsia="zh-CN"/>
              </w:rPr>
              <w:t>%}</w:t>
            </w:r>
          </w:p>
        </w:tc>
        <w:tc>
          <w:tcPr>
            <w:tcW w:w="3332" w:type="dxa"/>
            <w:tcBorders>
              <w:tl2br w:val="nil"/>
              <w:tr2bl w:val="nil"/>
            </w:tcBorders>
            <w:shd w:val="clear" w:color="auto" w:fill="auto"/>
            <w:vAlign w:val="center"/>
          </w:tcPr>
          <w:p w14:paraId="6152A36B">
            <w:pPr>
              <w:spacing w:line="240" w:lineRule="exact"/>
              <w:ind w:left="82" w:right="74"/>
              <w:jc w:val="cente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 for i in immune[key] | nl() %}{%if loop.last%}{{ i }}{%else%}{{ i }}</w:t>
            </w:r>
          </w:p>
          <w:p w14:paraId="24376E40">
            <w:pPr>
              <w:spacing w:line="240" w:lineRule="exact"/>
              <w:ind w:left="82" w:right="74"/>
              <w:jc w:val="cente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{%endif%}{% endfor%}</w:t>
            </w:r>
          </w:p>
        </w:tc>
        <w:tc>
          <w:tcPr>
            <w:tcW w:w="3061" w:type="dxa"/>
            <w:tcBorders>
              <w:tl2br w:val="nil"/>
              <w:tr2bl w:val="nil"/>
            </w:tcBorders>
            <w:shd w:val="clear" w:color="auto" w:fill="auto"/>
            <w:vAlign w:val="center"/>
          </w:tcPr>
          <w:p w14:paraId="347B8F27">
            <w:pPr>
              <w:spacing w:line="240" w:lineRule="exact"/>
              <w:ind w:left="82" w:right="74"/>
              <w:jc w:val="cente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{%tc endfor %}</w:t>
            </w:r>
          </w:p>
        </w:tc>
      </w:tr>
      <w:tr w14:paraId="0F5C9118">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49" w:hRule="atLeast"/>
          <w:jc w:val="center"/>
        </w:trPr>
        <w:tc>
          <w:tcPr>
            <w:tcW w:w="9864" w:type="dxa"/>
            <w:gridSpan w:val="3"/>
            <w:tcBorders>
              <w:tl2br w:val="nil"/>
              <w:tr2bl w:val="nil"/>
            </w:tcBorders>
            <w:shd w:val="clear" w:color="auto" w:fill="auto"/>
            <w:vAlign w:val="center"/>
          </w:tcPr>
          <w:p w14:paraId="7F116F7B">
            <w:pPr>
              <w:spacing w:line="240" w:lineRule="exact"/>
              <w:ind w:left="8"/>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endif %}</w:t>
            </w:r>
          </w:p>
        </w:tc>
      </w:tr>
      <w:tr w14:paraId="6D935B4D">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49" w:hRule="atLeast"/>
          <w:jc w:val="center"/>
        </w:trPr>
        <w:tc>
          <w:tcPr>
            <w:tcW w:w="9864" w:type="dxa"/>
            <w:gridSpan w:val="3"/>
            <w:tcBorders>
              <w:tl2br w:val="nil"/>
              <w:tr2bl w:val="nil"/>
            </w:tcBorders>
            <w:shd w:val="clear" w:color="auto" w:fill="auto"/>
            <w:vAlign w:val="center"/>
          </w:tcPr>
          <w:p w14:paraId="08246B90">
            <w:pPr>
              <w:spacing w:line="240" w:lineRule="exact"/>
              <w:ind w:left="8"/>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endfor %}</w:t>
            </w:r>
          </w:p>
        </w:tc>
      </w:tr>
    </w:tbl>
    <w:p w14:paraId="34BACDD5">
      <w:p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注：</w:t>
      </w:r>
      <w:r>
        <w:rPr>
          <w:rFonts w:hint="eastAsia" w:ascii="Times New Roman" w:hAnsi="Times New Roman" w:eastAsia="微软雅黑" w:cs="Times New Roman"/>
          <w:sz w:val="18"/>
          <w:szCs w:val="18"/>
          <w:lang w:eastAsia="zh-CN"/>
        </w:rPr>
        <w:t>表中已获批药物包括单药获批药物和联药获批药物。信息来源：FDA/NMPA官网、药企官网发布信息</w:t>
      </w:r>
      <w:r>
        <w:rPr>
          <w:rFonts w:ascii="Times New Roman" w:hAnsi="Times New Roman" w:eastAsia="微软雅黑" w:cs="Times New Roman"/>
          <w:sz w:val="18"/>
          <w:szCs w:val="18"/>
          <w:lang w:eastAsia="zh-CN"/>
        </w:rPr>
        <w:t>。</w:t>
      </w:r>
    </w:p>
    <w:p w14:paraId="4A838DC2">
      <w:pPr>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lang w:eastAsia="zh-CN"/>
        </w:rPr>
        <w:br w:type="page"/>
      </w:r>
      <w:r>
        <w:rPr>
          <w:rFonts w:hint="eastAsia" w:ascii="Times New Roman" w:hAnsi="Times New Roman" w:eastAsia="微软雅黑" w:cs="Times New Roman"/>
          <w:sz w:val="24"/>
          <w:szCs w:val="24"/>
          <w:lang w:eastAsia="zh-CN"/>
        </w:rPr>
        <w:t>{% end</w:t>
      </w:r>
      <w:r>
        <w:rPr>
          <w:rFonts w:hint="eastAsia" w:ascii="Times New Roman" w:hAnsi="Times New Roman" w:eastAsia="微软雅黑" w:cs="Times New Roman"/>
          <w:sz w:val="24"/>
          <w:szCs w:val="24"/>
          <w:lang w:val="en-US" w:eastAsia="zh-CN"/>
        </w:rPr>
        <w:t>for</w:t>
      </w:r>
      <w:r>
        <w:rPr>
          <w:rFonts w:hint="eastAsia" w:ascii="Times New Roman" w:hAnsi="Times New Roman" w:eastAsia="微软雅黑" w:cs="Times New Roman"/>
          <w:sz w:val="24"/>
          <w:szCs w:val="24"/>
          <w:lang w:eastAsia="zh-CN"/>
        </w:rPr>
        <w:t xml:space="preserve"> %}</w:t>
      </w:r>
    </w:p>
    <w:p w14:paraId="455CDB66">
      <w:pPr>
        <w:pStyle w:val="2"/>
        <w:numPr>
          <w:ilvl w:val="255"/>
          <w:numId w:val="0"/>
        </w:numPr>
        <w:jc w:val="left"/>
        <w:rPr>
          <w:color w:val="62B541"/>
          <w:sz w:val="32"/>
          <w14:shadow w14:blurRad="50800" w14:dist="38100" w14:dir="10800000" w14:sx="100000" w14:sy="100000" w14:kx="0" w14:ky="0" w14:algn="r">
            <w14:srgbClr w14:val="62B541">
              <w14:alpha w14:val="60000"/>
            </w14:srgbClr>
          </w14:shadow>
        </w:rPr>
      </w:pPr>
      <w:bookmarkStart w:id="75" w:name="_Toc23846_WPSOffice_Level1"/>
      <w:bookmarkStart w:id="76" w:name="_Toc2289"/>
      <w:bookmarkStart w:id="77" w:name="_Toc30705"/>
      <w:bookmarkStart w:id="78" w:name="_Toc23903"/>
      <w:bookmarkStart w:id="79" w:name="_Toc4331_WPSOffice_Level1"/>
      <w:bookmarkStart w:id="80" w:name="_Toc25727"/>
      <w:bookmarkStart w:id="81" w:name="_Toc180"/>
      <w:bookmarkStart w:id="82" w:name="_Toc32443_WPSOffice_Level1"/>
      <w:bookmarkStart w:id="83" w:name="_Toc149837263"/>
      <w:bookmarkStart w:id="84" w:name="_Toc6784"/>
      <w:bookmarkStart w:id="85" w:name="_Toc20694"/>
      <w:bookmarkStart w:id="86" w:name="_Toc32468"/>
      <w:bookmarkStart w:id="87" w:name="_Toc29383"/>
      <w:bookmarkStart w:id="88" w:name="_Toc26395"/>
      <w:r>
        <w:rPr>
          <w:color w:val="62B541"/>
          <w:sz w:val="32"/>
          <w14:shadow w14:blurRad="50800" w14:dist="38100" w14:dir="10800000" w14:sx="100000" w14:sy="100000" w14:kx="0" w14:ky="0" w14:algn="r">
            <w14:srgbClr w14:val="62B541">
              <w14:alpha w14:val="60000"/>
            </w14:srgbClr>
          </w14:shadow>
        </w:rPr>
        <w:t>基因检测结果解析</w:t>
      </w:r>
      <w:bookmarkEnd w:id="75"/>
      <w:bookmarkEnd w:id="76"/>
      <w:bookmarkEnd w:id="77"/>
      <w:bookmarkEnd w:id="78"/>
      <w:bookmarkEnd w:id="79"/>
      <w:bookmarkEnd w:id="80"/>
      <w:bookmarkEnd w:id="81"/>
      <w:bookmarkEnd w:id="82"/>
      <w:bookmarkEnd w:id="83"/>
    </w:p>
    <w:p w14:paraId="312E5EB8">
      <w:pP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{%if BodyDrugDrugDetectionStr or unknownVarAnalysisStr %}</w:t>
      </w:r>
    </w:p>
    <w:p w14:paraId="0EB65DE7">
      <w:pPr>
        <w:pStyle w:val="3"/>
        <w:numPr>
          <w:ilvl w:val="255"/>
          <w:numId w:val="0"/>
        </w:numPr>
        <w:jc w:val="left"/>
        <w:rPr>
          <w:rFonts w:hint="eastAsia"/>
          <w:color w:val="auto"/>
          <w:sz w:val="30"/>
          <w:lang w:eastAsia="zh-CN"/>
        </w:rPr>
      </w:pPr>
      <w:bookmarkStart w:id="89" w:name="_Toc32443_WPSOffice_Level2"/>
      <w:bookmarkStart w:id="90" w:name="_Toc28062"/>
      <w:bookmarkStart w:id="91" w:name="_Toc27407"/>
      <w:bookmarkStart w:id="92" w:name="_Toc32302"/>
      <w:bookmarkStart w:id="93" w:name="_Toc4331_WPSOffice_Level2"/>
      <w:bookmarkStart w:id="94" w:name="_Toc23606"/>
      <w:bookmarkStart w:id="95" w:name="_Toc149837264"/>
      <w:r>
        <w:rPr>
          <w:rFonts w:hint="eastAsia"/>
          <w:color w:val="auto"/>
          <w:sz w:val="30"/>
          <w:lang w:eastAsia="zh-CN"/>
        </w:rPr>
        <w:t>体细胞变异结果解析</w:t>
      </w:r>
      <w:bookmarkEnd w:id="89"/>
      <w:bookmarkEnd w:id="90"/>
      <w:bookmarkEnd w:id="91"/>
      <w:bookmarkEnd w:id="92"/>
      <w:bookmarkEnd w:id="93"/>
      <w:bookmarkEnd w:id="94"/>
    </w:p>
    <w:p w14:paraId="4F86DB94">
      <w:pPr>
        <w:numPr>
          <w:ilvl w:val="255"/>
          <w:numId w:val="0"/>
        </w:numPr>
        <w:jc w:val="left"/>
        <w:outlineLvl w:val="9"/>
        <w:rPr>
          <w:rFonts w:hint="eastAsia" w:ascii="Times New Roman" w:hAnsi="Times New Roman"/>
          <w:color w:val="auto"/>
          <w:sz w:val="30"/>
          <w:lang w:eastAsia="zh-CN"/>
        </w:rPr>
      </w:pPr>
      <w:r>
        <w:rPr>
          <w:rFonts w:hint="eastAsia" w:ascii="Times New Roman" w:hAnsi="Times New Roman" w:eastAsia="微软雅黑" w:cs="Times New Roman"/>
          <w:b/>
          <w:bCs w:val="0"/>
          <w:color w:val="auto"/>
          <w:sz w:val="24"/>
          <w:szCs w:val="24"/>
          <w:lang w:val="en-US" w:eastAsia="zh-CN" w:bidi="ar-SA"/>
        </w:rPr>
        <w:t>{% for tdd in BodyDrugNoComplexStr %}</w:t>
      </w:r>
      <w:bookmarkEnd w:id="95"/>
    </w:p>
    <w:p w14:paraId="68AB126D">
      <w:pPr>
        <w:keepNext/>
        <w:spacing w:before="120" w:beforeLines="50" w:after="120" w:afterLines="5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tdd.gene }}</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14:paraId="61A11A6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gridSpan w:val="2"/>
            <w:tcBorders>
              <w:top w:val="nil"/>
              <w:left w:val="nil"/>
              <w:bottom w:val="single" w:color="FFFFFF" w:themeColor="background1" w:sz="18" w:space="0"/>
              <w:right w:val="nil"/>
            </w:tcBorders>
            <w:shd w:val="clear" w:color="auto" w:fill="62B541"/>
            <w:vAlign w:val="center"/>
          </w:tcPr>
          <w:p w14:paraId="378C498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top w:val="single" w:color="BFBFBF" w:sz="4" w:space="0"/>
              <w:left w:val="nil"/>
              <w:bottom w:val="single" w:color="A4A4A4" w:sz="4" w:space="0"/>
              <w:right w:val="nil"/>
            </w:tcBorders>
            <w:vAlign w:val="center"/>
          </w:tcPr>
          <w:p w14:paraId="2FEC7ECB">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tdd.ori_variant }}</w:t>
            </w:r>
          </w:p>
        </w:tc>
      </w:tr>
      <w:tr w14:paraId="3440A3F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gridSpan w:val="2"/>
            <w:tcBorders>
              <w:top w:val="single" w:color="FFFFFF" w:themeColor="background1" w:sz="18" w:space="0"/>
              <w:left w:val="nil"/>
              <w:bottom w:val="single" w:color="FFFFFF" w:themeColor="background1" w:sz="18" w:space="0"/>
              <w:right w:val="nil"/>
            </w:tcBorders>
            <w:shd w:val="clear" w:color="auto" w:fill="62B541"/>
            <w:vAlign w:val="center"/>
          </w:tcPr>
          <w:p w14:paraId="6DECC01C">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highlight w:val="none"/>
                <w:lang w:eastAsia="zh-CN"/>
                <w14:textFill>
                  <w14:solidFill>
                    <w14:schemeClr w14:val="bg1"/>
                  </w14:solidFill>
                </w14:textFill>
              </w:rPr>
              <w:t>{{ tdd.mutFreq</w:t>
            </w:r>
            <w:r>
              <w:rPr>
                <w:rFonts w:hint="eastAsia" w:ascii="Times New Roman" w:hAnsi="Times New Roman" w:eastAsia="微软雅黑" w:cs="Times New Roman"/>
                <w:b/>
                <w:color w:val="FFFFFF" w:themeColor="background1"/>
                <w:sz w:val="18"/>
                <w:szCs w:val="18"/>
                <w:highlight w:val="none"/>
                <w:lang w:val="en-US" w:eastAsia="zh-CN"/>
                <w14:textFill>
                  <w14:solidFill>
                    <w14:schemeClr w14:val="bg1"/>
                  </w14:solidFill>
                </w14:textFill>
              </w:rPr>
              <w:t>Type</w:t>
            </w:r>
            <w:r>
              <w:rPr>
                <w:rFonts w:hint="eastAsia" w:ascii="Times New Roman" w:hAnsi="Times New Roman" w:eastAsia="微软雅黑" w:cs="Times New Roman"/>
                <w:b/>
                <w:color w:val="FFFFFF" w:themeColor="background1"/>
                <w:sz w:val="18"/>
                <w:szCs w:val="18"/>
                <w:highlight w:val="none"/>
                <w:lang w:eastAsia="zh-CN"/>
                <w14:textFill>
                  <w14:solidFill>
                    <w14:schemeClr w14:val="bg1"/>
                  </w14:solidFill>
                </w14:textFill>
              </w:rPr>
              <w:t xml:space="preserve"> }}</w:t>
            </w:r>
          </w:p>
        </w:tc>
        <w:tc>
          <w:tcPr>
            <w:tcW w:w="8247" w:type="dxa"/>
            <w:tcBorders>
              <w:top w:val="single" w:color="A4A4A4" w:sz="4" w:space="0"/>
              <w:left w:val="nil"/>
              <w:bottom w:val="single" w:color="A4A4A4" w:sz="4" w:space="0"/>
              <w:right w:val="nil"/>
            </w:tcBorders>
            <w:vAlign w:val="center"/>
          </w:tcPr>
          <w:p w14:paraId="0F7BFDD9">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66EB4AC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3E4B5624">
            <w:pPr>
              <w:spacing w:before="1" w:line="250" w:lineRule="auto"/>
              <w:jc w:val="center"/>
              <w:rPr>
                <w:rFonts w:ascii="Times New Roman" w:hAnsi="Times New Roman" w:eastAsia="微软雅黑" w:cs="Times New Roman"/>
                <w:sz w:val="18"/>
                <w:szCs w:val="18"/>
                <w:lang w:eastAsia="zh-CN"/>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47C335B9">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5FFB0CAA">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tdd.drugaStr == [] %}无{% else%}{% for d in tdd.drugaStr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7DF76EE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4D1FDC5E">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0F43B6C8">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7F4F68BC">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tdd.drugbStr == [] %}无{% else%}{% for d in tdd.drugbStr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3FF7196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68E8FAC5">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76920C7C">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321F2AA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tdd.drugcStr == [] %}无{% else%}{% for d in tdd.drugcStr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2BB459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3C26A04F">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4CF75042">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6191F3F1">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6F6E109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right w:val="single" w:color="FFFFFF" w:themeColor="background1" w:sz="18" w:space="0"/>
            </w:tcBorders>
            <w:shd w:val="clear" w:color="auto" w:fill="62B541"/>
            <w:vAlign w:val="center"/>
          </w:tcPr>
          <w:p w14:paraId="2D111583">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65943A9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3FE96F24">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7FA727A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228D59E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4CC731A8">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251264C0">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52DD001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7B46FDC3">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01938BC7">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5A6CB40E">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3E6BC9E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bottom w:val="single" w:color="FFFFFF" w:themeColor="background1" w:sz="18" w:space="0"/>
              <w:right w:val="single" w:color="FFFFFF" w:themeColor="background1" w:sz="18" w:space="0"/>
            </w:tcBorders>
            <w:shd w:val="clear" w:color="auto" w:fill="62B541"/>
            <w:vAlign w:val="center"/>
          </w:tcPr>
          <w:p w14:paraId="3624EB34">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5BB1FAD0">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7E60D76B">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40133C8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single" w:color="FFFFFF" w:themeColor="background1" w:sz="18" w:space="0"/>
              <w:left w:val="nil"/>
              <w:right w:val="nil"/>
            </w:tcBorders>
            <w:shd w:val="clear" w:color="auto" w:fill="62B541"/>
            <w:vAlign w:val="center"/>
          </w:tcPr>
          <w:p w14:paraId="0C53A2D5">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247" w:type="dxa"/>
            <w:tcBorders>
              <w:top w:val="single" w:color="A4A4A4" w:sz="4" w:space="0"/>
              <w:left w:val="nil"/>
              <w:bottom w:val="single" w:color="A4A4A4" w:sz="4" w:space="0"/>
              <w:right w:val="nil"/>
            </w:tcBorders>
            <w:vAlign w:val="center"/>
          </w:tcPr>
          <w:p w14:paraId="5CD05AED">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md in tdd.medicationDescription %}{% if md.key == '突变说明</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w:t>
            </w:r>
          </w:p>
          <w:p w14:paraId="0DB1E8A6">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14:paraId="64108185">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tdd.drugResearchList != [] %}</w:t>
      </w:r>
    </w:p>
    <w:p w14:paraId="6BD6E431">
      <w:pPr>
        <w:keepNext/>
        <w:spacing w:before="26"/>
        <w:rPr>
          <w:rFonts w:ascii="Times New Roman" w:hAnsi="Times New Roman" w:eastAsia="微软雅黑" w:cs="Times New Roman"/>
          <w:b/>
          <w:sz w:val="24"/>
          <w:lang w:eastAsia="zh-CN"/>
        </w:rPr>
      </w:pPr>
      <w:r>
        <w:rPr>
          <w:rFonts w:ascii="Times New Roman" w:hAnsi="Times New Roman" w:eastAsia="微软雅黑" w:cs="Times New Roman"/>
          <w:b/>
          <w:sz w:val="24"/>
          <w:lang w:eastAsia="zh-CN"/>
        </w:rPr>
        <w:t>潜在受益药物研究信息：</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378320F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7B7E8029">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639BD8D6">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62B541"/>
            <w:vAlign w:val="center"/>
          </w:tcPr>
          <w:p w14:paraId="46685672">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95" w:type="dxa"/>
            <w:tcBorders>
              <w:top w:val="nil"/>
              <w:left w:val="single" w:color="FFFFFF" w:sz="18" w:space="0"/>
              <w:bottom w:val="nil"/>
              <w:right w:val="nil"/>
            </w:tcBorders>
            <w:shd w:val="clear" w:color="auto" w:fill="62B541"/>
            <w:vAlign w:val="center"/>
          </w:tcPr>
          <w:p w14:paraId="0D682FB9">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225ADE4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3E92320A">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tdd.drugResearchList %}</w:t>
            </w:r>
          </w:p>
        </w:tc>
      </w:tr>
      <w:tr w14:paraId="34245D9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0CD06D22">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64FFD88A">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14:paraId="23798D33">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14:paraId="7AC36F5C">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5ACB4B2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32119DD5">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6B1612B8">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tdd.potentialDrugList != [] %}</w:t>
      </w:r>
    </w:p>
    <w:p w14:paraId="10A47870">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潜在耐药研究信息：</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530A0F8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2F81123C">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01C72D20">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62B541"/>
            <w:vAlign w:val="center"/>
          </w:tcPr>
          <w:p w14:paraId="7ED40A8C">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66" w:type="dxa"/>
            <w:tcBorders>
              <w:top w:val="nil"/>
              <w:left w:val="single" w:color="FFFFFF" w:sz="18" w:space="0"/>
              <w:bottom w:val="nil"/>
              <w:right w:val="nil"/>
            </w:tcBorders>
            <w:shd w:val="clear" w:color="auto" w:fill="62B541"/>
            <w:vAlign w:val="center"/>
          </w:tcPr>
          <w:p w14:paraId="5EC5A6C1">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5EC4CE6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7062B5D8">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14:paraId="01BBA62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642C4331">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3BB5464B">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14:paraId="033EF872">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14:paraId="5614AB08">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296C511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25CAC8F4">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5FE40BC3">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tdd.clinicalTrialInformationStr!= [] %}</w:t>
      </w:r>
    </w:p>
    <w:p w14:paraId="37FE07FC">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临床试验信息</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403E26F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nil"/>
              <w:right w:val="single" w:color="FFFFFF" w:sz="18" w:space="0"/>
            </w:tcBorders>
            <w:shd w:val="clear" w:color="auto" w:fill="62B541"/>
            <w:vAlign w:val="center"/>
          </w:tcPr>
          <w:p w14:paraId="1C1E6B5F">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62B541"/>
            <w:vAlign w:val="center"/>
          </w:tcPr>
          <w:p w14:paraId="100947CF">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62B541"/>
            <w:vAlign w:val="center"/>
          </w:tcPr>
          <w:p w14:paraId="7B1BEB21">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62B541"/>
            <w:vAlign w:val="center"/>
          </w:tcPr>
          <w:p w14:paraId="1DE65FF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62BC41"/>
            <w:vAlign w:val="center"/>
          </w:tcPr>
          <w:p w14:paraId="43FAAFAC">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right w:val="nil"/>
            </w:tcBorders>
            <w:shd w:val="clear" w:color="auto" w:fill="62BC41"/>
            <w:vAlign w:val="center"/>
          </w:tcPr>
          <w:p w14:paraId="3FC85BB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地点</w:t>
            </w:r>
          </w:p>
        </w:tc>
      </w:tr>
      <w:tr w14:paraId="521B3B8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14:paraId="09723A94">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for cti in tdd.clinicalTrialInformationStr %}</w:t>
            </w:r>
          </w:p>
        </w:tc>
      </w:tr>
      <w:tr w14:paraId="09BAF0E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14:paraId="69BC4D6A">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14:paraId="4324724B">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14:paraId="638BC3A5">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14:paraId="668A8C56">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14:paraId="239FD9F1">
            <w:pPr>
              <w:spacing w:before="1" w:line="249" w:lineRule="auto"/>
              <w:ind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d in </w:t>
            </w:r>
            <w:r>
              <w:rPr>
                <w:rFonts w:hint="eastAsia" w:ascii="Times New Roman" w:hAnsi="Times New Roman" w:eastAsia="微软雅黑" w:cs="Times New Roman"/>
                <w:bCs/>
                <w:sz w:val="18"/>
                <w:szCs w:val="18"/>
                <w:lang w:eastAsia="zh-CN"/>
              </w:rPr>
              <w:t>cti.drug_name_chinese</w:t>
            </w:r>
            <w:r>
              <w:rPr>
                <w:rFonts w:hint="eastAsia" w:ascii="Times New Roman" w:hAnsi="Times New Roman" w:eastAsia="微软雅黑" w:cs="Times New Roman"/>
                <w:sz w:val="18"/>
                <w:szCs w:val="18"/>
                <w:lang w:eastAsia="zh-CN"/>
              </w:rPr>
              <w:t xml:space="preserve"> %}{%if loop.last%}{{ d.name }}{%else%}{{ d.name }}</w:t>
            </w:r>
          </w:p>
          <w:p w14:paraId="22573727">
            <w:pPr>
              <w:keepNext/>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14:paraId="45A9358A">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cti.location_chinese }}</w:t>
            </w:r>
          </w:p>
        </w:tc>
      </w:tr>
      <w:tr w14:paraId="742F5F4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14:paraId="05CD084C">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endfor %}</w:t>
            </w:r>
          </w:p>
        </w:tc>
      </w:tr>
    </w:tbl>
    <w:p w14:paraId="5024E844">
      <w:pPr>
        <w:pStyle w:val="27"/>
        <w:rPr>
          <w:color w:val="auto"/>
        </w:rPr>
      </w:pPr>
      <w:r>
        <w:rPr>
          <w:rFonts w:hint="eastAsia"/>
          <w:color w:val="auto"/>
        </w:rPr>
        <w:t>{% endif %}{% endfor %}{% for vus in unknownVarAnalysisStr %}</w:t>
      </w:r>
    </w:p>
    <w:p w14:paraId="46E73E6F">
      <w:pPr>
        <w:keepNext/>
        <w:spacing w:before="120" w:beforeLines="50" w:after="120" w:afterLines="5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vus.gene}}</w:t>
      </w:r>
    </w:p>
    <w:tbl>
      <w:tblPr>
        <w:tblStyle w:val="16"/>
        <w:tblpPr w:leftFromText="180" w:rightFromText="180" w:vertAnchor="text" w:tblpXSpec="center" w:tblpY="1"/>
        <w:tblOverlap w:val="never"/>
        <w:tblW w:w="9870" w:type="dxa"/>
        <w:tblInd w:w="0" w:type="dxa"/>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843"/>
        <w:gridCol w:w="8027"/>
      </w:tblGrid>
      <w:tr w14:paraId="5C79F29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329" w:hRule="atLeast"/>
        </w:trPr>
        <w:tc>
          <w:tcPr>
            <w:tcW w:w="1843" w:type="dxa"/>
            <w:tcBorders>
              <w:top w:val="nil"/>
              <w:left w:val="nil"/>
              <w:bottom w:val="single" w:color="FFFFFF" w:sz="18" w:space="0"/>
              <w:right w:val="nil"/>
            </w:tcBorders>
            <w:shd w:val="clear" w:color="auto" w:fill="62B541"/>
            <w:vAlign w:val="center"/>
          </w:tcPr>
          <w:p w14:paraId="3926EBA1">
            <w:pPr>
              <w:keepNext/>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027" w:type="dxa"/>
            <w:tcBorders>
              <w:top w:val="single" w:color="A4A4A4" w:sz="4" w:space="0"/>
              <w:left w:val="nil"/>
              <w:bottom w:val="single" w:color="A4A4A4" w:sz="4" w:space="0"/>
              <w:right w:val="nil"/>
            </w:tcBorders>
            <w:vAlign w:val="center"/>
          </w:tcPr>
          <w:p w14:paraId="4C2D2CE2">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color w:val="000000"/>
                <w:sz w:val="18"/>
                <w:szCs w:val="18"/>
                <w:lang w:eastAsia="zh-CN"/>
              </w:rPr>
              <w:t>{{ vus.ori_variant }}</w:t>
            </w:r>
          </w:p>
        </w:tc>
      </w:tr>
      <w:tr w14:paraId="7150816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c>
          <w:tcPr>
            <w:tcW w:w="1843" w:type="dxa"/>
            <w:tcBorders>
              <w:top w:val="single" w:color="FFFFFF" w:sz="18" w:space="0"/>
              <w:left w:val="nil"/>
              <w:bottom w:val="single" w:color="FFFFFF" w:sz="18" w:space="0"/>
              <w:right w:val="nil"/>
            </w:tcBorders>
            <w:shd w:val="clear" w:color="auto" w:fill="62B541"/>
            <w:vAlign w:val="center"/>
          </w:tcPr>
          <w:p w14:paraId="3C252D62">
            <w:pPr>
              <w:keepNext/>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突变说明</w:t>
            </w:r>
          </w:p>
        </w:tc>
        <w:tc>
          <w:tcPr>
            <w:tcW w:w="8027" w:type="dxa"/>
            <w:tcBorders>
              <w:top w:val="single" w:color="A4A4A4" w:sz="4" w:space="0"/>
              <w:left w:val="nil"/>
              <w:bottom w:val="single" w:color="A4A4A4" w:sz="4" w:space="0"/>
              <w:right w:val="nil"/>
            </w:tcBorders>
            <w:vAlign w:val="center"/>
          </w:tcPr>
          <w:p w14:paraId="0FF27969">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color w:val="000000"/>
                <w:sz w:val="18"/>
                <w:szCs w:val="18"/>
                <w:lang w:eastAsia="zh-CN"/>
              </w:rPr>
              <w:t>{{ vus.mutDesc }}</w:t>
            </w:r>
          </w:p>
        </w:tc>
      </w:tr>
      <w:tr w14:paraId="02553CE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c>
          <w:tcPr>
            <w:tcW w:w="1843" w:type="dxa"/>
            <w:tcBorders>
              <w:top w:val="single" w:color="FFFFFF" w:sz="18" w:space="0"/>
              <w:left w:val="nil"/>
              <w:bottom w:val="nil"/>
              <w:right w:val="nil"/>
            </w:tcBorders>
            <w:shd w:val="clear" w:color="auto" w:fill="62B541"/>
            <w:vAlign w:val="center"/>
          </w:tcPr>
          <w:p w14:paraId="76393E8E">
            <w:pPr>
              <w:keepNext/>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基因说明</w:t>
            </w:r>
          </w:p>
        </w:tc>
        <w:tc>
          <w:tcPr>
            <w:tcW w:w="8027" w:type="dxa"/>
            <w:tcBorders>
              <w:top w:val="single" w:color="A4A4A4" w:sz="4" w:space="0"/>
              <w:left w:val="nil"/>
              <w:bottom w:val="single" w:color="A4A4A4" w:sz="4" w:space="0"/>
              <w:right w:val="nil"/>
            </w:tcBorders>
            <w:vAlign w:val="center"/>
          </w:tcPr>
          <w:p w14:paraId="5AA0CD22">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vus.gene_description_chinese }}</w:t>
            </w:r>
          </w:p>
        </w:tc>
      </w:tr>
    </w:tbl>
    <w:p w14:paraId="4ED391F8">
      <w:pPr>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endfor %}{% for tdd in ComplexDrugStr</w:t>
      </w:r>
      <w:r>
        <w:rPr>
          <w:rFonts w:hint="eastAsia" w:ascii="Times New Roman" w:hAnsi="Times New Roman" w:eastAsia="微软雅黑" w:cs="Times New Roman"/>
          <w:b/>
          <w:sz w:val="24"/>
          <w:szCs w:val="24"/>
          <w:lang w:val="en-US" w:eastAsia="zh-CN"/>
        </w:rPr>
        <w:t xml:space="preserve"> </w:t>
      </w:r>
      <w:r>
        <w:rPr>
          <w:rFonts w:hint="eastAsia" w:ascii="Times New Roman" w:hAnsi="Times New Roman" w:eastAsia="微软雅黑" w:cs="Times New Roman"/>
          <w:b/>
          <w:sz w:val="24"/>
          <w:szCs w:val="24"/>
          <w:lang w:eastAsia="zh-CN"/>
        </w:rPr>
        <w:t>%}</w:t>
      </w:r>
    </w:p>
    <w:p w14:paraId="2A26D0E1">
      <w:pPr>
        <w:keepNext/>
        <w:spacing w:before="120" w:beforeLines="50" w:after="120" w:afterLines="5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tdd.comutation</w:t>
      </w:r>
      <w:r>
        <w:rPr>
          <w:rFonts w:hint="eastAsia" w:ascii="Times New Roman" w:hAnsi="Times New Roman" w:eastAsia="微软雅黑" w:cs="Times New Roman"/>
          <w:b/>
          <w:sz w:val="24"/>
          <w:szCs w:val="24"/>
          <w:lang w:val="en-US" w:eastAsia="zh-CN"/>
        </w:rPr>
        <w:t>1</w:t>
      </w:r>
      <w:r>
        <w:rPr>
          <w:rFonts w:hint="eastAsia" w:ascii="Times New Roman" w:hAnsi="Times New Roman" w:eastAsia="微软雅黑" w:cs="Times New Roman"/>
          <w:b/>
          <w:sz w:val="24"/>
          <w:szCs w:val="24"/>
          <w:lang w:eastAsia="zh-CN"/>
        </w:rPr>
        <w:t xml:space="preserve"> }}</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14:paraId="1CAB47E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gridSpan w:val="2"/>
            <w:tcBorders>
              <w:top w:val="nil"/>
              <w:left w:val="nil"/>
              <w:bottom w:val="single" w:color="FFFFFF" w:themeColor="background1" w:sz="18" w:space="0"/>
              <w:right w:val="nil"/>
            </w:tcBorders>
            <w:shd w:val="clear" w:color="auto" w:fill="62B541"/>
            <w:vAlign w:val="center"/>
          </w:tcPr>
          <w:p w14:paraId="2E6A9395">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top w:val="single" w:color="BFBFBF" w:sz="4" w:space="0"/>
              <w:left w:val="nil"/>
              <w:bottom w:val="single" w:color="A4A4A4" w:sz="4" w:space="0"/>
              <w:right w:val="nil"/>
            </w:tcBorders>
            <w:vAlign w:val="center"/>
          </w:tcPr>
          <w:p w14:paraId="48AEC20F">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val="en-US" w:eastAsia="zh-CN"/>
              </w:rPr>
              <w:t>{{tdd.comutation}}</w:t>
            </w:r>
          </w:p>
        </w:tc>
      </w:tr>
      <w:tr w14:paraId="342F9AA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gridSpan w:val="2"/>
            <w:tcBorders>
              <w:top w:val="single" w:color="FFFFFF" w:themeColor="background1" w:sz="18" w:space="0"/>
              <w:left w:val="nil"/>
              <w:bottom w:val="single" w:color="FFFFFF" w:themeColor="background1" w:sz="18" w:space="0"/>
              <w:right w:val="nil"/>
            </w:tcBorders>
            <w:shd w:val="clear" w:color="auto" w:fill="62B541"/>
            <w:vAlign w:val="center"/>
          </w:tcPr>
          <w:p w14:paraId="19DDAA52">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highlight w:val="none"/>
                <w:lang w:eastAsia="zh-CN"/>
                <w14:textFill>
                  <w14:solidFill>
                    <w14:schemeClr w14:val="bg1"/>
                  </w14:solidFill>
                </w14:textFill>
              </w:rPr>
              <w:t>{{ tdd.mutFreq</w:t>
            </w:r>
            <w:r>
              <w:rPr>
                <w:rFonts w:hint="eastAsia" w:ascii="Times New Roman" w:hAnsi="Times New Roman" w:eastAsia="微软雅黑" w:cs="Times New Roman"/>
                <w:b/>
                <w:color w:val="FFFFFF" w:themeColor="background1"/>
                <w:sz w:val="18"/>
                <w:szCs w:val="18"/>
                <w:highlight w:val="none"/>
                <w:lang w:val="en-US" w:eastAsia="zh-CN"/>
                <w14:textFill>
                  <w14:solidFill>
                    <w14:schemeClr w14:val="bg1"/>
                  </w14:solidFill>
                </w14:textFill>
              </w:rPr>
              <w:t>Type</w:t>
            </w:r>
            <w:r>
              <w:rPr>
                <w:rFonts w:hint="eastAsia" w:ascii="Times New Roman" w:hAnsi="Times New Roman" w:eastAsia="微软雅黑" w:cs="Times New Roman"/>
                <w:b/>
                <w:color w:val="FFFFFF" w:themeColor="background1"/>
                <w:sz w:val="18"/>
                <w:szCs w:val="18"/>
                <w:highlight w:val="none"/>
                <w:lang w:eastAsia="zh-CN"/>
                <w14:textFill>
                  <w14:solidFill>
                    <w14:schemeClr w14:val="bg1"/>
                  </w14:solidFill>
                </w14:textFill>
              </w:rPr>
              <w:t xml:space="preserve"> }}</w:t>
            </w:r>
          </w:p>
        </w:tc>
        <w:tc>
          <w:tcPr>
            <w:tcW w:w="8247" w:type="dxa"/>
            <w:tcBorders>
              <w:top w:val="single" w:color="A4A4A4" w:sz="4" w:space="0"/>
              <w:left w:val="nil"/>
              <w:bottom w:val="single" w:color="A4A4A4" w:sz="4" w:space="0"/>
              <w:right w:val="nil"/>
            </w:tcBorders>
            <w:vAlign w:val="center"/>
          </w:tcPr>
          <w:p w14:paraId="374FBE1F">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5380720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08544A6D">
            <w:pPr>
              <w:spacing w:before="1" w:line="250" w:lineRule="auto"/>
              <w:jc w:val="center"/>
              <w:rPr>
                <w:rFonts w:ascii="Times New Roman" w:hAnsi="Times New Roman" w:eastAsia="微软雅黑" w:cs="Times New Roman"/>
                <w:sz w:val="18"/>
                <w:szCs w:val="18"/>
                <w:lang w:eastAsia="zh-CN"/>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62F7060F">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093F74C9">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tdd.drugaStr == [] %}无{% else%}{% for d in tdd.drugaStr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7ABDFD6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21E96D90">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4B664FE4">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0CC5D4D3">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tdd.drugbStr == [] %}无{% else%}{% for d in tdd.drugbStr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0C796BA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68286F96">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085164F1">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67AD5E97">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tdd.drugcStr == [] %}无{% else%}{% for d in tdd.drugcStr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6FCE92F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48905A6D">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7249D26C">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66F106D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34BC286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right w:val="single" w:color="FFFFFF" w:themeColor="background1" w:sz="18" w:space="0"/>
            </w:tcBorders>
            <w:shd w:val="clear" w:color="auto" w:fill="62B541"/>
            <w:vAlign w:val="center"/>
          </w:tcPr>
          <w:p w14:paraId="1EDB774A">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5421F622">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45A1D35E">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62A9D57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5A0BEFEC">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30FBC1B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6E66AB77">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72BE5E2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3A9E4D4A">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577CE10A">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1526C99C">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242713D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bottom w:val="single" w:color="FFFFFF" w:themeColor="background1" w:sz="18" w:space="0"/>
              <w:right w:val="single" w:color="FFFFFF" w:themeColor="background1" w:sz="18" w:space="0"/>
            </w:tcBorders>
            <w:shd w:val="clear" w:color="auto" w:fill="62B541"/>
            <w:vAlign w:val="center"/>
          </w:tcPr>
          <w:p w14:paraId="3156945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08C2824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74C63053">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43296A2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single" w:color="FFFFFF" w:themeColor="background1" w:sz="18" w:space="0"/>
              <w:left w:val="nil"/>
              <w:right w:val="nil"/>
            </w:tcBorders>
            <w:shd w:val="clear" w:color="auto" w:fill="62B541"/>
            <w:vAlign w:val="center"/>
          </w:tcPr>
          <w:p w14:paraId="5EE1726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247" w:type="dxa"/>
            <w:tcBorders>
              <w:top w:val="single" w:color="A4A4A4" w:sz="4" w:space="0"/>
              <w:left w:val="nil"/>
              <w:bottom w:val="single" w:color="A4A4A4" w:sz="4" w:space="0"/>
              <w:right w:val="nil"/>
            </w:tcBorders>
            <w:vAlign w:val="center"/>
          </w:tcPr>
          <w:p w14:paraId="27D4B54E">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md in tdd.medicationDescription %}{% if md.key == '突变说明</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w:t>
            </w:r>
          </w:p>
          <w:p w14:paraId="6F5278C4">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14:paraId="57252C04">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tdd.drugResearchList != [] %}</w:t>
      </w:r>
    </w:p>
    <w:p w14:paraId="60512744">
      <w:pPr>
        <w:keepNext/>
        <w:spacing w:before="26"/>
        <w:rPr>
          <w:rFonts w:ascii="Times New Roman" w:hAnsi="Times New Roman" w:eastAsia="微软雅黑" w:cs="Times New Roman"/>
          <w:b/>
          <w:sz w:val="24"/>
          <w:lang w:eastAsia="zh-CN"/>
        </w:rPr>
      </w:pPr>
      <w:r>
        <w:rPr>
          <w:rFonts w:ascii="Times New Roman" w:hAnsi="Times New Roman" w:eastAsia="微软雅黑" w:cs="Times New Roman"/>
          <w:b/>
          <w:sz w:val="24"/>
          <w:lang w:eastAsia="zh-CN"/>
        </w:rPr>
        <w:t>潜在受益药物研究信息：</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08847F9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1D908829">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0971C10F">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62B541"/>
            <w:vAlign w:val="center"/>
          </w:tcPr>
          <w:p w14:paraId="18EB1C11">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95" w:type="dxa"/>
            <w:tcBorders>
              <w:top w:val="nil"/>
              <w:left w:val="single" w:color="FFFFFF" w:sz="18" w:space="0"/>
              <w:bottom w:val="nil"/>
              <w:right w:val="nil"/>
            </w:tcBorders>
            <w:shd w:val="clear" w:color="auto" w:fill="62B541"/>
            <w:vAlign w:val="center"/>
          </w:tcPr>
          <w:p w14:paraId="11F5DA18">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1A7BB0E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7145A993">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tdd.drugResearchList %}</w:t>
            </w:r>
          </w:p>
        </w:tc>
      </w:tr>
      <w:tr w14:paraId="6816B3B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0AAFD97F">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4831F6F4">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14:paraId="24E8AC69">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14:paraId="369DB089">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09A1722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6DCF15AA">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3F4FB163">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tdd.potentialDrugList != [] %}</w:t>
      </w:r>
    </w:p>
    <w:p w14:paraId="1FAF9D38">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潜在耐药研究信息：</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303258A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627EF7AA">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1991C602">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62B541"/>
            <w:vAlign w:val="center"/>
          </w:tcPr>
          <w:p w14:paraId="3F7B81B3">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66" w:type="dxa"/>
            <w:tcBorders>
              <w:top w:val="nil"/>
              <w:left w:val="single" w:color="FFFFFF" w:sz="18" w:space="0"/>
              <w:bottom w:val="nil"/>
              <w:right w:val="nil"/>
            </w:tcBorders>
            <w:shd w:val="clear" w:color="auto" w:fill="62B541"/>
            <w:vAlign w:val="center"/>
          </w:tcPr>
          <w:p w14:paraId="28123DE0">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5D34131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276E77F6">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14:paraId="550B678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254C0D60">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6C2E5F19">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14:paraId="1C732EC3">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14:paraId="3E65691C">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6F665EC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2A448AC3">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2D0FD926">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tdd.clinicalTrialInformationStr!= [] %}</w:t>
      </w:r>
    </w:p>
    <w:p w14:paraId="1F91D37D">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临床试验信息</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2AE79F9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nil"/>
              <w:right w:val="single" w:color="FFFFFF" w:sz="18" w:space="0"/>
            </w:tcBorders>
            <w:shd w:val="clear" w:color="auto" w:fill="62B541"/>
            <w:vAlign w:val="center"/>
          </w:tcPr>
          <w:p w14:paraId="6C3632BC">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62B541"/>
            <w:vAlign w:val="center"/>
          </w:tcPr>
          <w:p w14:paraId="453D6DBF">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62B541"/>
            <w:vAlign w:val="center"/>
          </w:tcPr>
          <w:p w14:paraId="302DF9F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62B541"/>
            <w:vAlign w:val="center"/>
          </w:tcPr>
          <w:p w14:paraId="3DC7CA87">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62BC41"/>
            <w:vAlign w:val="center"/>
          </w:tcPr>
          <w:p w14:paraId="2B874324">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right w:val="nil"/>
            </w:tcBorders>
            <w:shd w:val="clear" w:color="auto" w:fill="62BC41"/>
            <w:vAlign w:val="center"/>
          </w:tcPr>
          <w:p w14:paraId="6E79506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地点</w:t>
            </w:r>
          </w:p>
        </w:tc>
      </w:tr>
      <w:tr w14:paraId="6CB57C2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14:paraId="2A5B81B6">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for cti in tdd.clinicalTrialInformationStr %}</w:t>
            </w:r>
          </w:p>
        </w:tc>
      </w:tr>
      <w:tr w14:paraId="07B345E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14:paraId="2F3BA30B">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14:paraId="151537E2">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14:paraId="17C0525D">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14:paraId="3DC4ECF8">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14:paraId="02BA9F33">
            <w:pPr>
              <w:spacing w:before="1" w:line="249" w:lineRule="auto"/>
              <w:ind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d in </w:t>
            </w:r>
            <w:r>
              <w:rPr>
                <w:rFonts w:hint="eastAsia" w:ascii="Times New Roman" w:hAnsi="Times New Roman" w:eastAsia="微软雅黑" w:cs="Times New Roman"/>
                <w:bCs/>
                <w:sz w:val="18"/>
                <w:szCs w:val="18"/>
                <w:lang w:eastAsia="zh-CN"/>
              </w:rPr>
              <w:t>cti.drug_name_chinese</w:t>
            </w:r>
            <w:r>
              <w:rPr>
                <w:rFonts w:hint="eastAsia" w:ascii="Times New Roman" w:hAnsi="Times New Roman" w:eastAsia="微软雅黑" w:cs="Times New Roman"/>
                <w:sz w:val="18"/>
                <w:szCs w:val="18"/>
                <w:lang w:eastAsia="zh-CN"/>
              </w:rPr>
              <w:t xml:space="preserve"> %}{%if loop.last%}{{ d.name }}{%else%}{{ d.name }}</w:t>
            </w:r>
          </w:p>
          <w:p w14:paraId="2BD278CE">
            <w:pPr>
              <w:keepNext/>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14:paraId="1994C3C6">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cti.location_chinese }}</w:t>
            </w:r>
          </w:p>
        </w:tc>
      </w:tr>
      <w:tr w14:paraId="4E8CB96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14:paraId="6E6A07F4">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endfor %}</w:t>
            </w:r>
          </w:p>
        </w:tc>
      </w:tr>
    </w:tbl>
    <w:p w14:paraId="416142E5">
      <w:pPr>
        <w:outlineLvl w:val="9"/>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 endfor %}</w:t>
      </w:r>
      <w:r>
        <w:rPr>
          <w:rFonts w:ascii="Times New Roman" w:hAnsi="Times New Roman" w:eastAsia="微软雅黑" w:cs="Times New Roman"/>
          <w:sz w:val="20"/>
          <w:szCs w:val="18"/>
          <w:lang w:eastAsia="zh-CN"/>
        </w:rPr>
        <w:br w:type="page"/>
      </w:r>
      <w:r>
        <w:rPr>
          <w:rFonts w:hint="eastAsia" w:ascii="Times New Roman" w:hAnsi="Times New Roman" w:eastAsia="微软雅黑" w:cs="Times New Roman"/>
          <w:b/>
          <w:sz w:val="24"/>
          <w:szCs w:val="24"/>
          <w:lang w:eastAsia="zh-CN"/>
        </w:rPr>
        <w:t>{% endif %}{%if geneticCancerRiskInfo %}</w:t>
      </w:r>
    </w:p>
    <w:p w14:paraId="57905C53">
      <w:pPr>
        <w:pStyle w:val="3"/>
        <w:numPr>
          <w:ilvl w:val="255"/>
          <w:numId w:val="0"/>
        </w:numPr>
        <w:jc w:val="left"/>
        <w:rPr>
          <w:rFonts w:hint="eastAsia"/>
          <w:color w:val="auto"/>
          <w:sz w:val="30"/>
          <w:lang w:eastAsia="zh-CN"/>
        </w:rPr>
      </w:pPr>
      <w:bookmarkStart w:id="96" w:name="_Toc5527"/>
      <w:bookmarkStart w:id="97" w:name="_Toc17445"/>
      <w:bookmarkStart w:id="98" w:name="_Toc149837265"/>
      <w:r>
        <w:rPr>
          <w:rFonts w:hint="eastAsia"/>
          <w:color w:val="auto"/>
          <w:sz w:val="30"/>
          <w:lang w:eastAsia="zh-CN"/>
        </w:rPr>
        <w:t>胚系变异结果解析</w:t>
      </w:r>
      <w:bookmarkEnd w:id="96"/>
      <w:bookmarkEnd w:id="97"/>
    </w:p>
    <w:p w14:paraId="7141D6F9">
      <w:pPr>
        <w:numPr>
          <w:ilvl w:val="255"/>
          <w:numId w:val="0"/>
        </w:numPr>
        <w:jc w:val="left"/>
        <w:outlineLvl w:val="9"/>
        <w:rPr>
          <w:rFonts w:hint="eastAsia" w:ascii="Times New Roman" w:hAnsi="Times New Roman" w:eastAsia="微软雅黑" w:cs="Times New Roman"/>
          <w:b/>
          <w:bCs w:val="0"/>
          <w:color w:val="auto"/>
          <w:sz w:val="30"/>
          <w:szCs w:val="30"/>
          <w:lang w:val="en-US" w:eastAsia="zh-CN" w:bidi="ar-SA"/>
        </w:rPr>
      </w:pPr>
      <w:r>
        <w:rPr>
          <w:rFonts w:hint="eastAsia" w:ascii="Times New Roman" w:hAnsi="Times New Roman" w:eastAsia="微软雅黑" w:cs="Times New Roman"/>
          <w:b/>
          <w:bCs w:val="0"/>
          <w:color w:val="auto"/>
          <w:sz w:val="24"/>
          <w:szCs w:val="24"/>
          <w:lang w:val="en-US" w:eastAsia="zh-CN" w:bidi="ar-SA"/>
        </w:rPr>
        <w:t>{% for tdd in geneticCancerRiskInfo %}</w:t>
      </w:r>
      <w:bookmarkEnd w:id="98"/>
    </w:p>
    <w:p w14:paraId="62A62211">
      <w:pPr>
        <w:keepNext/>
        <w:spacing w:before="120" w:beforeLines="50" w:after="120" w:afterLines="5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tdd.gene }}</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14:paraId="3042CD1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gridSpan w:val="2"/>
            <w:tcBorders>
              <w:top w:val="nil"/>
              <w:left w:val="nil"/>
              <w:bottom w:val="single" w:color="FFFFFF" w:themeColor="background1" w:sz="18" w:space="0"/>
              <w:right w:val="nil"/>
            </w:tcBorders>
            <w:shd w:val="clear" w:color="auto" w:fill="62B541"/>
            <w:vAlign w:val="center"/>
          </w:tcPr>
          <w:p w14:paraId="7CF893DB">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top w:val="single" w:color="BFBFBF" w:sz="4" w:space="0"/>
              <w:left w:val="nil"/>
              <w:bottom w:val="single" w:color="A4A4A4" w:sz="4" w:space="0"/>
              <w:right w:val="nil"/>
            </w:tcBorders>
            <w:vAlign w:val="center"/>
          </w:tcPr>
          <w:p w14:paraId="6FDCCC8D">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tdd.ori_variant }}</w:t>
            </w:r>
          </w:p>
        </w:tc>
      </w:tr>
      <w:tr w14:paraId="0A54A32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gridSpan w:val="2"/>
            <w:tcBorders>
              <w:top w:val="single" w:color="FFFFFF" w:themeColor="background1" w:sz="18" w:space="0"/>
              <w:left w:val="nil"/>
              <w:bottom w:val="single" w:color="FFFFFF" w:themeColor="background1" w:sz="18" w:space="0"/>
              <w:right w:val="nil"/>
            </w:tcBorders>
            <w:shd w:val="clear" w:color="auto" w:fill="62B541"/>
            <w:vAlign w:val="center"/>
          </w:tcPr>
          <w:p w14:paraId="26BD9B10">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highlight w:val="none"/>
                <w:lang w:eastAsia="zh-CN"/>
                <w14:textFill>
                  <w14:solidFill>
                    <w14:schemeClr w14:val="bg1"/>
                  </w14:solidFill>
                </w14:textFill>
              </w:rPr>
              <w:t>{{ tdd.mutFreq</w:t>
            </w:r>
            <w:r>
              <w:rPr>
                <w:rFonts w:hint="eastAsia" w:ascii="Times New Roman" w:hAnsi="Times New Roman" w:eastAsia="微软雅黑" w:cs="Times New Roman"/>
                <w:b/>
                <w:color w:val="FFFFFF" w:themeColor="background1"/>
                <w:sz w:val="18"/>
                <w:szCs w:val="18"/>
                <w:highlight w:val="none"/>
                <w:lang w:val="en-US" w:eastAsia="zh-CN"/>
                <w14:textFill>
                  <w14:solidFill>
                    <w14:schemeClr w14:val="bg1"/>
                  </w14:solidFill>
                </w14:textFill>
              </w:rPr>
              <w:t>Type</w:t>
            </w:r>
            <w:r>
              <w:rPr>
                <w:rFonts w:hint="eastAsia" w:ascii="Times New Roman" w:hAnsi="Times New Roman" w:eastAsia="微软雅黑" w:cs="Times New Roman"/>
                <w:b/>
                <w:color w:val="FFFFFF" w:themeColor="background1"/>
                <w:sz w:val="18"/>
                <w:szCs w:val="18"/>
                <w:highlight w:val="none"/>
                <w:lang w:eastAsia="zh-CN"/>
                <w14:textFill>
                  <w14:solidFill>
                    <w14:schemeClr w14:val="bg1"/>
                  </w14:solidFill>
                </w14:textFill>
              </w:rPr>
              <w:t xml:space="preserve"> }}</w:t>
            </w:r>
          </w:p>
        </w:tc>
        <w:tc>
          <w:tcPr>
            <w:tcW w:w="8247" w:type="dxa"/>
            <w:tcBorders>
              <w:top w:val="single" w:color="A4A4A4" w:sz="4" w:space="0"/>
              <w:left w:val="nil"/>
              <w:bottom w:val="single" w:color="A4A4A4" w:sz="4" w:space="0"/>
              <w:right w:val="nil"/>
            </w:tcBorders>
            <w:vAlign w:val="center"/>
          </w:tcPr>
          <w:p w14:paraId="2E54C6C1">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4512E75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52B2A70F">
            <w:pPr>
              <w:spacing w:before="1" w:line="250" w:lineRule="auto"/>
              <w:jc w:val="center"/>
              <w:rPr>
                <w:rFonts w:ascii="Times New Roman" w:hAnsi="Times New Roman" w:eastAsia="微软雅黑" w:cs="Times New Roman"/>
                <w:sz w:val="18"/>
                <w:szCs w:val="18"/>
                <w:lang w:eastAsia="zh-CN"/>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4F0D9B81">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52F47192">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tdd.drugaStr == [] %}无{% else%}{% for d in tdd.drugaStr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7332AA4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29CC81FD">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3AC0E58D">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521C5B01">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tdd.drugbStr == [] %}无{% else%}{% for d in tdd.drugbStr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66C02B7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7D82B62B">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4DCD505B">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0CF574C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tdd.drugcStr == [] %}无{% else%}{% for d in tdd.drugcStr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33FFCB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4770DF56">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5BE9FA7E">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16A91520">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606B858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right w:val="single" w:color="FFFFFF" w:themeColor="background1" w:sz="18" w:space="0"/>
            </w:tcBorders>
            <w:shd w:val="clear" w:color="auto" w:fill="62B541"/>
            <w:vAlign w:val="center"/>
          </w:tcPr>
          <w:p w14:paraId="67493BFC">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65895D53">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0B78389F">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6616DF5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5483FFB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0304B9FE">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68AB1AE8">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41F84A5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12CBE2DA">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7057136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3D79365D">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0532088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bottom w:val="single" w:color="FFFFFF" w:themeColor="background1" w:sz="18" w:space="0"/>
              <w:right w:val="single" w:color="FFFFFF" w:themeColor="background1" w:sz="18" w:space="0"/>
            </w:tcBorders>
            <w:shd w:val="clear" w:color="auto" w:fill="62B541"/>
            <w:vAlign w:val="center"/>
          </w:tcPr>
          <w:p w14:paraId="0888EF84">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7685B8CB">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774A1F93">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69F270A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single" w:color="FFFFFF" w:themeColor="background1" w:sz="18" w:space="0"/>
              <w:left w:val="nil"/>
              <w:right w:val="nil"/>
            </w:tcBorders>
            <w:shd w:val="clear" w:color="auto" w:fill="62B541"/>
            <w:vAlign w:val="center"/>
          </w:tcPr>
          <w:p w14:paraId="3E570077">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247" w:type="dxa"/>
            <w:tcBorders>
              <w:top w:val="single" w:color="A4A4A4" w:sz="4" w:space="0"/>
              <w:left w:val="nil"/>
              <w:bottom w:val="single" w:color="A4A4A4" w:sz="4" w:space="0"/>
              <w:right w:val="nil"/>
            </w:tcBorders>
            <w:vAlign w:val="center"/>
          </w:tcPr>
          <w:p w14:paraId="67C968B8">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md in tdd.medicationDescription %}{% if md.key == '变异解析</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w:t>
            </w:r>
          </w:p>
          <w:p w14:paraId="02C85968">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14:paraId="7D34FF55">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tdd.drugResearchList != [] %}</w:t>
      </w:r>
    </w:p>
    <w:p w14:paraId="4EA57C1C">
      <w:pPr>
        <w:keepNext/>
        <w:spacing w:before="26"/>
        <w:rPr>
          <w:rFonts w:ascii="Times New Roman" w:hAnsi="Times New Roman" w:eastAsia="微软雅黑" w:cs="Times New Roman"/>
          <w:b/>
          <w:sz w:val="24"/>
          <w:lang w:eastAsia="zh-CN"/>
        </w:rPr>
      </w:pPr>
      <w:r>
        <w:rPr>
          <w:rFonts w:ascii="Times New Roman" w:hAnsi="Times New Roman" w:eastAsia="微软雅黑" w:cs="Times New Roman"/>
          <w:b/>
          <w:sz w:val="24"/>
          <w:lang w:eastAsia="zh-CN"/>
        </w:rPr>
        <w:t>潜在受益药物研究信息：</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2BEAC23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213E4C2C">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712C25E1">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62B541"/>
            <w:vAlign w:val="center"/>
          </w:tcPr>
          <w:p w14:paraId="0C0AE56A">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95" w:type="dxa"/>
            <w:tcBorders>
              <w:top w:val="nil"/>
              <w:left w:val="single" w:color="FFFFFF" w:sz="18" w:space="0"/>
              <w:bottom w:val="nil"/>
              <w:right w:val="nil"/>
            </w:tcBorders>
            <w:shd w:val="clear" w:color="auto" w:fill="62B541"/>
            <w:vAlign w:val="center"/>
          </w:tcPr>
          <w:p w14:paraId="04FC750A">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0F42293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52C194C4">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tdd.drugResearchList %}</w:t>
            </w:r>
          </w:p>
        </w:tc>
      </w:tr>
      <w:tr w14:paraId="564B71C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58AD7DC5">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62228DF8">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14:paraId="1F553865">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14:paraId="5664F5FF">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0216EBC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54339110">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3B1DC950">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tdd.potentialDrugList != [] %}</w:t>
      </w:r>
    </w:p>
    <w:p w14:paraId="42FB6C30">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潜在耐药研究信息：</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72CAE7E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13CE290D">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1991EB27">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62B541"/>
            <w:vAlign w:val="center"/>
          </w:tcPr>
          <w:p w14:paraId="61E95786">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66" w:type="dxa"/>
            <w:tcBorders>
              <w:top w:val="nil"/>
              <w:left w:val="single" w:color="FFFFFF" w:sz="18" w:space="0"/>
              <w:bottom w:val="nil"/>
              <w:right w:val="nil"/>
            </w:tcBorders>
            <w:shd w:val="clear" w:color="auto" w:fill="62B541"/>
            <w:vAlign w:val="center"/>
          </w:tcPr>
          <w:p w14:paraId="6AD24CCA">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25CC8F0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2D21A9C4">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14:paraId="7457A5D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2EFB7ECC">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2375A6EA">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14:paraId="75446AEB">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14:paraId="741EC6BD">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1393CE5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3B09B7B2">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180AA3F9">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tdd.clinicalTrialInformationStr!= [] %}</w:t>
      </w:r>
    </w:p>
    <w:p w14:paraId="4D69DBD5">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临床试验信息</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4151869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nil"/>
              <w:right w:val="single" w:color="FFFFFF" w:sz="18" w:space="0"/>
            </w:tcBorders>
            <w:shd w:val="clear" w:color="auto" w:fill="62B541"/>
            <w:vAlign w:val="center"/>
          </w:tcPr>
          <w:p w14:paraId="09D95AD7">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62B541"/>
            <w:vAlign w:val="center"/>
          </w:tcPr>
          <w:p w14:paraId="15B554CB">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62B541"/>
            <w:vAlign w:val="center"/>
          </w:tcPr>
          <w:p w14:paraId="1173BB3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62B541"/>
            <w:vAlign w:val="center"/>
          </w:tcPr>
          <w:p w14:paraId="0A4E9D22">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62BC41"/>
            <w:vAlign w:val="center"/>
          </w:tcPr>
          <w:p w14:paraId="0059BC8C">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right w:val="nil"/>
            </w:tcBorders>
            <w:shd w:val="clear" w:color="auto" w:fill="62BC41"/>
            <w:vAlign w:val="center"/>
          </w:tcPr>
          <w:p w14:paraId="08290D74">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地点</w:t>
            </w:r>
          </w:p>
        </w:tc>
      </w:tr>
      <w:tr w14:paraId="7848141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14:paraId="326CCAEB">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for cti in tdd.clinicalTrialInformationStr %}</w:t>
            </w:r>
          </w:p>
        </w:tc>
      </w:tr>
      <w:tr w14:paraId="70C0F8A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14:paraId="32A227DC">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14:paraId="6E5B12FB">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14:paraId="6CAAA9C5">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14:paraId="36561762">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14:paraId="23CA65FA">
            <w:pPr>
              <w:spacing w:before="1" w:line="249" w:lineRule="auto"/>
              <w:ind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d in </w:t>
            </w:r>
            <w:r>
              <w:rPr>
                <w:rFonts w:hint="eastAsia" w:ascii="Times New Roman" w:hAnsi="Times New Roman" w:eastAsia="微软雅黑" w:cs="Times New Roman"/>
                <w:bCs/>
                <w:sz w:val="18"/>
                <w:szCs w:val="18"/>
                <w:lang w:eastAsia="zh-CN"/>
              </w:rPr>
              <w:t>cti.drug_name_chinese</w:t>
            </w:r>
            <w:r>
              <w:rPr>
                <w:rFonts w:hint="eastAsia" w:ascii="Times New Roman" w:hAnsi="Times New Roman" w:eastAsia="微软雅黑" w:cs="Times New Roman"/>
                <w:sz w:val="18"/>
                <w:szCs w:val="18"/>
                <w:lang w:eastAsia="zh-CN"/>
              </w:rPr>
              <w:t xml:space="preserve"> %}{%if loop.last%}{{ d.name }}{%else%}{{ d.name }}</w:t>
            </w:r>
          </w:p>
          <w:p w14:paraId="3D9AFC0F">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14:paraId="531B174B">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cti.location_chinese }}</w:t>
            </w:r>
          </w:p>
        </w:tc>
      </w:tr>
      <w:tr w14:paraId="57C2BE6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14:paraId="6B46440E">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endfor %}</w:t>
            </w:r>
          </w:p>
        </w:tc>
      </w:tr>
    </w:tbl>
    <w:p w14:paraId="59503C7C">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 endfor %}</w:t>
      </w:r>
      <w:r>
        <w:rPr>
          <w:sz w:val="16"/>
        </w:rPr>
        <w:br w:type="page"/>
      </w:r>
      <w:r>
        <w:rPr>
          <w:rFonts w:hint="eastAsia" w:ascii="Times New Roman" w:hAnsi="Times New Roman" w:eastAsia="微软雅黑" w:cs="Times New Roman"/>
          <w:b/>
          <w:sz w:val="24"/>
          <w:szCs w:val="24"/>
          <w:lang w:eastAsia="zh-CN"/>
        </w:rPr>
        <w:t>{% endif %}</w:t>
      </w:r>
    </w:p>
    <w:p w14:paraId="057686FD">
      <w:pPr>
        <w:pStyle w:val="3"/>
        <w:keepNext w:val="0"/>
        <w:keepLines w:val="0"/>
        <w:pageBreakBefore w:val="0"/>
        <w:widowControl w:val="0"/>
        <w:numPr>
          <w:ilvl w:val="-1"/>
          <w:numId w:val="0"/>
        </w:numPr>
        <w:kinsoku/>
        <w:wordWrap/>
        <w:overflowPunct/>
        <w:topLinePunct w:val="0"/>
        <w:autoSpaceDE/>
        <w:autoSpaceDN/>
        <w:bidi w:val="0"/>
        <w:adjustRightInd/>
        <w:snapToGrid/>
        <w:spacing w:after="0" w:afterLines="-2147483648"/>
        <w:ind w:left="0" w:firstLine="0"/>
        <w:jc w:val="left"/>
        <w:textAlignment w:val="auto"/>
        <w:outlineLvl w:val="1"/>
        <w:rPr>
          <w:rFonts w:hint="eastAsia" w:ascii="Times New Roman" w:hAnsi="Times New Roman"/>
          <w:color w:val="auto"/>
          <w:sz w:val="30"/>
          <w:lang w:eastAsia="zh-CN"/>
        </w:rPr>
      </w:pPr>
      <w:bookmarkStart w:id="99" w:name="_Toc1284"/>
      <w:bookmarkStart w:id="100" w:name="_Toc28121"/>
      <w:r>
        <w:rPr>
          <w:rFonts w:hint="eastAsia" w:ascii="Times New Roman" w:hAnsi="Times New Roman"/>
          <w:color w:val="auto"/>
          <w:sz w:val="30"/>
          <w:lang w:eastAsia="zh-CN"/>
        </w:rPr>
        <w:t>免疫检测结果解析</w:t>
      </w:r>
      <w:bookmarkEnd w:id="84"/>
      <w:bookmarkEnd w:id="85"/>
      <w:bookmarkEnd w:id="86"/>
      <w:bookmarkEnd w:id="87"/>
      <w:bookmarkEnd w:id="99"/>
      <w:bookmarkEnd w:id="100"/>
    </w:p>
    <w:bookmarkEnd w:id="88"/>
    <w:p w14:paraId="451BBE1C">
      <w:pPr>
        <w:spacing w:before="29"/>
        <w:rPr>
          <w:rFonts w:ascii="Times New Roman" w:hAnsi="Times New Roman" w:eastAsia="微软雅黑" w:cs="Times New Roman"/>
          <w:b/>
          <w:sz w:val="24"/>
          <w:szCs w:val="24"/>
          <w:lang w:eastAsia="zh-CN"/>
        </w:rPr>
      </w:pPr>
      <w:bookmarkStart w:id="101" w:name="_Toc11562_WPSOffice_Level3"/>
      <w:r>
        <w:rPr>
          <w:rFonts w:ascii="Times New Roman" w:hAnsi="Times New Roman" w:eastAsia="微软雅黑" w:cs="Times New Roman"/>
          <w:b/>
          <w:sz w:val="24"/>
          <w:szCs w:val="24"/>
          <w:lang w:eastAsia="zh-CN"/>
        </w:rPr>
        <w:t>微卫星不稳定（MSI）检测结果解析</w:t>
      </w:r>
    </w:p>
    <w:tbl>
      <w:tblPr>
        <w:tblStyle w:val="16"/>
        <w:tblW w:w="9848" w:type="dxa"/>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5554"/>
        <w:gridCol w:w="4294"/>
      </w:tblGrid>
      <w:tr w14:paraId="55095227">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62" w:hRule="atLeast"/>
          <w:jc w:val="center"/>
        </w:trPr>
        <w:tc>
          <w:tcPr>
            <w:tcW w:w="5554" w:type="dxa"/>
            <w:tcBorders>
              <w:top w:val="nil"/>
              <w:bottom w:val="nil"/>
              <w:right w:val="single" w:color="FFFFFF" w:sz="18" w:space="0"/>
            </w:tcBorders>
            <w:shd w:val="clear" w:color="auto" w:fill="62BC41"/>
            <w:vAlign w:val="center"/>
          </w:tcPr>
          <w:p w14:paraId="6A20F38E">
            <w:pPr>
              <w:spacing w:before="26"/>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检测项目</w:t>
            </w:r>
          </w:p>
        </w:tc>
        <w:tc>
          <w:tcPr>
            <w:tcW w:w="4294" w:type="dxa"/>
            <w:tcBorders>
              <w:top w:val="nil"/>
              <w:left w:val="single" w:color="FFFFFF" w:sz="18" w:space="0"/>
              <w:bottom w:val="nil"/>
            </w:tcBorders>
            <w:shd w:val="clear" w:color="auto" w:fill="62BC41"/>
            <w:vAlign w:val="center"/>
          </w:tcPr>
          <w:p w14:paraId="1BB10056">
            <w:pPr>
              <w:spacing w:before="13" w:line="252" w:lineRule="auto"/>
              <w:ind w:right="174"/>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检测结果</w:t>
            </w:r>
          </w:p>
        </w:tc>
      </w:tr>
      <w:tr w14:paraId="5CEADA5A">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85" w:hRule="atLeast"/>
          <w:jc w:val="center"/>
        </w:trPr>
        <w:tc>
          <w:tcPr>
            <w:tcW w:w="5554" w:type="dxa"/>
            <w:tcBorders>
              <w:top w:val="nil"/>
              <w:bottom w:val="single" w:color="A4A4A4" w:themeColor="background1" w:themeShade="A5" w:sz="4" w:space="0"/>
            </w:tcBorders>
            <w:shd w:val="clear" w:color="auto" w:fill="auto"/>
            <w:vAlign w:val="center"/>
          </w:tcPr>
          <w:p w14:paraId="20D4F4F5">
            <w:pPr>
              <w:spacing w:before="13" w:line="252" w:lineRule="auto"/>
              <w:ind w:right="174"/>
              <w:jc w:val="center"/>
              <w:rPr>
                <w:rFonts w:ascii="Times New Roman" w:hAnsi="Times New Roman" w:eastAsia="微软雅黑" w:cs="Times New Roman"/>
                <w:sz w:val="21"/>
                <w:szCs w:val="21"/>
                <w:lang w:eastAsia="zh-CN"/>
              </w:rPr>
            </w:pPr>
            <w:r>
              <w:rPr>
                <w:rFonts w:ascii="Times New Roman" w:hAnsi="Times New Roman" w:eastAsia="微软雅黑" w:cs="Times New Roman"/>
                <w:b/>
                <w:bCs/>
                <w:sz w:val="21"/>
                <w:szCs w:val="21"/>
                <w:lang w:eastAsia="zh-CN"/>
              </w:rPr>
              <w:t>微卫星不稳定（microsatellite</w:t>
            </w:r>
            <w:r>
              <w:rPr>
                <w:rFonts w:hint="eastAsia" w:ascii="Times New Roman" w:hAnsi="Times New Roman" w:eastAsia="微软雅黑" w:cs="Times New Roman"/>
                <w:b/>
                <w:bCs/>
                <w:sz w:val="21"/>
                <w:szCs w:val="21"/>
                <w:lang w:eastAsia="zh-CN"/>
              </w:rPr>
              <w:t xml:space="preserve"> </w:t>
            </w:r>
            <w:r>
              <w:rPr>
                <w:rFonts w:ascii="Times New Roman" w:hAnsi="Times New Roman" w:eastAsia="微软雅黑" w:cs="Times New Roman"/>
                <w:b/>
                <w:bCs/>
                <w:sz w:val="21"/>
                <w:szCs w:val="21"/>
                <w:lang w:eastAsia="zh-CN"/>
              </w:rPr>
              <w:t>instability</w:t>
            </w:r>
            <w:r>
              <w:rPr>
                <w:rFonts w:hint="eastAsia" w:ascii="Times New Roman" w:hAnsi="Times New Roman" w:eastAsia="微软雅黑" w:cs="Times New Roman"/>
                <w:b/>
                <w:bCs/>
                <w:sz w:val="21"/>
                <w:szCs w:val="21"/>
                <w:lang w:eastAsia="zh-CN"/>
              </w:rPr>
              <w:t>，</w:t>
            </w:r>
            <w:r>
              <w:rPr>
                <w:rFonts w:ascii="Times New Roman" w:hAnsi="Times New Roman" w:eastAsia="微软雅黑" w:cs="Times New Roman"/>
                <w:b/>
                <w:bCs/>
                <w:sz w:val="21"/>
                <w:szCs w:val="21"/>
                <w:lang w:eastAsia="zh-CN"/>
              </w:rPr>
              <w:t>MSI）</w:t>
            </w:r>
          </w:p>
        </w:tc>
        <w:tc>
          <w:tcPr>
            <w:tcW w:w="4294" w:type="dxa"/>
            <w:tcBorders>
              <w:top w:val="nil"/>
              <w:bottom w:val="single" w:color="A4A4A4" w:themeColor="background1" w:themeShade="A5" w:sz="4" w:space="0"/>
            </w:tcBorders>
            <w:shd w:val="clear" w:color="auto" w:fill="auto"/>
            <w:vAlign w:val="center"/>
          </w:tcPr>
          <w:p w14:paraId="2FD299F0">
            <w:pPr>
              <w:spacing w:before="13" w:line="252" w:lineRule="auto"/>
              <w:ind w:right="174"/>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summaryOfRresults.</w:t>
            </w:r>
            <w:r>
              <w:rPr>
                <w:rFonts w:hint="eastAsia" w:ascii="Times New Roman" w:hAnsi="Times New Roman" w:eastAsia="微软雅黑" w:cs="黑体"/>
                <w:sz w:val="21"/>
                <w:lang w:eastAsia="zh-CN"/>
              </w:rPr>
              <w:t>msi_status_state</w:t>
            </w:r>
            <w:r>
              <w:rPr>
                <w:rFonts w:hint="eastAsia" w:ascii="Times New Roman" w:hAnsi="Times New Roman" w:eastAsia="微软雅黑" w:cs="Times New Roman"/>
                <w:sz w:val="21"/>
                <w:szCs w:val="21"/>
                <w:lang w:eastAsia="zh-CN"/>
              </w:rPr>
              <w:t xml:space="preserve"> }}</w:t>
            </w:r>
          </w:p>
        </w:tc>
      </w:tr>
      <w:tr w14:paraId="09FF5C2D">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191" w:hRule="atLeast"/>
          <w:jc w:val="center"/>
        </w:trPr>
        <w:tc>
          <w:tcPr>
            <w:tcW w:w="5554" w:type="dxa"/>
            <w:tcBorders>
              <w:top w:val="single" w:color="A4A4A4" w:themeColor="background1" w:themeShade="A5" w:sz="4" w:space="0"/>
              <w:left w:val="single" w:color="FFFFFF" w:sz="4" w:space="0"/>
              <w:bottom w:val="nil"/>
              <w:right w:val="single" w:color="FFFFFF" w:sz="4" w:space="0"/>
            </w:tcBorders>
            <w:shd w:val="clear" w:color="auto" w:fill="auto"/>
            <w:vAlign w:val="center"/>
          </w:tcPr>
          <w:p w14:paraId="072BF327">
            <w:pPr>
              <w:spacing w:before="13" w:line="252" w:lineRule="auto"/>
              <w:ind w:right="174"/>
              <w:jc w:val="center"/>
              <w:rPr>
                <w:rFonts w:ascii="Times New Roman" w:hAnsi="Times New Roman" w:eastAsia="微软雅黑" w:cs="Times New Roman"/>
                <w:b/>
                <w:bCs/>
                <w:sz w:val="15"/>
                <w:szCs w:val="15"/>
                <w:lang w:eastAsia="zh-CN"/>
              </w:rPr>
            </w:pPr>
          </w:p>
        </w:tc>
        <w:tc>
          <w:tcPr>
            <w:tcW w:w="4294" w:type="dxa"/>
            <w:tcBorders>
              <w:top w:val="single" w:color="A4A4A4" w:themeColor="background1" w:themeShade="A5" w:sz="4" w:space="0"/>
              <w:left w:val="single" w:color="FFFFFF" w:sz="4" w:space="0"/>
              <w:bottom w:val="nil"/>
              <w:right w:val="single" w:color="FFFFFF" w:sz="4" w:space="0"/>
            </w:tcBorders>
            <w:shd w:val="clear" w:color="auto" w:fill="auto"/>
            <w:vAlign w:val="center"/>
          </w:tcPr>
          <w:p w14:paraId="5E3826FD">
            <w:pPr>
              <w:spacing w:before="13" w:line="252" w:lineRule="auto"/>
              <w:ind w:right="174"/>
              <w:jc w:val="center"/>
              <w:rPr>
                <w:rFonts w:ascii="Times New Roman" w:hAnsi="Times New Roman" w:eastAsia="微软雅黑" w:cs="Times New Roman"/>
                <w:sz w:val="15"/>
                <w:szCs w:val="15"/>
                <w:lang w:eastAsia="zh-CN"/>
              </w:rPr>
            </w:pPr>
          </w:p>
        </w:tc>
      </w:tr>
      <w:tr w14:paraId="6A2A8046">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90" w:hRule="atLeast"/>
          <w:jc w:val="center"/>
        </w:trPr>
        <w:tc>
          <w:tcPr>
            <w:tcW w:w="9848" w:type="dxa"/>
            <w:gridSpan w:val="2"/>
            <w:tcBorders>
              <w:top w:val="nil"/>
              <w:bottom w:val="nil"/>
            </w:tcBorders>
            <w:shd w:val="clear" w:color="auto" w:fill="auto"/>
            <w:vAlign w:val="center"/>
          </w:tcPr>
          <w:p w14:paraId="2422241D">
            <w:pPr>
              <w:rPr>
                <w:rFonts w:ascii="Times New Roman" w:hAnsi="Times New Roman" w:eastAsia="微软雅黑" w:cs="Times New Roman"/>
                <w:b/>
                <w:sz w:val="18"/>
                <w:shd w:val="clear" w:color="auto" w:fill="FFFFFF"/>
                <w:lang w:eastAsia="zh-CN"/>
              </w:rPr>
            </w:pPr>
            <w:r>
              <w:rPr>
                <w:rFonts w:hint="eastAsia" w:ascii="Times New Roman" w:hAnsi="Times New Roman" w:eastAsia="微软雅黑" w:cs="Times New Roman"/>
                <w:b/>
                <w:sz w:val="18"/>
                <w:shd w:val="clear" w:color="auto" w:fill="FFFFFF"/>
                <w:lang w:eastAsia="zh-CN"/>
              </w:rPr>
              <w:t>指标解析：</w:t>
            </w:r>
          </w:p>
          <w:p w14:paraId="4662CCA0">
            <w:pPr>
              <w:ind w:firstLine="360" w:firstLineChars="200"/>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微卫星不稳定（MSI）是由于在DNA复制时插入或缺失突变引起的微卫星序列长度改变的现象。</w:t>
            </w:r>
            <w:r>
              <w:rPr>
                <w:rFonts w:hint="eastAsia" w:ascii="Times New Roman" w:hAnsi="Times New Roman" w:eastAsia="微软雅黑" w:cs="Times New Roman"/>
                <w:sz w:val="18"/>
                <w:shd w:val="clear" w:color="auto" w:fill="FFFFFF"/>
                <w:lang w:eastAsia="zh-CN"/>
              </w:rPr>
              <w:t>MSI结果</w:t>
            </w:r>
            <w:r>
              <w:rPr>
                <w:rFonts w:ascii="Times New Roman" w:hAnsi="Times New Roman" w:eastAsia="微软雅黑" w:cs="Times New Roman"/>
                <w:sz w:val="18"/>
                <w:shd w:val="clear" w:color="auto" w:fill="FFFFFF"/>
                <w:lang w:eastAsia="zh-CN"/>
              </w:rPr>
              <w:t>可以分为微卫星稳定型（MSS）、微卫星不稳定型（MSI-H）。MSI-H型结直肠癌、胃癌、子宫内膜癌、胆管癌及胰腺癌等患者可能从免疫治疗PD-1抑制剂类药物中获益。</w:t>
            </w:r>
          </w:p>
          <w:p w14:paraId="0514F38B">
            <w:pPr>
              <w:rPr>
                <w:rFonts w:ascii="Times New Roman" w:hAnsi="Times New Roman" w:eastAsia="微软雅黑" w:cs="Times New Roman"/>
                <w:sz w:val="18"/>
                <w:shd w:val="clear" w:color="auto" w:fill="FFFFFF"/>
                <w:lang w:eastAsia="zh-CN"/>
              </w:rPr>
            </w:pPr>
          </w:p>
          <w:p w14:paraId="7DEA3141">
            <w:pPr>
              <w:rPr>
                <w:rFonts w:ascii="Times New Roman" w:hAnsi="Times New Roman" w:eastAsia="微软雅黑" w:cs="Times New Roman"/>
                <w:b/>
                <w:sz w:val="18"/>
                <w:shd w:val="clear" w:color="auto" w:fill="FFFFFF"/>
                <w:lang w:eastAsia="zh-CN"/>
              </w:rPr>
            </w:pPr>
            <w:r>
              <w:rPr>
                <w:rFonts w:hint="eastAsia" w:ascii="Times New Roman" w:hAnsi="Times New Roman" w:eastAsia="微软雅黑" w:cs="Times New Roman"/>
                <w:b/>
                <w:sz w:val="18"/>
                <w:shd w:val="clear" w:color="auto" w:fill="FFFFFF"/>
                <w:lang w:eastAsia="zh-CN"/>
              </w:rPr>
              <w:t>临床意义：</w:t>
            </w:r>
          </w:p>
          <w:p w14:paraId="735CA5FB">
            <w:pPr>
              <w:numPr>
                <w:ilvl w:val="0"/>
                <w:numId w:val="12"/>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FDA批准伊匹木单抗与纳武利尤单抗联用治疗在氟嘧啶、奥沙利铂和伊立替康治疗后有进展且微卫星不稳定性高（MSI-H）或错配修复缺陷（dMMR）的转移性结直肠癌成人和12岁及以上儿童患者。</w:t>
            </w:r>
          </w:p>
          <w:p w14:paraId="65CCA0C2">
            <w:pPr>
              <w:numPr>
                <w:ilvl w:val="0"/>
                <w:numId w:val="12"/>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FDA批准帕博利珠单抗用于患有不可切除或转移性，微卫星不稳定性高（MSI-H）或错配修复缺陷的实体瘤成年和儿童患者，这些患者在既往治疗后病情进展，并且没有令人满意的替代治疗方案选择。</w:t>
            </w:r>
          </w:p>
          <w:p w14:paraId="36995B3F">
            <w:pPr>
              <w:numPr>
                <w:ilvl w:val="0"/>
                <w:numId w:val="12"/>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帕博利珠单抗：1、用于患有不可切除或转移性，微卫星不稳定性高（MSI-H）或错配修复缺陷的结直肠癌成年和儿童患者，并且这些患者在氟嘧啶，奥沙利铂和伊立替康治疗后疾病进展；2、一线治疗不可切除或转移性微卫星不稳定性高（MSI-H）或错配修复缺陷（dMMR）结直肠癌患者。NMPA批准帕博利珠单抗单药用于KRAS、NRAS和BRAF基因均为野生型、不可切除或转移性高微卫星不稳定性（MSI-H）或错配修复基因缺陷型（dMMR）结直肠癌（CRC）患者的一线治疗。</w:t>
            </w:r>
          </w:p>
          <w:p w14:paraId="3585A51A">
            <w:pPr>
              <w:numPr>
                <w:ilvl w:val="0"/>
                <w:numId w:val="12"/>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FDA批准帕博利珠单抗单药用于治疗既往在任何情况下接受系统治疗后疾病进展、不适合根治性手术或放疗、经FDA批准的试验确定MSI-H或dMMR的晚期子宫内膜癌患者。</w:t>
            </w:r>
          </w:p>
          <w:p w14:paraId="0DA7995D">
            <w:pPr>
              <w:numPr>
                <w:ilvl w:val="0"/>
                <w:numId w:val="12"/>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FDA批准纳武利尤单抗单药用于具有MSI-H或者dMMR特征，并已经接受过氟尿嘧啶、奥沙利铂、伊利替康治疗后疾病进展的成年或者儿童（12岁以上）转移性结直肠癌患者。</w:t>
            </w:r>
          </w:p>
          <w:p w14:paraId="3C8B1D91">
            <w:pPr>
              <w:numPr>
                <w:ilvl w:val="0"/>
                <w:numId w:val="12"/>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NMPA批准恩沃利单抗用于不可切除或转移性微卫星高度不稳定（MSI-H）或错配修复基因缺陷型（dMMR）的成人晚期实体瘤患者的治疗，包括既往经过氟尿嘧啶类、奥沙利铂和伊立替康治疗后出现疾病进展的晚期结直肠癌患者以及既往治疗后出现疾病进展且无满意替代治疗方案的其他晚期实体瘤患者。</w:t>
            </w:r>
          </w:p>
          <w:p w14:paraId="04BD0E3A">
            <w:pPr>
              <w:numPr>
                <w:ilvl w:val="0"/>
                <w:numId w:val="12"/>
              </w:numPr>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NMPA批准</w:t>
            </w:r>
            <w:r>
              <w:rPr>
                <w:rFonts w:hint="eastAsia" w:ascii="Times New Roman" w:hAnsi="Times New Roman" w:eastAsia="微软雅黑" w:cs="Times New Roman"/>
                <w:sz w:val="18"/>
                <w:shd w:val="clear" w:color="auto" w:fill="FFFFFF"/>
                <w:lang w:eastAsia="zh-CN"/>
              </w:rPr>
              <w:t>替雷利珠单抗</w:t>
            </w:r>
            <w:r>
              <w:rPr>
                <w:rFonts w:ascii="Times New Roman" w:hAnsi="Times New Roman" w:eastAsia="微软雅黑" w:cs="Times New Roman"/>
                <w:sz w:val="18"/>
                <w:shd w:val="clear" w:color="auto" w:fill="FFFFFF"/>
                <w:lang w:eastAsia="zh-CN"/>
              </w:rPr>
              <w:t>用于治疗不可切除或转移性微卫星高度不稳定型（MSI-H）或错配修复基因缺陷型</w:t>
            </w:r>
            <w:r>
              <w:rPr>
                <w:rFonts w:hint="eastAsia" w:ascii="Times New Roman" w:hAnsi="Times New Roman" w:eastAsia="微软雅黑" w:cs="Times New Roman"/>
                <w:sz w:val="18"/>
                <w:shd w:val="clear" w:color="auto" w:fill="FFFFFF"/>
                <w:lang w:eastAsia="zh-CN"/>
              </w:rPr>
              <w:t>(</w:t>
            </w:r>
            <w:r>
              <w:rPr>
                <w:rFonts w:ascii="Times New Roman" w:hAnsi="Times New Roman" w:eastAsia="微软雅黑" w:cs="Times New Roman"/>
                <w:sz w:val="18"/>
                <w:shd w:val="clear" w:color="auto" w:fill="FFFFFF"/>
                <w:lang w:eastAsia="zh-CN"/>
              </w:rPr>
              <w:t>dMMR</w:t>
            </w:r>
            <w:r>
              <w:rPr>
                <w:rFonts w:hint="eastAsia" w:ascii="Times New Roman" w:hAnsi="Times New Roman" w:eastAsia="微软雅黑" w:cs="Times New Roman"/>
                <w:sz w:val="18"/>
                <w:shd w:val="clear" w:color="auto" w:fill="FFFFFF"/>
                <w:lang w:eastAsia="zh-CN"/>
              </w:rPr>
              <w:t>)</w:t>
            </w:r>
            <w:r>
              <w:rPr>
                <w:rFonts w:ascii="Times New Roman" w:hAnsi="Times New Roman" w:eastAsia="微软雅黑" w:cs="Times New Roman"/>
                <w:sz w:val="18"/>
                <w:shd w:val="clear" w:color="auto" w:fill="FFFFFF"/>
                <w:lang w:eastAsia="zh-CN"/>
              </w:rPr>
              <w:t>的成人晚期实体瘤患者，包括既往接受过氟尿嘧啶类、奥沙利铂和伊立替康治疗后出现疾病进展的晚期结直肠癌患者；既往治疗后出现疾病进展且无满意替代治疗方案的其他晚期实体瘤患者。</w:t>
            </w:r>
          </w:p>
          <w:p w14:paraId="6FC69449">
            <w:pPr>
              <w:numPr>
                <w:ilvl w:val="0"/>
                <w:numId w:val="12"/>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N</w:t>
            </w:r>
            <w:r>
              <w:rPr>
                <w:rFonts w:ascii="Times New Roman" w:hAnsi="Times New Roman" w:eastAsia="微软雅黑" w:cs="Times New Roman"/>
                <w:sz w:val="18"/>
                <w:shd w:val="clear" w:color="auto" w:fill="FFFFFF"/>
                <w:lang w:eastAsia="zh-CN"/>
              </w:rPr>
              <w:t>MPA批准</w:t>
            </w:r>
            <w:r>
              <w:rPr>
                <w:rFonts w:hint="eastAsia" w:ascii="Times New Roman" w:hAnsi="Times New Roman" w:eastAsia="微软雅黑" w:cs="Times New Roman"/>
                <w:sz w:val="18"/>
                <w:shd w:val="clear" w:color="auto" w:fill="FFFFFF"/>
                <w:lang w:eastAsia="zh-CN"/>
              </w:rPr>
              <w:t>特普利单抗</w:t>
            </w:r>
            <w:r>
              <w:rPr>
                <w:rFonts w:ascii="Times New Roman" w:hAnsi="Times New Roman" w:eastAsia="微软雅黑" w:cs="Times New Roman"/>
                <w:sz w:val="18"/>
                <w:shd w:val="clear" w:color="auto" w:fill="FFFFFF"/>
                <w:lang w:eastAsia="zh-CN"/>
              </w:rPr>
              <w:t>用于不可切除或转移性的高度微卫星不稳定型（MSI-H）或错配修复缺陷型（dMMR）的晚期实体瘤患者，包括既往经过氟尿嘧啶类、奥沙利铂和伊立替康治疗后出现疾病进展的晚期结直肠癌患者；既往至少一线治疗后出现疾病进展且无满意替代治疗方案的其他晚期实体瘤患者。</w:t>
            </w:r>
          </w:p>
          <w:p w14:paraId="11E668F8">
            <w:pPr>
              <w:numPr>
                <w:ilvl w:val="0"/>
                <w:numId w:val="12"/>
              </w:numPr>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NMPA批准</w:t>
            </w:r>
            <w:r>
              <w:rPr>
                <w:rFonts w:hint="eastAsia" w:ascii="Times New Roman" w:hAnsi="Times New Roman" w:eastAsia="微软雅黑" w:cs="Times New Roman"/>
                <w:sz w:val="18"/>
                <w:shd w:val="clear" w:color="auto" w:fill="FFFFFF"/>
                <w:lang w:eastAsia="zh-CN"/>
              </w:rPr>
              <w:t>斯鲁利单抗</w:t>
            </w:r>
            <w:r>
              <w:rPr>
                <w:rFonts w:ascii="Times New Roman" w:hAnsi="Times New Roman" w:eastAsia="微软雅黑" w:cs="Times New Roman"/>
                <w:sz w:val="18"/>
                <w:shd w:val="clear" w:color="auto" w:fill="FFFFFF"/>
                <w:lang w:eastAsia="zh-CN"/>
              </w:rPr>
              <w:t>用于不可切除或转移性微卫星高度不稳定</w:t>
            </w:r>
            <w:r>
              <w:rPr>
                <w:rFonts w:hint="eastAsia" w:ascii="Times New Roman" w:hAnsi="Times New Roman" w:eastAsia="微软雅黑" w:cs="Times New Roman"/>
                <w:sz w:val="18"/>
                <w:shd w:val="clear" w:color="auto" w:fill="FFFFFF"/>
                <w:lang w:eastAsia="zh-CN"/>
              </w:rPr>
              <w:t>（</w:t>
            </w:r>
            <w:r>
              <w:rPr>
                <w:rFonts w:ascii="Times New Roman" w:hAnsi="Times New Roman" w:eastAsia="微软雅黑" w:cs="Times New Roman"/>
                <w:sz w:val="18"/>
                <w:shd w:val="clear" w:color="auto" w:fill="FFFFFF"/>
                <w:lang w:eastAsia="zh-CN"/>
              </w:rPr>
              <w:t>MSI-</w:t>
            </w:r>
            <w:r>
              <w:rPr>
                <w:rFonts w:hint="eastAsia" w:ascii="Times New Roman" w:hAnsi="Times New Roman" w:eastAsia="微软雅黑" w:cs="Times New Roman"/>
                <w:sz w:val="18"/>
                <w:shd w:val="clear" w:color="auto" w:fill="FFFFFF"/>
                <w:lang w:eastAsia="zh-CN"/>
              </w:rPr>
              <w:t>H）</w:t>
            </w:r>
            <w:r>
              <w:rPr>
                <w:rFonts w:ascii="Times New Roman" w:hAnsi="Times New Roman" w:eastAsia="微软雅黑" w:cs="Times New Roman"/>
                <w:sz w:val="18"/>
                <w:shd w:val="clear" w:color="auto" w:fill="FFFFFF"/>
                <w:lang w:eastAsia="zh-CN"/>
              </w:rPr>
              <w:t>成人晚期实体瘤患者，包括既往经过氟尿嘧啶类、奥沙利铂和伊立替康治疗后出现疾病进展的晚期结直肠癌患者；既往至少二线治疗后出现疾病进展且无满意替代治疗方案晚期胃癌患者；既往至少一线治疗后出现疾病进展且无满意替代治疗方案其他晚期实体瘤</w:t>
            </w:r>
            <w:r>
              <w:rPr>
                <w:rFonts w:hint="eastAsia" w:ascii="Times New Roman" w:hAnsi="Times New Roman" w:eastAsia="微软雅黑" w:cs="Times New Roman"/>
                <w:sz w:val="18"/>
                <w:shd w:val="clear" w:color="auto" w:fill="FFFFFF"/>
                <w:lang w:eastAsia="zh-CN"/>
              </w:rPr>
              <w:t>患者。</w:t>
            </w:r>
          </w:p>
          <w:p w14:paraId="47D08E67">
            <w:pPr>
              <w:numPr>
                <w:ilvl w:val="0"/>
                <w:numId w:val="12"/>
              </w:numPr>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FDA批准Dostarlimab：1、用于具有错配修复缺陷（dMMR）的复发性或晚期子宫内膜癌成人患者，这些患者在接受含铂化疗期间或之后病情进展且不适合治疗性手术或放射治疗；2、联合卡铂和紫杉醇，随后单药物用于错配修复缺陷（dMMR）或微卫星高度不稳定性（MSI-H）成人原发性晚期或复发性子宫内膜癌。</w:t>
            </w:r>
          </w:p>
          <w:p w14:paraId="502FF164">
            <w:pPr>
              <w:numPr>
                <w:ilvl w:val="0"/>
                <w:numId w:val="12"/>
              </w:numPr>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FDA批准</w:t>
            </w:r>
            <w:r>
              <w:rPr>
                <w:rFonts w:hint="eastAsia" w:ascii="Times New Roman" w:hAnsi="Times New Roman" w:eastAsia="微软雅黑" w:cs="Times New Roman"/>
                <w:sz w:val="18"/>
                <w:shd w:val="clear" w:color="auto" w:fill="FFFFFF"/>
                <w:lang w:eastAsia="zh-CN"/>
              </w:rPr>
              <w:t>帕博利珠单抗</w:t>
            </w:r>
            <w:r>
              <w:rPr>
                <w:rFonts w:ascii="Times New Roman" w:hAnsi="Times New Roman" w:eastAsia="微软雅黑" w:cs="Times New Roman"/>
                <w:sz w:val="18"/>
                <w:shd w:val="clear" w:color="auto" w:fill="FFFFFF"/>
                <w:lang w:eastAsia="zh-CN"/>
              </w:rPr>
              <w:t>联合仑伐替尼用于治疗既往在任何情况下接受系统治疗后疾病进展、不适合根治性手术或放疗、经检测证实不是微卫星高不稳定性（MSI-H）或不是错配修复缺陷（dMMR）的晚期子宫内膜癌（EC）患者。</w:t>
            </w:r>
          </w:p>
          <w:p w14:paraId="315874F4">
            <w:pPr>
              <w:rPr>
                <w:rFonts w:ascii="Times New Roman" w:hAnsi="Times New Roman" w:eastAsia="微软雅黑" w:cs="Times New Roman"/>
                <w:b/>
                <w:sz w:val="18"/>
                <w:shd w:val="clear" w:color="auto" w:fill="FFFFFF"/>
                <w:lang w:eastAsia="zh-CN"/>
              </w:rPr>
            </w:pPr>
          </w:p>
          <w:p w14:paraId="33B4295F">
            <w:pPr>
              <w:rPr>
                <w:rFonts w:ascii="Times New Roman" w:hAnsi="Times New Roman" w:eastAsia="微软雅黑" w:cs="Times New Roman"/>
                <w:b/>
                <w:sz w:val="18"/>
                <w:shd w:val="clear" w:color="auto" w:fill="FFFFFF"/>
              </w:rPr>
            </w:pPr>
            <w:r>
              <w:rPr>
                <w:rFonts w:ascii="Times New Roman" w:hAnsi="Times New Roman" w:eastAsia="微软雅黑" w:cs="Times New Roman"/>
                <w:b/>
                <w:sz w:val="18"/>
                <w:shd w:val="clear" w:color="auto" w:fill="FFFFFF"/>
              </w:rPr>
              <w:t>注：</w:t>
            </w:r>
          </w:p>
          <w:p w14:paraId="51D0061F">
            <w:pPr>
              <w:numPr>
                <w:ilvl w:val="0"/>
                <w:numId w:val="13"/>
              </w:numP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本次检测使用NGS技术结合生物信息学算法，基于内部验证数据，通过微卫星位点的长度分布评估判断MSI状态。</w:t>
            </w:r>
          </w:p>
          <w:p w14:paraId="3ABCB1E1">
            <w:pPr>
              <w:numPr>
                <w:ilvl w:val="0"/>
                <w:numId w:val="13"/>
              </w:numPr>
              <w:rPr>
                <w:rFonts w:ascii="Times New Roman" w:hAnsi="Times New Roman" w:eastAsia="微软雅黑" w:cs="Times New Roman"/>
                <w:sz w:val="21"/>
                <w:szCs w:val="21"/>
                <w:lang w:eastAsia="zh-CN"/>
              </w:rPr>
            </w:pPr>
            <w:r>
              <w:rPr>
                <w:rFonts w:hint="eastAsia" w:ascii="Times New Roman" w:hAnsi="Times New Roman" w:eastAsia="微软雅黑" w:cs="Times New Roman"/>
                <w:sz w:val="18"/>
                <w:szCs w:val="18"/>
                <w:shd w:val="clear" w:color="auto" w:fill="FFFFFF"/>
                <w:lang w:eastAsia="zh-CN"/>
              </w:rPr>
              <w:t>血液MSI值预测免疫检查点抑制剂治疗疗效处于临床研究阶段，证据尚不充分，报告仅供临床参考。</w:t>
            </w:r>
          </w:p>
        </w:tc>
      </w:tr>
      <w:bookmarkEnd w:id="101"/>
    </w:tbl>
    <w:p w14:paraId="3F722D6D">
      <w:pPr>
        <w:widowControl/>
        <w:rPr>
          <w:rFonts w:ascii="Times New Roman" w:hAnsi="Times New Roman" w:eastAsia="微软雅黑" w:cs="Times New Roman"/>
          <w:b/>
          <w:bCs/>
          <w:color w:val="0070C0"/>
          <w:sz w:val="15"/>
          <w:szCs w:val="15"/>
          <w:lang w:eastAsia="zh-CN"/>
        </w:rPr>
      </w:pPr>
      <w:r>
        <w:rPr>
          <w:rFonts w:ascii="Times New Roman" w:hAnsi="Times New Roman" w:eastAsia="微软雅黑" w:cs="Times New Roman"/>
          <w:b/>
          <w:bCs/>
          <w:color w:val="0070C0"/>
          <w:sz w:val="15"/>
          <w:szCs w:val="15"/>
          <w:lang w:eastAsia="zh-CN"/>
        </w:rPr>
        <w:br w:type="page"/>
      </w:r>
    </w:p>
    <w:p w14:paraId="598317FD">
      <w:pPr>
        <w:spacing w:before="29"/>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错配修复（MMR）相关基因检测结果</w:t>
      </w:r>
    </w:p>
    <w:tbl>
      <w:tblPr>
        <w:tblStyle w:val="16"/>
        <w:tblW w:w="9848"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2251"/>
        <w:gridCol w:w="3117"/>
        <w:gridCol w:w="1849"/>
        <w:gridCol w:w="2631"/>
      </w:tblGrid>
      <w:tr w14:paraId="7AFE955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2251" w:type="dxa"/>
            <w:tcBorders>
              <w:top w:val="nil"/>
              <w:bottom w:val="nil"/>
              <w:right w:val="single" w:color="FFFFFF" w:sz="18" w:space="0"/>
            </w:tcBorders>
            <w:shd w:val="clear" w:color="auto" w:fill="62BC41"/>
            <w:vAlign w:val="center"/>
          </w:tcPr>
          <w:p w14:paraId="7DD8A46C">
            <w:pPr>
              <w:spacing w:before="13" w:line="252" w:lineRule="auto"/>
              <w:ind w:right="174"/>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基因名称</w:t>
            </w:r>
          </w:p>
        </w:tc>
        <w:tc>
          <w:tcPr>
            <w:tcW w:w="3117" w:type="dxa"/>
            <w:tcBorders>
              <w:top w:val="nil"/>
              <w:left w:val="single" w:color="FFFFFF" w:sz="18" w:space="0"/>
              <w:bottom w:val="nil"/>
              <w:right w:val="single" w:color="FFFFFF" w:sz="18" w:space="0"/>
            </w:tcBorders>
            <w:shd w:val="clear" w:color="auto" w:fill="62BC41"/>
            <w:vAlign w:val="center"/>
          </w:tcPr>
          <w:p w14:paraId="0E433115">
            <w:pPr>
              <w:spacing w:before="13" w:line="252" w:lineRule="auto"/>
              <w:ind w:right="174"/>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检测结果</w:t>
            </w:r>
          </w:p>
        </w:tc>
        <w:tc>
          <w:tcPr>
            <w:tcW w:w="1849" w:type="dxa"/>
            <w:tcBorders>
              <w:top w:val="nil"/>
              <w:left w:val="single" w:color="FFFFFF" w:sz="18" w:space="0"/>
              <w:bottom w:val="nil"/>
              <w:right w:val="single" w:color="FFFFFF" w:sz="18" w:space="0"/>
            </w:tcBorders>
            <w:shd w:val="clear" w:color="auto" w:fill="62BC41"/>
            <w:vAlign w:val="center"/>
          </w:tcPr>
          <w:p w14:paraId="72B822DD">
            <w:pPr>
              <w:spacing w:before="13" w:line="252" w:lineRule="auto"/>
              <w:ind w:right="174"/>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变异丰度</w:t>
            </w:r>
          </w:p>
        </w:tc>
        <w:tc>
          <w:tcPr>
            <w:tcW w:w="2631" w:type="dxa"/>
            <w:tcBorders>
              <w:top w:val="nil"/>
              <w:left w:val="single" w:color="FFFFFF" w:sz="18" w:space="0"/>
              <w:bottom w:val="nil"/>
            </w:tcBorders>
            <w:shd w:val="clear" w:color="auto" w:fill="62BC41"/>
            <w:vAlign w:val="center"/>
          </w:tcPr>
          <w:p w14:paraId="277E725D">
            <w:pPr>
              <w:spacing w:before="13" w:line="252" w:lineRule="auto"/>
              <w:ind w:right="174"/>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突变类型</w:t>
            </w:r>
          </w:p>
        </w:tc>
      </w:tr>
      <w:tr w14:paraId="7205612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9848" w:type="dxa"/>
            <w:gridSpan w:val="4"/>
            <w:tcBorders>
              <w:top w:val="nil"/>
            </w:tcBorders>
            <w:shd w:val="clear" w:color="auto" w:fill="auto"/>
            <w:vAlign w:val="center"/>
          </w:tcPr>
          <w:p w14:paraId="6F6556F4">
            <w:pPr>
              <w:spacing w:before="13" w:line="252" w:lineRule="auto"/>
              <w:ind w:right="174"/>
              <w:jc w:val="center"/>
              <w:rPr>
                <w:highlight w:val="yellow"/>
                <w:lang w:eastAsia="zh-CN"/>
              </w:rPr>
            </w:pPr>
            <w:r>
              <w:rPr>
                <w:rFonts w:hint="eastAsia" w:ascii="Times New Roman" w:hAnsi="Times New Roman" w:eastAsia="微软雅黑" w:cs="Times New Roman"/>
                <w:sz w:val="21"/>
                <w:szCs w:val="21"/>
                <w:lang w:eastAsia="zh-CN"/>
              </w:rPr>
              <w:t>{%tr for dmmr in dMMRinfo %}</w:t>
            </w:r>
          </w:p>
        </w:tc>
      </w:tr>
      <w:tr w14:paraId="4BA30F7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2251" w:type="dxa"/>
            <w:tcBorders>
              <w:top w:val="nil"/>
            </w:tcBorders>
            <w:shd w:val="clear" w:color="auto" w:fill="auto"/>
            <w:vAlign w:val="center"/>
          </w:tcPr>
          <w:p w14:paraId="31F56A1F">
            <w:pPr>
              <w:spacing w:before="13" w:line="252" w:lineRule="auto"/>
              <w:ind w:right="174"/>
              <w:jc w:val="center"/>
              <w:rPr>
                <w:b/>
                <w:bCs/>
              </w:rPr>
            </w:pPr>
            <w:r>
              <w:rPr>
                <w:rFonts w:hint="eastAsia" w:ascii="Times New Roman" w:hAnsi="Times New Roman" w:eastAsia="微软雅黑" w:cs="Times New Roman"/>
                <w:b/>
                <w:bCs/>
                <w:sz w:val="21"/>
                <w:szCs w:val="21"/>
                <w:lang w:eastAsia="zh-CN"/>
              </w:rPr>
              <w:t>{{ dmmr.gene }}</w:t>
            </w:r>
          </w:p>
        </w:tc>
        <w:tc>
          <w:tcPr>
            <w:tcW w:w="3117" w:type="dxa"/>
            <w:tcBorders>
              <w:top w:val="nil"/>
            </w:tcBorders>
            <w:shd w:val="clear" w:color="auto" w:fill="auto"/>
            <w:vAlign w:val="center"/>
          </w:tcPr>
          <w:p w14:paraId="70B16F54">
            <w:pPr>
              <w:spacing w:before="13" w:line="252" w:lineRule="auto"/>
              <w:ind w:right="174"/>
              <w:jc w:val="center"/>
              <w:rPr>
                <w:lang w:eastAsia="zh-CN"/>
              </w:rPr>
            </w:pPr>
            <w:r>
              <w:rPr>
                <w:rFonts w:hint="eastAsia" w:ascii="Times New Roman" w:hAnsi="Times New Roman" w:eastAsia="微软雅黑" w:cs="Times New Roman"/>
                <w:sz w:val="21"/>
                <w:szCs w:val="21"/>
                <w:lang w:eastAsia="zh-CN"/>
              </w:rPr>
              <w:t>{{ dmmr.ori_variant}}</w:t>
            </w:r>
          </w:p>
        </w:tc>
        <w:tc>
          <w:tcPr>
            <w:tcW w:w="1849" w:type="dxa"/>
            <w:tcBorders>
              <w:top w:val="nil"/>
            </w:tcBorders>
            <w:shd w:val="clear" w:color="auto" w:fill="auto"/>
            <w:vAlign w:val="center"/>
          </w:tcPr>
          <w:p w14:paraId="42E2A75E">
            <w:pPr>
              <w:spacing w:before="13" w:line="252" w:lineRule="auto"/>
              <w:ind w:right="174"/>
              <w:jc w:val="center"/>
              <w:rPr>
                <w:highlight w:val="yellow"/>
                <w:lang w:eastAsia="zh-CN"/>
              </w:rPr>
            </w:pPr>
            <w:r>
              <w:rPr>
                <w:rFonts w:hint="eastAsia" w:ascii="Times New Roman" w:hAnsi="Times New Roman" w:eastAsia="微软雅黑" w:cs="Times New Roman"/>
                <w:sz w:val="21"/>
                <w:szCs w:val="21"/>
                <w:lang w:eastAsia="zh-CN"/>
              </w:rPr>
              <w:t>{{ dmmr.mutFreq}}</w:t>
            </w:r>
          </w:p>
        </w:tc>
        <w:tc>
          <w:tcPr>
            <w:tcW w:w="2631" w:type="dxa"/>
            <w:tcBorders>
              <w:top w:val="nil"/>
            </w:tcBorders>
            <w:shd w:val="clear" w:color="auto" w:fill="auto"/>
            <w:vAlign w:val="center"/>
          </w:tcPr>
          <w:p w14:paraId="70CEE9F8">
            <w:pPr>
              <w:spacing w:before="13" w:line="252" w:lineRule="auto"/>
              <w:ind w:right="174"/>
              <w:jc w:val="center"/>
              <w:rPr>
                <w:highlight w:val="yellow"/>
                <w:lang w:eastAsia="zh-CN"/>
              </w:rPr>
            </w:pPr>
            <w:r>
              <w:rPr>
                <w:rFonts w:hint="eastAsia" w:ascii="Times New Roman" w:hAnsi="Times New Roman" w:eastAsia="微软雅黑" w:cs="Times New Roman"/>
                <w:sz w:val="21"/>
                <w:szCs w:val="21"/>
                <w:lang w:eastAsia="zh-CN"/>
              </w:rPr>
              <w:t>{{ dmmr.mut_type}}</w:t>
            </w:r>
          </w:p>
        </w:tc>
      </w:tr>
      <w:tr w14:paraId="2114A18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9848" w:type="dxa"/>
            <w:gridSpan w:val="4"/>
            <w:tcBorders>
              <w:top w:val="nil"/>
            </w:tcBorders>
            <w:shd w:val="clear" w:color="auto" w:fill="auto"/>
            <w:vAlign w:val="center"/>
          </w:tcPr>
          <w:p w14:paraId="35C47F79">
            <w:pPr>
              <w:spacing w:before="13" w:line="252" w:lineRule="auto"/>
              <w:ind w:right="174"/>
              <w:jc w:val="center"/>
              <w:rPr>
                <w:highlight w:val="yellow"/>
                <w:lang w:eastAsia="zh-CN"/>
              </w:rPr>
            </w:pPr>
            <w:r>
              <w:rPr>
                <w:rFonts w:hint="eastAsia" w:ascii="Times New Roman" w:hAnsi="Times New Roman" w:eastAsia="微软雅黑" w:cs="Times New Roman"/>
                <w:sz w:val="21"/>
                <w:szCs w:val="21"/>
                <w:lang w:eastAsia="zh-CN"/>
              </w:rPr>
              <w:t>{%tr endfor %}</w:t>
            </w:r>
          </w:p>
        </w:tc>
      </w:tr>
      <w:tr w14:paraId="45D2626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48" w:hRule="atLeast"/>
          <w:jc w:val="center"/>
        </w:trPr>
        <w:tc>
          <w:tcPr>
            <w:tcW w:w="2251" w:type="dxa"/>
            <w:tcBorders>
              <w:top w:val="nil"/>
              <w:left w:val="single" w:color="FFFFFF" w:sz="4" w:space="0"/>
              <w:bottom w:val="nil"/>
              <w:right w:val="single" w:color="FFFFFF" w:sz="4" w:space="0"/>
            </w:tcBorders>
            <w:shd w:val="clear" w:color="auto" w:fill="auto"/>
            <w:vAlign w:val="center"/>
          </w:tcPr>
          <w:p w14:paraId="6130ABE5">
            <w:pPr>
              <w:spacing w:before="13" w:line="252" w:lineRule="auto"/>
              <w:ind w:right="174"/>
              <w:jc w:val="center"/>
              <w:rPr>
                <w:rFonts w:ascii="Times New Roman" w:hAnsi="Times New Roman" w:eastAsia="微软雅黑" w:cs="Times New Roman"/>
                <w:b/>
                <w:bCs/>
                <w:sz w:val="21"/>
                <w:szCs w:val="21"/>
                <w:lang w:eastAsia="zh-CN"/>
              </w:rPr>
            </w:pPr>
          </w:p>
        </w:tc>
        <w:tc>
          <w:tcPr>
            <w:tcW w:w="3117" w:type="dxa"/>
            <w:tcBorders>
              <w:top w:val="nil"/>
              <w:left w:val="single" w:color="FFFFFF" w:sz="4" w:space="0"/>
              <w:bottom w:val="nil"/>
              <w:right w:val="single" w:color="FFFFFF" w:sz="4" w:space="0"/>
            </w:tcBorders>
            <w:shd w:val="clear" w:color="auto" w:fill="auto"/>
            <w:vAlign w:val="center"/>
          </w:tcPr>
          <w:p w14:paraId="32B45A09">
            <w:pPr>
              <w:spacing w:before="13" w:line="252" w:lineRule="auto"/>
              <w:ind w:right="174"/>
              <w:jc w:val="center"/>
              <w:rPr>
                <w:rFonts w:ascii="Times New Roman" w:hAnsi="Times New Roman" w:eastAsia="微软雅黑" w:cs="Times New Roman"/>
                <w:b/>
                <w:bCs/>
                <w:sz w:val="21"/>
                <w:szCs w:val="21"/>
                <w:lang w:eastAsia="zh-CN"/>
              </w:rPr>
            </w:pPr>
          </w:p>
        </w:tc>
        <w:tc>
          <w:tcPr>
            <w:tcW w:w="1849" w:type="dxa"/>
            <w:tcBorders>
              <w:top w:val="nil"/>
              <w:left w:val="single" w:color="FFFFFF" w:sz="4" w:space="0"/>
              <w:bottom w:val="nil"/>
              <w:right w:val="single" w:color="FFFFFF" w:sz="4" w:space="0"/>
            </w:tcBorders>
            <w:shd w:val="clear" w:color="auto" w:fill="auto"/>
            <w:vAlign w:val="center"/>
          </w:tcPr>
          <w:p w14:paraId="556D60C9">
            <w:pPr>
              <w:spacing w:before="13" w:line="252" w:lineRule="auto"/>
              <w:ind w:right="174"/>
              <w:jc w:val="center"/>
              <w:rPr>
                <w:rFonts w:ascii="Times New Roman" w:hAnsi="Times New Roman" w:eastAsia="微软雅黑" w:cs="Times New Roman"/>
                <w:b/>
                <w:bCs/>
                <w:sz w:val="21"/>
                <w:szCs w:val="21"/>
                <w:lang w:eastAsia="zh-CN"/>
              </w:rPr>
            </w:pPr>
          </w:p>
        </w:tc>
        <w:tc>
          <w:tcPr>
            <w:tcW w:w="2631" w:type="dxa"/>
            <w:tcBorders>
              <w:top w:val="nil"/>
              <w:left w:val="single" w:color="FFFFFF" w:sz="4" w:space="0"/>
              <w:bottom w:val="nil"/>
              <w:right w:val="single" w:color="FFFFFF" w:sz="4" w:space="0"/>
            </w:tcBorders>
            <w:shd w:val="clear" w:color="auto" w:fill="auto"/>
            <w:vAlign w:val="center"/>
          </w:tcPr>
          <w:p w14:paraId="21268CED">
            <w:pPr>
              <w:spacing w:before="13" w:line="252" w:lineRule="auto"/>
              <w:ind w:right="174"/>
              <w:jc w:val="center"/>
              <w:rPr>
                <w:rFonts w:ascii="Times New Roman" w:hAnsi="Times New Roman" w:eastAsia="微软雅黑" w:cs="Times New Roman"/>
                <w:b/>
                <w:bCs/>
                <w:sz w:val="21"/>
                <w:szCs w:val="21"/>
                <w:lang w:eastAsia="zh-CN"/>
              </w:rPr>
            </w:pPr>
          </w:p>
        </w:tc>
      </w:tr>
      <w:tr w14:paraId="1116477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642" w:hRule="atLeast"/>
          <w:jc w:val="center"/>
        </w:trPr>
        <w:tc>
          <w:tcPr>
            <w:tcW w:w="9848" w:type="dxa"/>
            <w:gridSpan w:val="4"/>
            <w:tcBorders>
              <w:top w:val="nil"/>
              <w:bottom w:val="nil"/>
            </w:tcBorders>
            <w:shd w:val="clear" w:color="auto" w:fill="auto"/>
            <w:vAlign w:val="center"/>
          </w:tcPr>
          <w:p w14:paraId="610F62D9">
            <w:pPr>
              <w:rPr>
                <w:rFonts w:ascii="Times New Roman" w:hAnsi="Times New Roman" w:eastAsia="微软雅黑" w:cs="Times New Roman"/>
                <w:b/>
                <w:sz w:val="18"/>
                <w:shd w:val="clear" w:color="auto" w:fill="FFFFFF"/>
                <w:lang w:eastAsia="zh-CN"/>
              </w:rPr>
            </w:pPr>
            <w:r>
              <w:rPr>
                <w:rFonts w:hint="eastAsia" w:ascii="Times New Roman" w:hAnsi="Times New Roman" w:eastAsia="微软雅黑" w:cs="Times New Roman"/>
                <w:b/>
                <w:sz w:val="18"/>
                <w:shd w:val="clear" w:color="auto" w:fill="FFFFFF"/>
                <w:lang w:eastAsia="zh-CN"/>
              </w:rPr>
              <w:t>指标解析：</w:t>
            </w:r>
          </w:p>
          <w:p w14:paraId="2810611C">
            <w:pPr>
              <w:ind w:firstLine="360" w:firstLineChars="200"/>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MLH1、MSH2、MSH6和PMS2胚系突变常导致林奇综合征，结直肠癌、胃癌、子宫内膜癌等多种癌症的风险增高。同时，多项回顾性研究表明，MMR基因的体细胞突变同样可以造成dMMR/MSI-H，与散发性结直肠癌和子宫内膜癌发生相关[PMID: 24333619; PMID: 25194673]。</w:t>
            </w:r>
          </w:p>
          <w:p w14:paraId="49183264">
            <w:pPr>
              <w:ind w:firstLine="360" w:firstLineChars="200"/>
              <w:rPr>
                <w:rFonts w:ascii="Times New Roman" w:hAnsi="Times New Roman" w:eastAsia="微软雅黑" w:cs="Times New Roman"/>
                <w:sz w:val="18"/>
                <w:shd w:val="clear" w:color="auto" w:fill="FFFFFF"/>
                <w:lang w:eastAsia="zh-CN"/>
              </w:rPr>
            </w:pPr>
          </w:p>
          <w:p w14:paraId="7F7A2921">
            <w:pPr>
              <w:rPr>
                <w:rFonts w:ascii="Times New Roman" w:hAnsi="Times New Roman" w:eastAsia="微软雅黑" w:cs="Times New Roman"/>
                <w:b/>
                <w:sz w:val="18"/>
                <w:shd w:val="clear" w:color="auto" w:fill="FFFFFF"/>
                <w:lang w:eastAsia="zh-CN"/>
              </w:rPr>
            </w:pPr>
            <w:r>
              <w:rPr>
                <w:rFonts w:hint="eastAsia" w:ascii="Times New Roman" w:hAnsi="Times New Roman" w:eastAsia="微软雅黑" w:cs="Times New Roman"/>
                <w:b/>
                <w:sz w:val="18"/>
                <w:shd w:val="clear" w:color="auto" w:fill="FFFFFF"/>
                <w:lang w:eastAsia="zh-CN"/>
              </w:rPr>
              <w:t>临床意义：</w:t>
            </w:r>
          </w:p>
          <w:p w14:paraId="3A9F3CA1">
            <w:pPr>
              <w:ind w:firstLine="360" w:firstLineChars="200"/>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一项临床研究表明，帕博利珠单抗用于dMMR/MSI-H的结直肠癌患者的客观缓解率（ORR）为36%，非结直肠癌患者的ORR为46%[FDAReferenceID: 4389012]。基于该研究，FDA已批准帕博利珠单抗用于dMMR/MSI-H的治疗进展后没有合适的替代治疗方案的儿童或者成年实体瘤患者的治疗；或者氟尿嘧啶、奥沙利铂和伊立替康治疗后进展的结直肠癌患者的治疗。CheckMate142的临床研究结果显示，纳武利尤单抗用于dMMR/MSI-H的结直肠癌患者的ORR为28%，包括1例完全缓解和14例部分缓解[PMID: 28734759]。基于该研究，FDA已批准纳武利尤单抗用于dMMR/MSI-H的氟尿嘧啶、奥沙利铂和伊立替康为基础治疗进展后的成人和儿童（12岁及以上）的晚期结直肠癌患者。检测MMR有助于：辅助临床评判MSI-H发生的原因；辅助临床判断受检者是否患有林奇综合症（LynchSyndrome，LS）；预测肿瘤患者能否从抗PD-1中获益。</w:t>
            </w:r>
          </w:p>
          <w:p w14:paraId="54271533">
            <w:pPr>
              <w:ind w:firstLine="360" w:firstLineChars="200"/>
              <w:rPr>
                <w:rFonts w:ascii="Times New Roman" w:hAnsi="Times New Roman" w:eastAsia="微软雅黑" w:cs="Times New Roman"/>
                <w:sz w:val="18"/>
                <w:shd w:val="clear" w:color="auto" w:fill="FFFFFF"/>
                <w:lang w:eastAsia="zh-CN"/>
              </w:rPr>
            </w:pPr>
          </w:p>
          <w:p w14:paraId="21770F40">
            <w:pPr>
              <w:rPr>
                <w:rFonts w:ascii="Times New Roman" w:hAnsi="Times New Roman" w:eastAsia="微软雅黑" w:cs="Times New Roman"/>
                <w:b/>
                <w:sz w:val="18"/>
                <w:shd w:val="clear" w:color="auto" w:fill="FFFFFF"/>
              </w:rPr>
            </w:pPr>
            <w:r>
              <w:rPr>
                <w:rFonts w:ascii="Times New Roman" w:hAnsi="Times New Roman" w:eastAsia="微软雅黑" w:cs="Times New Roman"/>
                <w:b/>
                <w:sz w:val="18"/>
                <w:shd w:val="clear" w:color="auto" w:fill="FFFFFF"/>
              </w:rPr>
              <w:t>注：</w:t>
            </w:r>
          </w:p>
          <w:p w14:paraId="17916D0B">
            <w:pPr>
              <w:numPr>
                <w:ilvl w:val="0"/>
                <w:numId w:val="14"/>
              </w:numP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错配修复（MMR）基因突变会导致错配修复缺陷（dMMR）；如果没有发生基因突变，则为正常（pMMR）。</w:t>
            </w:r>
          </w:p>
          <w:p w14:paraId="74DC7F25">
            <w:pPr>
              <w:numPr>
                <w:ilvl w:val="0"/>
                <w:numId w:val="14"/>
              </w:numP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本次检测仅限于基因水平突变检测，未进行IHC表达检测，仅供参考。</w:t>
            </w:r>
          </w:p>
          <w:p w14:paraId="23027FD5">
            <w:pPr>
              <w:numPr>
                <w:ilvl w:val="0"/>
                <w:numId w:val="14"/>
              </w:numP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MMR基因检测体系/胚系突变。</w:t>
            </w:r>
          </w:p>
          <w:p w14:paraId="6279F285">
            <w:pPr>
              <w:numPr>
                <w:ilvl w:val="0"/>
                <w:numId w:val="14"/>
              </w:numPr>
              <w:rPr>
                <w:rFonts w:ascii="Times New Roman" w:hAnsi="Times New Roman" w:eastAsia="微软雅黑" w:cs="Times New Roman"/>
                <w:sz w:val="21"/>
                <w:szCs w:val="21"/>
                <w:lang w:eastAsia="zh-CN"/>
              </w:rPr>
            </w:pPr>
            <w:r>
              <w:rPr>
                <w:rFonts w:hint="eastAsia" w:ascii="Times New Roman" w:hAnsi="Times New Roman" w:eastAsia="微软雅黑" w:cs="Times New Roman"/>
                <w:sz w:val="18"/>
                <w:szCs w:val="18"/>
                <w:shd w:val="clear" w:color="auto" w:fill="FFFFFF"/>
                <w:lang w:eastAsia="zh-CN"/>
              </w:rPr>
              <w:t>“-”表示本次检测未发现相关变异。</w:t>
            </w:r>
          </w:p>
        </w:tc>
      </w:tr>
    </w:tbl>
    <w:p w14:paraId="07D84E46">
      <w:pPr>
        <w:rPr>
          <w:rFonts w:ascii="微软雅黑" w:hAnsi="微软雅黑" w:eastAsia="微软雅黑" w:cs="微软雅黑"/>
          <w:sz w:val="18"/>
          <w:szCs w:val="18"/>
          <w:shd w:val="clear" w:color="auto" w:fill="FFFFFF"/>
          <w:lang w:eastAsia="zh-CN" w:bidi="ar"/>
        </w:rPr>
      </w:pPr>
      <w:r>
        <w:rPr>
          <w:rFonts w:ascii="微软雅黑" w:hAnsi="微软雅黑" w:eastAsia="微软雅黑" w:cs="微软雅黑"/>
          <w:sz w:val="18"/>
          <w:szCs w:val="18"/>
          <w:shd w:val="clear" w:color="auto" w:fill="FFFFFF"/>
          <w:lang w:eastAsia="zh-CN" w:bidi="ar"/>
        </w:rPr>
        <w:br w:type="page"/>
      </w:r>
    </w:p>
    <w:p w14:paraId="3915986F">
      <w:pPr>
        <w:pStyle w:val="27"/>
        <w:rPr>
          <w:color w:val="000000" w:themeColor="text1"/>
          <w14:textFill>
            <w14:solidFill>
              <w14:schemeClr w14:val="tx1"/>
            </w14:solidFill>
          </w14:textFill>
        </w:rPr>
      </w:pPr>
      <w:bookmarkStart w:id="102" w:name="_Toc2409"/>
      <w:bookmarkStart w:id="103" w:name="_Toc18680"/>
      <w:bookmarkStart w:id="104" w:name="_Toc16594"/>
      <w:bookmarkStart w:id="105" w:name="_Toc28240"/>
      <w:bookmarkStart w:id="106" w:name="_Toc1707_WPSOffice_Level1"/>
      <w:bookmarkStart w:id="107" w:name="_Toc27302"/>
      <w:bookmarkStart w:id="108" w:name="_Toc13196_WPSOffice_Level1"/>
      <w:bookmarkStart w:id="109" w:name="_Toc12505"/>
      <w:bookmarkStart w:id="110" w:name="_Toc21764_WPSOffice_Level1"/>
      <w:r>
        <w:rPr>
          <w:rFonts w:hint="eastAsia"/>
          <w:color w:val="000000" w:themeColor="text1"/>
          <w14:textFill>
            <w14:solidFill>
              <w14:schemeClr w14:val="tx1"/>
            </w14:solidFill>
          </w14:textFill>
        </w:rPr>
        <w:t>{% if gastrointestinalStromalTumor == True %}</w:t>
      </w:r>
    </w:p>
    <w:p w14:paraId="7734D1BC">
      <w:pPr>
        <w:pStyle w:val="3"/>
        <w:numPr>
          <w:ilvl w:val="255"/>
          <w:numId w:val="0"/>
        </w:numPr>
        <w:jc w:val="both"/>
        <w:rPr>
          <w:color w:val="auto"/>
          <w:sz w:val="30"/>
          <w:lang w:eastAsia="zh-CN"/>
        </w:rPr>
      </w:pPr>
      <w:bookmarkStart w:id="111" w:name="_Toc1707_WPSOffice_Level2"/>
      <w:bookmarkStart w:id="112" w:name="_Toc29437"/>
      <w:bookmarkStart w:id="113" w:name="_Toc26649"/>
      <w:bookmarkStart w:id="114" w:name="_Toc14132"/>
      <w:bookmarkStart w:id="115" w:name="_Toc21764_WPSOffice_Level2"/>
      <w:bookmarkStart w:id="116" w:name="_Toc149837267"/>
      <w:bookmarkStart w:id="117" w:name="_Toc16054"/>
      <w:bookmarkStart w:id="118" w:name="_Toc16347"/>
      <w:r>
        <w:rPr>
          <w:color w:val="auto"/>
          <w:sz w:val="30"/>
          <w:lang w:eastAsia="zh-CN"/>
        </w:rPr>
        <w:t>化疗药物检测解析</w:t>
      </w:r>
      <w:bookmarkEnd w:id="111"/>
      <w:bookmarkEnd w:id="112"/>
      <w:bookmarkEnd w:id="113"/>
      <w:bookmarkEnd w:id="114"/>
      <w:bookmarkEnd w:id="115"/>
      <w:bookmarkEnd w:id="116"/>
      <w:bookmarkEnd w:id="117"/>
      <w:bookmarkEnd w:id="118"/>
    </w:p>
    <w:p w14:paraId="5BAC817D">
      <w:pPr>
        <w:spacing w:before="26" w:after="120" w:afterLines="50"/>
        <w:rPr>
          <w:lang w:eastAsia="zh-CN"/>
        </w:rPr>
      </w:pPr>
      <w:r>
        <w:rPr>
          <w:rFonts w:ascii="Times New Roman" w:hAnsi="Times New Roman" w:eastAsia="微软雅黑" w:cs="Times New Roman"/>
          <w:b/>
          <w:sz w:val="24"/>
          <w:lang w:eastAsia="zh-CN"/>
        </w:rPr>
        <w:t>化疗药物用药提示</w:t>
      </w:r>
    </w:p>
    <w:tbl>
      <w:tblPr>
        <w:tblStyle w:val="17"/>
        <w:tblW w:w="9870" w:type="dxa"/>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499"/>
        <w:gridCol w:w="8371"/>
      </w:tblGrid>
      <w:tr w14:paraId="4391A3A0">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1" w:hRule="atLeast"/>
          <w:jc w:val="center"/>
        </w:trPr>
        <w:tc>
          <w:tcPr>
            <w:tcW w:w="1339" w:type="dxa"/>
            <w:vMerge w:val="restart"/>
            <w:tcBorders>
              <w:top w:val="nil"/>
              <w:left w:val="nil"/>
              <w:bottom w:val="single" w:color="FFFFFF" w:sz="18" w:space="0"/>
              <w:right w:val="nil"/>
            </w:tcBorders>
            <w:shd w:val="clear" w:color="auto" w:fill="62BC41"/>
            <w:vAlign w:val="center"/>
          </w:tcPr>
          <w:p w14:paraId="29717B8E">
            <w:pPr>
              <w:widowControl/>
              <w:jc w:val="center"/>
              <w:rPr>
                <w:rFonts w:ascii="Times New Roman" w:hAnsi="Times New Roman" w:eastAsia="微软雅黑" w:cs="Times New Roman"/>
                <w:b/>
                <w:bCs/>
                <w:color w:val="FFFFFF" w:themeColor="background1"/>
                <w:sz w:val="18"/>
                <w:szCs w:val="18"/>
                <w:lang w:eastAsia="zh-CN" w:bidi="ar"/>
                <w14:textFill>
                  <w14:solidFill>
                    <w14:schemeClr w14:val="bg1"/>
                  </w14:solidFill>
                </w14:textFill>
              </w:rPr>
            </w:pPr>
            <w:r>
              <w:rPr>
                <w:rFonts w:ascii="Times New Roman" w:hAnsi="Times New Roman" w:eastAsia="微软雅黑" w:cs="Times New Roman"/>
                <w:b/>
                <w:bCs/>
                <w:color w:val="FFFFFF" w:themeColor="background1"/>
                <w:sz w:val="18"/>
                <w:szCs w:val="18"/>
                <w:lang w:eastAsia="zh-CN" w:bidi="ar"/>
                <w14:textFill>
                  <w14:solidFill>
                    <w14:schemeClr w14:val="bg1"/>
                  </w14:solidFill>
                </w14:textFill>
              </w:rPr>
              <w:t>本癌种</w:t>
            </w:r>
          </w:p>
        </w:tc>
        <w:tc>
          <w:tcPr>
            <w:tcW w:w="7480" w:type="dxa"/>
            <w:tcBorders>
              <w:top w:val="single" w:color="A4A4A4" w:sz="4" w:space="0"/>
              <w:left w:val="nil"/>
              <w:bottom w:val="single" w:color="A4A4A4" w:sz="4" w:space="0"/>
              <w:right w:val="nil"/>
              <w:tl2br w:val="nil"/>
              <w:tr2bl w:val="nil"/>
            </w:tcBorders>
            <w:vAlign w:val="center"/>
          </w:tcPr>
          <w:p w14:paraId="7CA0B3ED">
            <w:pPr>
              <w:widowControl/>
              <w:jc w:val="both"/>
              <w:rPr>
                <w:rFonts w:ascii="Times New Roman" w:hAnsi="Times New Roman" w:eastAsia="微软雅黑" w:cs="Times New Roman"/>
                <w:color w:val="4F4F4F"/>
                <w:sz w:val="18"/>
                <w:szCs w:val="18"/>
                <w:lang w:eastAsia="zh-CN" w:bidi="ar"/>
              </w:rPr>
            </w:pPr>
            <w:r>
              <w:rPr>
                <w:rFonts w:hint="eastAsia" w:ascii="Times New Roman" w:hAnsi="Times New Roman" w:eastAsia="微软雅黑" w:cs="Times New Roman"/>
                <w:bCs/>
                <w:sz w:val="18"/>
                <w:szCs w:val="18"/>
                <w:lang w:eastAsia="zh-CN"/>
              </w:rPr>
              <w:t>{{ chemoSummary.certain_cancer_eff</w:t>
            </w:r>
            <w:r>
              <w:rPr>
                <w:rFonts w:ascii="Times New Roman" w:hAnsi="Times New Roman" w:eastAsia="微软雅黑" w:cs="Times New Roman"/>
                <w:bCs/>
                <w:sz w:val="18"/>
                <w:szCs w:val="18"/>
                <w:lang w:eastAsia="zh-CN"/>
              </w:rPr>
              <w:t>St</w:t>
            </w:r>
            <w:r>
              <w:rPr>
                <w:rFonts w:hint="eastAsia" w:ascii="Times New Roman" w:hAnsi="Times New Roman" w:eastAsia="微软雅黑" w:cs="Times New Roman"/>
                <w:bCs/>
                <w:sz w:val="18"/>
                <w:szCs w:val="18"/>
                <w:lang w:eastAsia="zh-CN"/>
              </w:rPr>
              <w:t>r }}</w:t>
            </w:r>
          </w:p>
        </w:tc>
      </w:tr>
      <w:tr w14:paraId="7A5064DD">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1" w:hRule="atLeast"/>
          <w:jc w:val="center"/>
        </w:trPr>
        <w:tc>
          <w:tcPr>
            <w:tcW w:w="1339" w:type="dxa"/>
            <w:vMerge w:val="continue"/>
            <w:tcBorders>
              <w:top w:val="single" w:color="FFFFFF" w:sz="18" w:space="0"/>
              <w:left w:val="nil"/>
              <w:bottom w:val="single" w:color="FFFFFF" w:sz="18" w:space="0"/>
              <w:right w:val="nil"/>
            </w:tcBorders>
            <w:shd w:val="clear" w:color="auto" w:fill="62BC41"/>
            <w:vAlign w:val="center"/>
          </w:tcPr>
          <w:p w14:paraId="525C4F36">
            <w:pPr>
              <w:widowControl/>
              <w:jc w:val="center"/>
              <w:rPr>
                <w:rFonts w:ascii="Times New Roman" w:hAnsi="Times New Roman" w:eastAsia="微软雅黑" w:cs="Times New Roman"/>
                <w:b/>
                <w:bCs/>
                <w:color w:val="FFFFFF" w:themeColor="background1"/>
                <w:sz w:val="18"/>
                <w:szCs w:val="18"/>
                <w:lang w:eastAsia="zh-CN" w:bidi="ar"/>
                <w14:textFill>
                  <w14:solidFill>
                    <w14:schemeClr w14:val="bg1"/>
                  </w14:solidFill>
                </w14:textFill>
              </w:rPr>
            </w:pPr>
          </w:p>
        </w:tc>
        <w:tc>
          <w:tcPr>
            <w:tcW w:w="7480" w:type="dxa"/>
            <w:tcBorders>
              <w:top w:val="single" w:color="A4A4A4" w:sz="4" w:space="0"/>
              <w:left w:val="nil"/>
              <w:bottom w:val="single" w:color="A4A4A4" w:sz="4" w:space="0"/>
              <w:right w:val="nil"/>
              <w:tl2br w:val="nil"/>
              <w:tr2bl w:val="nil"/>
            </w:tcBorders>
            <w:vAlign w:val="center"/>
          </w:tcPr>
          <w:p w14:paraId="54B692CF">
            <w:pPr>
              <w:widowControl/>
              <w:jc w:val="both"/>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chemoSummary.certain_cancer_tox</w:t>
            </w:r>
            <w:r>
              <w:rPr>
                <w:rFonts w:ascii="Times New Roman" w:hAnsi="Times New Roman" w:eastAsia="微软雅黑" w:cs="Times New Roman"/>
                <w:bCs/>
                <w:sz w:val="18"/>
                <w:szCs w:val="18"/>
                <w:lang w:eastAsia="zh-CN"/>
              </w:rPr>
              <w:t>St</w:t>
            </w:r>
            <w:r>
              <w:rPr>
                <w:rFonts w:hint="eastAsia" w:ascii="Times New Roman" w:hAnsi="Times New Roman" w:eastAsia="微软雅黑" w:cs="Times New Roman"/>
                <w:bCs/>
                <w:sz w:val="18"/>
                <w:szCs w:val="18"/>
                <w:lang w:eastAsia="zh-CN"/>
              </w:rPr>
              <w:t>r }}</w:t>
            </w:r>
          </w:p>
        </w:tc>
      </w:tr>
      <w:tr w14:paraId="2A9EF48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621" w:hRule="atLeast"/>
          <w:jc w:val="center"/>
        </w:trPr>
        <w:tc>
          <w:tcPr>
            <w:tcW w:w="1339" w:type="dxa"/>
            <w:vMerge w:val="restart"/>
            <w:tcBorders>
              <w:top w:val="single" w:color="FFFFFF" w:sz="18" w:space="0"/>
              <w:left w:val="nil"/>
              <w:bottom w:val="nil"/>
              <w:right w:val="nil"/>
            </w:tcBorders>
            <w:shd w:val="clear" w:color="auto" w:fill="62BC41"/>
            <w:vAlign w:val="center"/>
          </w:tcPr>
          <w:p w14:paraId="3A47E0A6">
            <w:pPr>
              <w:widowControl/>
              <w:jc w:val="center"/>
              <w:rPr>
                <w:rFonts w:ascii="Times New Roman" w:hAnsi="Times New Roman" w:eastAsia="微软雅黑" w:cs="Times New Roman"/>
                <w:b/>
                <w:bCs/>
                <w:color w:val="FFFFFF" w:themeColor="background1"/>
                <w:sz w:val="18"/>
                <w:szCs w:val="18"/>
                <w:lang w:eastAsia="zh-CN" w:bidi="ar"/>
                <w14:textFill>
                  <w14:solidFill>
                    <w14:schemeClr w14:val="bg1"/>
                  </w14:solidFill>
                </w14:textFill>
              </w:rPr>
            </w:pPr>
            <w:r>
              <w:rPr>
                <w:rFonts w:ascii="Times New Roman" w:hAnsi="Times New Roman" w:eastAsia="微软雅黑" w:cs="Times New Roman"/>
                <w:b/>
                <w:bCs/>
                <w:color w:val="FFFFFF" w:themeColor="background1"/>
                <w:sz w:val="18"/>
                <w:szCs w:val="18"/>
                <w:lang w:eastAsia="zh-CN" w:bidi="ar"/>
                <w14:textFill>
                  <w14:solidFill>
                    <w14:schemeClr w14:val="bg1"/>
                  </w14:solidFill>
                </w14:textFill>
              </w:rPr>
              <w:t>其他癌种</w:t>
            </w:r>
          </w:p>
        </w:tc>
        <w:tc>
          <w:tcPr>
            <w:tcW w:w="7480" w:type="dxa"/>
            <w:tcBorders>
              <w:top w:val="single" w:color="A4A4A4" w:sz="4" w:space="0"/>
              <w:left w:val="nil"/>
              <w:bottom w:val="single" w:color="A4A4A4" w:sz="4" w:space="0"/>
              <w:right w:val="nil"/>
              <w:tl2br w:val="nil"/>
              <w:tr2bl w:val="nil"/>
            </w:tcBorders>
            <w:vAlign w:val="center"/>
          </w:tcPr>
          <w:p w14:paraId="7EAB6240">
            <w:pPr>
              <w:widowControl/>
              <w:jc w:val="both"/>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chemoSummary.other_cancer_eff</w:t>
            </w:r>
            <w:r>
              <w:rPr>
                <w:rFonts w:ascii="Times New Roman" w:hAnsi="Times New Roman" w:eastAsia="微软雅黑" w:cs="Times New Roman"/>
                <w:bCs/>
                <w:sz w:val="18"/>
                <w:szCs w:val="18"/>
                <w:lang w:eastAsia="zh-CN"/>
              </w:rPr>
              <w:t>St</w:t>
            </w:r>
            <w:r>
              <w:rPr>
                <w:rFonts w:hint="eastAsia" w:ascii="Times New Roman" w:hAnsi="Times New Roman" w:eastAsia="微软雅黑" w:cs="Times New Roman"/>
                <w:bCs/>
                <w:sz w:val="18"/>
                <w:szCs w:val="18"/>
                <w:lang w:eastAsia="zh-CN"/>
              </w:rPr>
              <w:t>r }}</w:t>
            </w:r>
          </w:p>
        </w:tc>
      </w:tr>
      <w:tr w14:paraId="434654C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641" w:hRule="atLeast"/>
          <w:jc w:val="center"/>
        </w:trPr>
        <w:tc>
          <w:tcPr>
            <w:tcW w:w="1339" w:type="dxa"/>
            <w:vMerge w:val="continue"/>
            <w:tcBorders>
              <w:top w:val="nil"/>
              <w:left w:val="nil"/>
              <w:bottom w:val="nil"/>
              <w:right w:val="nil"/>
              <w:tl2br w:val="nil"/>
              <w:tr2bl w:val="nil"/>
            </w:tcBorders>
            <w:shd w:val="clear" w:color="auto" w:fill="62BC41"/>
            <w:vAlign w:val="center"/>
          </w:tcPr>
          <w:p w14:paraId="7EBB14E6">
            <w:pPr>
              <w:widowControl/>
              <w:jc w:val="center"/>
              <w:rPr>
                <w:rFonts w:ascii="Times New Roman" w:hAnsi="Times New Roman" w:eastAsia="微软雅黑" w:cs="Times New Roman"/>
                <w:color w:val="4F4F4F"/>
                <w:sz w:val="18"/>
                <w:szCs w:val="18"/>
                <w:lang w:eastAsia="zh-CN" w:bidi="ar"/>
              </w:rPr>
            </w:pPr>
          </w:p>
        </w:tc>
        <w:tc>
          <w:tcPr>
            <w:tcW w:w="7480" w:type="dxa"/>
            <w:tcBorders>
              <w:top w:val="single" w:color="A4A4A4" w:sz="4" w:space="0"/>
              <w:left w:val="nil"/>
              <w:bottom w:val="single" w:color="A4A4A4" w:sz="4" w:space="0"/>
              <w:right w:val="nil"/>
              <w:tl2br w:val="nil"/>
              <w:tr2bl w:val="nil"/>
            </w:tcBorders>
            <w:vAlign w:val="center"/>
          </w:tcPr>
          <w:p w14:paraId="06057FCB">
            <w:pPr>
              <w:widowControl/>
              <w:jc w:val="both"/>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chemoSummary.</w:t>
            </w:r>
            <w:r>
              <w:rPr>
                <w:rFonts w:ascii="Times New Roman" w:hAnsi="Times New Roman" w:eastAsia="微软雅黑" w:cs="Times New Roman"/>
                <w:bCs/>
                <w:sz w:val="18"/>
                <w:szCs w:val="18"/>
                <w:lang w:eastAsia="zh-CN"/>
              </w:rPr>
              <w:t>other_cancer_toxStr</w:t>
            </w:r>
            <w:r>
              <w:rPr>
                <w:rFonts w:hint="eastAsia" w:ascii="Times New Roman" w:hAnsi="Times New Roman" w:eastAsia="微软雅黑" w:cs="Times New Roman"/>
                <w:bCs/>
                <w:sz w:val="18"/>
                <w:szCs w:val="18"/>
                <w:lang w:eastAsia="zh-CN"/>
              </w:rPr>
              <w:t xml:space="preserve"> }}</w:t>
            </w:r>
          </w:p>
        </w:tc>
      </w:tr>
    </w:tbl>
    <w:p w14:paraId="50CEDD9F">
      <w:pPr>
        <w:rPr>
          <w:rFonts w:ascii="Times New Roman" w:hAnsi="Times New Roman" w:eastAsia="微软雅黑" w:cs="Times New Roman"/>
        </w:rPr>
      </w:pPr>
      <w:r>
        <w:rPr>
          <w:rFonts w:ascii="Times New Roman" w:hAnsi="Times New Roman" w:eastAsia="微软雅黑" w:cs="Times New Roman"/>
          <w:b/>
          <w:sz w:val="18"/>
          <w:szCs w:val="18"/>
          <w:lang w:eastAsia="zh-CN" w:bidi="ar"/>
        </w:rPr>
        <w:t>注：</w:t>
      </w:r>
    </w:p>
    <w:p w14:paraId="63BDFB68">
      <w:pPr>
        <w:numPr>
          <w:ilvl w:val="0"/>
          <w:numId w:val="15"/>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本癌种化疗药物的毒副风险和敏感性预测参考纳入人群为本癌种患者的研究文献。</w:t>
      </w:r>
    </w:p>
    <w:p w14:paraId="1F3E20EA">
      <w:pPr>
        <w:numPr>
          <w:ilvl w:val="0"/>
          <w:numId w:val="15"/>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更详细的化疗基因多态性和药物信息参见</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化疗药物用药解析</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w:t>
      </w:r>
    </w:p>
    <w:p w14:paraId="253C3380">
      <w:pPr>
        <w:numPr>
          <w:ilvl w:val="0"/>
          <w:numId w:val="15"/>
        </w:numPr>
        <w:rPr>
          <w:rFonts w:ascii="Times New Roman" w:hAnsi="Times New Roman" w:eastAsia="微软雅黑" w:cs="Times New Roman"/>
          <w:sz w:val="18"/>
          <w:lang w:eastAsia="zh-CN"/>
        </w:rPr>
      </w:pP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位点</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指和化疗药物或方案的有效性、毒副作用等药效学相关的，位于基因组上的多态性位点，通常用rs号表示；单个</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位点</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上的遗传变异，在人群中会组合出多个</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基因型</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，不同基因型患者的药物反应在临床上可能会有所差异。</w:t>
      </w:r>
    </w:p>
    <w:p w14:paraId="6BA425E9">
      <w:pPr>
        <w:numPr>
          <w:ilvl w:val="0"/>
          <w:numId w:val="15"/>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PharmGKB是美国国立卫生研究院资助的提供人类基因变异与药物反应相关关系的知识库。</w:t>
      </w:r>
    </w:p>
    <w:p w14:paraId="7703F143">
      <w:pPr>
        <w:numPr>
          <w:ilvl w:val="0"/>
          <w:numId w:val="15"/>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临床证据等级来源于PharmGKBClinicalAnnotationLevelsofEvidence(https://www.pharmgkb.org/page/clinAnnLevels)，证据等级1A、1B、2A、2B、3、4分别代表证据支持程度依次降低：</w:t>
      </w:r>
    </w:p>
    <w:p w14:paraId="7A721398">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1A：由临床药物基因组学实施联盟(CPIC)或遗传药理学指南认可，或在遗传药理学研究网络(PGRN)或某些重大卫生系统认可。</w:t>
      </w:r>
    </w:p>
    <w:p w14:paraId="18B125E7">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1B：相关性基于多项有统计显著性的研究，此相关性必须在多于一个群体的研究中被重复，且显著性较强。</w:t>
      </w:r>
    </w:p>
    <w:p w14:paraId="04D867E5">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2A：PharmGKB定义的2B级之上的有VIP（VeryImportantPharmacogene，非常重要的用药相关基因）的变异。2A级变异为已知用药相关基因，与2B级相比功能相关性更显著。</w:t>
      </w:r>
    </w:p>
    <w:p w14:paraId="60DB4E92">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2B：相关性基于多项重复性研究所得的中等程度证据，但其中某些研究可能缺乏统计学显著性或规模效应较小。</w:t>
      </w:r>
    </w:p>
    <w:p w14:paraId="351CED42">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3：相关性基于单一显著性（尚无重复性）研究或多项缺乏明确证据的研究。</w:t>
      </w:r>
    </w:p>
    <w:p w14:paraId="40ECA38F">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4：注释仅基于少量病例、非权威研究或体外的分子功能研究。</w:t>
      </w:r>
    </w:p>
    <w:p w14:paraId="13981BE3">
      <w:pPr>
        <w:numPr>
          <w:ilvl w:val="0"/>
          <w:numId w:val="15"/>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化疗药物检测结果仅从基因角度进行分析，化疗药物的药效及毒副作用还会受到多种临床因素影响，用药上会存在个体差异，所以实际临床用药方案需临床医生综合判断。</w:t>
      </w:r>
    </w:p>
    <w:p w14:paraId="2EB45DB7">
      <w:pPr>
        <w:rPr>
          <w:rFonts w:ascii="Times New Roman" w:hAnsi="Times New Roman" w:eastAsia="微软雅黑" w:cs="Times New Roman"/>
          <w:sz w:val="18"/>
          <w:szCs w:val="18"/>
          <w:lang w:eastAsia="zh-CN" w:bidi="ar"/>
        </w:rPr>
      </w:pPr>
      <w:r>
        <w:rPr>
          <w:rFonts w:ascii="Times New Roman" w:hAnsi="Times New Roman" w:eastAsia="微软雅黑" w:cs="Times New Roman"/>
          <w:sz w:val="18"/>
          <w:szCs w:val="18"/>
          <w:lang w:eastAsia="zh-CN" w:bidi="ar"/>
        </w:rPr>
        <w:br w:type="page"/>
      </w:r>
    </w:p>
    <w:p w14:paraId="6AEB385C">
      <w:pPr>
        <w:spacing w:before="26" w:after="120" w:afterLines="50"/>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化疗药物用药解析</w:t>
      </w:r>
    </w:p>
    <w:tbl>
      <w:tblPr>
        <w:tblStyle w:val="16"/>
        <w:tblW w:w="4953" w:type="pct"/>
        <w:jc w:val="center"/>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757"/>
        <w:gridCol w:w="2779"/>
        <w:gridCol w:w="1406"/>
        <w:gridCol w:w="1153"/>
        <w:gridCol w:w="916"/>
        <w:gridCol w:w="1186"/>
        <w:gridCol w:w="1025"/>
        <w:gridCol w:w="556"/>
      </w:tblGrid>
      <w:tr w14:paraId="73556FCC">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387" w:type="pct"/>
            <w:tcBorders>
              <w:top w:val="nil"/>
              <w:bottom w:val="nil"/>
              <w:right w:val="single" w:color="FFFFFF" w:sz="18" w:space="0"/>
            </w:tcBorders>
            <w:shd w:val="clear" w:color="auto" w:fill="62BC41"/>
            <w:vAlign w:val="center"/>
          </w:tcPr>
          <w:p w14:paraId="5953A3C2">
            <w:pPr>
              <w:spacing w:line="206" w:lineRule="exact"/>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药物类别</w:t>
            </w:r>
          </w:p>
        </w:tc>
        <w:tc>
          <w:tcPr>
            <w:tcW w:w="1421" w:type="pct"/>
            <w:tcBorders>
              <w:top w:val="nil"/>
              <w:bottom w:val="nil"/>
              <w:right w:val="single" w:color="FFFFFF" w:sz="18" w:space="0"/>
            </w:tcBorders>
            <w:shd w:val="clear" w:color="auto" w:fill="62BC41"/>
            <w:vAlign w:val="center"/>
          </w:tcPr>
          <w:p w14:paraId="0C38C5B3">
            <w:pPr>
              <w:spacing w:line="206" w:lineRule="exact"/>
              <w:jc w:val="center"/>
              <w:rPr>
                <w:rFonts w:ascii="Times New Roman" w:hAnsi="Times New Roman" w:eastAsia="微软雅黑" w:cs="Times New Roman"/>
                <w:b/>
                <w:bCs/>
                <w:color w:val="FFFFFF" w:themeColor="background1"/>
                <w:sz w:val="18"/>
                <w:szCs w:val="18"/>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化疗药物</w:t>
            </w:r>
          </w:p>
        </w:tc>
        <w:tc>
          <w:tcPr>
            <w:tcW w:w="718" w:type="pct"/>
            <w:tcBorders>
              <w:top w:val="nil"/>
              <w:left w:val="single" w:color="FFFFFF" w:sz="18" w:space="0"/>
              <w:bottom w:val="nil"/>
              <w:right w:val="single" w:color="FFFFFF" w:sz="18" w:space="0"/>
            </w:tcBorders>
            <w:shd w:val="clear" w:color="auto" w:fill="62BC41"/>
            <w:vAlign w:val="center"/>
          </w:tcPr>
          <w:p w14:paraId="17C57979">
            <w:pPr>
              <w:spacing w:line="204" w:lineRule="exact"/>
              <w:jc w:val="center"/>
              <w:rPr>
                <w:rFonts w:ascii="Times New Roman" w:hAnsi="Times New Roman" w:eastAsia="微软雅黑" w:cs="Times New Roman"/>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检测基因</w:t>
            </w:r>
          </w:p>
        </w:tc>
        <w:tc>
          <w:tcPr>
            <w:tcW w:w="589" w:type="pct"/>
            <w:tcBorders>
              <w:top w:val="nil"/>
              <w:left w:val="single" w:color="FFFFFF" w:sz="18" w:space="0"/>
              <w:bottom w:val="nil"/>
              <w:right w:val="single" w:color="FFFFFF" w:sz="18" w:space="0"/>
            </w:tcBorders>
            <w:shd w:val="clear" w:color="auto" w:fill="62BC41"/>
            <w:vAlign w:val="center"/>
          </w:tcPr>
          <w:p w14:paraId="11D40B2A">
            <w:pPr>
              <w:spacing w:line="204" w:lineRule="exact"/>
              <w:jc w:val="center"/>
              <w:rPr>
                <w:rFonts w:ascii="Times New Roman" w:hAnsi="Times New Roman" w:eastAsia="微软雅黑" w:cs="Times New Roman"/>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检测位点</w:t>
            </w:r>
          </w:p>
        </w:tc>
        <w:tc>
          <w:tcPr>
            <w:tcW w:w="468" w:type="pct"/>
            <w:tcBorders>
              <w:top w:val="nil"/>
              <w:left w:val="single" w:color="FFFFFF" w:sz="18" w:space="0"/>
              <w:bottom w:val="nil"/>
              <w:right w:val="single" w:color="FFFFFF" w:sz="18" w:space="0"/>
            </w:tcBorders>
            <w:shd w:val="clear" w:color="auto" w:fill="62BC41"/>
            <w:vAlign w:val="center"/>
          </w:tcPr>
          <w:p w14:paraId="28205A30">
            <w:pPr>
              <w:spacing w:line="204" w:lineRule="exact"/>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检测结果</w:t>
            </w:r>
          </w:p>
        </w:tc>
        <w:tc>
          <w:tcPr>
            <w:tcW w:w="606" w:type="pct"/>
            <w:tcBorders>
              <w:top w:val="nil"/>
              <w:left w:val="single" w:color="FFFFFF" w:sz="18" w:space="0"/>
              <w:bottom w:val="nil"/>
            </w:tcBorders>
            <w:shd w:val="clear" w:color="auto" w:fill="62BC41"/>
            <w:vAlign w:val="center"/>
          </w:tcPr>
          <w:p w14:paraId="5EF4D62D">
            <w:pPr>
              <w:spacing w:line="204" w:lineRule="exact"/>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毒副作用风险</w:t>
            </w:r>
          </w:p>
        </w:tc>
        <w:tc>
          <w:tcPr>
            <w:tcW w:w="524" w:type="pct"/>
            <w:tcBorders>
              <w:top w:val="nil"/>
              <w:left w:val="single" w:color="FFFFFF" w:sz="18" w:space="0"/>
              <w:bottom w:val="nil"/>
            </w:tcBorders>
            <w:shd w:val="clear" w:color="auto" w:fill="62BC41"/>
            <w:vAlign w:val="center"/>
          </w:tcPr>
          <w:p w14:paraId="6CE96950">
            <w:pPr>
              <w:spacing w:line="204" w:lineRule="exact"/>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药物敏感性</w:t>
            </w:r>
          </w:p>
        </w:tc>
        <w:tc>
          <w:tcPr>
            <w:tcW w:w="284" w:type="pct"/>
            <w:tcBorders>
              <w:top w:val="nil"/>
              <w:left w:val="single" w:color="FFFFFF" w:sz="18" w:space="0"/>
              <w:bottom w:val="nil"/>
            </w:tcBorders>
            <w:shd w:val="clear" w:color="auto" w:fill="62BC41"/>
            <w:vAlign w:val="center"/>
          </w:tcPr>
          <w:p w14:paraId="74B49B8E">
            <w:pPr>
              <w:spacing w:line="204" w:lineRule="exact"/>
              <w:jc w:val="center"/>
              <w:rPr>
                <w:rFonts w:ascii="Times New Roman" w:hAnsi="Times New Roman" w:eastAsia="微软雅黑" w:cs="Times New Roman"/>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等级</w:t>
            </w:r>
          </w:p>
        </w:tc>
      </w:tr>
      <w:tr w14:paraId="7319DF77">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nil"/>
            </w:tcBorders>
            <w:shd w:val="clear" w:color="auto" w:fill="auto"/>
            <w:vAlign w:val="center"/>
          </w:tcPr>
          <w:p w14:paraId="1CFD84D9">
            <w:pPr>
              <w:spacing w:line="206" w:lineRule="exac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for ca in chemoAnalysis%}</w:t>
            </w:r>
          </w:p>
        </w:tc>
      </w:tr>
      <w:tr w14:paraId="5AB0FF94">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nil"/>
            </w:tcBorders>
            <w:shd w:val="clear" w:color="auto" w:fill="auto"/>
            <w:vAlign w:val="center"/>
          </w:tcPr>
          <w:p w14:paraId="4BA303D1">
            <w:pPr>
              <w:spacing w:line="206" w:lineRule="exac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for c in ca %}</w:t>
            </w:r>
          </w:p>
        </w:tc>
      </w:tr>
      <w:tr w14:paraId="5A8C53B6">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2" w:hRule="atLeast"/>
          <w:jc w:val="center"/>
        </w:trPr>
        <w:tc>
          <w:tcPr>
            <w:tcW w:w="387" w:type="pct"/>
            <w:tcBorders>
              <w:top w:val="nil"/>
            </w:tcBorders>
            <w:shd w:val="clear" w:color="auto" w:fill="auto"/>
            <w:vAlign w:val="center"/>
          </w:tcPr>
          <w:p w14:paraId="6314EC25">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vm %}{{ c.drug_class }}</w:t>
            </w:r>
          </w:p>
        </w:tc>
        <w:tc>
          <w:tcPr>
            <w:tcW w:w="1421" w:type="pct"/>
            <w:tcBorders>
              <w:top w:val="nil"/>
            </w:tcBorders>
            <w:shd w:val="clear" w:color="auto" w:fill="auto"/>
            <w:vAlign w:val="center"/>
          </w:tcPr>
          <w:p w14:paraId="7DE60123">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c.drug_name_chinese }}</w:t>
            </w:r>
          </w:p>
        </w:tc>
        <w:tc>
          <w:tcPr>
            <w:tcW w:w="718" w:type="pct"/>
            <w:tcBorders>
              <w:top w:val="nil"/>
            </w:tcBorders>
            <w:shd w:val="clear" w:color="auto" w:fill="auto"/>
            <w:vAlign w:val="center"/>
          </w:tcPr>
          <w:p w14:paraId="7F78193A">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c.gene }}</w:t>
            </w:r>
          </w:p>
        </w:tc>
        <w:tc>
          <w:tcPr>
            <w:tcW w:w="589" w:type="pct"/>
            <w:tcBorders>
              <w:top w:val="nil"/>
            </w:tcBorders>
            <w:shd w:val="clear" w:color="auto" w:fill="auto"/>
            <w:vAlign w:val="center"/>
          </w:tcPr>
          <w:p w14:paraId="15A380DB">
            <w:pPr>
              <w:spacing w:line="206" w:lineRule="exact"/>
              <w:jc w:val="center"/>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c.rs_id }}</w:t>
            </w:r>
          </w:p>
        </w:tc>
        <w:tc>
          <w:tcPr>
            <w:tcW w:w="468" w:type="pct"/>
            <w:tcBorders>
              <w:top w:val="nil"/>
            </w:tcBorders>
            <w:shd w:val="clear" w:color="auto" w:fill="auto"/>
            <w:vAlign w:val="center"/>
          </w:tcPr>
          <w:p w14:paraId="0A2BE0B6">
            <w:pPr>
              <w:spacing w:line="206" w:lineRule="exact"/>
              <w:jc w:val="center"/>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c.allele }}</w:t>
            </w:r>
          </w:p>
        </w:tc>
        <w:tc>
          <w:tcPr>
            <w:tcW w:w="606" w:type="pct"/>
            <w:tcBorders>
              <w:top w:val="nil"/>
            </w:tcBorders>
            <w:shd w:val="clear" w:color="auto" w:fill="auto"/>
            <w:vAlign w:val="center"/>
          </w:tcPr>
          <w:p w14:paraId="3ABF44B7">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c.tox }}</w:t>
            </w:r>
          </w:p>
        </w:tc>
        <w:tc>
          <w:tcPr>
            <w:tcW w:w="524" w:type="pct"/>
            <w:tcBorders>
              <w:top w:val="nil"/>
            </w:tcBorders>
            <w:shd w:val="clear" w:color="auto" w:fill="auto"/>
            <w:vAlign w:val="center"/>
          </w:tcPr>
          <w:p w14:paraId="1E6E2BA7">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c.eff }}</w:t>
            </w:r>
          </w:p>
        </w:tc>
        <w:tc>
          <w:tcPr>
            <w:tcW w:w="284" w:type="pct"/>
            <w:tcBorders>
              <w:top w:val="nil"/>
            </w:tcBorders>
            <w:shd w:val="clear" w:color="auto" w:fill="auto"/>
            <w:vAlign w:val="center"/>
          </w:tcPr>
          <w:p w14:paraId="1F8D4AAE">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c.evidence }}</w:t>
            </w:r>
          </w:p>
        </w:tc>
      </w:tr>
      <w:tr w14:paraId="008A5507">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nil"/>
            </w:tcBorders>
            <w:shd w:val="clear" w:color="auto" w:fill="auto"/>
            <w:vAlign w:val="center"/>
          </w:tcPr>
          <w:p w14:paraId="6E2AB908">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sz w:val="18"/>
                <w:szCs w:val="18"/>
                <w:lang w:eastAsia="zh-CN"/>
              </w:rPr>
              <w:t>{%tr endfor %}</w:t>
            </w:r>
          </w:p>
        </w:tc>
      </w:tr>
      <w:tr w14:paraId="7B7CE44C">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nil"/>
            </w:tcBorders>
            <w:shd w:val="clear" w:color="auto" w:fill="auto"/>
            <w:vAlign w:val="center"/>
          </w:tcPr>
          <w:p w14:paraId="2CC31E1D">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sz w:val="18"/>
                <w:szCs w:val="18"/>
                <w:lang w:eastAsia="zh-CN"/>
              </w:rPr>
              <w:t>{%tr endfor %}</w:t>
            </w:r>
          </w:p>
        </w:tc>
      </w:tr>
    </w:tbl>
    <w:p w14:paraId="6BA37BDC">
      <w:pPr>
        <w:pStyle w:val="32"/>
        <w:tabs>
          <w:tab w:val="left" w:pos="1317"/>
        </w:tabs>
        <w:kinsoku w:val="0"/>
        <w:overflowPunct w:val="0"/>
        <w:spacing w:before="1" w:line="187" w:lineRule="auto"/>
        <w:ind w:left="0" w:right="1131" w:firstLine="0"/>
        <w:rPr>
          <w:rFonts w:ascii="微软雅黑" w:hAnsi="微软雅黑" w:eastAsia="微软雅黑"/>
          <w:b/>
          <w:bCs/>
          <w:sz w:val="18"/>
          <w:lang w:eastAsia="zh-CN"/>
        </w:rPr>
      </w:pPr>
      <w:r>
        <w:rPr>
          <w:rFonts w:hint="eastAsia" w:ascii="微软雅黑" w:hAnsi="微软雅黑" w:eastAsia="微软雅黑"/>
          <w:b/>
          <w:bCs/>
          <w:sz w:val="18"/>
          <w:lang w:eastAsia="zh-CN"/>
        </w:rPr>
        <w:t>注：</w:t>
      </w:r>
    </w:p>
    <w:p w14:paraId="0A9E42CC">
      <w:pPr>
        <w:numPr>
          <w:ilvl w:val="0"/>
          <w:numId w:val="16"/>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本报告中参考药物并非按照疗效排序。</w:t>
      </w:r>
    </w:p>
    <w:p w14:paraId="1E75AA07">
      <w:pPr>
        <w:numPr>
          <w:ilvl w:val="0"/>
          <w:numId w:val="16"/>
        </w:numPr>
        <w:rPr>
          <w:rFonts w:ascii="Times New Roman" w:hAnsi="Times New Roman" w:eastAsia="微软雅黑" w:cs="Times New Roman"/>
          <w:sz w:val="18"/>
          <w:lang w:eastAsia="zh-CN"/>
        </w:rPr>
      </w:pP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未有研究报道或现有研究结论不一致。</w:t>
      </w:r>
    </w:p>
    <w:p w14:paraId="1FEEC3AE">
      <w:pPr>
        <w:rPr>
          <w:rFonts w:ascii="Times New Roman" w:hAnsi="Times New Roman" w:eastAsia="微软雅黑" w:cs="Times New Roman"/>
          <w:sz w:val="18"/>
          <w:lang w:eastAsia="zh-CN"/>
        </w:rPr>
      </w:pPr>
      <w:r>
        <w:rPr>
          <w:lang w:eastAsia="zh-CN"/>
        </w:rPr>
        <w:br w:type="page"/>
      </w:r>
      <w:r>
        <w:rPr>
          <w:rFonts w:hint="eastAsia" w:ascii="Times New Roman" w:hAnsi="Times New Roman" w:eastAsia="微软雅黑" w:cs="Times New Roman"/>
          <w:b/>
          <w:color w:val="000000" w:themeColor="text1"/>
          <w:sz w:val="24"/>
          <w:szCs w:val="24"/>
          <w:lang w:eastAsia="zh-CN"/>
          <w14:textFill>
            <w14:solidFill>
              <w14:schemeClr w14:val="tx1"/>
            </w14:solidFill>
          </w14:textFill>
        </w:rPr>
        <w:t>{% endif %}</w:t>
      </w:r>
    </w:p>
    <w:p w14:paraId="60E5961C">
      <w:pPr>
        <w:numPr>
          <w:ilvl w:val="-1"/>
          <w:numId w:val="0"/>
        </w:numPr>
        <w:ind w:left="0" w:firstLine="0"/>
        <w:jc w:val="both"/>
        <w:outlineLvl w:val="0"/>
        <w:rPr>
          <w:rStyle w:val="36"/>
          <w:rFonts w:hint="eastAsia" w:ascii="微软雅黑" w:hAnsi="微软雅黑" w:eastAsia="微软雅黑" w:cs="微软雅黑"/>
          <w:b/>
          <w:bCs/>
          <w:color w:val="62B541"/>
          <w:sz w:val="32"/>
          <w:szCs w:val="32"/>
          <w14:shadow w14:blurRad="50800" w14:dist="38100" w14:dir="10800000" w14:sx="100000" w14:sy="100000" w14:kx="0" w14:ky="0" w14:algn="r">
            <w14:srgbClr w14:val="62B541">
              <w14:alpha w14:val="60000"/>
            </w14:srgbClr>
          </w14:shadow>
        </w:rPr>
      </w:pPr>
      <w:bookmarkStart w:id="119" w:name="_Toc15012"/>
      <w:bookmarkStart w:id="120" w:name="_Toc32388"/>
      <w:r>
        <w:rPr>
          <w:rStyle w:val="36"/>
          <w:rFonts w:hint="eastAsia" w:ascii="微软雅黑" w:hAnsi="微软雅黑" w:eastAsia="微软雅黑" w:cs="微软雅黑"/>
          <w:b/>
          <w:bCs/>
          <w:color w:val="62B541"/>
          <w:sz w:val="32"/>
          <w:szCs w:val="32"/>
          <w14:shadow w14:blurRad="50800" w14:dist="38100" w14:dir="10800000" w14:sx="100000" w14:sy="100000" w14:kx="0" w14:ky="0" w14:algn="r">
            <w14:srgbClr w14:val="62B541">
              <w14:alpha w14:val="60000"/>
            </w14:srgbClr>
          </w14:shadow>
        </w:rPr>
        <w:t>附录</w:t>
      </w:r>
      <w:bookmarkEnd w:id="102"/>
      <w:bookmarkEnd w:id="103"/>
      <w:bookmarkEnd w:id="104"/>
      <w:bookmarkEnd w:id="105"/>
      <w:bookmarkEnd w:id="106"/>
      <w:bookmarkEnd w:id="107"/>
      <w:bookmarkEnd w:id="108"/>
      <w:bookmarkEnd w:id="109"/>
      <w:bookmarkEnd w:id="110"/>
      <w:bookmarkEnd w:id="119"/>
      <w:bookmarkEnd w:id="120"/>
    </w:p>
    <w:p w14:paraId="7C712955">
      <w:pPr>
        <w:pStyle w:val="3"/>
        <w:keepNext w:val="0"/>
        <w:keepLines w:val="0"/>
        <w:pageBreakBefore w:val="0"/>
        <w:widowControl w:val="0"/>
        <w:numPr>
          <w:ilvl w:val="-1"/>
          <w:numId w:val="0"/>
        </w:numPr>
        <w:kinsoku/>
        <w:wordWrap/>
        <w:overflowPunct/>
        <w:topLinePunct w:val="0"/>
        <w:autoSpaceDE/>
        <w:autoSpaceDN/>
        <w:bidi w:val="0"/>
        <w:adjustRightInd/>
        <w:snapToGrid/>
        <w:spacing w:after="0" w:afterLines="-2147483648"/>
        <w:ind w:left="0" w:firstLine="0"/>
        <w:jc w:val="left"/>
        <w:textAlignment w:val="auto"/>
        <w:outlineLvl w:val="1"/>
        <w:rPr>
          <w:rFonts w:hint="eastAsia" w:ascii="Times New Roman" w:hAnsi="Times New Roman"/>
          <w:color w:val="auto"/>
          <w:sz w:val="30"/>
          <w:lang w:val="en-US" w:eastAsia="zh-CN"/>
        </w:rPr>
      </w:pPr>
      <w:bookmarkStart w:id="121" w:name="_Toc9914"/>
      <w:bookmarkStart w:id="122" w:name="_Toc15840_WPSOffice_Level1"/>
      <w:bookmarkStart w:id="123" w:name="_Toc9066"/>
      <w:bookmarkStart w:id="124" w:name="_Toc14255_WPSOffice_Level1"/>
      <w:bookmarkStart w:id="125" w:name="_Toc12798"/>
      <w:bookmarkStart w:id="126" w:name="_Toc3674"/>
      <w:bookmarkStart w:id="127" w:name="_Toc32005"/>
      <w:bookmarkStart w:id="128" w:name="_Toc24085_WPSOffice_Level1"/>
      <w:r>
        <w:rPr>
          <w:rFonts w:hint="eastAsia" w:ascii="Times New Roman" w:hAnsi="Times New Roman"/>
          <w:color w:val="auto"/>
          <w:sz w:val="30"/>
          <w:lang w:val="en-US" w:eastAsia="zh-CN"/>
        </w:rPr>
        <w:t>样本质控情况</w:t>
      </w:r>
      <w:bookmarkEnd w:id="121"/>
      <w:bookmarkEnd w:id="122"/>
      <w:bookmarkEnd w:id="123"/>
      <w:bookmarkEnd w:id="124"/>
      <w:bookmarkEnd w:id="125"/>
      <w:bookmarkEnd w:id="126"/>
      <w:bookmarkEnd w:id="127"/>
      <w:bookmarkEnd w:id="128"/>
    </w:p>
    <w:p w14:paraId="55369DCD">
      <w:pPr>
        <w:rPr>
          <w:lang w:eastAsia="zh-CN"/>
        </w:rPr>
      </w:pPr>
    </w:p>
    <w:tbl>
      <w:tblPr>
        <w:tblStyle w:val="16"/>
        <w:tblW w:w="9810" w:type="dxa"/>
        <w:jc w:val="center"/>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Layout w:type="fixed"/>
        <w:tblCellMar>
          <w:top w:w="0" w:type="dxa"/>
          <w:left w:w="0" w:type="dxa"/>
          <w:bottom w:w="0" w:type="dxa"/>
          <w:right w:w="0" w:type="dxa"/>
        </w:tblCellMar>
      </w:tblPr>
      <w:tblGrid>
        <w:gridCol w:w="1987"/>
        <w:gridCol w:w="2721"/>
        <w:gridCol w:w="2381"/>
        <w:gridCol w:w="2721"/>
      </w:tblGrid>
      <w:tr w14:paraId="0A4277FC">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3" w:hRule="atLeast"/>
          <w:jc w:val="center"/>
        </w:trPr>
        <w:tc>
          <w:tcPr>
            <w:tcW w:w="1987" w:type="dxa"/>
            <w:tcBorders>
              <w:top w:val="nil"/>
              <w:left w:val="nil"/>
              <w:bottom w:val="nil"/>
              <w:right w:val="single" w:color="FFFFFF" w:sz="18" w:space="0"/>
            </w:tcBorders>
            <w:shd w:val="clear" w:color="auto" w:fill="62BC41"/>
            <w:vAlign w:val="center"/>
          </w:tcPr>
          <w:p w14:paraId="41698A3A">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color w:val="FFFFFF" w:themeColor="background1"/>
                <w:sz w:val="21"/>
                <w14:textFill>
                  <w14:solidFill>
                    <w14:schemeClr w14:val="bg1"/>
                  </w14:solidFill>
                </w14:textFill>
              </w:rPr>
            </w:pPr>
            <w:r>
              <w:rPr>
                <w:rFonts w:ascii="Times New Roman" w:hAnsi="Times New Roman" w:eastAsia="微软雅黑" w:cs="Times New Roman"/>
                <w:b/>
                <w:color w:val="FFFFFF" w:themeColor="background1"/>
                <w:sz w:val="21"/>
                <w14:textFill>
                  <w14:solidFill>
                    <w14:schemeClr w14:val="bg1"/>
                  </w14:solidFill>
                </w14:textFill>
              </w:rPr>
              <w:t>质控环节</w:t>
            </w:r>
          </w:p>
        </w:tc>
        <w:tc>
          <w:tcPr>
            <w:tcW w:w="2721" w:type="dxa"/>
            <w:tcBorders>
              <w:top w:val="nil"/>
              <w:left w:val="single" w:color="FFFFFF" w:sz="18" w:space="0"/>
              <w:bottom w:val="nil"/>
              <w:right w:val="single" w:color="FFFFFF" w:sz="18" w:space="0"/>
            </w:tcBorders>
            <w:shd w:val="clear" w:color="auto" w:fill="62BC41"/>
            <w:vAlign w:val="center"/>
          </w:tcPr>
          <w:p w14:paraId="34910F8A">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color w:val="FFFFFF" w:themeColor="background1"/>
                <w:sz w:val="21"/>
                <w14:textFill>
                  <w14:solidFill>
                    <w14:schemeClr w14:val="bg1"/>
                  </w14:solidFill>
                </w14:textFill>
              </w:rPr>
            </w:pPr>
            <w:r>
              <w:rPr>
                <w:rFonts w:ascii="Times New Roman" w:hAnsi="Times New Roman" w:eastAsia="微软雅黑" w:cs="Times New Roman"/>
                <w:b/>
                <w:color w:val="FFFFFF" w:themeColor="background1"/>
                <w:sz w:val="21"/>
                <w14:textFill>
                  <w14:solidFill>
                    <w14:schemeClr w14:val="bg1"/>
                  </w14:solidFill>
                </w14:textFill>
              </w:rPr>
              <w:t>质控参数</w:t>
            </w:r>
          </w:p>
        </w:tc>
        <w:tc>
          <w:tcPr>
            <w:tcW w:w="2381" w:type="dxa"/>
            <w:tcBorders>
              <w:top w:val="nil"/>
              <w:left w:val="single" w:color="FFFFFF" w:sz="18" w:space="0"/>
              <w:bottom w:val="nil"/>
              <w:right w:val="single" w:color="FFFFFF" w:sz="18" w:space="0"/>
            </w:tcBorders>
            <w:shd w:val="clear" w:color="auto" w:fill="62BC41"/>
            <w:vAlign w:val="center"/>
          </w:tcPr>
          <w:p w14:paraId="50E9FE5D">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color w:val="FFFFFF" w:themeColor="background1"/>
                <w:sz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lang w:eastAsia="zh-CN"/>
                <w14:textFill>
                  <w14:solidFill>
                    <w14:schemeClr w14:val="bg1"/>
                  </w14:solidFill>
                </w14:textFill>
              </w:rPr>
              <w:t>质控数值</w:t>
            </w:r>
          </w:p>
        </w:tc>
        <w:tc>
          <w:tcPr>
            <w:tcW w:w="2721" w:type="dxa"/>
            <w:tcBorders>
              <w:top w:val="nil"/>
              <w:left w:val="single" w:color="FFFFFF" w:sz="18" w:space="0"/>
              <w:bottom w:val="nil"/>
              <w:right w:val="nil"/>
            </w:tcBorders>
            <w:shd w:val="clear" w:color="auto" w:fill="62BC41"/>
            <w:vAlign w:val="center"/>
          </w:tcPr>
          <w:p w14:paraId="4390E4FD">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color w:val="FFFFFF" w:themeColor="background1"/>
                <w:sz w:val="21"/>
                <w14:textFill>
                  <w14:solidFill>
                    <w14:schemeClr w14:val="bg1"/>
                  </w14:solidFill>
                </w14:textFill>
              </w:rPr>
            </w:pPr>
            <w:r>
              <w:rPr>
                <w:rFonts w:ascii="Times New Roman" w:hAnsi="Times New Roman" w:eastAsia="微软雅黑" w:cs="Times New Roman"/>
                <w:b/>
                <w:color w:val="FFFFFF" w:themeColor="background1"/>
                <w:sz w:val="21"/>
                <w14:textFill>
                  <w14:solidFill>
                    <w14:schemeClr w14:val="bg1"/>
                  </w14:solidFill>
                </w14:textFill>
              </w:rPr>
              <w:t>质控标准</w:t>
            </w:r>
          </w:p>
        </w:tc>
      </w:tr>
      <w:tr w14:paraId="7B9154A5">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tcBorders>
              <w:top w:val="nil"/>
              <w:left w:val="nil"/>
            </w:tcBorders>
            <w:vAlign w:val="center"/>
          </w:tcPr>
          <w:p w14:paraId="37D15FFB">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bCs w:val="0"/>
                <w:color w:val="auto"/>
                <w:sz w:val="21"/>
                <w:lang w:eastAsia="zh-CN"/>
              </w:rPr>
            </w:pPr>
            <w:r>
              <w:rPr>
                <w:rFonts w:ascii="Times New Roman" w:hAnsi="Times New Roman" w:eastAsia="微软雅黑" w:cs="Times New Roman"/>
                <w:b/>
                <w:bCs w:val="0"/>
                <w:color w:val="auto"/>
                <w:sz w:val="21"/>
              </w:rPr>
              <w:t>病理</w:t>
            </w:r>
            <w:r>
              <w:rPr>
                <w:rFonts w:hint="eastAsia" w:ascii="Times New Roman" w:hAnsi="Times New Roman" w:eastAsia="微软雅黑" w:cs="Times New Roman"/>
                <w:b/>
                <w:bCs w:val="0"/>
                <w:color w:val="auto"/>
                <w:sz w:val="21"/>
                <w:lang w:eastAsia="zh-CN"/>
              </w:rPr>
              <w:t>评估</w:t>
            </w:r>
          </w:p>
        </w:tc>
        <w:tc>
          <w:tcPr>
            <w:tcW w:w="2721" w:type="dxa"/>
            <w:tcBorders>
              <w:top w:val="nil"/>
            </w:tcBorders>
            <w:vAlign w:val="center"/>
          </w:tcPr>
          <w:p w14:paraId="6947F8C8">
            <w:pPr>
              <w:autoSpaceDE w:val="0"/>
              <w:ind w:left="110" w:leftChars="50"/>
              <w:jc w:val="center"/>
              <w:rPr>
                <w:rFonts w:ascii="Times New Roman" w:hAnsi="Times New Roman" w:eastAsia="微软雅黑" w:cs="Times New Roman"/>
                <w:bCs/>
                <w:sz w:val="21"/>
              </w:rPr>
            </w:pPr>
            <w:r>
              <w:rPr>
                <w:rFonts w:hint="eastAsia" w:ascii="Times New Roman" w:hAnsi="Times New Roman" w:eastAsia="微软雅黑" w:cs="微软雅黑"/>
                <w:sz w:val="21"/>
                <w:szCs w:val="21"/>
                <w:lang w:eastAsia="zh-CN" w:bidi="ar"/>
              </w:rPr>
              <w:t>肿瘤细胞含量</w:t>
            </w:r>
          </w:p>
        </w:tc>
        <w:tc>
          <w:tcPr>
            <w:tcW w:w="2381" w:type="dxa"/>
            <w:tcBorders>
              <w:top w:val="nil"/>
            </w:tcBorders>
            <w:vAlign w:val="center"/>
          </w:tcPr>
          <w:p w14:paraId="48D53BE4">
            <w:pPr>
              <w:ind w:left="119" w:leftChars="0"/>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tumorcellcontent</w:t>
            </w:r>
            <w:r>
              <w:rPr>
                <w:rFonts w:hint="eastAsia" w:ascii="Times New Roman" w:hAnsi="Times New Roman" w:eastAsia="微软雅黑" w:cs="Times New Roman"/>
                <w:sz w:val="21"/>
                <w:lang w:eastAsia="zh-CN"/>
              </w:rPr>
              <w:t xml:space="preserve"> }}</w:t>
            </w:r>
          </w:p>
        </w:tc>
        <w:tc>
          <w:tcPr>
            <w:tcW w:w="2721" w:type="dxa"/>
            <w:tcBorders>
              <w:top w:val="nil"/>
              <w:right w:val="nil"/>
            </w:tcBorders>
            <w:vAlign w:val="center"/>
          </w:tcPr>
          <w:p w14:paraId="5E055BE9">
            <w:pPr>
              <w:autoSpaceDE w:val="0"/>
              <w:ind w:left="110" w:leftChars="50"/>
              <w:jc w:val="center"/>
              <w:rPr>
                <w:rFonts w:ascii="Times New Roman" w:hAnsi="Times New Roman" w:eastAsia="微软雅黑" w:cs="Times New Roman"/>
                <w:bCs/>
                <w:sz w:val="21"/>
                <w:lang w:eastAsia="zh-CN"/>
              </w:rPr>
            </w:pPr>
            <w:r>
              <w:rPr>
                <w:rFonts w:hint="eastAsia" w:ascii="微软雅黑" w:hAnsi="微软雅黑" w:eastAsia="微软雅黑" w:cs="微软雅黑"/>
                <w:sz w:val="21"/>
                <w:szCs w:val="21"/>
                <w:lang w:eastAsia="zh-CN" w:bidi="ar"/>
              </w:rPr>
              <w:t>≥</w:t>
            </w:r>
            <w:r>
              <w:rPr>
                <w:rFonts w:hint="eastAsia" w:ascii="Times New Roman" w:hAnsi="Times New Roman" w:eastAsia="微软雅黑" w:cs="Times New Roman"/>
                <w:sz w:val="21"/>
                <w:szCs w:val="21"/>
                <w:lang w:val="en-US" w:eastAsia="zh-CN" w:bidi="ar"/>
              </w:rPr>
              <w:t>2</w:t>
            </w:r>
            <w:r>
              <w:rPr>
                <w:rFonts w:ascii="Times New Roman" w:hAnsi="Times New Roman" w:eastAsia="微软雅黑" w:cs="Times New Roman"/>
                <w:sz w:val="21"/>
                <w:szCs w:val="21"/>
                <w:lang w:eastAsia="zh-CN" w:bidi="ar"/>
              </w:rPr>
              <w:t>0%</w:t>
            </w:r>
          </w:p>
        </w:tc>
      </w:tr>
      <w:tr w14:paraId="317D1155">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vMerge w:val="restart"/>
            <w:tcBorders>
              <w:left w:val="nil"/>
            </w:tcBorders>
            <w:vAlign w:val="center"/>
          </w:tcPr>
          <w:p w14:paraId="5A2C3B95">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bCs w:val="0"/>
                <w:color w:val="auto"/>
                <w:sz w:val="21"/>
                <w:lang w:eastAsia="zh-CN"/>
              </w:rPr>
            </w:pPr>
            <w:r>
              <w:rPr>
                <w:rFonts w:hint="eastAsia" w:ascii="Times New Roman" w:hAnsi="Times New Roman" w:eastAsia="微软雅黑" w:cs="Times New Roman"/>
                <w:b/>
                <w:bCs w:val="0"/>
                <w:color w:val="auto"/>
                <w:sz w:val="21"/>
                <w:lang w:eastAsia="zh-CN"/>
              </w:rPr>
              <w:t>核酸质量评估</w:t>
            </w:r>
          </w:p>
        </w:tc>
        <w:tc>
          <w:tcPr>
            <w:tcW w:w="2721" w:type="dxa"/>
            <w:vAlign w:val="center"/>
          </w:tcPr>
          <w:p w14:paraId="6D19F5C6">
            <w:pPr>
              <w:autoSpaceDE w:val="0"/>
              <w:ind w:left="110" w:leftChars="50"/>
              <w:jc w:val="center"/>
              <w:rPr>
                <w:rFonts w:ascii="Times New Roman" w:hAnsi="Times New Roman" w:eastAsia="微软雅黑" w:cs="Times New Roman"/>
                <w:bCs/>
                <w:sz w:val="21"/>
                <w:lang w:eastAsia="zh-CN"/>
              </w:rPr>
            </w:pPr>
            <w:r>
              <w:rPr>
                <w:rFonts w:ascii="Times New Roman" w:hAnsi="Times New Roman" w:eastAsia="微软雅黑" w:cs="Times New Roman"/>
                <w:sz w:val="21"/>
                <w:szCs w:val="21"/>
                <w:lang w:eastAsia="zh-CN" w:bidi="ar"/>
              </w:rPr>
              <w:t>DNA</w:t>
            </w:r>
            <w:r>
              <w:rPr>
                <w:rFonts w:hint="eastAsia" w:ascii="Times New Roman" w:hAnsi="Times New Roman" w:eastAsia="微软雅黑" w:cs="微软雅黑"/>
                <w:sz w:val="21"/>
                <w:szCs w:val="21"/>
                <w:lang w:eastAsia="zh-CN" w:bidi="ar"/>
              </w:rPr>
              <w:t>总量（</w:t>
            </w:r>
            <w:r>
              <w:rPr>
                <w:rFonts w:ascii="Times New Roman" w:hAnsi="Times New Roman" w:eastAsia="微软雅黑" w:cs="Times New Roman"/>
                <w:sz w:val="21"/>
                <w:szCs w:val="21"/>
                <w:lang w:eastAsia="zh-CN" w:bidi="ar"/>
              </w:rPr>
              <w:t>ng</w:t>
            </w:r>
            <w:r>
              <w:rPr>
                <w:rFonts w:hint="eastAsia" w:ascii="Times New Roman" w:hAnsi="Times New Roman" w:eastAsia="微软雅黑" w:cs="微软雅黑"/>
                <w:sz w:val="21"/>
                <w:szCs w:val="21"/>
                <w:lang w:eastAsia="zh-CN" w:bidi="ar"/>
              </w:rPr>
              <w:t>）</w:t>
            </w:r>
          </w:p>
        </w:tc>
        <w:tc>
          <w:tcPr>
            <w:tcW w:w="2381" w:type="dxa"/>
            <w:vAlign w:val="center"/>
          </w:tcPr>
          <w:p w14:paraId="572091DC">
            <w:pPr>
              <w:ind w:left="119" w:leftChars="0"/>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DNA_total</w:t>
            </w:r>
            <w:r>
              <w:rPr>
                <w:rFonts w:hint="eastAsia" w:ascii="Times New Roman" w:hAnsi="Times New Roman" w:eastAsia="微软雅黑" w:cs="Times New Roman"/>
                <w:sz w:val="21"/>
                <w:lang w:eastAsia="zh-CN"/>
              </w:rPr>
              <w:t xml:space="preserve"> }}</w:t>
            </w:r>
          </w:p>
        </w:tc>
        <w:tc>
          <w:tcPr>
            <w:tcW w:w="2721" w:type="dxa"/>
            <w:tcBorders>
              <w:right w:val="nil"/>
            </w:tcBorders>
            <w:vAlign w:val="center"/>
          </w:tcPr>
          <w:p w14:paraId="58BB087A">
            <w:pPr>
              <w:jc w:val="center"/>
              <w:rPr>
                <w:rFonts w:ascii="Times New Roman" w:hAnsi="Times New Roman" w:eastAsia="微软雅黑" w:cs="Times New Roman"/>
                <w:bCs/>
                <w:sz w:val="21"/>
                <w:lang w:eastAsia="zh-CN"/>
              </w:rPr>
            </w:pPr>
            <w:r>
              <w:rPr>
                <w:rFonts w:hint="eastAsia" w:ascii="Times New Roman" w:hAnsi="Times New Roman" w:eastAsia="微软雅黑" w:cs="黑体"/>
                <w:sz w:val="21"/>
                <w:lang w:eastAsia="zh-CN"/>
              </w:rPr>
              <w:t xml:space="preserve">{% if summaryOfRresults.type == </w:t>
            </w:r>
            <w:r>
              <w:rPr>
                <w:rFonts w:ascii="Times New Roman" w:hAnsi="Times New Roman" w:eastAsia="微软雅黑" w:cs="黑体"/>
                <w:sz w:val="21"/>
                <w:lang w:eastAsia="zh-CN"/>
              </w:rPr>
              <w:t>“tissue”</w:t>
            </w:r>
            <w:r>
              <w:rPr>
                <w:rFonts w:hint="eastAsia" w:ascii="Times New Roman" w:hAnsi="Times New Roman" w:eastAsia="微软雅黑" w:cs="黑体"/>
                <w:sz w:val="21"/>
                <w:lang w:eastAsia="zh-CN"/>
              </w:rPr>
              <w:t xml:space="preserve"> %}</w:t>
            </w: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100</w:t>
            </w:r>
            <w:r>
              <w:rPr>
                <w:rFonts w:hint="eastAsia" w:ascii="Times New Roman" w:hAnsi="Times New Roman" w:eastAsia="微软雅黑" w:cs="黑体"/>
                <w:sz w:val="21"/>
                <w:lang w:eastAsia="zh-CN"/>
              </w:rPr>
              <w:t>{% else %}</w:t>
            </w:r>
            <w:r>
              <w:rPr>
                <w:rFonts w:hint="eastAsia" w:ascii="微软雅黑" w:hAnsi="微软雅黑" w:eastAsia="微软雅黑" w:cs="微软雅黑"/>
                <w:sz w:val="21"/>
                <w:szCs w:val="21"/>
                <w:lang w:eastAsia="zh-CN" w:bidi="ar"/>
              </w:rPr>
              <w:t>≥</w:t>
            </w:r>
            <w:r>
              <w:rPr>
                <w:rFonts w:hint="eastAsia" w:ascii="Times New Roman" w:hAnsi="Times New Roman" w:eastAsia="微软雅黑" w:cs="Times New Roman"/>
                <w:sz w:val="21"/>
                <w:szCs w:val="21"/>
                <w:lang w:eastAsia="zh-CN" w:bidi="ar"/>
              </w:rPr>
              <w:t>2</w:t>
            </w:r>
            <w:r>
              <w:rPr>
                <w:rFonts w:ascii="Times New Roman" w:hAnsi="Times New Roman" w:eastAsia="微软雅黑" w:cs="Times New Roman"/>
                <w:sz w:val="21"/>
                <w:szCs w:val="21"/>
                <w:lang w:eastAsia="zh-CN" w:bidi="ar"/>
              </w:rPr>
              <w:t>0</w:t>
            </w:r>
            <w:r>
              <w:rPr>
                <w:rFonts w:hint="eastAsia" w:ascii="Times New Roman" w:hAnsi="Times New Roman" w:eastAsia="微软雅黑" w:cs="黑体"/>
                <w:sz w:val="21"/>
                <w:lang w:eastAsia="zh-CN"/>
              </w:rPr>
              <w:t>{% endif %}</w:t>
            </w:r>
          </w:p>
        </w:tc>
      </w:tr>
      <w:tr w14:paraId="2EA64D51">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vMerge w:val="continue"/>
            <w:tcBorders>
              <w:left w:val="nil"/>
            </w:tcBorders>
            <w:vAlign w:val="center"/>
          </w:tcPr>
          <w:p w14:paraId="0DFCE1CE">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bCs w:val="0"/>
                <w:color w:val="auto"/>
                <w:sz w:val="21"/>
              </w:rPr>
            </w:pPr>
          </w:p>
        </w:tc>
        <w:tc>
          <w:tcPr>
            <w:tcW w:w="2721" w:type="dxa"/>
            <w:vAlign w:val="center"/>
          </w:tcPr>
          <w:p w14:paraId="42986EE1">
            <w:pPr>
              <w:autoSpaceDE w:val="0"/>
              <w:ind w:left="110" w:leftChars="50"/>
              <w:jc w:val="center"/>
              <w:rPr>
                <w:rFonts w:ascii="Times New Roman" w:hAnsi="Times New Roman" w:eastAsia="微软雅黑" w:cs="Times New Roman"/>
                <w:bCs/>
                <w:sz w:val="21"/>
              </w:rPr>
            </w:pPr>
            <w:r>
              <w:rPr>
                <w:rFonts w:ascii="Times New Roman" w:hAnsi="Times New Roman" w:eastAsia="微软雅黑" w:cs="Times New Roman"/>
                <w:sz w:val="21"/>
                <w:szCs w:val="21"/>
                <w:lang w:eastAsia="zh-CN" w:bidi="ar"/>
              </w:rPr>
              <w:t>DNA</w:t>
            </w:r>
            <w:r>
              <w:rPr>
                <w:rFonts w:hint="eastAsia" w:ascii="Times New Roman" w:hAnsi="Times New Roman" w:eastAsia="微软雅黑" w:cs="微软雅黑"/>
                <w:sz w:val="21"/>
                <w:szCs w:val="21"/>
                <w:lang w:eastAsia="zh-CN" w:bidi="ar"/>
              </w:rPr>
              <w:t>降解程度</w:t>
            </w:r>
          </w:p>
        </w:tc>
        <w:tc>
          <w:tcPr>
            <w:tcW w:w="2381" w:type="dxa"/>
            <w:vAlign w:val="center"/>
          </w:tcPr>
          <w:p w14:paraId="23CAEF69">
            <w:pPr>
              <w:ind w:left="119" w:leftChars="0"/>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DNA_degradation</w:t>
            </w:r>
            <w:r>
              <w:rPr>
                <w:rFonts w:hint="eastAsia" w:ascii="Times New Roman" w:hAnsi="Times New Roman" w:eastAsia="微软雅黑" w:cs="Times New Roman"/>
                <w:sz w:val="21"/>
                <w:lang w:eastAsia="zh-CN"/>
              </w:rPr>
              <w:t xml:space="preserve"> }}</w:t>
            </w:r>
          </w:p>
        </w:tc>
        <w:tc>
          <w:tcPr>
            <w:tcW w:w="2721" w:type="dxa"/>
            <w:tcBorders>
              <w:right w:val="nil"/>
            </w:tcBorders>
            <w:vAlign w:val="center"/>
          </w:tcPr>
          <w:p w14:paraId="282601D1">
            <w:pPr>
              <w:autoSpaceDE w:val="0"/>
              <w:ind w:left="110" w:leftChars="50"/>
              <w:jc w:val="center"/>
              <w:rPr>
                <w:rFonts w:ascii="Times New Roman" w:hAnsi="Times New Roman" w:eastAsia="微软雅黑" w:cs="Times New Roman"/>
                <w:bCs/>
                <w:sz w:val="21"/>
                <w:lang w:eastAsia="zh-CN"/>
              </w:rPr>
            </w:pPr>
            <w:r>
              <w:rPr>
                <w:rFonts w:ascii="Times New Roman" w:hAnsi="Times New Roman" w:eastAsia="微软雅黑" w:cs="Times New Roman"/>
                <w:sz w:val="21"/>
                <w:szCs w:val="21"/>
                <w:lang w:eastAsia="zh-CN" w:bidi="ar"/>
              </w:rPr>
              <w:t>A/B/C</w:t>
            </w:r>
            <w:r>
              <w:rPr>
                <w:rFonts w:hint="eastAsia" w:ascii="微软雅黑" w:hAnsi="微软雅黑" w:eastAsia="微软雅黑" w:cs="微软雅黑"/>
                <w:sz w:val="21"/>
                <w:szCs w:val="21"/>
                <w:lang w:eastAsia="zh-CN" w:bidi="ar"/>
              </w:rPr>
              <w:t>级</w:t>
            </w:r>
          </w:p>
        </w:tc>
      </w:tr>
      <w:tr w14:paraId="355F3FC0">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vMerge w:val="continue"/>
            <w:tcBorders>
              <w:left w:val="nil"/>
            </w:tcBorders>
            <w:vAlign w:val="center"/>
          </w:tcPr>
          <w:p w14:paraId="08815725">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bCs w:val="0"/>
                <w:color w:val="auto"/>
                <w:sz w:val="21"/>
              </w:rPr>
            </w:pPr>
          </w:p>
        </w:tc>
        <w:tc>
          <w:tcPr>
            <w:tcW w:w="2721" w:type="dxa"/>
            <w:vAlign w:val="center"/>
          </w:tcPr>
          <w:p w14:paraId="38FA12D6">
            <w:pPr>
              <w:autoSpaceDE w:val="0"/>
              <w:ind w:left="110" w:leftChars="50"/>
              <w:jc w:val="center"/>
              <w:rPr>
                <w:rFonts w:ascii="Times New Roman" w:hAnsi="Times New Roman" w:eastAsia="微软雅黑" w:cs="Times New Roman"/>
                <w:bCs/>
                <w:sz w:val="21"/>
                <w:lang w:eastAsia="zh-CN"/>
              </w:rPr>
            </w:pPr>
            <w:r>
              <w:rPr>
                <w:rFonts w:hint="eastAsia" w:ascii="Times New Roman" w:hAnsi="Times New Roman" w:eastAsia="微软雅黑" w:cs="微软雅黑"/>
                <w:sz w:val="21"/>
                <w:szCs w:val="21"/>
                <w:lang w:eastAsia="zh-CN" w:bidi="ar"/>
              </w:rPr>
              <w:t>预文库总量（</w:t>
            </w:r>
            <w:r>
              <w:rPr>
                <w:rFonts w:ascii="Times New Roman" w:hAnsi="Times New Roman" w:eastAsia="微软雅黑" w:cs="Times New Roman"/>
                <w:sz w:val="21"/>
                <w:szCs w:val="21"/>
                <w:lang w:eastAsia="zh-CN" w:bidi="ar"/>
              </w:rPr>
              <w:t>ng</w:t>
            </w:r>
            <w:r>
              <w:rPr>
                <w:rFonts w:hint="eastAsia" w:ascii="Times New Roman" w:hAnsi="Times New Roman" w:eastAsia="微软雅黑" w:cs="微软雅黑"/>
                <w:sz w:val="21"/>
                <w:szCs w:val="21"/>
                <w:lang w:eastAsia="zh-CN" w:bidi="ar"/>
              </w:rPr>
              <w:t>）</w:t>
            </w:r>
          </w:p>
        </w:tc>
        <w:tc>
          <w:tcPr>
            <w:tcW w:w="2381" w:type="dxa"/>
            <w:vAlign w:val="center"/>
          </w:tcPr>
          <w:p w14:paraId="267505CD">
            <w:pPr>
              <w:ind w:left="119" w:leftChars="0"/>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outbound_quantity</w:t>
            </w:r>
            <w:r>
              <w:rPr>
                <w:rFonts w:hint="eastAsia" w:ascii="Times New Roman" w:hAnsi="Times New Roman" w:eastAsia="微软雅黑" w:cs="Times New Roman"/>
                <w:sz w:val="21"/>
                <w:lang w:eastAsia="zh-CN"/>
              </w:rPr>
              <w:t xml:space="preserve"> }}</w:t>
            </w:r>
          </w:p>
        </w:tc>
        <w:tc>
          <w:tcPr>
            <w:tcW w:w="2721" w:type="dxa"/>
            <w:tcBorders>
              <w:right w:val="nil"/>
            </w:tcBorders>
            <w:vAlign w:val="center"/>
          </w:tcPr>
          <w:p w14:paraId="717BA851">
            <w:pPr>
              <w:autoSpaceDE w:val="0"/>
              <w:ind w:left="110" w:leftChars="50"/>
              <w:jc w:val="center"/>
              <w:rPr>
                <w:rFonts w:ascii="Times New Roman" w:hAnsi="Times New Roman" w:eastAsia="微软雅黑" w:cs="Times New Roman"/>
                <w:bCs/>
                <w:sz w:val="21"/>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500</w:t>
            </w:r>
          </w:p>
        </w:tc>
      </w:tr>
      <w:tr w14:paraId="2A31D63D">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vMerge w:val="restart"/>
            <w:tcBorders>
              <w:left w:val="nil"/>
            </w:tcBorders>
            <w:vAlign w:val="center"/>
          </w:tcPr>
          <w:p w14:paraId="5979FAB4">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bCs w:val="0"/>
                <w:color w:val="auto"/>
                <w:sz w:val="21"/>
                <w:lang w:eastAsia="zh-CN"/>
              </w:rPr>
            </w:pPr>
            <w:r>
              <w:rPr>
                <w:rFonts w:ascii="Times New Roman" w:hAnsi="Times New Roman" w:eastAsia="微软雅黑" w:cs="Times New Roman"/>
                <w:b/>
                <w:bCs w:val="0"/>
                <w:color w:val="auto"/>
                <w:sz w:val="21"/>
              </w:rPr>
              <w:t>测序</w:t>
            </w:r>
            <w:r>
              <w:rPr>
                <w:rFonts w:hint="eastAsia" w:ascii="Times New Roman" w:hAnsi="Times New Roman" w:eastAsia="微软雅黑" w:cs="Times New Roman"/>
                <w:b/>
                <w:bCs w:val="0"/>
                <w:color w:val="auto"/>
                <w:sz w:val="21"/>
                <w:lang w:eastAsia="zh-CN"/>
              </w:rPr>
              <w:t>质量评估</w:t>
            </w:r>
          </w:p>
        </w:tc>
        <w:tc>
          <w:tcPr>
            <w:tcW w:w="2721" w:type="dxa"/>
            <w:vAlign w:val="center"/>
          </w:tcPr>
          <w:p w14:paraId="1CE0D980">
            <w:pPr>
              <w:autoSpaceDE w:val="0"/>
              <w:ind w:left="110" w:leftChars="50"/>
              <w:jc w:val="center"/>
              <w:rPr>
                <w:rFonts w:ascii="Times New Roman" w:hAnsi="Times New Roman" w:eastAsia="微软雅黑" w:cs="Times New Roman"/>
                <w:bCs/>
                <w:sz w:val="21"/>
              </w:rPr>
            </w:pPr>
            <w:r>
              <w:rPr>
                <w:rFonts w:hint="eastAsia" w:ascii="Times New Roman" w:hAnsi="Times New Roman" w:eastAsia="微软雅黑" w:cs="微软雅黑"/>
                <w:sz w:val="21"/>
                <w:szCs w:val="21"/>
                <w:lang w:eastAsia="zh-CN" w:bidi="ar"/>
              </w:rPr>
              <w:t>平均测序深度</w:t>
            </w:r>
          </w:p>
        </w:tc>
        <w:tc>
          <w:tcPr>
            <w:tcW w:w="2381" w:type="dxa"/>
            <w:vAlign w:val="center"/>
          </w:tcPr>
          <w:p w14:paraId="6312080A">
            <w:pPr>
              <w:ind w:left="119" w:leftChars="0"/>
              <w:jc w:val="center"/>
              <w:rPr>
                <w:rFonts w:ascii="Times New Roman" w:hAnsi="Times New Roman" w:eastAsia="微软雅黑" w:cs="Times New Roman"/>
                <w:bCs/>
                <w:sz w:val="21"/>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sequencing_depth</w:t>
            </w:r>
            <w:r>
              <w:rPr>
                <w:rFonts w:hint="eastAsia" w:ascii="Times New Roman" w:hAnsi="Times New Roman" w:eastAsia="微软雅黑" w:cs="Times New Roman"/>
                <w:sz w:val="21"/>
                <w:lang w:eastAsia="zh-CN"/>
              </w:rPr>
              <w:t xml:space="preserve"> }}</w:t>
            </w:r>
          </w:p>
        </w:tc>
        <w:tc>
          <w:tcPr>
            <w:tcW w:w="2721" w:type="dxa"/>
            <w:tcBorders>
              <w:right w:val="nil"/>
            </w:tcBorders>
            <w:vAlign w:val="center"/>
          </w:tcPr>
          <w:p w14:paraId="4AE261AF">
            <w:pPr>
              <w:autoSpaceDE w:val="0"/>
              <w:ind w:left="110" w:leftChars="50"/>
              <w:jc w:val="center"/>
              <w:rPr>
                <w:rFonts w:ascii="Times New Roman" w:hAnsi="Times New Roman" w:eastAsia="微软雅黑" w:cs="Times New Roman"/>
                <w:bCs/>
                <w:sz w:val="21"/>
                <w:lang w:eastAsia="zh-CN"/>
              </w:rPr>
            </w:pPr>
            <w:r>
              <w:rPr>
                <w:rFonts w:hint="eastAsia" w:ascii="Times New Roman" w:hAnsi="Times New Roman" w:eastAsia="微软雅黑" w:cs="黑体"/>
                <w:sz w:val="21"/>
                <w:lang w:eastAsia="zh-CN"/>
              </w:rPr>
              <w:t xml:space="preserve">{% if summaryOfRresults.type == </w:t>
            </w:r>
            <w:r>
              <w:rPr>
                <w:rFonts w:ascii="Times New Roman" w:hAnsi="Times New Roman" w:eastAsia="微软雅黑" w:cs="黑体"/>
                <w:sz w:val="21"/>
                <w:lang w:eastAsia="zh-CN"/>
              </w:rPr>
              <w:t>“tissue”</w:t>
            </w:r>
            <w:r>
              <w:rPr>
                <w:rFonts w:hint="eastAsia" w:ascii="Times New Roman" w:hAnsi="Times New Roman" w:eastAsia="微软雅黑" w:cs="黑体"/>
                <w:sz w:val="21"/>
                <w:lang w:eastAsia="zh-CN"/>
              </w:rPr>
              <w:t xml:space="preserve"> %}</w:t>
            </w: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500</w:t>
            </w:r>
            <w:r>
              <w:rPr>
                <w:rFonts w:hint="eastAsia" w:ascii="Times New Roman" w:hAnsi="Times New Roman" w:eastAsia="微软雅黑" w:cs="黑体"/>
                <w:sz w:val="21"/>
                <w:lang w:eastAsia="zh-CN"/>
              </w:rPr>
              <w:t>{% else %}</w:t>
            </w:r>
            <w:r>
              <w:rPr>
                <w:rFonts w:hint="eastAsia" w:ascii="微软雅黑" w:hAnsi="微软雅黑" w:eastAsia="微软雅黑" w:cs="微软雅黑"/>
                <w:sz w:val="21"/>
                <w:szCs w:val="21"/>
                <w:lang w:eastAsia="zh-CN" w:bidi="ar"/>
              </w:rPr>
              <w:t>≥</w:t>
            </w:r>
            <w:r>
              <w:rPr>
                <w:rFonts w:hint="eastAsia" w:ascii="Times New Roman" w:hAnsi="Times New Roman" w:cs="Times New Roman"/>
                <w:color w:val="000000"/>
                <w:sz w:val="21"/>
                <w:szCs w:val="21"/>
                <w:lang w:eastAsia="zh-CN"/>
              </w:rPr>
              <w:t>15</w:t>
            </w:r>
            <w:r>
              <w:rPr>
                <w:rFonts w:ascii="Times New Roman" w:hAnsi="Times New Roman" w:cs="Times New Roman"/>
                <w:color w:val="000000"/>
                <w:sz w:val="21"/>
                <w:szCs w:val="21"/>
              </w:rPr>
              <w:t>00</w:t>
            </w:r>
            <w:r>
              <w:rPr>
                <w:rFonts w:hint="eastAsia" w:ascii="Times New Roman" w:hAnsi="Times New Roman" w:eastAsia="微软雅黑" w:cs="黑体"/>
                <w:sz w:val="21"/>
                <w:lang w:eastAsia="zh-CN"/>
              </w:rPr>
              <w:t>{% endif %}</w:t>
            </w:r>
          </w:p>
        </w:tc>
      </w:tr>
      <w:tr w14:paraId="71296C0C">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vMerge w:val="continue"/>
            <w:tcBorders>
              <w:left w:val="nil"/>
            </w:tcBorders>
            <w:vAlign w:val="center"/>
          </w:tcPr>
          <w:p w14:paraId="60F88194">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bCs w:val="0"/>
                <w:color w:val="auto"/>
                <w:sz w:val="21"/>
              </w:rPr>
            </w:pPr>
          </w:p>
        </w:tc>
        <w:tc>
          <w:tcPr>
            <w:tcW w:w="2721" w:type="dxa"/>
            <w:vAlign w:val="center"/>
          </w:tcPr>
          <w:p w14:paraId="6E614086">
            <w:pPr>
              <w:autoSpaceDE w:val="0"/>
              <w:ind w:left="110" w:leftChars="50"/>
              <w:jc w:val="center"/>
              <w:rPr>
                <w:rFonts w:ascii="Times New Roman" w:hAnsi="Times New Roman" w:eastAsia="微软雅黑" w:cs="Times New Roman"/>
                <w:bCs/>
                <w:sz w:val="21"/>
                <w:lang w:eastAsia="zh-CN"/>
              </w:rPr>
            </w:pPr>
            <w:r>
              <w:rPr>
                <w:rFonts w:hint="eastAsia" w:ascii="Times New Roman" w:hAnsi="Times New Roman" w:eastAsia="微软雅黑" w:cs="微软雅黑"/>
                <w:sz w:val="21"/>
                <w:szCs w:val="21"/>
                <w:lang w:eastAsia="zh-CN" w:bidi="ar"/>
              </w:rPr>
              <w:t>覆盖均一性</w:t>
            </w:r>
          </w:p>
        </w:tc>
        <w:tc>
          <w:tcPr>
            <w:tcW w:w="2381" w:type="dxa"/>
            <w:vAlign w:val="center"/>
          </w:tcPr>
          <w:p w14:paraId="2C1A7C25">
            <w:pPr>
              <w:ind w:left="119" w:leftChars="0"/>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coverage_uniformity }}</w:t>
            </w:r>
          </w:p>
        </w:tc>
        <w:tc>
          <w:tcPr>
            <w:tcW w:w="2721" w:type="dxa"/>
            <w:tcBorders>
              <w:right w:val="nil"/>
            </w:tcBorders>
            <w:vAlign w:val="center"/>
          </w:tcPr>
          <w:p w14:paraId="2BFC6749">
            <w:pPr>
              <w:autoSpaceDE w:val="0"/>
              <w:ind w:left="110" w:leftChars="50"/>
              <w:jc w:val="center"/>
              <w:rPr>
                <w:rFonts w:ascii="Times New Roman" w:hAnsi="Times New Roman" w:eastAsia="微软雅黑" w:cs="Times New Roman"/>
                <w:bCs/>
                <w:sz w:val="21"/>
                <w:lang w:eastAsia="zh-CN"/>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90%</w:t>
            </w:r>
          </w:p>
        </w:tc>
      </w:tr>
      <w:tr w14:paraId="4D9CFF5A">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vMerge w:val="continue"/>
            <w:tcBorders>
              <w:left w:val="nil"/>
            </w:tcBorders>
            <w:vAlign w:val="center"/>
          </w:tcPr>
          <w:p w14:paraId="53C6250F">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bCs w:val="0"/>
                <w:color w:val="auto"/>
                <w:sz w:val="21"/>
              </w:rPr>
            </w:pPr>
          </w:p>
        </w:tc>
        <w:tc>
          <w:tcPr>
            <w:tcW w:w="2721" w:type="dxa"/>
            <w:vAlign w:val="center"/>
          </w:tcPr>
          <w:p w14:paraId="041860BD">
            <w:pPr>
              <w:autoSpaceDE w:val="0"/>
              <w:ind w:left="110" w:leftChars="50"/>
              <w:jc w:val="center"/>
              <w:rPr>
                <w:rFonts w:ascii="Times New Roman" w:hAnsi="Times New Roman" w:eastAsia="微软雅黑" w:cs="Times New Roman"/>
                <w:bCs/>
                <w:sz w:val="21"/>
                <w:lang w:eastAsia="zh-CN"/>
              </w:rPr>
            </w:pPr>
            <w:r>
              <w:rPr>
                <w:rFonts w:hint="eastAsia" w:ascii="Times New Roman" w:hAnsi="Times New Roman" w:eastAsia="微软雅黑" w:cs="微软雅黑"/>
                <w:sz w:val="21"/>
                <w:szCs w:val="21"/>
                <w:lang w:eastAsia="zh-CN" w:bidi="ar"/>
              </w:rPr>
              <w:t>基因组比对率</w:t>
            </w:r>
          </w:p>
        </w:tc>
        <w:tc>
          <w:tcPr>
            <w:tcW w:w="2381" w:type="dxa"/>
            <w:vAlign w:val="center"/>
          </w:tcPr>
          <w:p w14:paraId="5AE9F419">
            <w:pPr>
              <w:ind w:left="119" w:leftChars="0"/>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genome_alignment }}</w:t>
            </w:r>
          </w:p>
        </w:tc>
        <w:tc>
          <w:tcPr>
            <w:tcW w:w="2721" w:type="dxa"/>
            <w:tcBorders>
              <w:right w:val="nil"/>
            </w:tcBorders>
            <w:vAlign w:val="center"/>
          </w:tcPr>
          <w:p w14:paraId="752CCC0F">
            <w:pPr>
              <w:autoSpaceDE w:val="0"/>
              <w:ind w:left="110" w:leftChars="50"/>
              <w:jc w:val="center"/>
              <w:rPr>
                <w:rFonts w:ascii="Times New Roman" w:hAnsi="Times New Roman" w:eastAsia="微软雅黑" w:cs="Times New Roman"/>
                <w:bCs/>
                <w:sz w:val="21"/>
                <w:lang w:eastAsia="zh-CN"/>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95%</w:t>
            </w:r>
          </w:p>
        </w:tc>
      </w:tr>
      <w:tr w14:paraId="3AAFC571">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vMerge w:val="continue"/>
            <w:tcBorders>
              <w:left w:val="nil"/>
            </w:tcBorders>
            <w:vAlign w:val="center"/>
          </w:tcPr>
          <w:p w14:paraId="764962FD">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bCs w:val="0"/>
                <w:color w:val="auto"/>
                <w:sz w:val="21"/>
              </w:rPr>
            </w:pPr>
          </w:p>
        </w:tc>
        <w:tc>
          <w:tcPr>
            <w:tcW w:w="2721" w:type="dxa"/>
            <w:vAlign w:val="center"/>
          </w:tcPr>
          <w:p w14:paraId="06F25D3A">
            <w:pPr>
              <w:autoSpaceDE w:val="0"/>
              <w:ind w:left="110" w:leftChars="50"/>
              <w:jc w:val="center"/>
              <w:rPr>
                <w:rFonts w:ascii="Times New Roman" w:hAnsi="Times New Roman" w:eastAsia="微软雅黑" w:cs="Times New Roman"/>
                <w:bCs/>
                <w:sz w:val="21"/>
                <w:lang w:eastAsia="zh-CN"/>
              </w:rPr>
            </w:pPr>
            <w:r>
              <w:rPr>
                <w:rFonts w:hint="eastAsia" w:ascii="Times New Roman" w:hAnsi="Times New Roman" w:eastAsia="微软雅黑" w:cs="微软雅黑"/>
                <w:sz w:val="21"/>
                <w:szCs w:val="21"/>
                <w:lang w:eastAsia="zh-CN" w:bidi="ar"/>
              </w:rPr>
              <w:t>碱基质量</w:t>
            </w:r>
            <w:r>
              <w:rPr>
                <w:rFonts w:ascii="Times New Roman" w:hAnsi="Times New Roman" w:eastAsia="微软雅黑" w:cs="Times New Roman"/>
                <w:sz w:val="21"/>
                <w:szCs w:val="21"/>
                <w:lang w:eastAsia="zh-CN" w:bidi="ar"/>
              </w:rPr>
              <w:t>Q30</w:t>
            </w:r>
            <w:r>
              <w:rPr>
                <w:rFonts w:hint="eastAsia" w:ascii="Times New Roman" w:hAnsi="Times New Roman" w:eastAsia="微软雅黑" w:cs="微软雅黑"/>
                <w:sz w:val="21"/>
                <w:szCs w:val="21"/>
                <w:lang w:eastAsia="zh-CN" w:bidi="ar"/>
              </w:rPr>
              <w:t>占比</w:t>
            </w:r>
          </w:p>
        </w:tc>
        <w:tc>
          <w:tcPr>
            <w:tcW w:w="2381" w:type="dxa"/>
            <w:vAlign w:val="center"/>
          </w:tcPr>
          <w:p w14:paraId="1E15544D">
            <w:pPr>
              <w:autoSpaceDE w:val="0"/>
              <w:ind w:left="110" w:leftChars="50"/>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base_quality }}</w:t>
            </w:r>
          </w:p>
        </w:tc>
        <w:tc>
          <w:tcPr>
            <w:tcW w:w="2721" w:type="dxa"/>
            <w:tcBorders>
              <w:right w:val="nil"/>
            </w:tcBorders>
            <w:vAlign w:val="center"/>
          </w:tcPr>
          <w:p w14:paraId="6EDF9DF4">
            <w:pPr>
              <w:autoSpaceDE w:val="0"/>
              <w:ind w:left="110" w:leftChars="50"/>
              <w:jc w:val="center"/>
              <w:rPr>
                <w:rFonts w:ascii="Times New Roman" w:hAnsi="Times New Roman" w:eastAsia="微软雅黑" w:cs="Times New Roman"/>
                <w:bCs/>
                <w:sz w:val="21"/>
                <w:lang w:eastAsia="zh-CN"/>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80%</w:t>
            </w:r>
          </w:p>
        </w:tc>
      </w:tr>
      <w:tr w14:paraId="00C28744">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1987" w:type="dxa"/>
            <w:tcBorders>
              <w:left w:val="nil"/>
            </w:tcBorders>
            <w:shd w:val="clear" w:color="auto" w:fill="F1F1F1"/>
            <w:vAlign w:val="center"/>
          </w:tcPr>
          <w:p w14:paraId="78F22A8D">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bCs w:val="0"/>
                <w:color w:val="auto"/>
                <w:sz w:val="21"/>
              </w:rPr>
            </w:pPr>
            <w:r>
              <w:rPr>
                <w:rFonts w:ascii="Times New Roman" w:hAnsi="Times New Roman" w:eastAsia="微软雅黑" w:cs="Times New Roman"/>
                <w:b/>
                <w:bCs w:val="0"/>
                <w:color w:val="auto"/>
                <w:sz w:val="21"/>
              </w:rPr>
              <w:t>总体质量评估</w:t>
            </w:r>
          </w:p>
        </w:tc>
        <w:tc>
          <w:tcPr>
            <w:tcW w:w="7823" w:type="dxa"/>
            <w:gridSpan w:val="3"/>
            <w:tcBorders>
              <w:right w:val="nil"/>
            </w:tcBorders>
            <w:shd w:val="clear" w:color="auto" w:fill="F1F1F1"/>
            <w:vAlign w:val="center"/>
          </w:tcPr>
          <w:p w14:paraId="7B72ABA1">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Cs/>
                <w:sz w:val="21"/>
                <w:lang w:eastAsia="zh-CN"/>
              </w:rPr>
            </w:pPr>
            <w:r>
              <w:rPr>
                <w:rFonts w:hint="eastAsia" w:ascii="微软雅黑" w:hAnsi="微软雅黑" w:eastAsia="微软雅黑"/>
                <w:color w:val="000000"/>
                <w:sz w:val="21"/>
                <w:szCs w:val="21"/>
                <w:lang w:eastAsia="zh-CN"/>
              </w:rPr>
              <w:t xml:space="preserve">{{ </w:t>
            </w:r>
            <w:r>
              <w:rPr>
                <w:rFonts w:ascii="微软雅黑" w:hAnsi="微软雅黑" w:eastAsia="微软雅黑"/>
                <w:color w:val="000000"/>
                <w:sz w:val="21"/>
                <w:szCs w:val="21"/>
                <w:lang w:eastAsia="zh-CN"/>
              </w:rPr>
              <w:t>overall_quality_assessment</w:t>
            </w:r>
            <w:r>
              <w:rPr>
                <w:rFonts w:hint="eastAsia" w:ascii="微软雅黑" w:hAnsi="微软雅黑" w:eastAsia="微软雅黑"/>
                <w:color w:val="000000"/>
                <w:sz w:val="21"/>
                <w:szCs w:val="21"/>
                <w:lang w:eastAsia="zh-CN"/>
              </w:rPr>
              <w:t xml:space="preserve"> }}</w:t>
            </w:r>
          </w:p>
        </w:tc>
      </w:tr>
    </w:tbl>
    <w:p w14:paraId="7A75A79D">
      <w:pPr>
        <w:pStyle w:val="8"/>
        <w:rPr>
          <w:b/>
          <w:sz w:val="6"/>
        </w:rPr>
      </w:pPr>
    </w:p>
    <w:p w14:paraId="5A29FA0F">
      <w:pPr>
        <w:spacing w:before="53" w:line="301" w:lineRule="exact"/>
        <w:rPr>
          <w:rFonts w:ascii="Times New Roman" w:hAnsi="Times New Roman" w:eastAsia="微软雅黑" w:cs="Times New Roman"/>
          <w:b/>
          <w:sz w:val="18"/>
          <w:lang w:eastAsia="zh-CN"/>
        </w:rPr>
      </w:pPr>
      <w:r>
        <w:rPr>
          <w:rFonts w:hint="eastAsia" w:ascii="Times New Roman" w:hAnsi="Times New Roman" w:eastAsia="微软雅黑" w:cs="Times New Roman"/>
          <w:b/>
          <w:sz w:val="18"/>
          <w:lang w:eastAsia="zh-CN"/>
        </w:rPr>
        <w:t>注：</w:t>
      </w:r>
    </w:p>
    <w:p w14:paraId="209CE8B5">
      <w:pPr>
        <w:numPr>
          <w:ilvl w:val="0"/>
          <w:numId w:val="17"/>
        </w:numP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肿瘤细胞含量：送检样本经HE染色评估的肿瘤细胞含量。如送检样本不满足病理评估所需条件，则不进行此项评估。血浆cfDNA样本不做此项评估。</w:t>
      </w:r>
    </w:p>
    <w:p w14:paraId="34CBE20D">
      <w:pPr>
        <w:numPr>
          <w:ilvl w:val="0"/>
          <w:numId w:val="17"/>
        </w:numP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DNA总量：送检样本的DNA提取总量。</w:t>
      </w:r>
    </w:p>
    <w:p w14:paraId="5CE7982A">
      <w:pPr>
        <w:numPr>
          <w:ilvl w:val="0"/>
          <w:numId w:val="17"/>
        </w:numP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DNA降解程度：cfDNA样本不适用于此项评估。</w:t>
      </w:r>
    </w:p>
    <w:p w14:paraId="5E3B5737">
      <w:pPr>
        <w:numPr>
          <w:ilvl w:val="0"/>
          <w:numId w:val="18"/>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z w:val="18"/>
          <w:szCs w:val="18"/>
          <w:lang w:eastAsia="zh-CN"/>
        </w:rPr>
        <w:t>A级：有主带，或降解均匀且降解区域主要集中在5000bp以上</w:t>
      </w:r>
      <w:r>
        <w:rPr>
          <w:rFonts w:hint="eastAsia" w:ascii="Times New Roman" w:hAnsi="Times New Roman" w:eastAsia="微软雅黑" w:cs="Times New Roman"/>
          <w:bCs/>
          <w:sz w:val="18"/>
          <w:szCs w:val="18"/>
          <w:lang w:eastAsia="zh-CN"/>
        </w:rPr>
        <w:t>；</w:t>
      </w:r>
    </w:p>
    <w:p w14:paraId="6B1166DD">
      <w:pPr>
        <w:numPr>
          <w:ilvl w:val="0"/>
          <w:numId w:val="18"/>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z w:val="18"/>
          <w:szCs w:val="18"/>
          <w:lang w:eastAsia="zh-CN"/>
        </w:rPr>
        <w:t>B级：无主带，降解均匀且降解区域主要集中在1500-5000bp之间</w:t>
      </w:r>
      <w:r>
        <w:rPr>
          <w:rFonts w:hint="eastAsia" w:ascii="Times New Roman" w:hAnsi="Times New Roman" w:eastAsia="微软雅黑" w:cs="Times New Roman"/>
          <w:bCs/>
          <w:sz w:val="18"/>
          <w:szCs w:val="18"/>
          <w:lang w:eastAsia="zh-CN"/>
        </w:rPr>
        <w:t>；</w:t>
      </w:r>
    </w:p>
    <w:p w14:paraId="67BB364D">
      <w:pPr>
        <w:numPr>
          <w:ilvl w:val="0"/>
          <w:numId w:val="18"/>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z w:val="18"/>
          <w:szCs w:val="18"/>
          <w:lang w:eastAsia="zh-CN"/>
        </w:rPr>
        <w:t>C级：无主带，降解均匀且降解区域主要集中在500-1500bp之间</w:t>
      </w:r>
      <w:r>
        <w:rPr>
          <w:rFonts w:hint="eastAsia" w:ascii="Times New Roman" w:hAnsi="Times New Roman" w:eastAsia="微软雅黑" w:cs="Times New Roman"/>
          <w:bCs/>
          <w:sz w:val="18"/>
          <w:szCs w:val="18"/>
          <w:lang w:eastAsia="zh-CN"/>
        </w:rPr>
        <w:t>；</w:t>
      </w:r>
    </w:p>
    <w:p w14:paraId="404905EE">
      <w:pPr>
        <w:numPr>
          <w:ilvl w:val="0"/>
          <w:numId w:val="18"/>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pacing w:val="3"/>
          <w:sz w:val="18"/>
          <w:szCs w:val="18"/>
          <w:lang w:eastAsia="zh-CN"/>
        </w:rPr>
        <w:t>D级</w:t>
      </w:r>
      <w:r>
        <w:rPr>
          <w:rFonts w:ascii="Times New Roman" w:hAnsi="Times New Roman" w:eastAsia="微软雅黑" w:cs="Times New Roman"/>
          <w:bCs/>
          <w:sz w:val="18"/>
          <w:szCs w:val="18"/>
          <w:lang w:eastAsia="zh-CN"/>
        </w:rPr>
        <w:t>（</w:t>
      </w:r>
      <w:r>
        <w:rPr>
          <w:rFonts w:ascii="Times New Roman" w:hAnsi="Times New Roman" w:eastAsia="微软雅黑" w:cs="Times New Roman"/>
          <w:bCs/>
          <w:spacing w:val="1"/>
          <w:sz w:val="18"/>
          <w:szCs w:val="18"/>
          <w:lang w:eastAsia="zh-CN"/>
        </w:rPr>
        <w:t>不合格</w:t>
      </w:r>
      <w:r>
        <w:rPr>
          <w:rFonts w:ascii="Times New Roman" w:hAnsi="Times New Roman" w:eastAsia="微软雅黑" w:cs="Times New Roman"/>
          <w:bCs/>
          <w:spacing w:val="-90"/>
          <w:sz w:val="18"/>
          <w:szCs w:val="18"/>
          <w:lang w:eastAsia="zh-CN"/>
        </w:rPr>
        <w:t>）</w:t>
      </w:r>
      <w:r>
        <w:rPr>
          <w:rFonts w:ascii="Times New Roman" w:hAnsi="Times New Roman" w:eastAsia="微软雅黑" w:cs="Times New Roman"/>
          <w:bCs/>
          <w:sz w:val="18"/>
          <w:szCs w:val="18"/>
          <w:lang w:eastAsia="zh-CN"/>
        </w:rPr>
        <w:t>）：无主带，降解均匀且降解区域主要集中在500-1500bp</w:t>
      </w:r>
      <w:r>
        <w:rPr>
          <w:rFonts w:ascii="Times New Roman" w:hAnsi="Times New Roman" w:eastAsia="微软雅黑" w:cs="Times New Roman"/>
          <w:bCs/>
          <w:spacing w:val="-1"/>
          <w:sz w:val="18"/>
          <w:szCs w:val="18"/>
          <w:lang w:eastAsia="zh-CN"/>
        </w:rPr>
        <w:t>之间，但总量介于</w:t>
      </w:r>
      <w:r>
        <w:rPr>
          <w:rFonts w:ascii="Times New Roman" w:hAnsi="Times New Roman" w:eastAsia="微软雅黑" w:cs="Times New Roman"/>
          <w:bCs/>
          <w:sz w:val="18"/>
          <w:szCs w:val="18"/>
          <w:lang w:eastAsia="zh-CN"/>
        </w:rPr>
        <w:t>100ng</w:t>
      </w:r>
      <w:r>
        <w:rPr>
          <w:rFonts w:ascii="Times New Roman" w:hAnsi="Times New Roman" w:eastAsia="微软雅黑" w:cs="Times New Roman"/>
          <w:bCs/>
          <w:spacing w:val="-3"/>
          <w:sz w:val="18"/>
          <w:szCs w:val="18"/>
          <w:lang w:eastAsia="zh-CN"/>
        </w:rPr>
        <w:t>到</w:t>
      </w:r>
      <w:r>
        <w:rPr>
          <w:rFonts w:ascii="Times New Roman" w:hAnsi="Times New Roman" w:eastAsia="微软雅黑" w:cs="Times New Roman"/>
          <w:bCs/>
          <w:sz w:val="18"/>
          <w:szCs w:val="18"/>
          <w:lang w:eastAsia="zh-CN"/>
        </w:rPr>
        <w:t>300ng之间；或降解区</w:t>
      </w:r>
      <w:r>
        <w:rPr>
          <w:rFonts w:ascii="Times New Roman" w:hAnsi="Times New Roman" w:eastAsia="微软雅黑" w:cs="Times New Roman"/>
          <w:bCs/>
          <w:spacing w:val="-2"/>
          <w:sz w:val="18"/>
          <w:szCs w:val="18"/>
          <w:lang w:eastAsia="zh-CN"/>
        </w:rPr>
        <w:t>域弥散在</w:t>
      </w:r>
      <w:r>
        <w:rPr>
          <w:rFonts w:ascii="Times New Roman" w:hAnsi="Times New Roman" w:eastAsia="微软雅黑" w:cs="Times New Roman"/>
          <w:bCs/>
          <w:sz w:val="18"/>
          <w:szCs w:val="18"/>
          <w:lang w:eastAsia="zh-CN"/>
        </w:rPr>
        <w:t>150-1000bp</w:t>
      </w:r>
      <w:r>
        <w:rPr>
          <w:rFonts w:ascii="Times New Roman" w:hAnsi="Times New Roman" w:eastAsia="微软雅黑" w:cs="Times New Roman"/>
          <w:bCs/>
          <w:spacing w:val="-2"/>
          <w:sz w:val="18"/>
          <w:szCs w:val="18"/>
          <w:lang w:eastAsia="zh-CN"/>
        </w:rPr>
        <w:t>，或集中在</w:t>
      </w:r>
      <w:r>
        <w:rPr>
          <w:rFonts w:ascii="Times New Roman" w:hAnsi="Times New Roman" w:eastAsia="微软雅黑" w:cs="Times New Roman"/>
          <w:bCs/>
          <w:sz w:val="18"/>
          <w:szCs w:val="18"/>
          <w:lang w:eastAsia="zh-CN"/>
        </w:rPr>
        <w:t>500bp以下。</w:t>
      </w:r>
    </w:p>
    <w:p w14:paraId="601D4015">
      <w:pPr>
        <w:numPr>
          <w:ilvl w:val="0"/>
          <w:numId w:val="17"/>
        </w:numPr>
        <w:rPr>
          <w:rFonts w:hint="eastAsia"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预文库总量：核酸片段经过接头连接和扩增纯化后中间产物的总量。</w:t>
      </w:r>
    </w:p>
    <w:p w14:paraId="10CC17B5">
      <w:pPr>
        <w:numPr>
          <w:ilvl w:val="0"/>
          <w:numId w:val="17"/>
        </w:numPr>
        <w:rPr>
          <w:rFonts w:hint="eastAsia"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平均测序深度：目标区域每个碱基被测到的平均次数。</w:t>
      </w:r>
    </w:p>
    <w:p w14:paraId="49F4E0ED">
      <w:pPr>
        <w:numPr>
          <w:ilvl w:val="0"/>
          <w:numId w:val="17"/>
        </w:numPr>
        <w:rPr>
          <w:rFonts w:hint="eastAsia"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覆盖均一性：测序深度达到平均测序深度20%的碱基占比。</w:t>
      </w:r>
    </w:p>
    <w:p w14:paraId="55ABEC6F">
      <w:pPr>
        <w:numPr>
          <w:ilvl w:val="0"/>
          <w:numId w:val="17"/>
        </w:numPr>
        <w:rPr>
          <w:rFonts w:hint="eastAsia"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基因组比对率：比对到参考基因组上的reads数目占比。</w:t>
      </w:r>
    </w:p>
    <w:p w14:paraId="0A4017EE">
      <w:pPr>
        <w:numPr>
          <w:ilvl w:val="0"/>
          <w:numId w:val="17"/>
        </w:numPr>
        <w:rPr>
          <w:rFonts w:hint="eastAsia"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碱基质量Q30占比：测序数据中碱基质量在Q30以上（即碱基识别错误率在千分之一以下）的占比。</w:t>
      </w:r>
    </w:p>
    <w:p w14:paraId="227DD68D">
      <w:pPr>
        <w:numPr>
          <w:ilvl w:val="0"/>
          <w:numId w:val="17"/>
        </w:numPr>
        <w:rPr>
          <w:rFonts w:hint="eastAsia"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总体质量评估：根据 DNA 平均测序深度进行评估，分为“合格”、“警戒“、”不合格”三个等级。总体质量评估为“警戒“或者“不合格”时，均会影响检测的准确性和敏感性。</w:t>
      </w:r>
    </w:p>
    <w:p w14:paraId="3D52CF36">
      <w:bookmarkStart w:id="129" w:name="_Toc11812"/>
      <w:bookmarkStart w:id="130" w:name="_Toc4979"/>
      <w:bookmarkStart w:id="131" w:name="_Toc11896_WPSOffice_Level1"/>
      <w:bookmarkStart w:id="132" w:name="_Toc11193_WPSOffice_Level1"/>
      <w:bookmarkStart w:id="133" w:name="_Toc28810_WPSOffice_Level1"/>
      <w:bookmarkStart w:id="134" w:name="_Toc20303"/>
      <w:bookmarkStart w:id="135" w:name="_Toc1779"/>
      <w:r>
        <w:br w:type="page"/>
      </w:r>
    </w:p>
    <w:p w14:paraId="0A3A4D39">
      <w:pPr>
        <w:pStyle w:val="3"/>
        <w:keepNext w:val="0"/>
        <w:keepLines w:val="0"/>
        <w:pageBreakBefore w:val="0"/>
        <w:widowControl w:val="0"/>
        <w:numPr>
          <w:ilvl w:val="-1"/>
          <w:numId w:val="0"/>
        </w:numPr>
        <w:kinsoku/>
        <w:wordWrap/>
        <w:overflowPunct/>
        <w:topLinePunct w:val="0"/>
        <w:autoSpaceDE/>
        <w:autoSpaceDN/>
        <w:bidi w:val="0"/>
        <w:adjustRightInd/>
        <w:snapToGrid/>
        <w:spacing w:after="0" w:afterLines="-2147483648"/>
        <w:ind w:left="0" w:firstLine="0"/>
        <w:jc w:val="left"/>
        <w:textAlignment w:val="auto"/>
        <w:outlineLvl w:val="1"/>
        <w:rPr>
          <w:rFonts w:ascii="Times New Roman" w:hAnsi="Times New Roman" w:eastAsia="微软雅黑" w:cs="Times New Roman"/>
          <w:sz w:val="20"/>
          <w:szCs w:val="20"/>
          <w:lang w:eastAsia="zh-CN"/>
        </w:rPr>
      </w:pPr>
      <w:bookmarkStart w:id="136" w:name="_Toc6597"/>
      <w:bookmarkStart w:id="137" w:name="_Toc21183"/>
      <w:r>
        <w:rPr>
          <w:rFonts w:hint="eastAsia" w:ascii="Times New Roman" w:hAnsi="Times New Roman"/>
          <w:color w:val="auto"/>
          <w:sz w:val="30"/>
          <w:lang w:eastAsia="zh-CN"/>
        </w:rPr>
        <w:t>常见靶向药物相关基因检测列表</w:t>
      </w:r>
      <w:bookmarkEnd w:id="129"/>
      <w:bookmarkEnd w:id="130"/>
      <w:bookmarkEnd w:id="131"/>
      <w:bookmarkEnd w:id="132"/>
      <w:bookmarkEnd w:id="133"/>
      <w:bookmarkEnd w:id="134"/>
      <w:bookmarkEnd w:id="135"/>
      <w:bookmarkEnd w:id="136"/>
      <w:bookmarkEnd w:id="137"/>
    </w:p>
    <w:tbl>
      <w:tblPr>
        <w:tblStyle w:val="17"/>
        <w:tblpPr w:leftFromText="180" w:rightFromText="180" w:vertAnchor="text" w:horzAnchor="page" w:tblpXSpec="center" w:tblpY="224"/>
        <w:tblOverlap w:val="never"/>
        <w:tblW w:w="9815"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13" w:type="dxa"/>
          <w:bottom w:w="0" w:type="dxa"/>
          <w:right w:w="113" w:type="dxa"/>
        </w:tblCellMar>
      </w:tblPr>
      <w:tblGrid>
        <w:gridCol w:w="838"/>
        <w:gridCol w:w="611"/>
        <w:gridCol w:w="8366"/>
      </w:tblGrid>
      <w:tr w14:paraId="36D80E6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PrEx>
        <w:trPr>
          <w:trHeight w:val="567" w:hRule="atLeast"/>
          <w:jc w:val="center"/>
        </w:trPr>
        <w:tc>
          <w:tcPr>
            <w:tcW w:w="838" w:type="dxa"/>
            <w:tcBorders>
              <w:top w:val="nil"/>
              <w:bottom w:val="nil"/>
              <w:right w:val="single" w:color="FFFFFF" w:sz="18" w:space="0"/>
            </w:tcBorders>
            <w:shd w:val="clear" w:color="auto" w:fill="62BC41"/>
            <w:vAlign w:val="center"/>
          </w:tcPr>
          <w:p w14:paraId="5C955110">
            <w:pPr>
              <w:spacing w:line="206" w:lineRule="exact"/>
              <w:ind w:leftChars="-4" w:hanging="9" w:hangingChars="5"/>
              <w:jc w:val="center"/>
              <w:rPr>
                <w:rFonts w:hint="default" w:ascii="Times New Roman" w:hAnsi="Times New Roman" w:eastAsia="微软雅黑" w:cs="Times New Roman"/>
                <w:b/>
                <w:bCs/>
                <w:color w:val="FFFFFF" w:themeColor="background1"/>
                <w:sz w:val="18"/>
                <w:szCs w:val="18"/>
                <w14:textFill>
                  <w14:solidFill>
                    <w14:schemeClr w14:val="bg1"/>
                  </w14:solidFill>
                </w14:textFill>
              </w:rPr>
            </w:pPr>
            <w:r>
              <w:rPr>
                <w:rFonts w:hint="default" w:ascii="Times New Roman" w:hAnsi="Times New Roman" w:eastAsia="微软雅黑" w:cs="Times New Roman"/>
                <w:b/>
                <w:bCs/>
                <w:color w:val="FFFFFF" w:themeColor="background1"/>
                <w:sz w:val="18"/>
                <w:szCs w:val="18"/>
                <w14:textFill>
                  <w14:solidFill>
                    <w14:schemeClr w14:val="bg1"/>
                  </w14:solidFill>
                </w14:textFill>
              </w:rPr>
              <w:t>基因</w:t>
            </w:r>
          </w:p>
        </w:tc>
        <w:tc>
          <w:tcPr>
            <w:tcW w:w="611" w:type="dxa"/>
            <w:tcBorders>
              <w:top w:val="nil"/>
              <w:left w:val="single" w:color="FFFFFF" w:sz="18" w:space="0"/>
              <w:bottom w:val="nil"/>
              <w:right w:val="single" w:color="FFFFFF" w:sz="18" w:space="0"/>
            </w:tcBorders>
            <w:shd w:val="clear" w:color="auto" w:fill="62BC41"/>
            <w:vAlign w:val="center"/>
          </w:tcPr>
          <w:p w14:paraId="0F0AD889">
            <w:pPr>
              <w:spacing w:line="206" w:lineRule="exact"/>
              <w:ind w:leftChars="-4" w:hanging="9" w:hangingChars="5"/>
              <w:jc w:val="center"/>
              <w:rPr>
                <w:rFonts w:hint="default" w:ascii="Times New Roman" w:hAnsi="Times New Roman" w:eastAsia="微软雅黑" w:cs="Times New Roman"/>
                <w:b/>
                <w:bCs/>
                <w:color w:val="FFFFFF" w:themeColor="background1"/>
                <w:sz w:val="18"/>
                <w:szCs w:val="18"/>
                <w14:textFill>
                  <w14:solidFill>
                    <w14:schemeClr w14:val="bg1"/>
                  </w14:solidFill>
                </w14:textFill>
              </w:rPr>
            </w:pPr>
            <w:r>
              <w:rPr>
                <w:rFonts w:hint="default" w:ascii="Times New Roman" w:hAnsi="Times New Roman" w:eastAsia="微软雅黑" w:cs="Times New Roman"/>
                <w:b/>
                <w:bCs/>
                <w:color w:val="FFFFFF" w:themeColor="background1"/>
                <w:sz w:val="18"/>
                <w:szCs w:val="18"/>
                <w14:textFill>
                  <w14:solidFill>
                    <w14:schemeClr w14:val="bg1"/>
                  </w14:solidFill>
                </w14:textFill>
              </w:rPr>
              <w:t>检测内容</w:t>
            </w:r>
          </w:p>
        </w:tc>
        <w:tc>
          <w:tcPr>
            <w:tcW w:w="8366" w:type="dxa"/>
            <w:tcBorders>
              <w:top w:val="nil"/>
              <w:left w:val="single" w:color="FFFFFF" w:sz="18" w:space="0"/>
              <w:bottom w:val="nil"/>
            </w:tcBorders>
            <w:shd w:val="clear" w:color="auto" w:fill="62BC41"/>
            <w:vAlign w:val="center"/>
          </w:tcPr>
          <w:p w14:paraId="06BB62E2">
            <w:pPr>
              <w:spacing w:line="206" w:lineRule="exact"/>
              <w:ind w:leftChars="-4" w:hanging="9" w:hangingChars="5"/>
              <w:jc w:val="center"/>
              <w:rPr>
                <w:rFonts w:hint="default" w:ascii="Times New Roman" w:hAnsi="Times New Roman" w:eastAsia="微软雅黑" w:cs="Times New Roman"/>
                <w:b/>
                <w:bCs/>
                <w:color w:val="FFFFFF" w:themeColor="background1"/>
                <w:sz w:val="18"/>
                <w:szCs w:val="18"/>
                <w14:textFill>
                  <w14:solidFill>
                    <w14:schemeClr w14:val="bg1"/>
                  </w14:solidFill>
                </w14:textFill>
              </w:rPr>
            </w:pPr>
            <w:r>
              <w:rPr>
                <w:rFonts w:hint="default" w:ascii="Times New Roman" w:hAnsi="Times New Roman" w:eastAsia="微软雅黑" w:cs="Times New Roman"/>
                <w:b/>
                <w:bCs/>
                <w:color w:val="FFFFFF" w:themeColor="background1"/>
                <w:sz w:val="18"/>
                <w:szCs w:val="18"/>
                <w14:textFill>
                  <w14:solidFill>
                    <w14:schemeClr w14:val="bg1"/>
                  </w14:solidFill>
                </w14:textFill>
              </w:rPr>
              <w:t>靶向药物</w:t>
            </w:r>
          </w:p>
        </w:tc>
      </w:tr>
      <w:tr w14:paraId="590E558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9815" w:type="dxa"/>
            <w:gridSpan w:val="3"/>
            <w:tcBorders>
              <w:top w:val="nil"/>
              <w:tl2br w:val="nil"/>
              <w:tr2bl w:val="nil"/>
            </w:tcBorders>
            <w:vAlign w:val="center"/>
          </w:tcPr>
          <w:p w14:paraId="07AC8511">
            <w:pPr>
              <w:spacing w:before="19"/>
              <w:ind w:right="-6"/>
              <w:jc w:val="left"/>
              <w:rPr>
                <w:rFonts w:hint="default" w:ascii="Times New Roman" w:hAnsi="Times New Roman" w:eastAsia="微软雅黑" w:cs="Times New Roman"/>
                <w:spacing w:val="-1"/>
                <w:sz w:val="18"/>
                <w:szCs w:val="18"/>
              </w:rPr>
            </w:pPr>
            <w:r>
              <w:rPr>
                <w:rFonts w:hint="eastAsia" w:ascii="Times New Roman" w:hAnsi="Times New Roman" w:eastAsia="微软雅黑" w:cs="Times New Roman"/>
                <w:sz w:val="18"/>
                <w:lang w:eastAsia="zh-CN"/>
              </w:rPr>
              <w:t>{%tr for</w:t>
            </w:r>
            <w:r>
              <w:rPr>
                <w:rFonts w:hint="eastAsia" w:ascii="Times New Roman" w:hAnsi="Times New Roman" w:eastAsia="微软雅黑" w:cs="Times New Roman"/>
                <w:sz w:val="18"/>
                <w:lang w:val="en-US" w:eastAsia="zh-CN"/>
              </w:rPr>
              <w:t xml:space="preserve"> ct</w:t>
            </w:r>
            <w:r>
              <w:rPr>
                <w:rFonts w:hint="eastAsia" w:ascii="Times New Roman" w:hAnsi="Times New Roman" w:eastAsia="微软雅黑" w:cs="Times New Roman"/>
                <w:sz w:val="18"/>
                <w:lang w:eastAsia="zh-CN"/>
              </w:rPr>
              <w:t xml:space="preserve"> in commonTargetedDrug</w:t>
            </w:r>
            <w:r>
              <w:rPr>
                <w:rFonts w:hint="eastAsia" w:ascii="Times New Roman" w:hAnsi="Times New Roman" w:eastAsia="微软雅黑" w:cs="Times New Roman"/>
                <w:sz w:val="18"/>
                <w:lang w:val="en-US" w:eastAsia="zh-CN"/>
              </w:rPr>
              <w:t xml:space="preserve"> </w:t>
            </w:r>
            <w:r>
              <w:rPr>
                <w:rFonts w:hint="eastAsia" w:ascii="Times New Roman" w:hAnsi="Times New Roman" w:eastAsia="微软雅黑" w:cs="Times New Roman"/>
                <w:sz w:val="18"/>
                <w:lang w:eastAsia="zh-CN"/>
              </w:rPr>
              <w:t>%}</w:t>
            </w:r>
          </w:p>
        </w:tc>
      </w:tr>
      <w:tr w14:paraId="3C4A9A5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838" w:type="dxa"/>
            <w:vAlign w:val="center"/>
          </w:tcPr>
          <w:p w14:paraId="0B8F4798">
            <w:pPr>
              <w:spacing w:line="206" w:lineRule="exact"/>
              <w:ind w:leftChars="-4" w:hanging="9" w:hangingChars="5"/>
              <w:jc w:val="center"/>
              <w:rPr>
                <w:rFonts w:hint="eastAsia" w:ascii="Times New Roman" w:hAnsi="Times New Roman" w:eastAsia="微软雅黑" w:cs="Times New Roman"/>
                <w:b/>
                <w:bCs/>
                <w:color w:val="auto"/>
                <w:sz w:val="18"/>
                <w:szCs w:val="18"/>
                <w:lang w:val="en-US" w:eastAsia="zh-CN"/>
              </w:rPr>
            </w:pPr>
            <w:r>
              <w:rPr>
                <w:rFonts w:hint="eastAsia" w:ascii="Times New Roman" w:hAnsi="Times New Roman" w:eastAsia="微软雅黑" w:cs="Times New Roman"/>
                <w:b/>
                <w:bCs/>
                <w:color w:val="auto"/>
                <w:sz w:val="18"/>
                <w:szCs w:val="18"/>
                <w:lang w:val="en-US" w:eastAsia="zh-CN"/>
              </w:rPr>
              <w:t>{% for b in ct.gene | nl() %}{%if loop.last%}{{ b }}{%else%}{{ b }}</w:t>
            </w:r>
          </w:p>
          <w:p w14:paraId="36E9BA1F">
            <w:pPr>
              <w:spacing w:line="206" w:lineRule="exact"/>
              <w:ind w:leftChars="-4" w:hanging="9" w:hangingChars="5"/>
              <w:jc w:val="center"/>
              <w:rPr>
                <w:rFonts w:hint="default" w:ascii="Times New Roman" w:hAnsi="Times New Roman" w:eastAsia="微软雅黑" w:cs="Times New Roman"/>
                <w:b/>
                <w:bCs/>
                <w:color w:val="416AAB"/>
                <w:sz w:val="18"/>
                <w:szCs w:val="18"/>
              </w:rPr>
            </w:pPr>
            <w:r>
              <w:rPr>
                <w:rFonts w:hint="eastAsia" w:ascii="Times New Roman" w:hAnsi="Times New Roman" w:eastAsia="微软雅黑" w:cs="Times New Roman"/>
                <w:b/>
                <w:bCs/>
                <w:color w:val="auto"/>
                <w:sz w:val="18"/>
                <w:szCs w:val="18"/>
                <w:lang w:val="en-US" w:eastAsia="zh-CN"/>
              </w:rPr>
              <w:t>{%endif%}{% endfor%}</w:t>
            </w:r>
          </w:p>
        </w:tc>
        <w:tc>
          <w:tcPr>
            <w:tcW w:w="611" w:type="dxa"/>
            <w:vAlign w:val="center"/>
          </w:tcPr>
          <w:p w14:paraId="50C8DCA9">
            <w:pPr>
              <w:keepNext w:val="0"/>
              <w:keepLines w:val="0"/>
              <w:pageBreakBefore w:val="0"/>
              <w:widowControl w:val="0"/>
              <w:kinsoku/>
              <w:wordWrap/>
              <w:overflowPunct/>
              <w:topLinePunct w:val="0"/>
              <w:autoSpaceDE/>
              <w:autoSpaceDN/>
              <w:bidi w:val="0"/>
              <w:adjustRightInd/>
              <w:snapToGrid/>
              <w:spacing w:line="240" w:lineRule="auto"/>
              <w:jc w:val="center"/>
              <w:textAlignment w:val="auto"/>
              <w:rPr>
                <w:rFonts w:hint="eastAsia" w:ascii="Times New Roman" w:hAnsi="Times New Roman" w:eastAsia="微软雅黑" w:cs="Times New Roman"/>
                <w:sz w:val="18"/>
                <w:szCs w:val="18"/>
                <w:lang w:val="en-US" w:eastAsia="zh-CN"/>
              </w:rPr>
            </w:pPr>
            <w:r>
              <w:rPr>
                <w:rFonts w:hint="eastAsia" w:ascii="Times New Roman" w:hAnsi="Times New Roman" w:eastAsia="微软雅黑" w:cs="Times New Roman"/>
                <w:sz w:val="18"/>
                <w:szCs w:val="18"/>
                <w:lang w:val="en-US" w:eastAsia="zh-CN"/>
              </w:rPr>
              <w:t>{% for b in ct.detection_content | nl() %}{%if loop.last%}{{ b }}{%else%}{{ b }}</w:t>
            </w:r>
          </w:p>
          <w:p w14:paraId="2214A8D7">
            <w:pPr>
              <w:keepNext w:val="0"/>
              <w:keepLines w:val="0"/>
              <w:pageBreakBefore w:val="0"/>
              <w:widowControl w:val="0"/>
              <w:kinsoku/>
              <w:wordWrap/>
              <w:overflowPunct/>
              <w:topLinePunct w:val="0"/>
              <w:autoSpaceDE/>
              <w:autoSpaceDN/>
              <w:bidi w:val="0"/>
              <w:adjustRightInd/>
              <w:snapToGrid/>
              <w:spacing w:line="240" w:lineRule="auto"/>
              <w:jc w:val="center"/>
              <w:textAlignment w:val="auto"/>
              <w:rPr>
                <w:rFonts w:hint="default" w:ascii="Times New Roman" w:hAnsi="Times New Roman" w:eastAsia="微软雅黑" w:cs="Times New Roman"/>
                <w:sz w:val="18"/>
                <w:szCs w:val="18"/>
              </w:rPr>
            </w:pPr>
            <w:r>
              <w:rPr>
                <w:rFonts w:hint="eastAsia" w:ascii="Times New Roman" w:hAnsi="Times New Roman" w:eastAsia="微软雅黑" w:cs="Times New Roman"/>
                <w:sz w:val="18"/>
                <w:szCs w:val="18"/>
                <w:lang w:val="en-US" w:eastAsia="zh-CN"/>
              </w:rPr>
              <w:t>{%endif%}{% endfor%}</w:t>
            </w:r>
          </w:p>
        </w:tc>
        <w:tc>
          <w:tcPr>
            <w:tcW w:w="8366" w:type="dxa"/>
            <w:vAlign w:val="center"/>
          </w:tcPr>
          <w:p w14:paraId="0F534FE5">
            <w:pPr>
              <w:jc w:val="left"/>
              <w:rPr>
                <w:rFonts w:hint="eastAsia" w:ascii="Times New Roman" w:hAnsi="Times New Roman" w:eastAsia="微软雅黑" w:cs="Times New Roman"/>
                <w:b w:val="0"/>
                <w:bCs w:val="0"/>
                <w:color w:val="auto"/>
                <w:sz w:val="18"/>
                <w:szCs w:val="18"/>
                <w:highlight w:val="none"/>
                <w:lang w:val="en-US" w:eastAsia="zh-CN"/>
              </w:rPr>
            </w:pPr>
            <w:r>
              <w:rPr>
                <w:rFonts w:hint="eastAsia" w:ascii="Times New Roman" w:hAnsi="Times New Roman" w:eastAsia="微软雅黑" w:cs="Times New Roman"/>
                <w:b w:val="0"/>
                <w:bCs w:val="0"/>
                <w:color w:val="auto"/>
                <w:sz w:val="18"/>
                <w:szCs w:val="18"/>
                <w:highlight w:val="none"/>
                <w:lang w:val="en-US" w:eastAsia="zh-CN"/>
              </w:rPr>
              <w:t>{% for b in ct.targeted_drug | nl() %}{%if loop.last%}{% for i in b | nb() %}{%if loop.index % 2 == 0%}</w:t>
            </w:r>
            <w:r>
              <w:rPr>
                <w:rFonts w:hint="eastAsia" w:ascii="Times New Roman" w:hAnsi="Times New Roman" w:eastAsia="微软雅黑" w:cs="Times New Roman"/>
                <w:b/>
                <w:bCs/>
                <w:color w:val="auto"/>
                <w:sz w:val="18"/>
                <w:szCs w:val="18"/>
                <w:highlight w:val="none"/>
                <w:lang w:val="en-US" w:eastAsia="zh-CN"/>
              </w:rPr>
              <w:t>{{ i }}</w:t>
            </w:r>
            <w:r>
              <w:rPr>
                <w:rFonts w:hint="eastAsia" w:ascii="Times New Roman" w:hAnsi="Times New Roman" w:eastAsia="微软雅黑" w:cs="Times New Roman"/>
                <w:b w:val="0"/>
                <w:bCs w:val="0"/>
                <w:color w:val="auto"/>
                <w:sz w:val="18"/>
                <w:szCs w:val="18"/>
                <w:highlight w:val="none"/>
                <w:lang w:val="en-US" w:eastAsia="zh-CN"/>
              </w:rPr>
              <w:t>{%else%}{{ i }}{%endif%}{% endfor%}{%else%}{% for i in b | nb() %}{%if loop.index % 2 == 0%}</w:t>
            </w:r>
            <w:r>
              <w:rPr>
                <w:rFonts w:hint="eastAsia" w:ascii="Times New Roman" w:hAnsi="Times New Roman" w:eastAsia="微软雅黑" w:cs="Times New Roman"/>
                <w:b/>
                <w:bCs/>
                <w:color w:val="auto"/>
                <w:sz w:val="18"/>
                <w:szCs w:val="18"/>
                <w:highlight w:val="none"/>
                <w:lang w:val="en-US" w:eastAsia="zh-CN"/>
              </w:rPr>
              <w:t>{{ i }}</w:t>
            </w:r>
            <w:r>
              <w:rPr>
                <w:rFonts w:hint="eastAsia" w:ascii="Times New Roman" w:hAnsi="Times New Roman" w:eastAsia="微软雅黑" w:cs="Times New Roman"/>
                <w:b w:val="0"/>
                <w:bCs w:val="0"/>
                <w:color w:val="auto"/>
                <w:sz w:val="18"/>
                <w:szCs w:val="18"/>
                <w:highlight w:val="none"/>
                <w:lang w:val="en-US" w:eastAsia="zh-CN"/>
              </w:rPr>
              <w:t>{%else%}{{ i }}{%endif%}{% endfor%}</w:t>
            </w:r>
          </w:p>
          <w:p w14:paraId="729A091D">
            <w:pPr>
              <w:jc w:val="left"/>
              <w:rPr>
                <w:rFonts w:hint="default" w:ascii="Times New Roman" w:hAnsi="Times New Roman" w:eastAsia="微软雅黑" w:cs="Times New Roman"/>
                <w:spacing w:val="-1"/>
                <w:sz w:val="18"/>
                <w:szCs w:val="18"/>
              </w:rPr>
            </w:pPr>
            <w:r>
              <w:rPr>
                <w:rFonts w:hint="eastAsia" w:ascii="Times New Roman" w:hAnsi="Times New Roman" w:eastAsia="微软雅黑" w:cs="Times New Roman"/>
                <w:b w:val="0"/>
                <w:bCs w:val="0"/>
                <w:color w:val="auto"/>
                <w:sz w:val="18"/>
                <w:szCs w:val="18"/>
                <w:highlight w:val="none"/>
                <w:lang w:val="en-US" w:eastAsia="zh-CN"/>
              </w:rPr>
              <w:t>{%endif%}{% endfor%}</w:t>
            </w:r>
          </w:p>
        </w:tc>
      </w:tr>
      <w:tr w14:paraId="0B0F964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9815" w:type="dxa"/>
            <w:gridSpan w:val="3"/>
            <w:vAlign w:val="center"/>
          </w:tcPr>
          <w:p w14:paraId="354836C7">
            <w:pPr>
              <w:spacing w:before="19"/>
              <w:ind w:right="-6"/>
              <w:jc w:val="left"/>
              <w:rPr>
                <w:rFonts w:hint="default" w:ascii="Times New Roman" w:hAnsi="Times New Roman" w:eastAsia="微软雅黑" w:cs="Times New Roman"/>
                <w:spacing w:val="-1"/>
                <w:sz w:val="18"/>
                <w:szCs w:val="18"/>
              </w:rPr>
            </w:pPr>
            <w:r>
              <w:rPr>
                <w:rFonts w:hint="eastAsia" w:ascii="Times New Roman" w:hAnsi="Times New Roman" w:eastAsia="微软雅黑" w:cs="Times New Roman"/>
                <w:sz w:val="18"/>
                <w:lang w:eastAsia="zh-CN"/>
              </w:rPr>
              <w:t xml:space="preserve">{%tr </w:t>
            </w:r>
            <w:r>
              <w:rPr>
                <w:rFonts w:hint="eastAsia" w:ascii="Times New Roman" w:hAnsi="Times New Roman" w:eastAsia="微软雅黑" w:cs="Times New Roman"/>
                <w:sz w:val="18"/>
                <w:lang w:val="en-US" w:eastAsia="zh-CN"/>
              </w:rPr>
              <w:t>end</w:t>
            </w:r>
            <w:r>
              <w:rPr>
                <w:rFonts w:hint="eastAsia" w:ascii="Times New Roman" w:hAnsi="Times New Roman" w:eastAsia="微软雅黑" w:cs="Times New Roman"/>
                <w:sz w:val="18"/>
                <w:lang w:eastAsia="zh-CN"/>
              </w:rPr>
              <w:t>for %}</w:t>
            </w:r>
          </w:p>
        </w:tc>
      </w:tr>
    </w:tbl>
    <w:p w14:paraId="39495316">
      <w:pPr>
        <w:rPr>
          <w:rFonts w:ascii="Times New Roman" w:hAnsi="Times New Roman" w:eastAsia="微软雅黑" w:cs="Times New Roman"/>
          <w:sz w:val="24"/>
          <w:szCs w:val="24"/>
          <w:lang w:eastAsia="zh-CN"/>
        </w:rPr>
      </w:pPr>
      <w:r>
        <w:rPr>
          <w:rFonts w:ascii="Times New Roman" w:hAnsi="Times New Roman" w:eastAsia="微软雅黑" w:cs="Times New Roman"/>
          <w:sz w:val="24"/>
          <w:szCs w:val="24"/>
          <w:lang w:eastAsia="zh-CN"/>
        </w:rPr>
        <w:br w:type="page"/>
      </w:r>
    </w:p>
    <w:bookmarkEnd w:id="21"/>
    <w:p w14:paraId="16BFF134">
      <w:pPr>
        <w:pStyle w:val="3"/>
        <w:keepNext w:val="0"/>
        <w:keepLines w:val="0"/>
        <w:pageBreakBefore w:val="0"/>
        <w:widowControl w:val="0"/>
        <w:numPr>
          <w:ilvl w:val="-1"/>
          <w:numId w:val="0"/>
        </w:numPr>
        <w:kinsoku/>
        <w:wordWrap/>
        <w:overflowPunct/>
        <w:topLinePunct w:val="0"/>
        <w:autoSpaceDE/>
        <w:autoSpaceDN/>
        <w:bidi w:val="0"/>
        <w:adjustRightInd/>
        <w:snapToGrid/>
        <w:spacing w:after="0" w:afterLines="-2147483648"/>
        <w:ind w:left="0" w:firstLine="0"/>
        <w:jc w:val="left"/>
        <w:textAlignment w:val="auto"/>
        <w:outlineLvl w:val="1"/>
        <w:rPr>
          <w:rFonts w:hint="eastAsia" w:ascii="Times New Roman" w:hAnsi="Times New Roman"/>
          <w:color w:val="auto"/>
          <w:sz w:val="30"/>
          <w:lang w:eastAsia="zh-CN"/>
        </w:rPr>
      </w:pPr>
      <w:bookmarkStart w:id="138" w:name="_Toc27070"/>
      <w:bookmarkStart w:id="139" w:name="_Toc7549"/>
      <w:bookmarkStart w:id="140" w:name="_Toc16368_WPSOffice_Level1"/>
      <w:bookmarkStart w:id="141" w:name="_Toc22484_WPSOffice_Level1"/>
      <w:bookmarkStart w:id="142" w:name="_Toc29242"/>
      <w:bookmarkStart w:id="143" w:name="_Toc28537"/>
      <w:bookmarkStart w:id="144" w:name="_Toc19099"/>
      <w:bookmarkStart w:id="145" w:name="_Toc28910_WPSOffice_Level1"/>
      <w:bookmarkStart w:id="146" w:name="_Toc29730"/>
      <w:bookmarkStart w:id="147" w:name="_Toc8182"/>
      <w:bookmarkStart w:id="148" w:name="_Toc6864"/>
      <w:r>
        <w:rPr>
          <w:rFonts w:hint="eastAsia" w:ascii="Times New Roman" w:hAnsi="Times New Roman"/>
          <w:color w:val="auto"/>
          <w:sz w:val="30"/>
          <w:lang w:eastAsia="zh-CN"/>
        </w:rPr>
        <w:t>检测基因列表</w:t>
      </w:r>
      <w:bookmarkEnd w:id="138"/>
      <w:bookmarkEnd w:id="139"/>
      <w:bookmarkEnd w:id="140"/>
      <w:bookmarkEnd w:id="141"/>
      <w:bookmarkEnd w:id="142"/>
      <w:bookmarkEnd w:id="143"/>
      <w:bookmarkEnd w:id="144"/>
      <w:bookmarkEnd w:id="145"/>
      <w:bookmarkEnd w:id="146"/>
      <w:bookmarkEnd w:id="147"/>
      <w:bookmarkEnd w:id="148"/>
    </w:p>
    <w:tbl>
      <w:tblPr>
        <w:tblStyle w:val="17"/>
        <w:tblpPr w:leftFromText="180" w:rightFromText="180" w:vertAnchor="text" w:horzAnchor="page" w:tblpX="1142" w:tblpY="133"/>
        <w:tblOverlap w:val="never"/>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956"/>
        <w:gridCol w:w="1956"/>
        <w:gridCol w:w="1956"/>
        <w:gridCol w:w="1956"/>
        <w:gridCol w:w="1956"/>
      </w:tblGrid>
      <w:tr w14:paraId="3BB16DE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89" w:hRule="atLeast"/>
          <w:jc w:val="center"/>
        </w:trPr>
        <w:tc>
          <w:tcPr>
            <w:tcW w:w="9780" w:type="dxa"/>
            <w:gridSpan w:val="5"/>
            <w:tcBorders>
              <w:tl2br w:val="nil"/>
              <w:tr2bl w:val="nil"/>
            </w:tcBorders>
            <w:vAlign w:val="center"/>
          </w:tcPr>
          <w:p w14:paraId="002437B1">
            <w:pPr>
              <w:widowControl/>
              <w:jc w:val="both"/>
              <w:rPr>
                <w:rFonts w:ascii="Times New Roman" w:hAnsi="Times New Roman" w:eastAsia="微软雅黑" w:cs="Times New Roman"/>
                <w:i/>
                <w:sz w:val="21"/>
                <w:szCs w:val="21"/>
              </w:rPr>
            </w:pPr>
            <w:bookmarkStart w:id="149" w:name="_Toc28454_WPSOffice_Level1"/>
            <w:bookmarkStart w:id="150" w:name="_Toc20170_WPSOffice_Level1"/>
            <w:bookmarkStart w:id="151" w:name="_Toc26985_WPSOffice_Level1"/>
            <w:r>
              <w:rPr>
                <w:rFonts w:hint="eastAsia" w:ascii="Times New Roman" w:hAnsi="Times New Roman" w:eastAsia="微软雅黑" w:cs="Times New Roman"/>
                <w:sz w:val="18"/>
                <w:szCs w:val="18"/>
                <w:lang w:eastAsia="zh-CN"/>
              </w:rPr>
              <w:t xml:space="preserve">{%tr for Gene in </w:t>
            </w:r>
            <w:r>
              <w:rPr>
                <w:rFonts w:hint="eastAsia" w:ascii="Times New Roman" w:hAnsi="Times New Roman" w:eastAsia="微软雅黑" w:cs="Times New Roman"/>
                <w:sz w:val="18"/>
                <w:szCs w:val="18"/>
                <w:lang w:val="en-US" w:eastAsia="zh-CN"/>
              </w:rPr>
              <w:t>gene.genes</w:t>
            </w:r>
            <w:r>
              <w:rPr>
                <w:rFonts w:hint="eastAsia" w:ascii="Times New Roman" w:hAnsi="Times New Roman" w:eastAsia="微软雅黑" w:cs="Times New Roman"/>
                <w:sz w:val="18"/>
                <w:szCs w:val="18"/>
                <w:lang w:eastAsia="zh-CN"/>
              </w:rPr>
              <w:t xml:space="preserve"> | red(</w:t>
            </w:r>
            <w:r>
              <w:rPr>
                <w:rFonts w:hint="eastAsia" w:ascii="Times New Roman" w:hAnsi="Times New Roman" w:eastAsia="微软雅黑" w:cs="Times New Roman"/>
                <w:sz w:val="18"/>
                <w:szCs w:val="18"/>
                <w:lang w:val="en-US" w:eastAsia="zh-CN"/>
              </w:rPr>
              <w:t>5</w:t>
            </w:r>
            <w:r>
              <w:rPr>
                <w:rFonts w:hint="eastAsia" w:ascii="Times New Roman" w:hAnsi="Times New Roman" w:eastAsia="微软雅黑" w:cs="Times New Roman"/>
                <w:sz w:val="18"/>
                <w:szCs w:val="18"/>
                <w:lang w:eastAsia="zh-CN"/>
              </w:rPr>
              <w:t>,18,True) %}</w:t>
            </w:r>
          </w:p>
        </w:tc>
      </w:tr>
      <w:tr w14:paraId="0B57BE9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74" w:hRule="atLeast"/>
          <w:jc w:val="center"/>
        </w:trPr>
        <w:tc>
          <w:tcPr>
            <w:tcW w:w="1956" w:type="dxa"/>
            <w:tcBorders>
              <w:tl2br w:val="nil"/>
              <w:tr2bl w:val="nil"/>
            </w:tcBorders>
            <w:vAlign w:val="center"/>
          </w:tcPr>
          <w:p w14:paraId="6D2F6F80">
            <w:pPr>
              <w:widowControl/>
              <w:jc w:val="center"/>
              <w:rPr>
                <w:rFonts w:ascii="Times New Roman" w:hAnsi="Times New Roman" w:eastAsia="微软雅黑" w:cs="Times New Roman"/>
                <w:i/>
                <w:sz w:val="21"/>
                <w:szCs w:val="21"/>
                <w:lang w:eastAsia="zh-CN"/>
              </w:rPr>
            </w:pPr>
            <w:r>
              <w:rPr>
                <w:rFonts w:hint="eastAsia" w:ascii="Times New Roman" w:hAnsi="Times New Roman" w:eastAsia="微软雅黑" w:cs="Times New Roman"/>
                <w:i/>
                <w:sz w:val="21"/>
                <w:szCs w:val="21"/>
                <w:lang w:eastAsia="zh-CN"/>
              </w:rPr>
              <w:t>{{r Gene[0] }}</w:t>
            </w:r>
          </w:p>
        </w:tc>
        <w:tc>
          <w:tcPr>
            <w:tcW w:w="1956" w:type="dxa"/>
            <w:tcBorders>
              <w:tl2br w:val="nil"/>
              <w:tr2bl w:val="nil"/>
            </w:tcBorders>
            <w:vAlign w:val="center"/>
          </w:tcPr>
          <w:p w14:paraId="7781B336">
            <w:pPr>
              <w:widowControl/>
              <w:jc w:val="center"/>
              <w:rPr>
                <w:rFonts w:ascii="Times New Roman" w:hAnsi="Times New Roman" w:eastAsia="微软雅黑" w:cs="Times New Roman"/>
                <w:i/>
                <w:sz w:val="21"/>
                <w:szCs w:val="21"/>
                <w:lang w:eastAsia="zh-CN"/>
              </w:rPr>
            </w:pPr>
            <w:r>
              <w:rPr>
                <w:rFonts w:hint="eastAsia" w:ascii="Times New Roman" w:hAnsi="Times New Roman" w:eastAsia="微软雅黑" w:cs="Times New Roman"/>
                <w:i/>
                <w:sz w:val="21"/>
                <w:szCs w:val="21"/>
                <w:lang w:eastAsia="zh-CN"/>
              </w:rPr>
              <w:t>{{r Gene[1] }}</w:t>
            </w:r>
          </w:p>
        </w:tc>
        <w:tc>
          <w:tcPr>
            <w:tcW w:w="1956" w:type="dxa"/>
            <w:tcBorders>
              <w:tl2br w:val="nil"/>
              <w:tr2bl w:val="nil"/>
            </w:tcBorders>
            <w:vAlign w:val="center"/>
          </w:tcPr>
          <w:p w14:paraId="4AE35A8D">
            <w:pPr>
              <w:widowControl/>
              <w:jc w:val="center"/>
              <w:rPr>
                <w:rFonts w:ascii="Times New Roman" w:hAnsi="Times New Roman" w:eastAsia="微软雅黑" w:cs="Times New Roman"/>
                <w:i/>
                <w:sz w:val="21"/>
                <w:szCs w:val="21"/>
                <w:lang w:eastAsia="zh-CN"/>
              </w:rPr>
            </w:pPr>
            <w:r>
              <w:rPr>
                <w:rFonts w:hint="eastAsia" w:ascii="Times New Roman" w:hAnsi="Times New Roman" w:eastAsia="微软雅黑" w:cs="Times New Roman"/>
                <w:i/>
                <w:sz w:val="21"/>
                <w:szCs w:val="21"/>
                <w:lang w:eastAsia="zh-CN"/>
              </w:rPr>
              <w:t>{{r Gene[2] }}</w:t>
            </w:r>
          </w:p>
        </w:tc>
        <w:tc>
          <w:tcPr>
            <w:tcW w:w="1956" w:type="dxa"/>
            <w:tcBorders>
              <w:tl2br w:val="nil"/>
              <w:tr2bl w:val="nil"/>
            </w:tcBorders>
            <w:vAlign w:val="center"/>
          </w:tcPr>
          <w:p w14:paraId="3B010EE7">
            <w:pPr>
              <w:widowControl/>
              <w:jc w:val="center"/>
              <w:rPr>
                <w:rFonts w:ascii="Times New Roman" w:hAnsi="Times New Roman" w:eastAsia="微软雅黑" w:cs="Times New Roman"/>
                <w:i/>
                <w:sz w:val="21"/>
                <w:szCs w:val="21"/>
                <w:lang w:eastAsia="zh-CN"/>
              </w:rPr>
            </w:pPr>
            <w:r>
              <w:rPr>
                <w:rFonts w:hint="eastAsia" w:ascii="Times New Roman" w:hAnsi="Times New Roman" w:eastAsia="微软雅黑" w:cs="Times New Roman"/>
                <w:i/>
                <w:sz w:val="21"/>
                <w:szCs w:val="21"/>
                <w:lang w:eastAsia="zh-CN"/>
              </w:rPr>
              <w:t>{{r Gene[3] }}</w:t>
            </w:r>
          </w:p>
        </w:tc>
        <w:tc>
          <w:tcPr>
            <w:tcW w:w="1956" w:type="dxa"/>
            <w:tcBorders>
              <w:tl2br w:val="nil"/>
              <w:tr2bl w:val="nil"/>
            </w:tcBorders>
            <w:vAlign w:val="center"/>
          </w:tcPr>
          <w:p w14:paraId="6296E367">
            <w:pPr>
              <w:widowControl/>
              <w:jc w:val="center"/>
              <w:rPr>
                <w:rFonts w:ascii="Times New Roman" w:hAnsi="Times New Roman" w:eastAsia="微软雅黑" w:cs="Times New Roman"/>
                <w:i/>
                <w:sz w:val="21"/>
                <w:szCs w:val="21"/>
                <w:lang w:eastAsia="zh-CN"/>
              </w:rPr>
            </w:pPr>
            <w:r>
              <w:rPr>
                <w:rFonts w:hint="eastAsia" w:ascii="Times New Roman" w:hAnsi="Times New Roman" w:eastAsia="微软雅黑" w:cs="Times New Roman"/>
                <w:i/>
                <w:sz w:val="21"/>
                <w:szCs w:val="21"/>
                <w:lang w:eastAsia="zh-CN"/>
              </w:rPr>
              <w:t>{{r Gene[4] }}</w:t>
            </w:r>
          </w:p>
        </w:tc>
      </w:tr>
      <w:tr w14:paraId="362A739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2" w:hRule="atLeast"/>
          <w:jc w:val="center"/>
        </w:trPr>
        <w:tc>
          <w:tcPr>
            <w:tcW w:w="9780" w:type="dxa"/>
            <w:gridSpan w:val="5"/>
            <w:tcBorders>
              <w:tl2br w:val="nil"/>
              <w:tr2bl w:val="nil"/>
            </w:tcBorders>
            <w:vAlign w:val="center"/>
          </w:tcPr>
          <w:p w14:paraId="68082E57">
            <w:pPr>
              <w:spacing w:line="276" w:lineRule="auto"/>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sz w:val="18"/>
                <w:szCs w:val="18"/>
                <w:lang w:eastAsia="zh-CN"/>
              </w:rPr>
              <w:t>{%tr endfor%}</w:t>
            </w:r>
          </w:p>
        </w:tc>
      </w:tr>
    </w:tbl>
    <w:p w14:paraId="640FB1BB">
      <w:pPr>
        <w:rPr>
          <w:rFonts w:hint="eastAsia" w:ascii="Times New Roman" w:hAnsi="Times New Roman" w:eastAsia="微软雅黑" w:cs="Times New Roman"/>
          <w:sz w:val="18"/>
          <w:szCs w:val="18"/>
          <w:highlight w:val="none"/>
          <w:lang w:eastAsia="zh-CN"/>
        </w:rPr>
      </w:pPr>
      <w:r>
        <w:rPr>
          <w:rFonts w:ascii="Times New Roman" w:hAnsi="Times New Roman" w:eastAsia="微软雅黑" w:cs="Times New Roman"/>
          <w:b/>
          <w:bCs/>
          <w:sz w:val="18"/>
          <w:szCs w:val="18"/>
          <w:highlight w:val="none"/>
          <w:lang w:eastAsia="zh-CN"/>
        </w:rPr>
        <w:t>注：</w:t>
      </w:r>
      <w:r>
        <w:rPr>
          <w:rFonts w:hint="eastAsia" w:ascii="Times New Roman" w:hAnsi="Times New Roman" w:eastAsia="微软雅黑" w:cs="Times New Roman"/>
          <w:sz w:val="18"/>
          <w:szCs w:val="18"/>
          <w:highlight w:val="none"/>
          <w:lang w:eastAsia="zh-CN"/>
        </w:rPr>
        <w:t>红色标</w:t>
      </w:r>
      <w:r>
        <w:rPr>
          <w:rFonts w:hint="eastAsia" w:ascii="Times New Roman" w:hAnsi="Times New Roman" w:eastAsia="微软雅黑" w:cs="Times New Roman"/>
          <w:sz w:val="18"/>
          <w:szCs w:val="18"/>
          <w:highlight w:val="none"/>
          <w:lang w:val="en-US" w:eastAsia="zh-CN"/>
        </w:rPr>
        <w:t>注</w:t>
      </w:r>
      <w:r>
        <w:rPr>
          <w:rFonts w:hint="eastAsia" w:ascii="Times New Roman" w:hAnsi="Times New Roman" w:eastAsia="微软雅黑" w:cs="Times New Roman"/>
          <w:sz w:val="18"/>
          <w:szCs w:val="18"/>
          <w:highlight w:val="none"/>
          <w:lang w:eastAsia="zh-CN"/>
        </w:rPr>
        <w:t>基因表示本次检出结果阳性，无红色标</w:t>
      </w:r>
      <w:r>
        <w:rPr>
          <w:rFonts w:hint="eastAsia" w:ascii="Times New Roman" w:hAnsi="Times New Roman" w:eastAsia="微软雅黑" w:cs="Times New Roman"/>
          <w:sz w:val="18"/>
          <w:szCs w:val="18"/>
          <w:highlight w:val="none"/>
          <w:lang w:val="en-US" w:eastAsia="zh-CN"/>
        </w:rPr>
        <w:t>注</w:t>
      </w:r>
      <w:r>
        <w:rPr>
          <w:rFonts w:hint="eastAsia" w:ascii="Times New Roman" w:hAnsi="Times New Roman" w:eastAsia="微软雅黑" w:cs="Times New Roman"/>
          <w:sz w:val="18"/>
          <w:szCs w:val="18"/>
          <w:highlight w:val="none"/>
          <w:lang w:eastAsia="zh-CN"/>
        </w:rPr>
        <w:t>基因表示本次检出结果阴性。</w:t>
      </w:r>
    </w:p>
    <w:p w14:paraId="3E4CB6FD">
      <w:pPr>
        <w:rPr>
          <w:rFonts w:hint="eastAsia" w:ascii="Times New Roman" w:hAnsi="Times New Roman" w:eastAsia="微软雅黑" w:cs="Times New Roman"/>
          <w:sz w:val="18"/>
          <w:szCs w:val="18"/>
          <w:highlight w:val="none"/>
          <w:lang w:eastAsia="zh-CN"/>
        </w:rPr>
      </w:pPr>
    </w:p>
    <w:p w14:paraId="048FAEDF">
      <w:pPr>
        <w:rPr>
          <w:rFonts w:ascii="Times New Roman" w:hAnsi="Times New Roman" w:eastAsia="微软雅黑" w:cs="Times New Roman"/>
          <w:bCs/>
          <w:sz w:val="21"/>
          <w:szCs w:val="21"/>
          <w:lang w:eastAsia="zh-CN"/>
        </w:rPr>
      </w:pPr>
      <w:r>
        <w:rPr>
          <w:rFonts w:ascii="Times New Roman" w:hAnsi="Times New Roman" w:eastAsia="微软雅黑" w:cs="Times New Roman"/>
          <w:bCs/>
          <w:sz w:val="21"/>
          <w:szCs w:val="21"/>
          <w:lang w:eastAsia="zh-CN"/>
        </w:rPr>
        <w:t>本次检测包含但不限于以下重要位点</w:t>
      </w:r>
    </w:p>
    <w:tbl>
      <w:tblPr>
        <w:tblStyle w:val="16"/>
        <w:tblW w:w="4998" w:type="pct"/>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0" w:type="dxa"/>
          <w:left w:w="108" w:type="dxa"/>
          <w:bottom w:w="0" w:type="dxa"/>
          <w:right w:w="108" w:type="dxa"/>
        </w:tblCellMar>
      </w:tblPr>
      <w:tblGrid>
        <w:gridCol w:w="1356"/>
        <w:gridCol w:w="1598"/>
        <w:gridCol w:w="3373"/>
        <w:gridCol w:w="3756"/>
      </w:tblGrid>
      <w:tr w14:paraId="4F0E3699">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l2br w:val="nil"/>
            </w:tcBorders>
            <w:shd w:val="clear" w:color="auto" w:fill="FFFFFF"/>
            <w:vAlign w:val="center"/>
          </w:tcPr>
          <w:p w14:paraId="23BDCB4C">
            <w:pPr>
              <w:keepNext w:val="0"/>
              <w:keepLines w:val="0"/>
              <w:widowControl/>
              <w:suppressLineNumbers w:val="0"/>
              <w:jc w:val="left"/>
              <w:textAlignment w:val="center"/>
              <w:rPr>
                <w:rFonts w:ascii="宋体" w:hAnsi="宋体" w:eastAsia="宋体" w:cs="宋体"/>
                <w:b/>
                <w:bCs w:val="0"/>
                <w:i w:val="0"/>
                <w:iCs w:val="0"/>
                <w:color w:val="000000"/>
                <w:sz w:val="20"/>
                <w:szCs w:val="20"/>
                <w:u w:val="none"/>
              </w:rPr>
            </w:pPr>
            <w:r>
              <w:rPr>
                <w:rFonts w:ascii="宋体" w:hAnsi="宋体" w:eastAsia="宋体" w:cs="宋体"/>
                <w:b/>
                <w:bCs w:val="0"/>
                <w:i w:val="0"/>
                <w:iCs w:val="0"/>
                <w:color w:val="000000"/>
                <w:kern w:val="0"/>
                <w:sz w:val="20"/>
                <w:szCs w:val="20"/>
                <w:u w:val="none"/>
                <w:lang w:val="en-US" w:eastAsia="zh-CN" w:bidi="ar"/>
              </w:rPr>
              <w:t>基因名称</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64B7BCF5">
            <w:pPr>
              <w:keepNext w:val="0"/>
              <w:keepLines w:val="0"/>
              <w:widowControl/>
              <w:suppressLineNumbers w:val="0"/>
              <w:jc w:val="left"/>
              <w:textAlignment w:val="center"/>
              <w:rPr>
                <w:rFonts w:ascii="宋体" w:hAnsi="宋体" w:eastAsia="宋体" w:cs="宋体"/>
                <w:b/>
                <w:bCs w:val="0"/>
                <w:i w:val="0"/>
                <w:iCs w:val="0"/>
                <w:color w:val="000000"/>
                <w:sz w:val="20"/>
                <w:szCs w:val="20"/>
                <w:u w:val="none"/>
              </w:rPr>
            </w:pPr>
            <w:r>
              <w:rPr>
                <w:rFonts w:ascii="宋体" w:hAnsi="宋体" w:eastAsia="宋体" w:cs="宋体"/>
                <w:b/>
                <w:bCs w:val="0"/>
                <w:i w:val="0"/>
                <w:iCs w:val="0"/>
                <w:color w:val="000000"/>
                <w:kern w:val="0"/>
                <w:sz w:val="20"/>
                <w:szCs w:val="20"/>
                <w:u w:val="none"/>
                <w:lang w:val="en-US" w:eastAsia="zh-CN" w:bidi="ar"/>
              </w:rPr>
              <w:t>外显子</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20B83664">
            <w:pPr>
              <w:keepNext w:val="0"/>
              <w:keepLines w:val="0"/>
              <w:widowControl/>
              <w:suppressLineNumbers w:val="0"/>
              <w:jc w:val="left"/>
              <w:textAlignment w:val="center"/>
              <w:rPr>
                <w:rFonts w:ascii="宋体" w:hAnsi="宋体" w:eastAsia="宋体" w:cs="宋体"/>
                <w:b/>
                <w:bCs w:val="0"/>
                <w:i w:val="0"/>
                <w:iCs w:val="0"/>
                <w:color w:val="000000"/>
                <w:sz w:val="20"/>
                <w:szCs w:val="20"/>
                <w:u w:val="none"/>
              </w:rPr>
            </w:pPr>
            <w:r>
              <w:rPr>
                <w:rStyle w:val="47"/>
                <w:b/>
                <w:bCs w:val="0"/>
                <w:color w:val="000000"/>
                <w:lang w:val="en-US" w:eastAsia="zh-CN" w:bidi="ar"/>
              </w:rPr>
              <w:t>碱基变化</w:t>
            </w:r>
            <w:r>
              <w:rPr>
                <w:rFonts w:hint="default" w:ascii="Times New Roman" w:hAnsi="Times New Roman" w:eastAsia="宋体" w:cs="Times New Roman"/>
                <w:b/>
                <w:bCs w:val="0"/>
                <w:i w:val="0"/>
                <w:iCs w:val="0"/>
                <w:color w:val="000000"/>
                <w:kern w:val="0"/>
                <w:sz w:val="20"/>
                <w:szCs w:val="20"/>
                <w:u w:val="none"/>
                <w:lang w:val="en-US" w:eastAsia="zh-CN" w:bidi="ar"/>
              </w:rPr>
              <w:t>/</w:t>
            </w:r>
            <w:r>
              <w:rPr>
                <w:rStyle w:val="47"/>
                <w:b/>
                <w:bCs w:val="0"/>
                <w:color w:val="000000"/>
                <w:lang w:val="en-US" w:eastAsia="zh-CN" w:bidi="ar"/>
              </w:rPr>
              <w:t>融合类型</w:t>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34D48628">
            <w:pPr>
              <w:keepNext w:val="0"/>
              <w:keepLines w:val="0"/>
              <w:widowControl/>
              <w:suppressLineNumbers w:val="0"/>
              <w:jc w:val="left"/>
              <w:textAlignment w:val="center"/>
              <w:rPr>
                <w:rFonts w:ascii="宋体" w:hAnsi="宋体" w:eastAsia="宋体" w:cs="宋体"/>
                <w:b/>
                <w:bCs w:val="0"/>
                <w:i w:val="0"/>
                <w:iCs w:val="0"/>
                <w:color w:val="000000"/>
                <w:sz w:val="20"/>
                <w:szCs w:val="20"/>
                <w:u w:val="none"/>
              </w:rPr>
            </w:pPr>
            <w:r>
              <w:rPr>
                <w:rStyle w:val="47"/>
                <w:b/>
                <w:bCs w:val="0"/>
                <w:color w:val="000000"/>
                <w:lang w:val="en-US" w:eastAsia="zh-CN" w:bidi="ar"/>
              </w:rPr>
              <w:t>氨基酸变化</w:t>
            </w:r>
            <w:r>
              <w:rPr>
                <w:rFonts w:hint="default" w:ascii="Times New Roman" w:hAnsi="Times New Roman" w:eastAsia="宋体" w:cs="Times New Roman"/>
                <w:b/>
                <w:bCs w:val="0"/>
                <w:i w:val="0"/>
                <w:iCs w:val="0"/>
                <w:color w:val="000000"/>
                <w:kern w:val="0"/>
                <w:sz w:val="20"/>
                <w:szCs w:val="20"/>
                <w:u w:val="none"/>
                <w:lang w:val="en-US" w:eastAsia="zh-CN" w:bidi="ar"/>
              </w:rPr>
              <w:t>/</w:t>
            </w:r>
            <w:r>
              <w:rPr>
                <w:rStyle w:val="47"/>
                <w:b/>
                <w:bCs w:val="0"/>
                <w:color w:val="000000"/>
                <w:lang w:val="en-US" w:eastAsia="zh-CN" w:bidi="ar"/>
              </w:rPr>
              <w:t>融合形式</w:t>
            </w:r>
          </w:p>
        </w:tc>
      </w:tr>
      <w:tr w14:paraId="75C8039B">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6D1D299E">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EGFR</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2A357D34">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 xml:space="preserve">18 </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4ABD90A7">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c.2156G&gt;C</w:t>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21DA41CF">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p.G719A</w:t>
            </w:r>
          </w:p>
        </w:tc>
      </w:tr>
      <w:tr w14:paraId="0D009FE9">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1EF93ED4">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EGFR</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7D0119AF">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 xml:space="preserve">18 </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6262B439">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c.2155G&gt;T</w:t>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7DA0FD48">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p.G719C</w:t>
            </w:r>
          </w:p>
        </w:tc>
      </w:tr>
      <w:tr w14:paraId="01F03289">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6CA7DA0F">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EGFR</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1253AE4D">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 xml:space="preserve">18 </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41A4FCED">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c.2155G&gt;A</w:t>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10F9A06D">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p.G719S</w:t>
            </w:r>
          </w:p>
        </w:tc>
      </w:tr>
      <w:tr w14:paraId="5353ADD3">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231BB5EA">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EGFR</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6F9EA5F4">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 xml:space="preserve">20 </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41E9072E">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c.2369C&gt;T</w:t>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43EE8DEC">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p.T790M</w:t>
            </w:r>
          </w:p>
        </w:tc>
      </w:tr>
      <w:tr w14:paraId="2885FA50">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68FA87FC">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EGFR</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77B93505">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 xml:space="preserve">20 </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27AC82D2">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c.2303G&gt;T</w:t>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2185583D">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p.S7681</w:t>
            </w:r>
          </w:p>
        </w:tc>
      </w:tr>
      <w:tr w14:paraId="26002101">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729E410D">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EGFR</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46E2BE22">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 xml:space="preserve">21 </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54BA2FC3">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c.2573T&gt;G</w:t>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3E7A122B">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p.L858R</w:t>
            </w:r>
          </w:p>
        </w:tc>
      </w:tr>
      <w:tr w14:paraId="6CF316E3">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17E20F21">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EGFR</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0EFB5B27">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 xml:space="preserve">21 </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28CE7E9B">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c.2582T&gt;A</w:t>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59B22E68">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p.L861Q</w:t>
            </w:r>
          </w:p>
        </w:tc>
      </w:tr>
      <w:tr w14:paraId="0A91DE2B">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4495CE05">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KRAS</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2FEB6FCE">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 xml:space="preserve">2 </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14C6D730">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c.35G&gt;A</w:t>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1F52C124">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p.G12D</w:t>
            </w:r>
          </w:p>
        </w:tc>
      </w:tr>
      <w:tr w14:paraId="20F9016C">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6D407D3E">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KRAS</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7657FE8D">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 xml:space="preserve">2 </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7A75ADAA">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c.35G&gt;T</w:t>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08124FAD">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p.G12V</w:t>
            </w:r>
          </w:p>
        </w:tc>
      </w:tr>
      <w:tr w14:paraId="0180729B">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71227CD3">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KRAS</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2384D51B">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 xml:space="preserve">2 </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36348D4F">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c.34G&gt;T</w:t>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35EAE7FA">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p.G12C</w:t>
            </w:r>
          </w:p>
        </w:tc>
      </w:tr>
      <w:tr w14:paraId="645ECEC5">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6A6C32BB">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KRAS</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687221EE">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 xml:space="preserve">2 </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0376DF91">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c.34G&gt;A</w:t>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168C63BF">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p.G12S</w:t>
            </w:r>
          </w:p>
        </w:tc>
      </w:tr>
      <w:tr w14:paraId="296C2D1F">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02A498B6">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KRAS</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7A1CAB47">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 xml:space="preserve">2 </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0040FDB2">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c.38G&gt;A</w:t>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4AC701CB">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p.G13D</w:t>
            </w:r>
          </w:p>
        </w:tc>
      </w:tr>
      <w:tr w14:paraId="2AC80AC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5D1AF0D3">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KRAS</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345FE1A3">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 xml:space="preserve">2 </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4B5A8EAD">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c.34G&gt;C</w:t>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39505B1E">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p.G12R</w:t>
            </w:r>
          </w:p>
        </w:tc>
      </w:tr>
      <w:tr w14:paraId="606C4638">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7E3B8281">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KRAS</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30F640B8">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 xml:space="preserve">2 </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351B2404">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c.35G&gt;C</w:t>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133F2EBB">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p.G12A</w:t>
            </w:r>
          </w:p>
        </w:tc>
      </w:tr>
      <w:tr w14:paraId="05191147">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50C2787A">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BRAF</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37248AAB">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 xml:space="preserve">15 </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2C268D4A">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c.1799T&gt;A</w:t>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3D2D69E9">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p.V600E</w:t>
            </w:r>
          </w:p>
        </w:tc>
      </w:tr>
      <w:tr w14:paraId="02CCD5FA">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6DCBAC36">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ERBB2</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06A29123">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20</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1A4D74D4">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c.2313_2324dup</w:t>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419C6E30">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A775_G776insYVMA</w:t>
            </w:r>
          </w:p>
        </w:tc>
      </w:tr>
      <w:tr w14:paraId="5D27E5F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1ECBBB4A">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ERBB2</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0651C4FD">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21</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1D231A93">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c.2524G&gt;A</w:t>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46D99E61">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p.V842I</w:t>
            </w:r>
          </w:p>
        </w:tc>
      </w:tr>
      <w:tr w14:paraId="3E729000">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779A922F">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ERBB2</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465B6D01">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Amplification</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64FE9567">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10B6DC9E">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p>
        </w:tc>
      </w:tr>
      <w:tr w14:paraId="12A49BA2">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2634AEB3">
            <w:pPr>
              <w:keepNext w:val="0"/>
              <w:keepLines w:val="0"/>
              <w:widowControl/>
              <w:suppressLineNumbers w:val="0"/>
              <w:jc w:val="left"/>
              <w:textAlignment w:val="center"/>
              <w:rPr>
                <w:rFonts w:hint="eastAsia"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NRAS</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5F1643AD">
            <w:pPr>
              <w:keepNext w:val="0"/>
              <w:keepLines w:val="0"/>
              <w:widowControl/>
              <w:suppressLineNumbers w:val="0"/>
              <w:jc w:val="left"/>
              <w:textAlignment w:val="center"/>
              <w:rPr>
                <w:rFonts w:hint="eastAsia"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2</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46063FAB">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c.35G&gt;A</w:t>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4BF1479A">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p.G12D</w:t>
            </w:r>
          </w:p>
        </w:tc>
      </w:tr>
      <w:tr w14:paraId="18665AEC">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1DDBA201">
            <w:pPr>
              <w:keepNext w:val="0"/>
              <w:keepLines w:val="0"/>
              <w:widowControl/>
              <w:suppressLineNumbers w:val="0"/>
              <w:jc w:val="left"/>
              <w:textAlignment w:val="center"/>
              <w:rPr>
                <w:rFonts w:hint="eastAsia"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NRAS</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5DD31141">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2</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4D3C80DC">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c.38G&gt;A</w:t>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20178F9A">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p.G1</w:t>
            </w:r>
            <w:r>
              <w:rPr>
                <w:rFonts w:hint="eastAsia" w:ascii="Times New Roman" w:hAnsi="Times New Roman" w:eastAsia="宋体" w:cs="Times New Roman"/>
                <w:b w:val="0"/>
                <w:bCs w:val="0"/>
                <w:i w:val="0"/>
                <w:iCs w:val="0"/>
                <w:color w:val="000000"/>
                <w:kern w:val="0"/>
                <w:sz w:val="20"/>
                <w:szCs w:val="20"/>
                <w:u w:val="none"/>
                <w:lang w:val="en-US" w:eastAsia="zh-CN" w:bidi="ar"/>
              </w:rPr>
              <w:t>3</w:t>
            </w:r>
            <w:r>
              <w:rPr>
                <w:rFonts w:hint="default" w:ascii="Times New Roman" w:hAnsi="Times New Roman" w:eastAsia="宋体" w:cs="Times New Roman"/>
                <w:b w:val="0"/>
                <w:bCs w:val="0"/>
                <w:i w:val="0"/>
                <w:iCs w:val="0"/>
                <w:color w:val="000000"/>
                <w:kern w:val="0"/>
                <w:sz w:val="20"/>
                <w:szCs w:val="20"/>
                <w:u w:val="none"/>
                <w:lang w:val="en-US" w:eastAsia="zh-CN" w:bidi="ar"/>
              </w:rPr>
              <w:t>D</w:t>
            </w:r>
          </w:p>
        </w:tc>
      </w:tr>
      <w:tr w14:paraId="08341335">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2ABAF57B">
            <w:pPr>
              <w:keepNext w:val="0"/>
              <w:keepLines w:val="0"/>
              <w:widowControl/>
              <w:suppressLineNumbers w:val="0"/>
              <w:jc w:val="left"/>
              <w:textAlignment w:val="center"/>
              <w:rPr>
                <w:rFonts w:hint="eastAsia"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NRAS</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7FCF5652">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2</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754DB554">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c.38G&gt;T</w:t>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7DA78C13">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p.G13V</w:t>
            </w:r>
          </w:p>
        </w:tc>
      </w:tr>
      <w:tr w14:paraId="78B81C77">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12890425">
            <w:pPr>
              <w:keepNext w:val="0"/>
              <w:keepLines w:val="0"/>
              <w:widowControl/>
              <w:suppressLineNumbers w:val="0"/>
              <w:jc w:val="left"/>
              <w:textAlignment w:val="center"/>
              <w:rPr>
                <w:rFonts w:hint="eastAsia"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NRAS</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781A0AA5">
            <w:pPr>
              <w:keepNext w:val="0"/>
              <w:keepLines w:val="0"/>
              <w:widowControl/>
              <w:suppressLineNumbers w:val="0"/>
              <w:jc w:val="left"/>
              <w:textAlignment w:val="center"/>
              <w:rPr>
                <w:rFonts w:hint="eastAsia"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3</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62BAC346">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c.182A&gt;G</w:t>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10398239">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p.Q61R</w:t>
            </w:r>
          </w:p>
        </w:tc>
      </w:tr>
      <w:tr w14:paraId="44B64963">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5B3FE715">
            <w:pPr>
              <w:keepNext w:val="0"/>
              <w:keepLines w:val="0"/>
              <w:widowControl/>
              <w:suppressLineNumbers w:val="0"/>
              <w:jc w:val="left"/>
              <w:textAlignment w:val="center"/>
              <w:rPr>
                <w:rFonts w:hint="eastAsia"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NRAS</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4FEAF940">
            <w:pPr>
              <w:keepNext w:val="0"/>
              <w:keepLines w:val="0"/>
              <w:widowControl/>
              <w:suppressLineNumbers w:val="0"/>
              <w:jc w:val="left"/>
              <w:textAlignment w:val="center"/>
              <w:rPr>
                <w:rFonts w:hint="eastAsia"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3</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43CC8A4F">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c.181C&gt;A</w:t>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5BC556D1">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p.Q61K</w:t>
            </w:r>
          </w:p>
        </w:tc>
      </w:tr>
      <w:tr w14:paraId="7E8EFB6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75997D84">
            <w:pPr>
              <w:keepNext w:val="0"/>
              <w:keepLines w:val="0"/>
              <w:widowControl/>
              <w:suppressLineNumbers w:val="0"/>
              <w:jc w:val="left"/>
              <w:textAlignment w:val="center"/>
              <w:rPr>
                <w:rFonts w:hint="eastAsia"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NRAS</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23CAC24D">
            <w:pPr>
              <w:keepNext w:val="0"/>
              <w:keepLines w:val="0"/>
              <w:widowControl/>
              <w:suppressLineNumbers w:val="0"/>
              <w:jc w:val="left"/>
              <w:textAlignment w:val="center"/>
              <w:rPr>
                <w:rFonts w:hint="eastAsia"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4</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4EA1A78F">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c.436G&gt;A</w:t>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4695E64D">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p.A146T</w:t>
            </w:r>
          </w:p>
        </w:tc>
      </w:tr>
      <w:tr w14:paraId="57A1D979">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213893ED">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NTRK1</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15915D73">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T21N10</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3EFDD9AE">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TPR-NTRK1</w:t>
            </w:r>
          </w:p>
        </w:tc>
        <w:tc>
          <w:tcPr>
            <w:tcW w:w="1862" w:type="pct"/>
            <w:tcBorders>
              <w:top w:val="single" w:color="000000" w:sz="4" w:space="0"/>
              <w:left w:val="single" w:color="000000" w:sz="4" w:space="0"/>
              <w:bottom w:val="single" w:color="000000" w:sz="4" w:space="0"/>
              <w:right w:val="single" w:color="000000" w:sz="4" w:space="0"/>
            </w:tcBorders>
            <w:shd w:val="clear" w:color="auto" w:fill="FFFFFF"/>
            <w:noWrap/>
            <w:vAlign w:val="center"/>
          </w:tcPr>
          <w:p w14:paraId="60BE1853">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TPR-NTRK1</w:t>
            </w:r>
            <w:r>
              <w:rPr>
                <w:rFonts w:hint="eastAsia" w:ascii="Times New Roman" w:hAnsi="Times New Roman" w:eastAsia="宋体" w:cs="Times New Roman"/>
                <w:b w:val="0"/>
                <w:bCs w:val="0"/>
                <w:i w:val="0"/>
                <w:iCs w:val="0"/>
                <w:color w:val="000000"/>
                <w:kern w:val="0"/>
                <w:sz w:val="20"/>
                <w:szCs w:val="20"/>
                <w:u w:val="none"/>
                <w:lang w:val="en-US" w:eastAsia="zh-CN" w:bidi="ar"/>
              </w:rPr>
              <w:t>.</w:t>
            </w:r>
            <w:r>
              <w:rPr>
                <w:rFonts w:hint="default" w:ascii="Times New Roman" w:hAnsi="Times New Roman" w:eastAsia="宋体" w:cs="Times New Roman"/>
                <w:b w:val="0"/>
                <w:bCs w:val="0"/>
                <w:i w:val="0"/>
                <w:iCs w:val="0"/>
                <w:color w:val="000000"/>
                <w:kern w:val="0"/>
                <w:sz w:val="20"/>
                <w:szCs w:val="20"/>
                <w:u w:val="none"/>
                <w:lang w:val="en-US" w:eastAsia="zh-CN" w:bidi="ar"/>
              </w:rPr>
              <w:t>T21N10</w:t>
            </w:r>
          </w:p>
        </w:tc>
      </w:tr>
      <w:tr w14:paraId="556D40D8">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554C45ED">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NTRK2</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61189270">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B2N16</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70199E56">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B4GALT1-NTRK2</w:t>
            </w:r>
          </w:p>
        </w:tc>
        <w:tc>
          <w:tcPr>
            <w:tcW w:w="1862" w:type="pct"/>
            <w:tcBorders>
              <w:top w:val="single" w:color="000000" w:sz="4" w:space="0"/>
              <w:left w:val="single" w:color="000000" w:sz="4" w:space="0"/>
              <w:bottom w:val="single" w:color="000000" w:sz="4" w:space="0"/>
              <w:right w:val="single" w:color="000000" w:sz="4" w:space="0"/>
            </w:tcBorders>
            <w:shd w:val="clear" w:color="auto" w:fill="FFFFFF"/>
            <w:noWrap/>
            <w:vAlign w:val="center"/>
          </w:tcPr>
          <w:p w14:paraId="296ADF05">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B4GALT1-NTRK2</w:t>
            </w:r>
            <w:r>
              <w:rPr>
                <w:rFonts w:hint="eastAsia" w:ascii="Times New Roman" w:hAnsi="Times New Roman" w:eastAsia="宋体" w:cs="Times New Roman"/>
                <w:b w:val="0"/>
                <w:bCs w:val="0"/>
                <w:i w:val="0"/>
                <w:iCs w:val="0"/>
                <w:color w:val="000000"/>
                <w:kern w:val="0"/>
                <w:sz w:val="20"/>
                <w:szCs w:val="20"/>
                <w:u w:val="none"/>
                <w:lang w:val="en-US" w:eastAsia="zh-CN" w:bidi="ar"/>
              </w:rPr>
              <w:t>.</w:t>
            </w:r>
            <w:r>
              <w:rPr>
                <w:rFonts w:hint="default" w:ascii="Times New Roman" w:hAnsi="Times New Roman" w:eastAsia="宋体" w:cs="Times New Roman"/>
                <w:b w:val="0"/>
                <w:bCs w:val="0"/>
                <w:i w:val="0"/>
                <w:iCs w:val="0"/>
                <w:color w:val="000000"/>
                <w:kern w:val="0"/>
                <w:sz w:val="20"/>
                <w:szCs w:val="20"/>
                <w:u w:val="none"/>
                <w:lang w:val="en-US" w:eastAsia="zh-CN" w:bidi="ar"/>
              </w:rPr>
              <w:t>B2N16</w:t>
            </w:r>
          </w:p>
        </w:tc>
      </w:tr>
      <w:tr w14:paraId="07D0EA09">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0B0787A8">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NTRK3</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10FCCC39">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B4N14</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1B2D4CE8">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B4GALT6-NTRK3</w:t>
            </w:r>
          </w:p>
        </w:tc>
        <w:tc>
          <w:tcPr>
            <w:tcW w:w="1862" w:type="pct"/>
            <w:tcBorders>
              <w:top w:val="single" w:color="000000" w:sz="4" w:space="0"/>
              <w:left w:val="single" w:color="000000" w:sz="4" w:space="0"/>
              <w:bottom w:val="single" w:color="000000" w:sz="4" w:space="0"/>
              <w:right w:val="single" w:color="000000" w:sz="4" w:space="0"/>
            </w:tcBorders>
            <w:shd w:val="clear" w:color="auto" w:fill="FFFFFF"/>
            <w:noWrap/>
            <w:vAlign w:val="center"/>
          </w:tcPr>
          <w:p w14:paraId="0EC8F2B7">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B4GALT6-NTRK3</w:t>
            </w:r>
            <w:r>
              <w:rPr>
                <w:rFonts w:hint="eastAsia" w:ascii="Times New Roman" w:hAnsi="Times New Roman" w:eastAsia="宋体" w:cs="Times New Roman"/>
                <w:b w:val="0"/>
                <w:bCs w:val="0"/>
                <w:i w:val="0"/>
                <w:iCs w:val="0"/>
                <w:color w:val="000000"/>
                <w:kern w:val="0"/>
                <w:sz w:val="20"/>
                <w:szCs w:val="20"/>
                <w:u w:val="none"/>
                <w:lang w:val="en-US" w:eastAsia="zh-CN" w:bidi="ar"/>
              </w:rPr>
              <w:t>.</w:t>
            </w:r>
            <w:r>
              <w:rPr>
                <w:rFonts w:hint="default" w:ascii="Times New Roman" w:hAnsi="Times New Roman" w:eastAsia="宋体" w:cs="Times New Roman"/>
                <w:b w:val="0"/>
                <w:bCs w:val="0"/>
                <w:i w:val="0"/>
                <w:iCs w:val="0"/>
                <w:color w:val="000000"/>
                <w:kern w:val="0"/>
                <w:sz w:val="20"/>
                <w:szCs w:val="20"/>
                <w:u w:val="none"/>
                <w:lang w:val="en-US" w:eastAsia="zh-CN" w:bidi="ar"/>
              </w:rPr>
              <w:t>B4N14</w:t>
            </w:r>
          </w:p>
        </w:tc>
      </w:tr>
      <w:tr w14:paraId="4D68C2C1">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07D2BC93">
            <w:pPr>
              <w:keepNext w:val="0"/>
              <w:keepLines w:val="0"/>
              <w:widowControl/>
              <w:suppressLineNumbers w:val="0"/>
              <w:jc w:val="left"/>
              <w:textAlignment w:val="center"/>
              <w:rPr>
                <w:rFonts w:hint="eastAsia"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kern w:val="0"/>
                <w:sz w:val="20"/>
                <w:szCs w:val="20"/>
                <w:u w:val="none"/>
                <w:lang w:val="en-US" w:eastAsia="zh-CN" w:bidi="ar"/>
              </w:rPr>
              <w:t>PIK3CA</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4A2B1A98">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kern w:val="0"/>
                <w:sz w:val="20"/>
                <w:szCs w:val="20"/>
                <w:u w:val="none"/>
                <w:lang w:val="en-US" w:eastAsia="zh-CN" w:bidi="ar"/>
              </w:rPr>
              <w:t xml:space="preserve">9 </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3026F98B">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kern w:val="0"/>
                <w:sz w:val="20"/>
                <w:szCs w:val="20"/>
                <w:u w:val="none"/>
                <w:lang w:val="en-US" w:eastAsia="zh-CN" w:bidi="ar"/>
              </w:rPr>
              <w:t>c.1624G&gt;A</w:t>
            </w:r>
          </w:p>
        </w:tc>
        <w:tc>
          <w:tcPr>
            <w:tcW w:w="1862" w:type="pct"/>
            <w:tcBorders>
              <w:top w:val="single" w:color="000000" w:sz="4" w:space="0"/>
              <w:left w:val="single" w:color="000000" w:sz="4" w:space="0"/>
              <w:bottom w:val="single" w:color="000000" w:sz="4" w:space="0"/>
              <w:right w:val="single" w:color="000000" w:sz="4" w:space="0"/>
            </w:tcBorders>
            <w:shd w:val="clear" w:color="auto" w:fill="FFFFFF"/>
            <w:noWrap/>
            <w:vAlign w:val="center"/>
          </w:tcPr>
          <w:p w14:paraId="25DD74EF">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kern w:val="0"/>
                <w:sz w:val="20"/>
                <w:szCs w:val="20"/>
                <w:u w:val="none"/>
                <w:lang w:val="en-US" w:eastAsia="zh-CN" w:bidi="ar"/>
              </w:rPr>
              <w:t>p.E542K</w:t>
            </w:r>
          </w:p>
        </w:tc>
      </w:tr>
      <w:tr w14:paraId="5A00223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192F3EAA">
            <w:pPr>
              <w:keepNext w:val="0"/>
              <w:keepLines w:val="0"/>
              <w:widowControl/>
              <w:suppressLineNumbers w:val="0"/>
              <w:jc w:val="left"/>
              <w:textAlignment w:val="center"/>
              <w:rPr>
                <w:rFonts w:hint="eastAsia"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kern w:val="0"/>
                <w:sz w:val="20"/>
                <w:szCs w:val="20"/>
                <w:u w:val="none"/>
                <w:lang w:val="en-US" w:eastAsia="zh-CN" w:bidi="ar"/>
              </w:rPr>
              <w:t>PIK3CA</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270321E3">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kern w:val="0"/>
                <w:sz w:val="20"/>
                <w:szCs w:val="20"/>
                <w:u w:val="none"/>
                <w:lang w:val="en-US" w:eastAsia="zh-CN" w:bidi="ar"/>
              </w:rPr>
              <w:t xml:space="preserve">9 </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5191F0B8">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kern w:val="0"/>
                <w:sz w:val="20"/>
                <w:szCs w:val="20"/>
                <w:u w:val="none"/>
                <w:lang w:val="en-US" w:eastAsia="zh-CN" w:bidi="ar"/>
              </w:rPr>
              <w:t>c.1633G&gt;A</w:t>
            </w:r>
          </w:p>
        </w:tc>
        <w:tc>
          <w:tcPr>
            <w:tcW w:w="1862" w:type="pct"/>
            <w:tcBorders>
              <w:top w:val="single" w:color="000000" w:sz="4" w:space="0"/>
              <w:left w:val="single" w:color="000000" w:sz="4" w:space="0"/>
              <w:bottom w:val="single" w:color="000000" w:sz="4" w:space="0"/>
              <w:right w:val="single" w:color="000000" w:sz="4" w:space="0"/>
            </w:tcBorders>
            <w:shd w:val="clear" w:color="auto" w:fill="FFFFFF"/>
            <w:noWrap/>
            <w:vAlign w:val="center"/>
          </w:tcPr>
          <w:p w14:paraId="5F47BBD5">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kern w:val="0"/>
                <w:sz w:val="20"/>
                <w:szCs w:val="20"/>
                <w:u w:val="none"/>
                <w:lang w:val="en-US" w:eastAsia="zh-CN" w:bidi="ar"/>
              </w:rPr>
              <w:t>p.E545K</w:t>
            </w:r>
          </w:p>
        </w:tc>
      </w:tr>
      <w:tr w14:paraId="1834D0E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78894E69">
            <w:pPr>
              <w:keepNext w:val="0"/>
              <w:keepLines w:val="0"/>
              <w:widowControl/>
              <w:suppressLineNumbers w:val="0"/>
              <w:jc w:val="left"/>
              <w:textAlignment w:val="center"/>
              <w:rPr>
                <w:rFonts w:hint="eastAsia"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kern w:val="0"/>
                <w:sz w:val="20"/>
                <w:szCs w:val="20"/>
                <w:u w:val="none"/>
                <w:lang w:val="en-US" w:eastAsia="zh-CN" w:bidi="ar"/>
              </w:rPr>
              <w:t>PIK3CA</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26462960">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kern w:val="0"/>
                <w:sz w:val="20"/>
                <w:szCs w:val="20"/>
                <w:u w:val="none"/>
                <w:lang w:val="en-US" w:eastAsia="zh-CN" w:bidi="ar"/>
              </w:rPr>
              <w:t xml:space="preserve">20 </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4040A24B">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kern w:val="0"/>
                <w:sz w:val="20"/>
                <w:szCs w:val="20"/>
                <w:u w:val="none"/>
                <w:lang w:val="en-US" w:eastAsia="zh-CN" w:bidi="ar"/>
              </w:rPr>
              <w:t>c.3140A&gt;T</w:t>
            </w:r>
          </w:p>
        </w:tc>
        <w:tc>
          <w:tcPr>
            <w:tcW w:w="1862" w:type="pct"/>
            <w:tcBorders>
              <w:top w:val="single" w:color="000000" w:sz="4" w:space="0"/>
              <w:left w:val="single" w:color="000000" w:sz="4" w:space="0"/>
              <w:bottom w:val="single" w:color="000000" w:sz="4" w:space="0"/>
              <w:right w:val="single" w:color="000000" w:sz="4" w:space="0"/>
            </w:tcBorders>
            <w:shd w:val="clear" w:color="auto" w:fill="FFFFFF"/>
            <w:noWrap/>
            <w:vAlign w:val="center"/>
          </w:tcPr>
          <w:p w14:paraId="35C23CC7">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kern w:val="0"/>
                <w:sz w:val="20"/>
                <w:szCs w:val="20"/>
                <w:u w:val="none"/>
                <w:lang w:val="en-US" w:eastAsia="zh-CN" w:bidi="ar"/>
              </w:rPr>
              <w:t>p.H1047L</w:t>
            </w:r>
          </w:p>
        </w:tc>
      </w:tr>
      <w:tr w14:paraId="46278852">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429F8E16">
            <w:pPr>
              <w:keepNext w:val="0"/>
              <w:keepLines w:val="0"/>
              <w:widowControl/>
              <w:suppressLineNumbers w:val="0"/>
              <w:jc w:val="left"/>
              <w:textAlignment w:val="center"/>
              <w:rPr>
                <w:rFonts w:hint="eastAsia"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kern w:val="0"/>
                <w:sz w:val="20"/>
                <w:szCs w:val="20"/>
                <w:u w:val="none"/>
                <w:lang w:val="en-US" w:eastAsia="zh-CN" w:bidi="ar"/>
              </w:rPr>
              <w:t>PIK3CA</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792DC69F">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kern w:val="0"/>
                <w:sz w:val="20"/>
                <w:szCs w:val="20"/>
                <w:u w:val="none"/>
                <w:lang w:val="en-US" w:eastAsia="zh-CN" w:bidi="ar"/>
              </w:rPr>
              <w:t xml:space="preserve">20 </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789E2212">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kern w:val="0"/>
                <w:sz w:val="20"/>
                <w:szCs w:val="20"/>
                <w:u w:val="none"/>
                <w:lang w:val="en-US" w:eastAsia="zh-CN" w:bidi="ar"/>
              </w:rPr>
              <w:t>c.3140A&gt;G</w:t>
            </w:r>
          </w:p>
        </w:tc>
        <w:tc>
          <w:tcPr>
            <w:tcW w:w="1862" w:type="pct"/>
            <w:tcBorders>
              <w:top w:val="single" w:color="000000" w:sz="4" w:space="0"/>
              <w:left w:val="single" w:color="000000" w:sz="4" w:space="0"/>
              <w:bottom w:val="single" w:color="000000" w:sz="4" w:space="0"/>
              <w:right w:val="single" w:color="000000" w:sz="4" w:space="0"/>
            </w:tcBorders>
            <w:shd w:val="clear" w:color="auto" w:fill="FFFFFF"/>
            <w:noWrap/>
            <w:vAlign w:val="center"/>
          </w:tcPr>
          <w:p w14:paraId="0167C6A3">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kern w:val="0"/>
                <w:sz w:val="20"/>
                <w:szCs w:val="20"/>
                <w:u w:val="none"/>
                <w:lang w:val="en-US" w:eastAsia="zh-CN" w:bidi="ar"/>
              </w:rPr>
              <w:t>p.H1047R</w:t>
            </w:r>
          </w:p>
        </w:tc>
      </w:tr>
      <w:tr w14:paraId="0EA8F42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4F3057BF">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PTEN</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76B0A5C2">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1</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7FE30BDE">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c.70G&gt;T</w:t>
            </w:r>
          </w:p>
        </w:tc>
        <w:tc>
          <w:tcPr>
            <w:tcW w:w="1862" w:type="pct"/>
            <w:tcBorders>
              <w:top w:val="single" w:color="000000" w:sz="4" w:space="0"/>
              <w:left w:val="single" w:color="000000" w:sz="4" w:space="0"/>
              <w:bottom w:val="single" w:color="000000" w:sz="4" w:space="0"/>
              <w:right w:val="single" w:color="000000" w:sz="4" w:space="0"/>
            </w:tcBorders>
            <w:shd w:val="clear" w:color="auto" w:fill="FFFFFF"/>
            <w:noWrap/>
            <w:vAlign w:val="center"/>
          </w:tcPr>
          <w:p w14:paraId="1DAA31DA">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p.D24Y</w:t>
            </w:r>
          </w:p>
        </w:tc>
      </w:tr>
      <w:tr w14:paraId="7289F4AF">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0EF120BA">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PTEN</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66E1F38A">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5</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13DDBE65">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c.389G&gt;A</w:t>
            </w:r>
          </w:p>
        </w:tc>
        <w:tc>
          <w:tcPr>
            <w:tcW w:w="1862" w:type="pct"/>
            <w:tcBorders>
              <w:top w:val="single" w:color="000000" w:sz="4" w:space="0"/>
              <w:left w:val="single" w:color="000000" w:sz="4" w:space="0"/>
              <w:bottom w:val="single" w:color="000000" w:sz="4" w:space="0"/>
              <w:right w:val="single" w:color="000000" w:sz="4" w:space="0"/>
            </w:tcBorders>
            <w:shd w:val="clear" w:color="auto" w:fill="FFFFFF"/>
            <w:noWrap/>
            <w:vAlign w:val="center"/>
          </w:tcPr>
          <w:p w14:paraId="1D0BA8F0">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p.R130Q</w:t>
            </w:r>
          </w:p>
        </w:tc>
      </w:tr>
      <w:tr w14:paraId="2AF046F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687F9312">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PTEN</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12E03E47">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6</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30C709B9">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c.517C&gt;T</w:t>
            </w:r>
          </w:p>
        </w:tc>
        <w:tc>
          <w:tcPr>
            <w:tcW w:w="1862" w:type="pct"/>
            <w:tcBorders>
              <w:top w:val="single" w:color="000000" w:sz="4" w:space="0"/>
              <w:left w:val="single" w:color="000000" w:sz="4" w:space="0"/>
              <w:bottom w:val="single" w:color="000000" w:sz="4" w:space="0"/>
              <w:right w:val="single" w:color="000000" w:sz="4" w:space="0"/>
            </w:tcBorders>
            <w:shd w:val="clear" w:color="auto" w:fill="FFFFFF"/>
            <w:noWrap/>
            <w:vAlign w:val="center"/>
          </w:tcPr>
          <w:p w14:paraId="74D2B5FC">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p.R173C</w:t>
            </w:r>
          </w:p>
        </w:tc>
      </w:tr>
      <w:tr w14:paraId="2C6211EC">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48247B62">
            <w:pPr>
              <w:keepNext w:val="0"/>
              <w:keepLines w:val="0"/>
              <w:widowControl/>
              <w:suppressLineNumbers w:val="0"/>
              <w:jc w:val="left"/>
              <w:textAlignment w:val="center"/>
              <w:rPr>
                <w:rFonts w:hint="eastAsia"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kern w:val="0"/>
                <w:sz w:val="20"/>
                <w:szCs w:val="20"/>
                <w:u w:val="none"/>
                <w:lang w:val="en-US" w:eastAsia="zh-CN" w:bidi="ar"/>
              </w:rPr>
              <w:t>ALK</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63E878E6">
            <w:pPr>
              <w:keepNext w:val="0"/>
              <w:keepLines w:val="0"/>
              <w:widowControl/>
              <w:suppressLineNumbers w:val="0"/>
              <w:jc w:val="left"/>
              <w:textAlignment w:val="center"/>
              <w:rPr>
                <w:rFonts w:hint="eastAsia"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kern w:val="0"/>
                <w:sz w:val="20"/>
                <w:szCs w:val="20"/>
                <w:u w:val="none"/>
                <w:lang w:val="en-US" w:eastAsia="zh-CN" w:bidi="ar"/>
              </w:rPr>
              <w:t>E13A20</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1F1B379D">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kern w:val="0"/>
                <w:sz w:val="20"/>
                <w:szCs w:val="20"/>
                <w:u w:val="none"/>
                <w:lang w:val="en-US" w:eastAsia="zh-CN" w:bidi="ar"/>
              </w:rPr>
              <w:t>EML4-ALK</w:t>
            </w:r>
          </w:p>
        </w:tc>
        <w:tc>
          <w:tcPr>
            <w:tcW w:w="1862" w:type="pct"/>
            <w:tcBorders>
              <w:top w:val="single" w:color="000000" w:sz="4" w:space="0"/>
              <w:left w:val="single" w:color="000000" w:sz="4" w:space="0"/>
              <w:bottom w:val="single" w:color="000000" w:sz="4" w:space="0"/>
              <w:right w:val="single" w:color="000000" w:sz="4" w:space="0"/>
            </w:tcBorders>
            <w:shd w:val="clear" w:color="auto" w:fill="FFFFFF"/>
            <w:noWrap/>
            <w:vAlign w:val="center"/>
          </w:tcPr>
          <w:p w14:paraId="05DBEEB1">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kern w:val="0"/>
                <w:sz w:val="20"/>
                <w:szCs w:val="20"/>
                <w:u w:val="none"/>
                <w:lang w:val="en-US" w:eastAsia="zh-CN" w:bidi="ar"/>
              </w:rPr>
              <w:t>EML4-ALK.E13A20.COSF1062</w:t>
            </w:r>
          </w:p>
        </w:tc>
      </w:tr>
      <w:tr w14:paraId="2313E445">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34C9BDB0">
            <w:pPr>
              <w:keepNext w:val="0"/>
              <w:keepLines w:val="0"/>
              <w:widowControl/>
              <w:suppressLineNumbers w:val="0"/>
              <w:jc w:val="left"/>
              <w:textAlignment w:val="center"/>
              <w:rPr>
                <w:rFonts w:hint="eastAsia"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kern w:val="0"/>
                <w:sz w:val="20"/>
                <w:szCs w:val="20"/>
                <w:u w:val="none"/>
                <w:lang w:val="en-US" w:eastAsia="zh-CN" w:bidi="ar"/>
              </w:rPr>
              <w:t>ALK</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25ECECD5">
            <w:pPr>
              <w:keepNext w:val="0"/>
              <w:keepLines w:val="0"/>
              <w:widowControl/>
              <w:suppressLineNumbers w:val="0"/>
              <w:jc w:val="left"/>
              <w:textAlignment w:val="center"/>
              <w:rPr>
                <w:rFonts w:hint="eastAsia"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kern w:val="0"/>
                <w:sz w:val="20"/>
                <w:szCs w:val="20"/>
                <w:u w:val="none"/>
                <w:lang w:val="en-US" w:eastAsia="zh-CN" w:bidi="ar"/>
              </w:rPr>
              <w:t>E13A20</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4558D3AD">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kern w:val="0"/>
                <w:sz w:val="20"/>
                <w:szCs w:val="20"/>
                <w:u w:val="none"/>
                <w:lang w:val="en-US" w:eastAsia="zh-CN" w:bidi="ar"/>
              </w:rPr>
              <w:t>EML4-ALK</w:t>
            </w:r>
          </w:p>
        </w:tc>
        <w:tc>
          <w:tcPr>
            <w:tcW w:w="1862" w:type="pct"/>
            <w:tcBorders>
              <w:top w:val="single" w:color="000000" w:sz="4" w:space="0"/>
              <w:left w:val="single" w:color="000000" w:sz="4" w:space="0"/>
              <w:bottom w:val="single" w:color="000000" w:sz="4" w:space="0"/>
              <w:right w:val="single" w:color="000000" w:sz="4" w:space="0"/>
            </w:tcBorders>
            <w:shd w:val="clear" w:color="auto" w:fill="FFFFFF"/>
            <w:noWrap/>
            <w:vAlign w:val="center"/>
          </w:tcPr>
          <w:p w14:paraId="139CD497">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kern w:val="0"/>
                <w:sz w:val="20"/>
                <w:szCs w:val="20"/>
                <w:u w:val="none"/>
                <w:lang w:val="en-US" w:eastAsia="zh-CN" w:bidi="ar"/>
              </w:rPr>
              <w:t>EML4-ALK.E13A20.COSF1062.2</w:t>
            </w:r>
          </w:p>
        </w:tc>
      </w:tr>
      <w:tr w14:paraId="11EF283C">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71FC46FE">
            <w:pPr>
              <w:keepNext w:val="0"/>
              <w:keepLines w:val="0"/>
              <w:widowControl/>
              <w:suppressLineNumbers w:val="0"/>
              <w:jc w:val="left"/>
              <w:textAlignment w:val="center"/>
              <w:rPr>
                <w:rFonts w:hint="eastAsia"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kern w:val="0"/>
                <w:sz w:val="20"/>
                <w:szCs w:val="20"/>
                <w:u w:val="none"/>
                <w:lang w:val="en-US" w:eastAsia="zh-CN" w:bidi="ar"/>
              </w:rPr>
              <w:t>ALK</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1850C85F">
            <w:pPr>
              <w:keepNext w:val="0"/>
              <w:keepLines w:val="0"/>
              <w:widowControl/>
              <w:suppressLineNumbers w:val="0"/>
              <w:jc w:val="left"/>
              <w:textAlignment w:val="center"/>
              <w:rPr>
                <w:rFonts w:hint="eastAsia"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kern w:val="0"/>
                <w:sz w:val="20"/>
                <w:szCs w:val="20"/>
                <w:u w:val="none"/>
                <w:lang w:val="en-US" w:eastAsia="zh-CN" w:bidi="ar"/>
              </w:rPr>
              <w:t>E13A20</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3910CB0F">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kern w:val="0"/>
                <w:sz w:val="20"/>
                <w:szCs w:val="20"/>
                <w:u w:val="none"/>
                <w:lang w:val="en-US" w:eastAsia="zh-CN" w:bidi="ar"/>
              </w:rPr>
              <w:t>EML4-ALK</w:t>
            </w:r>
          </w:p>
        </w:tc>
        <w:tc>
          <w:tcPr>
            <w:tcW w:w="1862" w:type="pct"/>
            <w:tcBorders>
              <w:top w:val="single" w:color="000000" w:sz="4" w:space="0"/>
              <w:left w:val="single" w:color="000000" w:sz="4" w:space="0"/>
              <w:bottom w:val="single" w:color="000000" w:sz="4" w:space="0"/>
              <w:right w:val="single" w:color="000000" w:sz="4" w:space="0"/>
            </w:tcBorders>
            <w:shd w:val="clear" w:color="auto" w:fill="FFFFFF"/>
            <w:noWrap/>
            <w:vAlign w:val="center"/>
          </w:tcPr>
          <w:p w14:paraId="48079850">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kern w:val="0"/>
                <w:sz w:val="20"/>
                <w:szCs w:val="20"/>
                <w:u w:val="none"/>
                <w:lang w:val="en-US" w:eastAsia="zh-CN" w:bidi="ar"/>
              </w:rPr>
              <w:t>EML4-ALK.E13A20.COSF408</w:t>
            </w:r>
          </w:p>
        </w:tc>
      </w:tr>
      <w:tr w14:paraId="7B5BC9D2">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117C8E8B">
            <w:pPr>
              <w:keepNext w:val="0"/>
              <w:keepLines w:val="0"/>
              <w:widowControl/>
              <w:suppressLineNumbers w:val="0"/>
              <w:jc w:val="left"/>
              <w:textAlignment w:val="center"/>
              <w:rPr>
                <w:rFonts w:hint="eastAsia"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kern w:val="0"/>
                <w:sz w:val="20"/>
                <w:szCs w:val="20"/>
                <w:u w:val="none"/>
                <w:lang w:val="en-US" w:eastAsia="zh-CN" w:bidi="ar"/>
              </w:rPr>
              <w:t>ALK</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44CEA303">
            <w:pPr>
              <w:keepNext w:val="0"/>
              <w:keepLines w:val="0"/>
              <w:widowControl/>
              <w:suppressLineNumbers w:val="0"/>
              <w:jc w:val="left"/>
              <w:textAlignment w:val="center"/>
              <w:rPr>
                <w:rFonts w:hint="eastAsia"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kern w:val="0"/>
                <w:sz w:val="20"/>
                <w:szCs w:val="20"/>
                <w:u w:val="none"/>
                <w:lang w:val="en-US" w:eastAsia="zh-CN" w:bidi="ar"/>
              </w:rPr>
              <w:t>E13A20</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54EAB065">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kern w:val="0"/>
                <w:sz w:val="20"/>
                <w:szCs w:val="20"/>
                <w:u w:val="none"/>
                <w:lang w:val="en-US" w:eastAsia="zh-CN" w:bidi="ar"/>
              </w:rPr>
              <w:t>EML4-ALK</w:t>
            </w:r>
          </w:p>
        </w:tc>
        <w:tc>
          <w:tcPr>
            <w:tcW w:w="1862" w:type="pct"/>
            <w:tcBorders>
              <w:top w:val="single" w:color="000000" w:sz="4" w:space="0"/>
              <w:left w:val="single" w:color="000000" w:sz="4" w:space="0"/>
              <w:bottom w:val="single" w:color="000000" w:sz="4" w:space="0"/>
              <w:right w:val="single" w:color="000000" w:sz="4" w:space="0"/>
            </w:tcBorders>
            <w:shd w:val="clear" w:color="auto" w:fill="FFFFFF"/>
            <w:noWrap/>
            <w:vAlign w:val="center"/>
          </w:tcPr>
          <w:p w14:paraId="4F1BB1CB">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kern w:val="0"/>
                <w:sz w:val="20"/>
                <w:szCs w:val="20"/>
                <w:u w:val="none"/>
                <w:lang w:val="en-US" w:eastAsia="zh-CN" w:bidi="ar"/>
              </w:rPr>
              <w:t>EML4-ALK.E13A20.COSF408.1</w:t>
            </w:r>
          </w:p>
        </w:tc>
      </w:tr>
      <w:tr w14:paraId="10FA5C9E">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177E26C6">
            <w:pPr>
              <w:keepNext w:val="0"/>
              <w:keepLines w:val="0"/>
              <w:widowControl/>
              <w:suppressLineNumbers w:val="0"/>
              <w:jc w:val="left"/>
              <w:textAlignment w:val="center"/>
              <w:rPr>
                <w:rFonts w:hint="eastAsia"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kern w:val="0"/>
                <w:sz w:val="20"/>
                <w:szCs w:val="20"/>
                <w:u w:val="none"/>
                <w:lang w:val="en-US" w:eastAsia="zh-CN" w:bidi="ar"/>
              </w:rPr>
              <w:t>ALK</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66D965C3">
            <w:pPr>
              <w:keepNext w:val="0"/>
              <w:keepLines w:val="0"/>
              <w:widowControl/>
              <w:suppressLineNumbers w:val="0"/>
              <w:jc w:val="left"/>
              <w:textAlignment w:val="center"/>
              <w:rPr>
                <w:rFonts w:hint="eastAsia"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kern w:val="0"/>
                <w:sz w:val="20"/>
                <w:szCs w:val="20"/>
                <w:u w:val="none"/>
                <w:lang w:val="en-US" w:eastAsia="zh-CN" w:bidi="ar"/>
              </w:rPr>
              <w:t>E13A20</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4A6474F8">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kern w:val="0"/>
                <w:sz w:val="20"/>
                <w:szCs w:val="20"/>
                <w:u w:val="none"/>
                <w:lang w:val="en-US" w:eastAsia="zh-CN" w:bidi="ar"/>
              </w:rPr>
              <w:t>EML4-ALK</w:t>
            </w:r>
          </w:p>
        </w:tc>
        <w:tc>
          <w:tcPr>
            <w:tcW w:w="1862" w:type="pct"/>
            <w:tcBorders>
              <w:top w:val="single" w:color="000000" w:sz="4" w:space="0"/>
              <w:left w:val="single" w:color="000000" w:sz="4" w:space="0"/>
              <w:bottom w:val="single" w:color="000000" w:sz="4" w:space="0"/>
              <w:right w:val="single" w:color="000000" w:sz="4" w:space="0"/>
            </w:tcBorders>
            <w:shd w:val="clear" w:color="auto" w:fill="FFFFFF"/>
            <w:noWrap/>
            <w:vAlign w:val="center"/>
          </w:tcPr>
          <w:p w14:paraId="7BA1C435">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kern w:val="0"/>
                <w:sz w:val="20"/>
                <w:szCs w:val="20"/>
                <w:u w:val="none"/>
                <w:lang w:val="en-US" w:eastAsia="zh-CN" w:bidi="ar"/>
              </w:rPr>
              <w:t>EML4-ALK.E13ins90A20</w:t>
            </w:r>
          </w:p>
        </w:tc>
      </w:tr>
      <w:tr w14:paraId="41C4F9CB">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15AC5F6E">
            <w:pPr>
              <w:keepNext w:val="0"/>
              <w:keepLines w:val="0"/>
              <w:widowControl/>
              <w:suppressLineNumbers w:val="0"/>
              <w:jc w:val="left"/>
              <w:textAlignment w:val="center"/>
              <w:rPr>
                <w:rFonts w:hint="eastAsia"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kern w:val="0"/>
                <w:sz w:val="20"/>
                <w:szCs w:val="20"/>
                <w:u w:val="none"/>
                <w:lang w:val="en-US" w:eastAsia="zh-CN" w:bidi="ar"/>
              </w:rPr>
              <w:t>ALK</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36217240">
            <w:pPr>
              <w:keepNext w:val="0"/>
              <w:keepLines w:val="0"/>
              <w:widowControl/>
              <w:suppressLineNumbers w:val="0"/>
              <w:jc w:val="left"/>
              <w:textAlignment w:val="center"/>
              <w:rPr>
                <w:rFonts w:hint="eastAsia"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kern w:val="0"/>
                <w:sz w:val="20"/>
                <w:szCs w:val="20"/>
                <w:u w:val="none"/>
                <w:lang w:val="en-US" w:eastAsia="zh-CN" w:bidi="ar"/>
              </w:rPr>
              <w:t>E20A20</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1D962926">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kern w:val="0"/>
                <w:sz w:val="20"/>
                <w:szCs w:val="20"/>
                <w:u w:val="none"/>
                <w:lang w:val="en-US" w:eastAsia="zh-CN" w:bidi="ar"/>
              </w:rPr>
              <w:t>EML4-ALK</w:t>
            </w:r>
          </w:p>
        </w:tc>
        <w:tc>
          <w:tcPr>
            <w:tcW w:w="1862" w:type="pct"/>
            <w:tcBorders>
              <w:top w:val="single" w:color="000000" w:sz="4" w:space="0"/>
              <w:left w:val="single" w:color="000000" w:sz="4" w:space="0"/>
              <w:bottom w:val="single" w:color="000000" w:sz="4" w:space="0"/>
              <w:right w:val="single" w:color="000000" w:sz="4" w:space="0"/>
            </w:tcBorders>
            <w:shd w:val="clear" w:color="auto" w:fill="FFFFFF"/>
            <w:noWrap/>
            <w:vAlign w:val="center"/>
          </w:tcPr>
          <w:p w14:paraId="0676692E">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kern w:val="0"/>
                <w:sz w:val="20"/>
                <w:szCs w:val="20"/>
                <w:u w:val="none"/>
                <w:lang w:val="en-US" w:eastAsia="zh-CN" w:bidi="ar"/>
              </w:rPr>
              <w:t>EML4-ALK.E20A20.COSF409</w:t>
            </w:r>
          </w:p>
        </w:tc>
      </w:tr>
      <w:tr w14:paraId="3C6956C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7279B079">
            <w:pPr>
              <w:keepNext w:val="0"/>
              <w:keepLines w:val="0"/>
              <w:widowControl/>
              <w:suppressLineNumbers w:val="0"/>
              <w:jc w:val="left"/>
              <w:textAlignment w:val="center"/>
              <w:rPr>
                <w:rFonts w:hint="eastAsia"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kern w:val="0"/>
                <w:sz w:val="20"/>
                <w:szCs w:val="20"/>
                <w:u w:val="none"/>
                <w:lang w:val="en-US" w:eastAsia="zh-CN" w:bidi="ar"/>
              </w:rPr>
              <w:t>ALK</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3F1FAB61">
            <w:pPr>
              <w:keepNext w:val="0"/>
              <w:keepLines w:val="0"/>
              <w:widowControl/>
              <w:suppressLineNumbers w:val="0"/>
              <w:jc w:val="left"/>
              <w:textAlignment w:val="center"/>
              <w:rPr>
                <w:rFonts w:hint="eastAsia"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kern w:val="0"/>
                <w:sz w:val="20"/>
                <w:szCs w:val="20"/>
                <w:u w:val="none"/>
                <w:lang w:val="en-US" w:eastAsia="zh-CN" w:bidi="ar"/>
              </w:rPr>
              <w:t>E20A20</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2E18841B">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kern w:val="0"/>
                <w:sz w:val="20"/>
                <w:szCs w:val="20"/>
                <w:u w:val="none"/>
                <w:lang w:val="en-US" w:eastAsia="zh-CN" w:bidi="ar"/>
              </w:rPr>
              <w:t>EML4-ALK</w:t>
            </w:r>
          </w:p>
        </w:tc>
        <w:tc>
          <w:tcPr>
            <w:tcW w:w="1862" w:type="pct"/>
            <w:tcBorders>
              <w:top w:val="single" w:color="000000" w:sz="4" w:space="0"/>
              <w:left w:val="single" w:color="000000" w:sz="4" w:space="0"/>
              <w:bottom w:val="single" w:color="000000" w:sz="4" w:space="0"/>
              <w:right w:val="single" w:color="000000" w:sz="4" w:space="0"/>
            </w:tcBorders>
            <w:shd w:val="clear" w:color="auto" w:fill="FFFFFF"/>
            <w:noWrap/>
            <w:vAlign w:val="center"/>
          </w:tcPr>
          <w:p w14:paraId="3332974A">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kern w:val="0"/>
                <w:sz w:val="20"/>
                <w:szCs w:val="20"/>
                <w:u w:val="none"/>
                <w:lang w:val="en-US" w:eastAsia="zh-CN" w:bidi="ar"/>
              </w:rPr>
              <w:t>EML4-ALK.E20A20.COSF409.1</w:t>
            </w:r>
          </w:p>
        </w:tc>
      </w:tr>
      <w:tr w14:paraId="66FB0D35">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51D8A622">
            <w:pPr>
              <w:keepNext w:val="0"/>
              <w:keepLines w:val="0"/>
              <w:widowControl/>
              <w:suppressLineNumbers w:val="0"/>
              <w:jc w:val="left"/>
              <w:textAlignment w:val="center"/>
              <w:rPr>
                <w:rFonts w:hint="eastAsia"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kern w:val="0"/>
                <w:sz w:val="20"/>
                <w:szCs w:val="20"/>
                <w:u w:val="none"/>
                <w:lang w:val="en-US" w:eastAsia="zh-CN" w:bidi="ar"/>
              </w:rPr>
              <w:t>ALK</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0CAEF8E6">
            <w:pPr>
              <w:keepNext w:val="0"/>
              <w:keepLines w:val="0"/>
              <w:widowControl/>
              <w:suppressLineNumbers w:val="0"/>
              <w:jc w:val="left"/>
              <w:textAlignment w:val="center"/>
              <w:rPr>
                <w:rFonts w:hint="eastAsia"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kern w:val="0"/>
                <w:sz w:val="20"/>
                <w:szCs w:val="20"/>
                <w:u w:val="none"/>
                <w:lang w:val="en-US" w:eastAsia="zh-CN" w:bidi="ar"/>
              </w:rPr>
              <w:t>E20A20</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65DC0D68">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kern w:val="0"/>
                <w:sz w:val="20"/>
                <w:szCs w:val="20"/>
                <w:u w:val="none"/>
                <w:lang w:val="en-US" w:eastAsia="zh-CN" w:bidi="ar"/>
              </w:rPr>
              <w:t>EML4-ALK</w:t>
            </w:r>
          </w:p>
        </w:tc>
        <w:tc>
          <w:tcPr>
            <w:tcW w:w="1862" w:type="pct"/>
            <w:tcBorders>
              <w:top w:val="single" w:color="000000" w:sz="4" w:space="0"/>
              <w:left w:val="single" w:color="000000" w:sz="4" w:space="0"/>
              <w:bottom w:val="single" w:color="000000" w:sz="4" w:space="0"/>
              <w:right w:val="single" w:color="000000" w:sz="4" w:space="0"/>
            </w:tcBorders>
            <w:shd w:val="clear" w:color="auto" w:fill="FFFFFF"/>
            <w:noWrap/>
            <w:vAlign w:val="center"/>
          </w:tcPr>
          <w:p w14:paraId="0CEE40C3">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kern w:val="0"/>
                <w:sz w:val="20"/>
                <w:szCs w:val="20"/>
                <w:u w:val="none"/>
                <w:lang w:val="en-US" w:eastAsia="zh-CN" w:bidi="ar"/>
              </w:rPr>
              <w:t>EML4-ALK.E20A20.COSF730</w:t>
            </w:r>
          </w:p>
        </w:tc>
      </w:tr>
      <w:tr w14:paraId="6FB603BA">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4F20161D">
            <w:pPr>
              <w:keepNext w:val="0"/>
              <w:keepLines w:val="0"/>
              <w:widowControl/>
              <w:suppressLineNumbers w:val="0"/>
              <w:jc w:val="left"/>
              <w:textAlignment w:val="center"/>
              <w:rPr>
                <w:rFonts w:hint="eastAsia"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kern w:val="0"/>
                <w:sz w:val="20"/>
                <w:szCs w:val="20"/>
                <w:u w:val="none"/>
                <w:lang w:val="en-US" w:eastAsia="zh-CN" w:bidi="ar"/>
              </w:rPr>
              <w:t>ALK</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1EF861BC">
            <w:pPr>
              <w:keepNext w:val="0"/>
              <w:keepLines w:val="0"/>
              <w:widowControl/>
              <w:suppressLineNumbers w:val="0"/>
              <w:jc w:val="left"/>
              <w:textAlignment w:val="center"/>
              <w:rPr>
                <w:rFonts w:hint="eastAsia"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kern w:val="0"/>
                <w:sz w:val="20"/>
                <w:szCs w:val="20"/>
                <w:u w:val="none"/>
                <w:lang w:val="en-US" w:eastAsia="zh-CN" w:bidi="ar"/>
              </w:rPr>
              <w:t>E20A20</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26604666">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kern w:val="0"/>
                <w:sz w:val="20"/>
                <w:szCs w:val="20"/>
                <w:u w:val="none"/>
                <w:lang w:val="en-US" w:eastAsia="zh-CN" w:bidi="ar"/>
              </w:rPr>
              <w:t>EML4-ALK</w:t>
            </w:r>
          </w:p>
        </w:tc>
        <w:tc>
          <w:tcPr>
            <w:tcW w:w="1862" w:type="pct"/>
            <w:tcBorders>
              <w:top w:val="single" w:color="000000" w:sz="4" w:space="0"/>
              <w:left w:val="single" w:color="000000" w:sz="4" w:space="0"/>
              <w:bottom w:val="single" w:color="000000" w:sz="4" w:space="0"/>
              <w:right w:val="single" w:color="000000" w:sz="4" w:space="0"/>
            </w:tcBorders>
            <w:shd w:val="clear" w:color="auto" w:fill="FFFFFF"/>
            <w:noWrap/>
            <w:vAlign w:val="center"/>
          </w:tcPr>
          <w:p w14:paraId="1C1FC384">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kern w:val="0"/>
                <w:sz w:val="20"/>
                <w:szCs w:val="20"/>
                <w:u w:val="none"/>
                <w:lang w:val="en-US" w:eastAsia="zh-CN" w:bidi="ar"/>
              </w:rPr>
              <w:t>EML4-ALK.E20A20.COSF730.1</w:t>
            </w:r>
          </w:p>
        </w:tc>
      </w:tr>
      <w:tr w14:paraId="183B6810">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03B3B269">
            <w:pPr>
              <w:keepNext w:val="0"/>
              <w:keepLines w:val="0"/>
              <w:widowControl/>
              <w:suppressLineNumbers w:val="0"/>
              <w:jc w:val="left"/>
              <w:textAlignment w:val="center"/>
              <w:rPr>
                <w:rFonts w:hint="eastAsia"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kern w:val="0"/>
                <w:sz w:val="20"/>
                <w:szCs w:val="20"/>
                <w:u w:val="none"/>
                <w:lang w:val="en-US" w:eastAsia="zh-CN" w:bidi="ar"/>
              </w:rPr>
              <w:t>ALK</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769D90EF">
            <w:pPr>
              <w:keepNext w:val="0"/>
              <w:keepLines w:val="0"/>
              <w:widowControl/>
              <w:suppressLineNumbers w:val="0"/>
              <w:jc w:val="left"/>
              <w:textAlignment w:val="center"/>
              <w:rPr>
                <w:rFonts w:hint="eastAsia"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kern w:val="0"/>
                <w:sz w:val="20"/>
                <w:szCs w:val="20"/>
                <w:u w:val="none"/>
                <w:lang w:val="en-US" w:eastAsia="zh-CN" w:bidi="ar"/>
              </w:rPr>
              <w:t>E6aA20</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1C0CEC51">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kern w:val="0"/>
                <w:sz w:val="20"/>
                <w:szCs w:val="20"/>
                <w:u w:val="none"/>
                <w:lang w:val="en-US" w:eastAsia="zh-CN" w:bidi="ar"/>
              </w:rPr>
              <w:t>EML4-ALK</w:t>
            </w:r>
          </w:p>
        </w:tc>
        <w:tc>
          <w:tcPr>
            <w:tcW w:w="1862" w:type="pct"/>
            <w:tcBorders>
              <w:top w:val="single" w:color="000000" w:sz="4" w:space="0"/>
              <w:left w:val="single" w:color="000000" w:sz="4" w:space="0"/>
              <w:bottom w:val="single" w:color="000000" w:sz="4" w:space="0"/>
              <w:right w:val="single" w:color="000000" w:sz="4" w:space="0"/>
            </w:tcBorders>
            <w:shd w:val="clear" w:color="auto" w:fill="FFFFFF"/>
            <w:noWrap/>
            <w:vAlign w:val="center"/>
          </w:tcPr>
          <w:p w14:paraId="235AE5C5">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kern w:val="0"/>
                <w:sz w:val="20"/>
                <w:szCs w:val="20"/>
                <w:u w:val="none"/>
                <w:lang w:val="en-US" w:eastAsia="zh-CN" w:bidi="ar"/>
              </w:rPr>
              <w:t>EML4-ALK.E6aA20.AB374361</w:t>
            </w:r>
          </w:p>
        </w:tc>
      </w:tr>
      <w:tr w14:paraId="6830EF25">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4F8227C9">
            <w:pPr>
              <w:keepNext w:val="0"/>
              <w:keepLines w:val="0"/>
              <w:widowControl/>
              <w:suppressLineNumbers w:val="0"/>
              <w:jc w:val="left"/>
              <w:textAlignment w:val="center"/>
              <w:rPr>
                <w:rFonts w:hint="eastAsia"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kern w:val="0"/>
                <w:sz w:val="20"/>
                <w:szCs w:val="20"/>
                <w:u w:val="none"/>
                <w:lang w:val="en-US" w:eastAsia="zh-CN" w:bidi="ar"/>
              </w:rPr>
              <w:t>ALK</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65E26EFF">
            <w:pPr>
              <w:keepNext w:val="0"/>
              <w:keepLines w:val="0"/>
              <w:widowControl/>
              <w:suppressLineNumbers w:val="0"/>
              <w:jc w:val="left"/>
              <w:textAlignment w:val="center"/>
              <w:rPr>
                <w:rFonts w:hint="eastAsia"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kern w:val="0"/>
                <w:sz w:val="20"/>
                <w:szCs w:val="20"/>
                <w:u w:val="none"/>
                <w:lang w:val="en-US" w:eastAsia="zh-CN" w:bidi="ar"/>
              </w:rPr>
              <w:t>E6aA20</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55A32D1F">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kern w:val="0"/>
                <w:sz w:val="20"/>
                <w:szCs w:val="20"/>
                <w:u w:val="none"/>
                <w:lang w:val="en-US" w:eastAsia="zh-CN" w:bidi="ar"/>
              </w:rPr>
              <w:t>EML4-ALK</w:t>
            </w:r>
          </w:p>
        </w:tc>
        <w:tc>
          <w:tcPr>
            <w:tcW w:w="1862" w:type="pct"/>
            <w:tcBorders>
              <w:top w:val="single" w:color="000000" w:sz="4" w:space="0"/>
              <w:left w:val="single" w:color="000000" w:sz="4" w:space="0"/>
              <w:bottom w:val="single" w:color="000000" w:sz="4" w:space="0"/>
              <w:right w:val="single" w:color="000000" w:sz="4" w:space="0"/>
            </w:tcBorders>
            <w:shd w:val="clear" w:color="auto" w:fill="FFFFFF"/>
            <w:noWrap/>
            <w:vAlign w:val="center"/>
          </w:tcPr>
          <w:p w14:paraId="12C24031">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kern w:val="0"/>
                <w:sz w:val="20"/>
                <w:szCs w:val="20"/>
                <w:u w:val="none"/>
                <w:lang w:val="en-US" w:eastAsia="zh-CN" w:bidi="ar"/>
              </w:rPr>
              <w:t>EML4-ALK.E6aA20.COSF411</w:t>
            </w:r>
          </w:p>
        </w:tc>
      </w:tr>
      <w:tr w14:paraId="0CD3C803">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1D968A8D">
            <w:pPr>
              <w:keepNext w:val="0"/>
              <w:keepLines w:val="0"/>
              <w:widowControl/>
              <w:suppressLineNumbers w:val="0"/>
              <w:jc w:val="left"/>
              <w:textAlignment w:val="center"/>
              <w:rPr>
                <w:rFonts w:hint="eastAsia"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kern w:val="0"/>
                <w:sz w:val="20"/>
                <w:szCs w:val="20"/>
                <w:u w:val="none"/>
                <w:lang w:val="en-US" w:eastAsia="zh-CN" w:bidi="ar"/>
              </w:rPr>
              <w:t>ALK</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00CFDFCF">
            <w:pPr>
              <w:keepNext w:val="0"/>
              <w:keepLines w:val="0"/>
              <w:widowControl/>
              <w:suppressLineNumbers w:val="0"/>
              <w:jc w:val="left"/>
              <w:textAlignment w:val="center"/>
              <w:rPr>
                <w:rFonts w:hint="eastAsia"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kern w:val="0"/>
                <w:sz w:val="20"/>
                <w:szCs w:val="20"/>
                <w:u w:val="none"/>
                <w:lang w:val="en-US" w:eastAsia="zh-CN" w:bidi="ar"/>
              </w:rPr>
              <w:t>E6bA20</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6B188909">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kern w:val="0"/>
                <w:sz w:val="20"/>
                <w:szCs w:val="20"/>
                <w:u w:val="none"/>
                <w:lang w:val="en-US" w:eastAsia="zh-CN" w:bidi="ar"/>
              </w:rPr>
              <w:t>EML4-ALK</w:t>
            </w:r>
          </w:p>
        </w:tc>
        <w:tc>
          <w:tcPr>
            <w:tcW w:w="1862" w:type="pct"/>
            <w:tcBorders>
              <w:top w:val="single" w:color="000000" w:sz="4" w:space="0"/>
              <w:left w:val="single" w:color="000000" w:sz="4" w:space="0"/>
              <w:bottom w:val="single" w:color="000000" w:sz="4" w:space="0"/>
              <w:right w:val="single" w:color="000000" w:sz="4" w:space="0"/>
            </w:tcBorders>
            <w:shd w:val="clear" w:color="auto" w:fill="FFFFFF"/>
            <w:noWrap/>
            <w:vAlign w:val="center"/>
          </w:tcPr>
          <w:p w14:paraId="25C32C86">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kern w:val="0"/>
                <w:sz w:val="20"/>
                <w:szCs w:val="20"/>
                <w:u w:val="none"/>
                <w:lang w:val="en-US" w:eastAsia="zh-CN" w:bidi="ar"/>
              </w:rPr>
              <w:t>EML4-ALK.E6bA20.AB374362</w:t>
            </w:r>
          </w:p>
        </w:tc>
      </w:tr>
      <w:tr w14:paraId="63BD7A71">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653BC0DC">
            <w:pPr>
              <w:keepNext w:val="0"/>
              <w:keepLines w:val="0"/>
              <w:widowControl/>
              <w:suppressLineNumbers w:val="0"/>
              <w:jc w:val="left"/>
              <w:textAlignment w:val="center"/>
              <w:rPr>
                <w:rFonts w:hint="eastAsia"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kern w:val="0"/>
                <w:sz w:val="20"/>
                <w:szCs w:val="20"/>
                <w:u w:val="none"/>
                <w:lang w:val="en-US" w:eastAsia="zh-CN" w:bidi="ar"/>
              </w:rPr>
              <w:t>ALK</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2242F520">
            <w:pPr>
              <w:keepNext w:val="0"/>
              <w:keepLines w:val="0"/>
              <w:widowControl/>
              <w:suppressLineNumbers w:val="0"/>
              <w:jc w:val="left"/>
              <w:textAlignment w:val="center"/>
              <w:rPr>
                <w:rFonts w:hint="eastAsia"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kern w:val="0"/>
                <w:sz w:val="20"/>
                <w:szCs w:val="20"/>
                <w:u w:val="none"/>
                <w:lang w:val="en-US" w:eastAsia="zh-CN" w:bidi="ar"/>
              </w:rPr>
              <w:t>E6bA20</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3FD82247">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kern w:val="0"/>
                <w:sz w:val="20"/>
                <w:szCs w:val="20"/>
                <w:u w:val="none"/>
                <w:lang w:val="en-US" w:eastAsia="zh-CN" w:bidi="ar"/>
              </w:rPr>
              <w:t>EML4-ALK</w:t>
            </w:r>
          </w:p>
        </w:tc>
        <w:tc>
          <w:tcPr>
            <w:tcW w:w="1862" w:type="pct"/>
            <w:tcBorders>
              <w:top w:val="single" w:color="000000" w:sz="4" w:space="0"/>
              <w:left w:val="single" w:color="000000" w:sz="4" w:space="0"/>
              <w:bottom w:val="single" w:color="000000" w:sz="4" w:space="0"/>
              <w:right w:val="single" w:color="000000" w:sz="4" w:space="0"/>
            </w:tcBorders>
            <w:shd w:val="clear" w:color="auto" w:fill="FFFFFF"/>
            <w:noWrap/>
            <w:vAlign w:val="center"/>
          </w:tcPr>
          <w:p w14:paraId="4E8694E6">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kern w:val="0"/>
                <w:sz w:val="20"/>
                <w:szCs w:val="20"/>
                <w:u w:val="none"/>
                <w:lang w:val="en-US" w:eastAsia="zh-CN" w:bidi="ar"/>
              </w:rPr>
              <w:t>EML4-ALK.E6bA20.COSF412</w:t>
            </w:r>
          </w:p>
        </w:tc>
      </w:tr>
      <w:tr w14:paraId="5F74FF6D">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289B9A58">
            <w:pPr>
              <w:keepNext w:val="0"/>
              <w:keepLines w:val="0"/>
              <w:widowControl/>
              <w:suppressLineNumbers w:val="0"/>
              <w:jc w:val="left"/>
              <w:textAlignment w:val="center"/>
              <w:rPr>
                <w:rFonts w:hint="eastAsia"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kern w:val="0"/>
                <w:sz w:val="20"/>
                <w:szCs w:val="20"/>
                <w:u w:val="none"/>
                <w:lang w:val="en-US" w:eastAsia="zh-CN" w:bidi="ar"/>
              </w:rPr>
              <w:t>ALK</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62ED8E5F">
            <w:pPr>
              <w:keepNext w:val="0"/>
              <w:keepLines w:val="0"/>
              <w:widowControl/>
              <w:suppressLineNumbers w:val="0"/>
              <w:jc w:val="left"/>
              <w:textAlignment w:val="center"/>
              <w:rPr>
                <w:rFonts w:hint="eastAsia"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kern w:val="0"/>
                <w:sz w:val="20"/>
                <w:szCs w:val="20"/>
                <w:u w:val="none"/>
                <w:lang w:val="en-US" w:eastAsia="zh-CN" w:bidi="ar"/>
              </w:rPr>
              <w:t>E6bA20</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2BEDA391">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kern w:val="0"/>
                <w:sz w:val="20"/>
                <w:szCs w:val="20"/>
                <w:u w:val="none"/>
                <w:lang w:val="en-US" w:eastAsia="zh-CN" w:bidi="ar"/>
              </w:rPr>
              <w:t>EML4-ALK</w:t>
            </w:r>
          </w:p>
        </w:tc>
        <w:tc>
          <w:tcPr>
            <w:tcW w:w="1862" w:type="pct"/>
            <w:tcBorders>
              <w:top w:val="single" w:color="000000" w:sz="4" w:space="0"/>
              <w:left w:val="single" w:color="000000" w:sz="4" w:space="0"/>
              <w:bottom w:val="single" w:color="000000" w:sz="4" w:space="0"/>
              <w:right w:val="single" w:color="000000" w:sz="4" w:space="0"/>
            </w:tcBorders>
            <w:shd w:val="clear" w:color="auto" w:fill="FFFFFF"/>
            <w:noWrap/>
            <w:vAlign w:val="center"/>
          </w:tcPr>
          <w:p w14:paraId="7765BB45">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kern w:val="0"/>
                <w:sz w:val="20"/>
                <w:szCs w:val="20"/>
                <w:u w:val="none"/>
                <w:lang w:val="en-US" w:eastAsia="zh-CN" w:bidi="ar"/>
              </w:rPr>
              <w:t>EML4-ALK.E6bA20.COSF412.1</w:t>
            </w:r>
          </w:p>
        </w:tc>
      </w:tr>
      <w:tr w14:paraId="38AA2283">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338C86D1">
            <w:pPr>
              <w:keepNext w:val="0"/>
              <w:keepLines w:val="0"/>
              <w:widowControl/>
              <w:suppressLineNumbers w:val="0"/>
              <w:jc w:val="left"/>
              <w:textAlignment w:val="center"/>
              <w:rPr>
                <w:rFonts w:hint="eastAsia"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kern w:val="0"/>
                <w:sz w:val="20"/>
                <w:szCs w:val="20"/>
                <w:u w:val="none"/>
                <w:lang w:val="en-US" w:eastAsia="zh-CN" w:bidi="ar"/>
              </w:rPr>
              <w:t>ALK</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012975D0">
            <w:pPr>
              <w:keepNext w:val="0"/>
              <w:keepLines w:val="0"/>
              <w:widowControl/>
              <w:suppressLineNumbers w:val="0"/>
              <w:jc w:val="left"/>
              <w:textAlignment w:val="center"/>
              <w:rPr>
                <w:rFonts w:hint="eastAsia"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kern w:val="0"/>
                <w:sz w:val="20"/>
                <w:szCs w:val="20"/>
                <w:u w:val="none"/>
                <w:lang w:val="en-US" w:eastAsia="zh-CN" w:bidi="ar"/>
              </w:rPr>
              <w:t>E6A20</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5A735D83">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kern w:val="0"/>
                <w:sz w:val="20"/>
                <w:szCs w:val="20"/>
                <w:u w:val="none"/>
                <w:lang w:val="en-US" w:eastAsia="zh-CN" w:bidi="ar"/>
              </w:rPr>
              <w:t>EML4-ALK</w:t>
            </w:r>
          </w:p>
        </w:tc>
        <w:tc>
          <w:tcPr>
            <w:tcW w:w="1862" w:type="pct"/>
            <w:tcBorders>
              <w:top w:val="single" w:color="000000" w:sz="4" w:space="0"/>
              <w:left w:val="single" w:color="000000" w:sz="4" w:space="0"/>
              <w:bottom w:val="single" w:color="000000" w:sz="4" w:space="0"/>
              <w:right w:val="single" w:color="000000" w:sz="4" w:space="0"/>
            </w:tcBorders>
            <w:shd w:val="clear" w:color="auto" w:fill="FFFFFF"/>
            <w:noWrap/>
            <w:vAlign w:val="center"/>
          </w:tcPr>
          <w:p w14:paraId="42A061F3">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kern w:val="0"/>
                <w:sz w:val="20"/>
                <w:szCs w:val="20"/>
                <w:u w:val="none"/>
                <w:lang w:val="en-US" w:eastAsia="zh-CN" w:bidi="ar"/>
              </w:rPr>
              <w:t>EML4-ALK.E6ins18A20</w:t>
            </w:r>
          </w:p>
        </w:tc>
      </w:tr>
      <w:tr w14:paraId="096FBE56">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2BB6C25F">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APC</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3C7AC42E">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7</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2F4FE115">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c.694C&gt;T</w:t>
            </w:r>
          </w:p>
        </w:tc>
        <w:tc>
          <w:tcPr>
            <w:tcW w:w="1862" w:type="pct"/>
            <w:tcBorders>
              <w:top w:val="single" w:color="000000" w:sz="4" w:space="0"/>
              <w:left w:val="single" w:color="000000" w:sz="4" w:space="0"/>
              <w:bottom w:val="single" w:color="000000" w:sz="4" w:space="0"/>
              <w:right w:val="single" w:color="000000" w:sz="4" w:space="0"/>
            </w:tcBorders>
            <w:shd w:val="clear" w:color="auto" w:fill="FFFFFF"/>
            <w:noWrap/>
            <w:vAlign w:val="center"/>
          </w:tcPr>
          <w:p w14:paraId="5E691AC6">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p.R232*</w:t>
            </w:r>
          </w:p>
        </w:tc>
      </w:tr>
      <w:tr w14:paraId="4298D3AE">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4901485C">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APC</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72439D76">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16</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1E375802">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c.4240del</w:t>
            </w:r>
          </w:p>
        </w:tc>
        <w:tc>
          <w:tcPr>
            <w:tcW w:w="1862" w:type="pct"/>
            <w:tcBorders>
              <w:top w:val="single" w:color="000000" w:sz="4" w:space="0"/>
              <w:left w:val="single" w:color="000000" w:sz="4" w:space="0"/>
              <w:bottom w:val="single" w:color="000000" w:sz="4" w:space="0"/>
              <w:right w:val="single" w:color="000000" w:sz="4" w:space="0"/>
            </w:tcBorders>
            <w:shd w:val="clear" w:color="auto" w:fill="FFFFFF"/>
            <w:noWrap/>
            <w:vAlign w:val="center"/>
          </w:tcPr>
          <w:p w14:paraId="6587658B">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p.V1414*</w:t>
            </w:r>
          </w:p>
        </w:tc>
      </w:tr>
      <w:tr w14:paraId="5C14E8AC">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0889C4B8">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ATM</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11FDE7E3">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37</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226F32CF">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c.5623C&gt;T</w:t>
            </w:r>
          </w:p>
        </w:tc>
        <w:tc>
          <w:tcPr>
            <w:tcW w:w="1862" w:type="pct"/>
            <w:tcBorders>
              <w:top w:val="single" w:color="000000" w:sz="4" w:space="0"/>
              <w:left w:val="single" w:color="000000" w:sz="4" w:space="0"/>
              <w:bottom w:val="single" w:color="000000" w:sz="4" w:space="0"/>
              <w:right w:val="single" w:color="000000" w:sz="4" w:space="0"/>
            </w:tcBorders>
            <w:shd w:val="clear" w:color="auto" w:fill="FFFFFF"/>
            <w:noWrap/>
            <w:vAlign w:val="center"/>
          </w:tcPr>
          <w:p w14:paraId="10732878">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p.R1875*</w:t>
            </w:r>
          </w:p>
        </w:tc>
      </w:tr>
      <w:tr w14:paraId="414015C7">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2F0563F9">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ATM</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5915C2BA">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56</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594035B9">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c.8246A&gt;T</w:t>
            </w:r>
          </w:p>
        </w:tc>
        <w:tc>
          <w:tcPr>
            <w:tcW w:w="1862" w:type="pct"/>
            <w:tcBorders>
              <w:top w:val="single" w:color="000000" w:sz="4" w:space="0"/>
              <w:left w:val="single" w:color="000000" w:sz="4" w:space="0"/>
              <w:bottom w:val="single" w:color="000000" w:sz="4" w:space="0"/>
              <w:right w:val="single" w:color="000000" w:sz="4" w:space="0"/>
            </w:tcBorders>
            <w:shd w:val="clear" w:color="auto" w:fill="FFFFFF"/>
            <w:noWrap/>
            <w:vAlign w:val="center"/>
          </w:tcPr>
          <w:p w14:paraId="071941F3">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p.K2749I</w:t>
            </w:r>
          </w:p>
        </w:tc>
      </w:tr>
      <w:tr w14:paraId="1FD90A3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49267EEA">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BRCA1</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69752482">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10</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14DBF8FC">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c.2029G&gt;T</w:t>
            </w:r>
          </w:p>
        </w:tc>
        <w:tc>
          <w:tcPr>
            <w:tcW w:w="1862" w:type="pct"/>
            <w:tcBorders>
              <w:top w:val="single" w:color="000000" w:sz="4" w:space="0"/>
              <w:left w:val="single" w:color="000000" w:sz="4" w:space="0"/>
              <w:bottom w:val="single" w:color="000000" w:sz="4" w:space="0"/>
              <w:right w:val="single" w:color="000000" w:sz="4" w:space="0"/>
            </w:tcBorders>
            <w:shd w:val="clear" w:color="auto" w:fill="FFFFFF"/>
            <w:noWrap/>
            <w:vAlign w:val="center"/>
          </w:tcPr>
          <w:p w14:paraId="10700897">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p.G677*</w:t>
            </w:r>
          </w:p>
        </w:tc>
      </w:tr>
      <w:tr w14:paraId="0EF2BEC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22C4CFB9">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BRCA1</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1C6A43E0">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10</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7946BF69">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c.3442del</w:t>
            </w:r>
          </w:p>
        </w:tc>
        <w:tc>
          <w:tcPr>
            <w:tcW w:w="1862" w:type="pct"/>
            <w:tcBorders>
              <w:top w:val="single" w:color="000000" w:sz="4" w:space="0"/>
              <w:left w:val="single" w:color="000000" w:sz="4" w:space="0"/>
              <w:bottom w:val="single" w:color="000000" w:sz="4" w:space="0"/>
              <w:right w:val="single" w:color="000000" w:sz="4" w:space="0"/>
            </w:tcBorders>
            <w:shd w:val="clear" w:color="auto" w:fill="FFFFFF"/>
            <w:noWrap/>
            <w:vAlign w:val="center"/>
          </w:tcPr>
          <w:p w14:paraId="5E67F414">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p.E1148Rfs*7</w:t>
            </w:r>
          </w:p>
        </w:tc>
      </w:tr>
      <w:tr w14:paraId="2AF8AB07">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3F7306CD">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BRCA1</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4B64DCF6">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12</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3D25F9E5">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c.4327C&gt;T</w:t>
            </w:r>
          </w:p>
        </w:tc>
        <w:tc>
          <w:tcPr>
            <w:tcW w:w="1862" w:type="pct"/>
            <w:tcBorders>
              <w:top w:val="single" w:color="000000" w:sz="4" w:space="0"/>
              <w:left w:val="single" w:color="000000" w:sz="4" w:space="0"/>
              <w:bottom w:val="single" w:color="000000" w:sz="4" w:space="0"/>
              <w:right w:val="single" w:color="000000" w:sz="4" w:space="0"/>
            </w:tcBorders>
            <w:shd w:val="clear" w:color="auto" w:fill="FFFFFF"/>
            <w:noWrap/>
            <w:vAlign w:val="center"/>
          </w:tcPr>
          <w:p w14:paraId="376B745C">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p.R1443*</w:t>
            </w:r>
          </w:p>
        </w:tc>
      </w:tr>
      <w:tr w14:paraId="4E165579">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43AB26A8">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BRCA2</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5A126395">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11</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204D9A92">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c.2588dup</w:t>
            </w:r>
          </w:p>
        </w:tc>
        <w:tc>
          <w:tcPr>
            <w:tcW w:w="1862" w:type="pct"/>
            <w:tcBorders>
              <w:top w:val="single" w:color="000000" w:sz="4" w:space="0"/>
              <w:left w:val="single" w:color="000000" w:sz="4" w:space="0"/>
              <w:bottom w:val="single" w:color="000000" w:sz="4" w:space="0"/>
              <w:right w:val="single" w:color="000000" w:sz="4" w:space="0"/>
            </w:tcBorders>
            <w:shd w:val="clear" w:color="auto" w:fill="FFFFFF"/>
            <w:noWrap/>
            <w:vAlign w:val="center"/>
          </w:tcPr>
          <w:p w14:paraId="24C496B3">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p.N863Kfs*18</w:t>
            </w:r>
          </w:p>
        </w:tc>
      </w:tr>
      <w:tr w14:paraId="3D01D40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7A713D14">
            <w:pPr>
              <w:keepNext w:val="0"/>
              <w:keepLines w:val="0"/>
              <w:widowControl/>
              <w:suppressLineNumbers w:val="0"/>
              <w:jc w:val="left"/>
              <w:textAlignment w:val="center"/>
              <w:rPr>
                <w:rFonts w:hint="eastAsia"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BRCA2</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08AACE1D">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11</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0F398D74">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c.3109C&gt;T</w:t>
            </w:r>
          </w:p>
        </w:tc>
        <w:tc>
          <w:tcPr>
            <w:tcW w:w="1862" w:type="pct"/>
            <w:tcBorders>
              <w:top w:val="single" w:color="000000" w:sz="4" w:space="0"/>
              <w:left w:val="single" w:color="000000" w:sz="4" w:space="0"/>
              <w:bottom w:val="single" w:color="000000" w:sz="4" w:space="0"/>
              <w:right w:val="single" w:color="000000" w:sz="4" w:space="0"/>
            </w:tcBorders>
            <w:shd w:val="clear" w:color="auto" w:fill="FFFFFF"/>
            <w:noWrap/>
            <w:vAlign w:val="center"/>
          </w:tcPr>
          <w:p w14:paraId="17E22F89">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p.Q1037*</w:t>
            </w:r>
          </w:p>
        </w:tc>
      </w:tr>
      <w:tr w14:paraId="10EF6CE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4F0BEA96">
            <w:pPr>
              <w:keepNext w:val="0"/>
              <w:keepLines w:val="0"/>
              <w:widowControl/>
              <w:suppressLineNumbers w:val="0"/>
              <w:jc w:val="left"/>
              <w:textAlignment w:val="center"/>
              <w:rPr>
                <w:rFonts w:hint="eastAsia"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BRCA2</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50444679">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11</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7187656B">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c.5073del</w:t>
            </w:r>
          </w:p>
        </w:tc>
        <w:tc>
          <w:tcPr>
            <w:tcW w:w="1862" w:type="pct"/>
            <w:tcBorders>
              <w:top w:val="single" w:color="000000" w:sz="4" w:space="0"/>
              <w:left w:val="single" w:color="000000" w:sz="4" w:space="0"/>
              <w:bottom w:val="single" w:color="000000" w:sz="4" w:space="0"/>
              <w:right w:val="single" w:color="000000" w:sz="4" w:space="0"/>
            </w:tcBorders>
            <w:shd w:val="clear" w:color="auto" w:fill="FFFFFF"/>
            <w:noWrap/>
            <w:vAlign w:val="center"/>
          </w:tcPr>
          <w:p w14:paraId="607840CD">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p.K1691Nfs*15</w:t>
            </w:r>
          </w:p>
        </w:tc>
      </w:tr>
      <w:tr w14:paraId="098B876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3535978A">
            <w:pPr>
              <w:keepNext w:val="0"/>
              <w:keepLines w:val="0"/>
              <w:widowControl/>
              <w:suppressLineNumbers w:val="0"/>
              <w:jc w:val="left"/>
              <w:textAlignment w:val="center"/>
              <w:rPr>
                <w:rFonts w:hint="eastAsia"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BRCA2</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164E78F4">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11</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12F9C8B0">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c.5351del</w:t>
            </w:r>
          </w:p>
        </w:tc>
        <w:tc>
          <w:tcPr>
            <w:tcW w:w="1862" w:type="pct"/>
            <w:tcBorders>
              <w:top w:val="single" w:color="000000" w:sz="4" w:space="0"/>
              <w:left w:val="single" w:color="000000" w:sz="4" w:space="0"/>
              <w:bottom w:val="single" w:color="000000" w:sz="4" w:space="0"/>
              <w:right w:val="single" w:color="000000" w:sz="4" w:space="0"/>
            </w:tcBorders>
            <w:shd w:val="clear" w:color="auto" w:fill="FFFFFF"/>
            <w:noWrap/>
            <w:vAlign w:val="center"/>
          </w:tcPr>
          <w:p w14:paraId="03789360">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p.N1784Tfs*7</w:t>
            </w:r>
          </w:p>
        </w:tc>
      </w:tr>
      <w:tr w14:paraId="04BD832A">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13AC4F00">
            <w:pPr>
              <w:keepNext w:val="0"/>
              <w:keepLines w:val="0"/>
              <w:widowControl/>
              <w:suppressLineNumbers w:val="0"/>
              <w:jc w:val="left"/>
              <w:textAlignment w:val="center"/>
              <w:rPr>
                <w:rFonts w:hint="eastAsia"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BRCA2</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51AC00F7">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14</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310D0ED5">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c.7322del</w:t>
            </w:r>
          </w:p>
        </w:tc>
        <w:tc>
          <w:tcPr>
            <w:tcW w:w="1862" w:type="pct"/>
            <w:tcBorders>
              <w:top w:val="single" w:color="000000" w:sz="4" w:space="0"/>
              <w:left w:val="single" w:color="000000" w:sz="4" w:space="0"/>
              <w:bottom w:val="single" w:color="000000" w:sz="4" w:space="0"/>
              <w:right w:val="single" w:color="000000" w:sz="4" w:space="0"/>
            </w:tcBorders>
            <w:shd w:val="clear" w:color="auto" w:fill="FFFFFF"/>
            <w:noWrap/>
            <w:vAlign w:val="center"/>
          </w:tcPr>
          <w:p w14:paraId="7EDD0833">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p.G2441Afs*26</w:t>
            </w:r>
          </w:p>
        </w:tc>
      </w:tr>
      <w:tr w14:paraId="0BF1CDC2">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628CD77A">
            <w:pPr>
              <w:keepNext w:val="0"/>
              <w:keepLines w:val="0"/>
              <w:widowControl/>
              <w:suppressLineNumbers w:val="0"/>
              <w:jc w:val="left"/>
              <w:textAlignment w:val="center"/>
              <w:rPr>
                <w:rFonts w:hint="eastAsia"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BRCA2</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696530DB">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18</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148FC2A9">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c.8021dup</w:t>
            </w:r>
          </w:p>
        </w:tc>
        <w:tc>
          <w:tcPr>
            <w:tcW w:w="1862" w:type="pct"/>
            <w:tcBorders>
              <w:top w:val="single" w:color="000000" w:sz="4" w:space="0"/>
              <w:left w:val="single" w:color="000000" w:sz="4" w:space="0"/>
              <w:bottom w:val="single" w:color="000000" w:sz="4" w:space="0"/>
              <w:right w:val="single" w:color="000000" w:sz="4" w:space="0"/>
            </w:tcBorders>
            <w:shd w:val="clear" w:color="auto" w:fill="FFFFFF"/>
            <w:noWrap/>
            <w:vAlign w:val="center"/>
          </w:tcPr>
          <w:p w14:paraId="07FE0F58">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p.I2675Dfs*6</w:t>
            </w:r>
          </w:p>
        </w:tc>
      </w:tr>
      <w:tr w14:paraId="4F17312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109105FC">
            <w:pPr>
              <w:keepNext w:val="0"/>
              <w:keepLines w:val="0"/>
              <w:widowControl/>
              <w:suppressLineNumbers w:val="0"/>
              <w:jc w:val="left"/>
              <w:textAlignment w:val="center"/>
              <w:rPr>
                <w:rFonts w:hint="eastAsia"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BRCA2</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58DB4B1B">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26</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3EF6114A">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c.9523G&gt;T</w:t>
            </w:r>
          </w:p>
        </w:tc>
        <w:tc>
          <w:tcPr>
            <w:tcW w:w="1862" w:type="pct"/>
            <w:tcBorders>
              <w:top w:val="single" w:color="000000" w:sz="4" w:space="0"/>
              <w:left w:val="single" w:color="000000" w:sz="4" w:space="0"/>
              <w:bottom w:val="single" w:color="000000" w:sz="4" w:space="0"/>
              <w:right w:val="single" w:color="000000" w:sz="4" w:space="0"/>
            </w:tcBorders>
            <w:shd w:val="clear" w:color="auto" w:fill="FFFFFF"/>
            <w:noWrap/>
            <w:vAlign w:val="center"/>
          </w:tcPr>
          <w:p w14:paraId="23FCDCAD">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p.E3175*</w:t>
            </w:r>
          </w:p>
        </w:tc>
      </w:tr>
      <w:tr w14:paraId="65175F2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753199AA">
            <w:pPr>
              <w:keepNext w:val="0"/>
              <w:keepLines w:val="0"/>
              <w:widowControl/>
              <w:suppressLineNumbers w:val="0"/>
              <w:jc w:val="left"/>
              <w:textAlignment w:val="center"/>
              <w:rPr>
                <w:rFonts w:hint="eastAsia"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BRCA2</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191FDEED">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27</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26969106">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c.9814del</w:t>
            </w:r>
          </w:p>
        </w:tc>
        <w:tc>
          <w:tcPr>
            <w:tcW w:w="1862" w:type="pct"/>
            <w:tcBorders>
              <w:top w:val="single" w:color="000000" w:sz="4" w:space="0"/>
              <w:left w:val="single" w:color="000000" w:sz="4" w:space="0"/>
              <w:bottom w:val="single" w:color="000000" w:sz="4" w:space="0"/>
              <w:right w:val="single" w:color="000000" w:sz="4" w:space="0"/>
            </w:tcBorders>
            <w:shd w:val="clear" w:color="auto" w:fill="FFFFFF"/>
            <w:noWrap/>
            <w:vAlign w:val="center"/>
          </w:tcPr>
          <w:p w14:paraId="615DDB55">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p.D3272Ifs*3</w:t>
            </w:r>
          </w:p>
        </w:tc>
      </w:tr>
      <w:tr w14:paraId="07A653EA">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6B475460">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KIT</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661D0768">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11</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6A7FFFE6">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c.1669T&gt;A</w:t>
            </w:r>
          </w:p>
        </w:tc>
        <w:tc>
          <w:tcPr>
            <w:tcW w:w="1862" w:type="pct"/>
            <w:tcBorders>
              <w:top w:val="single" w:color="000000" w:sz="4" w:space="0"/>
              <w:left w:val="single" w:color="000000" w:sz="4" w:space="0"/>
              <w:bottom w:val="single" w:color="000000" w:sz="4" w:space="0"/>
              <w:right w:val="single" w:color="000000" w:sz="4" w:space="0"/>
            </w:tcBorders>
            <w:shd w:val="clear" w:color="auto" w:fill="FFFFFF"/>
            <w:noWrap/>
            <w:vAlign w:val="center"/>
          </w:tcPr>
          <w:p w14:paraId="0AB09963">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p.W557R</w:t>
            </w:r>
          </w:p>
        </w:tc>
      </w:tr>
      <w:tr w14:paraId="125A3AB5">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676BF680">
            <w:pPr>
              <w:keepNext w:val="0"/>
              <w:keepLines w:val="0"/>
              <w:widowControl/>
              <w:suppressLineNumbers w:val="0"/>
              <w:jc w:val="left"/>
              <w:textAlignment w:val="center"/>
              <w:rPr>
                <w:rFonts w:hint="eastAsia"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KIT</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49D16216">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17</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3C7B8038">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c.2446G&gt;T</w:t>
            </w:r>
          </w:p>
        </w:tc>
        <w:tc>
          <w:tcPr>
            <w:tcW w:w="1862" w:type="pct"/>
            <w:tcBorders>
              <w:top w:val="single" w:color="000000" w:sz="4" w:space="0"/>
              <w:left w:val="single" w:color="000000" w:sz="4" w:space="0"/>
              <w:bottom w:val="single" w:color="000000" w:sz="4" w:space="0"/>
              <w:right w:val="single" w:color="000000" w:sz="4" w:space="0"/>
            </w:tcBorders>
            <w:shd w:val="clear" w:color="auto" w:fill="FFFFFF"/>
            <w:noWrap/>
            <w:vAlign w:val="center"/>
          </w:tcPr>
          <w:p w14:paraId="32D14C8D">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p.D816Y</w:t>
            </w:r>
          </w:p>
        </w:tc>
      </w:tr>
      <w:tr w14:paraId="35521045">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117E9C6A">
            <w:pPr>
              <w:keepNext w:val="0"/>
              <w:keepLines w:val="0"/>
              <w:widowControl/>
              <w:suppressLineNumbers w:val="0"/>
              <w:jc w:val="left"/>
              <w:textAlignment w:val="center"/>
              <w:rPr>
                <w:rFonts w:hint="eastAsia"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MET</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6C86A914">
            <w:pPr>
              <w:keepNext w:val="0"/>
              <w:keepLines w:val="0"/>
              <w:widowControl/>
              <w:suppressLineNumbers w:val="0"/>
              <w:jc w:val="left"/>
              <w:textAlignment w:val="center"/>
              <w:rPr>
                <w:rFonts w:hint="eastAsia"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Amplification</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3679B16E">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p>
        </w:tc>
        <w:tc>
          <w:tcPr>
            <w:tcW w:w="1862" w:type="pct"/>
            <w:tcBorders>
              <w:top w:val="single" w:color="000000" w:sz="4" w:space="0"/>
              <w:left w:val="single" w:color="000000" w:sz="4" w:space="0"/>
              <w:bottom w:val="single" w:color="000000" w:sz="4" w:space="0"/>
              <w:right w:val="single" w:color="000000" w:sz="4" w:space="0"/>
            </w:tcBorders>
            <w:shd w:val="clear" w:color="auto" w:fill="FFFFFF"/>
            <w:noWrap/>
            <w:vAlign w:val="center"/>
          </w:tcPr>
          <w:p w14:paraId="5496264D">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p>
        </w:tc>
      </w:tr>
      <w:tr w14:paraId="3D95DED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6DBC8576">
            <w:pPr>
              <w:keepNext w:val="0"/>
              <w:keepLines w:val="0"/>
              <w:widowControl/>
              <w:suppressLineNumbers w:val="0"/>
              <w:jc w:val="left"/>
              <w:textAlignment w:val="center"/>
              <w:rPr>
                <w:rFonts w:hint="eastAsia"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MET</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43F0E8D2">
            <w:pPr>
              <w:keepNext w:val="0"/>
              <w:keepLines w:val="0"/>
              <w:widowControl/>
              <w:suppressLineNumbers w:val="0"/>
              <w:jc w:val="left"/>
              <w:textAlignment w:val="center"/>
              <w:rPr>
                <w:rFonts w:hint="eastAsia"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14</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7569FB07">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c.3028G&gt;C</w:t>
            </w:r>
          </w:p>
        </w:tc>
        <w:tc>
          <w:tcPr>
            <w:tcW w:w="1862" w:type="pct"/>
            <w:tcBorders>
              <w:top w:val="single" w:color="000000" w:sz="4" w:space="0"/>
              <w:left w:val="single" w:color="000000" w:sz="4" w:space="0"/>
              <w:bottom w:val="single" w:color="000000" w:sz="4" w:space="0"/>
              <w:right w:val="single" w:color="000000" w:sz="4" w:space="0"/>
            </w:tcBorders>
            <w:shd w:val="clear" w:color="auto" w:fill="FFFFFF"/>
            <w:noWrap/>
            <w:vAlign w:val="center"/>
          </w:tcPr>
          <w:p w14:paraId="1604EF5C">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p.D1010H</w:t>
            </w:r>
          </w:p>
        </w:tc>
      </w:tr>
      <w:tr w14:paraId="6645061F">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70182A91">
            <w:pPr>
              <w:keepNext w:val="0"/>
              <w:keepLines w:val="0"/>
              <w:widowControl/>
              <w:suppressLineNumbers w:val="0"/>
              <w:jc w:val="left"/>
              <w:textAlignment w:val="center"/>
              <w:rPr>
                <w:rFonts w:hint="eastAsia"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RET</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6273DFA5">
            <w:pPr>
              <w:keepNext w:val="0"/>
              <w:keepLines w:val="0"/>
              <w:widowControl/>
              <w:suppressLineNumbers w:val="0"/>
              <w:jc w:val="left"/>
              <w:textAlignment w:val="center"/>
              <w:rPr>
                <w:rFonts w:hint="eastAsia"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K15R12</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2AC9A89B">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KIF5B-RET</w:t>
            </w:r>
          </w:p>
        </w:tc>
        <w:tc>
          <w:tcPr>
            <w:tcW w:w="1862" w:type="pct"/>
            <w:tcBorders>
              <w:top w:val="single" w:color="000000" w:sz="4" w:space="0"/>
              <w:left w:val="single" w:color="000000" w:sz="4" w:space="0"/>
              <w:bottom w:val="single" w:color="000000" w:sz="4" w:space="0"/>
              <w:right w:val="single" w:color="000000" w:sz="4" w:space="0"/>
            </w:tcBorders>
            <w:shd w:val="clear" w:color="auto" w:fill="FFFFFF"/>
            <w:noWrap/>
            <w:vAlign w:val="center"/>
          </w:tcPr>
          <w:p w14:paraId="34C9B43A">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KIF5B-RET</w:t>
            </w:r>
            <w:r>
              <w:rPr>
                <w:rFonts w:hint="eastAsia" w:ascii="Times New Roman" w:hAnsi="Times New Roman" w:eastAsia="宋体" w:cs="Times New Roman"/>
                <w:b w:val="0"/>
                <w:bCs w:val="0"/>
                <w:i w:val="0"/>
                <w:iCs w:val="0"/>
                <w:color w:val="000000"/>
                <w:kern w:val="0"/>
                <w:sz w:val="20"/>
                <w:szCs w:val="20"/>
                <w:u w:val="none"/>
                <w:lang w:val="en-US" w:eastAsia="zh-CN" w:bidi="ar"/>
              </w:rPr>
              <w:t>.</w:t>
            </w:r>
            <w:r>
              <w:rPr>
                <w:rFonts w:hint="default" w:ascii="Times New Roman" w:hAnsi="Times New Roman" w:eastAsia="宋体" w:cs="Times New Roman"/>
                <w:b w:val="0"/>
                <w:bCs w:val="0"/>
                <w:i w:val="0"/>
                <w:iCs w:val="0"/>
                <w:color w:val="000000"/>
                <w:kern w:val="0"/>
                <w:sz w:val="20"/>
                <w:szCs w:val="20"/>
                <w:u w:val="none"/>
                <w:lang w:val="en-US" w:eastAsia="zh-CN" w:bidi="ar"/>
              </w:rPr>
              <w:t>K15R12</w:t>
            </w:r>
          </w:p>
        </w:tc>
      </w:tr>
      <w:tr w14:paraId="74E80442">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13A28B8A">
            <w:pPr>
              <w:keepNext w:val="0"/>
              <w:keepLines w:val="0"/>
              <w:widowControl/>
              <w:suppressLineNumbers w:val="0"/>
              <w:jc w:val="left"/>
              <w:textAlignment w:val="center"/>
              <w:rPr>
                <w:rFonts w:hint="eastAsia"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RET</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6E263CF1">
            <w:pPr>
              <w:keepNext w:val="0"/>
              <w:keepLines w:val="0"/>
              <w:widowControl/>
              <w:suppressLineNumbers w:val="0"/>
              <w:jc w:val="left"/>
              <w:textAlignment w:val="center"/>
              <w:rPr>
                <w:rFonts w:hint="eastAsia"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C8R12</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68D3A389">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CCDC6-RET</w:t>
            </w:r>
          </w:p>
        </w:tc>
        <w:tc>
          <w:tcPr>
            <w:tcW w:w="1862" w:type="pct"/>
            <w:tcBorders>
              <w:top w:val="single" w:color="000000" w:sz="4" w:space="0"/>
              <w:left w:val="single" w:color="000000" w:sz="4" w:space="0"/>
              <w:bottom w:val="single" w:color="000000" w:sz="4" w:space="0"/>
              <w:right w:val="single" w:color="000000" w:sz="4" w:space="0"/>
            </w:tcBorders>
            <w:shd w:val="clear" w:color="auto" w:fill="FFFFFF"/>
            <w:noWrap/>
            <w:vAlign w:val="center"/>
          </w:tcPr>
          <w:p w14:paraId="7DD56C37">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CCDC6-RET</w:t>
            </w:r>
            <w:r>
              <w:rPr>
                <w:rFonts w:hint="eastAsia" w:ascii="Times New Roman" w:hAnsi="Times New Roman" w:eastAsia="宋体" w:cs="Times New Roman"/>
                <w:b w:val="0"/>
                <w:bCs w:val="0"/>
                <w:i w:val="0"/>
                <w:iCs w:val="0"/>
                <w:color w:val="000000"/>
                <w:kern w:val="0"/>
                <w:sz w:val="20"/>
                <w:szCs w:val="20"/>
                <w:u w:val="none"/>
                <w:lang w:val="en-US" w:eastAsia="zh-CN" w:bidi="ar"/>
              </w:rPr>
              <w:t>.</w:t>
            </w:r>
            <w:r>
              <w:rPr>
                <w:rFonts w:hint="default" w:ascii="Times New Roman" w:hAnsi="Times New Roman" w:eastAsia="宋体" w:cs="Times New Roman"/>
                <w:b w:val="0"/>
                <w:bCs w:val="0"/>
                <w:i w:val="0"/>
                <w:iCs w:val="0"/>
                <w:color w:val="000000"/>
                <w:kern w:val="0"/>
                <w:sz w:val="20"/>
                <w:szCs w:val="20"/>
                <w:u w:val="none"/>
                <w:lang w:val="en-US" w:eastAsia="zh-CN" w:bidi="ar"/>
              </w:rPr>
              <w:t>C8:R12</w:t>
            </w:r>
          </w:p>
        </w:tc>
      </w:tr>
      <w:tr w14:paraId="7BD8B1CA">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49374221">
            <w:pPr>
              <w:keepNext w:val="0"/>
              <w:keepLines w:val="0"/>
              <w:widowControl/>
              <w:suppressLineNumbers w:val="0"/>
              <w:jc w:val="left"/>
              <w:textAlignment w:val="center"/>
              <w:rPr>
                <w:rFonts w:hint="eastAsia"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RET</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481EF433">
            <w:pPr>
              <w:keepNext w:val="0"/>
              <w:keepLines w:val="0"/>
              <w:widowControl/>
              <w:suppressLineNumbers w:val="0"/>
              <w:jc w:val="left"/>
              <w:textAlignment w:val="center"/>
              <w:rPr>
                <w:rFonts w:hint="eastAsia"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5</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7D04EE8E">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c.874G&gt;A</w:t>
            </w:r>
          </w:p>
        </w:tc>
        <w:tc>
          <w:tcPr>
            <w:tcW w:w="1862" w:type="pct"/>
            <w:tcBorders>
              <w:top w:val="single" w:color="000000" w:sz="4" w:space="0"/>
              <w:left w:val="single" w:color="000000" w:sz="4" w:space="0"/>
              <w:bottom w:val="single" w:color="000000" w:sz="4" w:space="0"/>
              <w:right w:val="single" w:color="000000" w:sz="4" w:space="0"/>
            </w:tcBorders>
            <w:shd w:val="clear" w:color="auto" w:fill="FFFFFF"/>
            <w:noWrap/>
            <w:vAlign w:val="center"/>
          </w:tcPr>
          <w:p w14:paraId="16EE8979">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p.V292M</w:t>
            </w:r>
          </w:p>
        </w:tc>
      </w:tr>
      <w:tr w14:paraId="1E445BAD">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45815A1F">
            <w:pPr>
              <w:keepNext w:val="0"/>
              <w:keepLines w:val="0"/>
              <w:widowControl/>
              <w:suppressLineNumbers w:val="0"/>
              <w:jc w:val="left"/>
              <w:textAlignment w:val="center"/>
              <w:rPr>
                <w:rFonts w:hint="eastAsia"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RET</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7475683E">
            <w:pPr>
              <w:keepNext w:val="0"/>
              <w:keepLines w:val="0"/>
              <w:widowControl/>
              <w:suppressLineNumbers w:val="0"/>
              <w:jc w:val="left"/>
              <w:textAlignment w:val="center"/>
              <w:rPr>
                <w:rFonts w:hint="eastAsia"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14</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0892D98C">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c.2497C&gt;T</w:t>
            </w:r>
          </w:p>
        </w:tc>
        <w:tc>
          <w:tcPr>
            <w:tcW w:w="1862" w:type="pct"/>
            <w:tcBorders>
              <w:top w:val="single" w:color="000000" w:sz="4" w:space="0"/>
              <w:left w:val="single" w:color="000000" w:sz="4" w:space="0"/>
              <w:bottom w:val="single" w:color="000000" w:sz="4" w:space="0"/>
              <w:right w:val="single" w:color="000000" w:sz="4" w:space="0"/>
            </w:tcBorders>
            <w:shd w:val="clear" w:color="auto" w:fill="FFFFFF"/>
            <w:noWrap/>
            <w:vAlign w:val="center"/>
          </w:tcPr>
          <w:p w14:paraId="7C0B9FC3">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p.R833C</w:t>
            </w:r>
          </w:p>
        </w:tc>
      </w:tr>
      <w:tr w14:paraId="0A069B5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6ABCF179">
            <w:pPr>
              <w:keepNext w:val="0"/>
              <w:keepLines w:val="0"/>
              <w:widowControl/>
              <w:suppressLineNumbers w:val="0"/>
              <w:jc w:val="left"/>
              <w:textAlignment w:val="center"/>
              <w:rPr>
                <w:rFonts w:hint="eastAsia"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kern w:val="0"/>
                <w:sz w:val="20"/>
                <w:szCs w:val="20"/>
                <w:u w:val="none"/>
                <w:lang w:val="en-US" w:eastAsia="zh-CN" w:bidi="ar"/>
              </w:rPr>
              <w:t>ROS1</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43FCF964">
            <w:pPr>
              <w:keepNext w:val="0"/>
              <w:keepLines w:val="0"/>
              <w:widowControl/>
              <w:suppressLineNumbers w:val="0"/>
              <w:jc w:val="left"/>
              <w:textAlignment w:val="center"/>
              <w:rPr>
                <w:rFonts w:hint="eastAsia"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kern w:val="0"/>
                <w:sz w:val="20"/>
                <w:szCs w:val="20"/>
                <w:u w:val="none"/>
                <w:lang w:val="en-US" w:eastAsia="zh-CN" w:bidi="ar"/>
              </w:rPr>
              <w:t>S13R36</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36D066A3">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kern w:val="0"/>
                <w:sz w:val="20"/>
                <w:szCs w:val="20"/>
                <w:u w:val="none"/>
                <w:lang w:val="en-US" w:eastAsia="zh-CN" w:bidi="ar"/>
              </w:rPr>
              <w:t>SLC34A2-ROS1</w:t>
            </w:r>
          </w:p>
        </w:tc>
        <w:tc>
          <w:tcPr>
            <w:tcW w:w="1862" w:type="pct"/>
            <w:tcBorders>
              <w:top w:val="single" w:color="000000" w:sz="4" w:space="0"/>
              <w:left w:val="single" w:color="000000" w:sz="4" w:space="0"/>
              <w:bottom w:val="single" w:color="000000" w:sz="4" w:space="0"/>
              <w:right w:val="single" w:color="000000" w:sz="4" w:space="0"/>
            </w:tcBorders>
            <w:shd w:val="clear" w:color="auto" w:fill="FFFFFF"/>
            <w:noWrap/>
            <w:vAlign w:val="center"/>
          </w:tcPr>
          <w:p w14:paraId="6A94B3F9">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kern w:val="0"/>
                <w:sz w:val="20"/>
                <w:szCs w:val="20"/>
                <w:u w:val="none"/>
                <w:lang w:val="en-US" w:eastAsia="zh-CN" w:bidi="ar"/>
              </w:rPr>
              <w:t>SLC34A2-ROS1.S13R36</w:t>
            </w:r>
          </w:p>
        </w:tc>
      </w:tr>
      <w:tr w14:paraId="03AFA665">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6689B69F">
            <w:pPr>
              <w:keepNext w:val="0"/>
              <w:keepLines w:val="0"/>
              <w:widowControl/>
              <w:suppressLineNumbers w:val="0"/>
              <w:jc w:val="left"/>
              <w:textAlignment w:val="center"/>
              <w:rPr>
                <w:rFonts w:hint="eastAsia"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kern w:val="0"/>
                <w:sz w:val="20"/>
                <w:szCs w:val="20"/>
                <w:u w:val="none"/>
                <w:lang w:val="en-US" w:eastAsia="zh-CN" w:bidi="ar"/>
              </w:rPr>
              <w:t>ROS1</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17178681">
            <w:pPr>
              <w:keepNext w:val="0"/>
              <w:keepLines w:val="0"/>
              <w:widowControl/>
              <w:suppressLineNumbers w:val="0"/>
              <w:jc w:val="left"/>
              <w:textAlignment w:val="center"/>
              <w:rPr>
                <w:rFonts w:hint="eastAsia"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kern w:val="0"/>
                <w:sz w:val="20"/>
                <w:szCs w:val="20"/>
                <w:u w:val="none"/>
                <w:lang w:val="en-US" w:eastAsia="zh-CN" w:bidi="ar"/>
              </w:rPr>
              <w:t>E10R35</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5CA1F4E0">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kern w:val="0"/>
                <w:sz w:val="20"/>
                <w:szCs w:val="20"/>
                <w:u w:val="none"/>
                <w:lang w:val="en-US" w:eastAsia="zh-CN" w:bidi="ar"/>
              </w:rPr>
              <w:t>EZR-ROS1</w:t>
            </w:r>
          </w:p>
        </w:tc>
        <w:tc>
          <w:tcPr>
            <w:tcW w:w="1862" w:type="pct"/>
            <w:tcBorders>
              <w:top w:val="single" w:color="000000" w:sz="4" w:space="0"/>
              <w:left w:val="single" w:color="000000" w:sz="4" w:space="0"/>
              <w:bottom w:val="single" w:color="000000" w:sz="4" w:space="0"/>
              <w:right w:val="single" w:color="000000" w:sz="4" w:space="0"/>
            </w:tcBorders>
            <w:shd w:val="clear" w:color="auto" w:fill="FFFFFF"/>
            <w:noWrap/>
            <w:vAlign w:val="center"/>
          </w:tcPr>
          <w:p w14:paraId="3CBD40A9">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kern w:val="0"/>
                <w:sz w:val="20"/>
                <w:szCs w:val="20"/>
                <w:u w:val="none"/>
                <w:lang w:val="en-US" w:eastAsia="zh-CN" w:bidi="ar"/>
              </w:rPr>
              <w:t>EZR-ROS1.E10R35</w:t>
            </w:r>
          </w:p>
        </w:tc>
      </w:tr>
      <w:tr w14:paraId="330A0D5B">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0891ED74">
            <w:pPr>
              <w:keepNext w:val="0"/>
              <w:keepLines w:val="0"/>
              <w:widowControl/>
              <w:suppressLineNumbers w:val="0"/>
              <w:jc w:val="left"/>
              <w:textAlignment w:val="center"/>
              <w:rPr>
                <w:rFonts w:hint="eastAsia"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kern w:val="0"/>
                <w:sz w:val="20"/>
                <w:szCs w:val="20"/>
                <w:u w:val="none"/>
                <w:lang w:val="en-US" w:eastAsia="zh-CN" w:bidi="ar"/>
              </w:rPr>
              <w:t>ROS1</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7D627A79">
            <w:pPr>
              <w:keepNext w:val="0"/>
              <w:keepLines w:val="0"/>
              <w:widowControl/>
              <w:suppressLineNumbers w:val="0"/>
              <w:jc w:val="left"/>
              <w:textAlignment w:val="center"/>
              <w:rPr>
                <w:rFonts w:hint="eastAsia"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kern w:val="0"/>
                <w:sz w:val="20"/>
                <w:szCs w:val="20"/>
                <w:u w:val="none"/>
                <w:lang w:val="en-US" w:eastAsia="zh-CN" w:bidi="ar"/>
              </w:rPr>
              <w:t>C4R33</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5D026F2C">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kern w:val="0"/>
                <w:sz w:val="20"/>
                <w:szCs w:val="20"/>
                <w:u w:val="none"/>
                <w:lang w:val="en-US" w:eastAsia="zh-CN" w:bidi="ar"/>
              </w:rPr>
              <w:t>CD74-ROS1</w:t>
            </w:r>
          </w:p>
        </w:tc>
        <w:tc>
          <w:tcPr>
            <w:tcW w:w="1862" w:type="pct"/>
            <w:tcBorders>
              <w:top w:val="single" w:color="000000" w:sz="4" w:space="0"/>
              <w:left w:val="single" w:color="000000" w:sz="4" w:space="0"/>
              <w:bottom w:val="single" w:color="000000" w:sz="4" w:space="0"/>
              <w:right w:val="single" w:color="000000" w:sz="4" w:space="0"/>
            </w:tcBorders>
            <w:shd w:val="clear" w:color="auto" w:fill="FFFFFF"/>
            <w:noWrap/>
            <w:vAlign w:val="center"/>
          </w:tcPr>
          <w:p w14:paraId="49C8D9BD">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kern w:val="0"/>
                <w:sz w:val="20"/>
                <w:szCs w:val="20"/>
                <w:u w:val="none"/>
                <w:lang w:val="en-US" w:eastAsia="zh-CN" w:bidi="ar"/>
              </w:rPr>
              <w:t>CD74-ROS1.C4R33</w:t>
            </w:r>
          </w:p>
        </w:tc>
      </w:tr>
      <w:tr w14:paraId="0CE4DB45">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3E1B0374">
            <w:pPr>
              <w:keepNext w:val="0"/>
              <w:keepLines w:val="0"/>
              <w:widowControl/>
              <w:suppressLineNumbers w:val="0"/>
              <w:jc w:val="left"/>
              <w:textAlignment w:val="center"/>
              <w:rPr>
                <w:rFonts w:hint="eastAsia"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kern w:val="0"/>
                <w:sz w:val="20"/>
                <w:szCs w:val="20"/>
                <w:u w:val="none"/>
                <w:lang w:val="en-US" w:eastAsia="zh-CN" w:bidi="ar"/>
              </w:rPr>
              <w:t>ROS1</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75C231B2">
            <w:pPr>
              <w:keepNext w:val="0"/>
              <w:keepLines w:val="0"/>
              <w:widowControl/>
              <w:suppressLineNumbers w:val="0"/>
              <w:jc w:val="left"/>
              <w:textAlignment w:val="center"/>
              <w:rPr>
                <w:rFonts w:hint="eastAsia"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kern w:val="0"/>
                <w:sz w:val="20"/>
                <w:szCs w:val="20"/>
                <w:u w:val="none"/>
                <w:lang w:val="en-US" w:eastAsia="zh-CN" w:bidi="ar"/>
              </w:rPr>
              <w:t>C6R35</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13058580">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kern w:val="0"/>
                <w:sz w:val="20"/>
                <w:szCs w:val="20"/>
                <w:u w:val="none"/>
                <w:lang w:val="en-US" w:eastAsia="zh-CN" w:bidi="ar"/>
              </w:rPr>
              <w:t>CD74-ROS1</w:t>
            </w:r>
          </w:p>
        </w:tc>
        <w:tc>
          <w:tcPr>
            <w:tcW w:w="1862" w:type="pct"/>
            <w:tcBorders>
              <w:top w:val="single" w:color="000000" w:sz="4" w:space="0"/>
              <w:left w:val="single" w:color="000000" w:sz="4" w:space="0"/>
              <w:bottom w:val="single" w:color="000000" w:sz="4" w:space="0"/>
              <w:right w:val="single" w:color="000000" w:sz="4" w:space="0"/>
            </w:tcBorders>
            <w:shd w:val="clear" w:color="auto" w:fill="FFFFFF"/>
            <w:noWrap/>
            <w:vAlign w:val="center"/>
          </w:tcPr>
          <w:p w14:paraId="5889ED14">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kern w:val="0"/>
                <w:sz w:val="20"/>
                <w:szCs w:val="20"/>
                <w:u w:val="none"/>
                <w:lang w:val="en-US" w:eastAsia="zh-CN" w:bidi="ar"/>
              </w:rPr>
              <w:t>CD74-ROS1.C6R35</w:t>
            </w:r>
          </w:p>
        </w:tc>
      </w:tr>
      <w:tr w14:paraId="679778A6">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5DC9DBE3">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MLH1</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5E76FF68">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4</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598D33CA">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c.350C&gt;G</w:t>
            </w:r>
          </w:p>
        </w:tc>
        <w:tc>
          <w:tcPr>
            <w:tcW w:w="1862" w:type="pct"/>
            <w:tcBorders>
              <w:top w:val="single" w:color="000000" w:sz="4" w:space="0"/>
              <w:left w:val="single" w:color="000000" w:sz="4" w:space="0"/>
              <w:bottom w:val="single" w:color="000000" w:sz="4" w:space="0"/>
              <w:right w:val="single" w:color="000000" w:sz="4" w:space="0"/>
            </w:tcBorders>
            <w:shd w:val="clear" w:color="auto" w:fill="FFFFFF"/>
            <w:noWrap/>
            <w:vAlign w:val="center"/>
          </w:tcPr>
          <w:p w14:paraId="13313BCF">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p.T117R</w:t>
            </w:r>
          </w:p>
        </w:tc>
      </w:tr>
      <w:tr w14:paraId="37B3BA8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6F98BB6C">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MLH1</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4CE73297">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11</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2B93C8E8">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c.1037A&gt;G</w:t>
            </w:r>
          </w:p>
        </w:tc>
        <w:tc>
          <w:tcPr>
            <w:tcW w:w="1862" w:type="pct"/>
            <w:tcBorders>
              <w:top w:val="single" w:color="000000" w:sz="4" w:space="0"/>
              <w:left w:val="single" w:color="000000" w:sz="4" w:space="0"/>
              <w:bottom w:val="single" w:color="000000" w:sz="4" w:space="0"/>
              <w:right w:val="single" w:color="000000" w:sz="4" w:space="0"/>
            </w:tcBorders>
            <w:shd w:val="clear" w:color="auto" w:fill="FFFFFF"/>
            <w:noWrap/>
            <w:vAlign w:val="center"/>
          </w:tcPr>
          <w:p w14:paraId="0A77309E">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p.Q346R</w:t>
            </w:r>
          </w:p>
        </w:tc>
      </w:tr>
      <w:tr w14:paraId="6611ADE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3150ED71">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MLH1</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647CB823">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16</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2382CD77">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c.1852_1854del</w:t>
            </w:r>
          </w:p>
        </w:tc>
        <w:tc>
          <w:tcPr>
            <w:tcW w:w="1862" w:type="pct"/>
            <w:tcBorders>
              <w:top w:val="single" w:color="000000" w:sz="4" w:space="0"/>
              <w:left w:val="single" w:color="000000" w:sz="4" w:space="0"/>
              <w:bottom w:val="single" w:color="000000" w:sz="4" w:space="0"/>
              <w:right w:val="single" w:color="000000" w:sz="4" w:space="0"/>
            </w:tcBorders>
            <w:shd w:val="clear" w:color="auto" w:fill="FFFFFF"/>
            <w:noWrap/>
            <w:vAlign w:val="center"/>
          </w:tcPr>
          <w:p w14:paraId="725660D3">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p.K618del</w:t>
            </w:r>
          </w:p>
        </w:tc>
      </w:tr>
      <w:tr w14:paraId="2BF14AF9">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53B2A622">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MSH6</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1E9BF5C5">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4</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08DD1A3D">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c.2868_2869del</w:t>
            </w:r>
          </w:p>
        </w:tc>
        <w:tc>
          <w:tcPr>
            <w:tcW w:w="1862" w:type="pct"/>
            <w:tcBorders>
              <w:top w:val="single" w:color="000000" w:sz="4" w:space="0"/>
              <w:left w:val="single" w:color="000000" w:sz="4" w:space="0"/>
              <w:bottom w:val="single" w:color="000000" w:sz="4" w:space="0"/>
              <w:right w:val="single" w:color="000000" w:sz="4" w:space="0"/>
            </w:tcBorders>
            <w:shd w:val="clear" w:color="auto" w:fill="FFFFFF"/>
            <w:noWrap/>
            <w:vAlign w:val="center"/>
          </w:tcPr>
          <w:p w14:paraId="35DF490E">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p.K957Tfs*8</w:t>
            </w:r>
          </w:p>
        </w:tc>
      </w:tr>
      <w:tr w14:paraId="0ACB0D8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75D863A7">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MSH6</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2DB2734E">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5</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73CDB86B">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c.3261del</w:t>
            </w:r>
          </w:p>
        </w:tc>
        <w:tc>
          <w:tcPr>
            <w:tcW w:w="1862" w:type="pct"/>
            <w:tcBorders>
              <w:top w:val="single" w:color="000000" w:sz="4" w:space="0"/>
              <w:left w:val="single" w:color="000000" w:sz="4" w:space="0"/>
              <w:bottom w:val="single" w:color="000000" w:sz="4" w:space="0"/>
              <w:right w:val="single" w:color="000000" w:sz="4" w:space="0"/>
            </w:tcBorders>
            <w:shd w:val="clear" w:color="auto" w:fill="FFFFFF"/>
            <w:noWrap/>
            <w:vAlign w:val="center"/>
          </w:tcPr>
          <w:p w14:paraId="73908EFE">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p.F1088Sfs*2</w:t>
            </w:r>
          </w:p>
        </w:tc>
      </w:tr>
      <w:tr w14:paraId="5345EBF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1705E151">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PMS2</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65FFD099">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6</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7A0106FF">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c.538G&gt;T</w:t>
            </w:r>
          </w:p>
        </w:tc>
        <w:tc>
          <w:tcPr>
            <w:tcW w:w="1862" w:type="pct"/>
            <w:tcBorders>
              <w:top w:val="single" w:color="000000" w:sz="4" w:space="0"/>
              <w:left w:val="single" w:color="000000" w:sz="4" w:space="0"/>
              <w:bottom w:val="single" w:color="000000" w:sz="4" w:space="0"/>
              <w:right w:val="single" w:color="000000" w:sz="4" w:space="0"/>
            </w:tcBorders>
            <w:shd w:val="clear" w:color="auto" w:fill="FFFFFF"/>
            <w:noWrap/>
            <w:vAlign w:val="center"/>
          </w:tcPr>
          <w:p w14:paraId="5972A63B">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p.E180*</w:t>
            </w:r>
          </w:p>
        </w:tc>
      </w:tr>
    </w:tbl>
    <w:p w14:paraId="1881D97D">
      <w:pPr>
        <w:rPr>
          <w:lang w:eastAsia="zh-CN"/>
        </w:rPr>
      </w:pPr>
      <w:r>
        <w:rPr>
          <w:lang w:eastAsia="zh-CN"/>
        </w:rPr>
        <w:br w:type="page"/>
      </w:r>
    </w:p>
    <w:bookmarkEnd w:id="149"/>
    <w:bookmarkEnd w:id="150"/>
    <w:bookmarkEnd w:id="151"/>
    <w:p w14:paraId="5078A5A4">
      <w:pPr>
        <w:pStyle w:val="3"/>
        <w:numPr>
          <w:ilvl w:val="255"/>
          <w:numId w:val="0"/>
        </w:numPr>
        <w:jc w:val="left"/>
        <w:rPr>
          <w:color w:val="auto"/>
          <w:sz w:val="30"/>
          <w:highlight w:val="none"/>
          <w:lang w:eastAsia="zh-CN"/>
        </w:rPr>
      </w:pPr>
      <w:bookmarkStart w:id="152" w:name="_Toc20502"/>
      <w:bookmarkStart w:id="153" w:name="_Toc3409"/>
      <w:bookmarkStart w:id="154" w:name="_Toc15114"/>
      <w:bookmarkStart w:id="155" w:name="_Toc9265"/>
      <w:bookmarkStart w:id="156" w:name="_Toc107825570"/>
      <w:bookmarkStart w:id="157" w:name="_Toc8911"/>
      <w:bookmarkStart w:id="158" w:name="_Toc27034"/>
      <w:bookmarkStart w:id="159" w:name="_Toc15630"/>
      <w:bookmarkStart w:id="160" w:name="_Toc27809"/>
      <w:bookmarkStart w:id="161" w:name="_Toc4503"/>
      <w:bookmarkStart w:id="162" w:name="_Toc11901"/>
      <w:bookmarkStart w:id="163" w:name="_Toc22623"/>
      <w:bookmarkStart w:id="164" w:name="_Toc14611_WPSOffice_Level1"/>
      <w:bookmarkStart w:id="165" w:name="_Toc22162_WPSOffice_Level1"/>
      <w:bookmarkStart w:id="166" w:name="_Toc17792_WPSOffice_Level2"/>
      <w:bookmarkStart w:id="167" w:name="_Toc19584_WPSOffice_Level1"/>
      <w:bookmarkStart w:id="168" w:name="_Toc13275"/>
      <w:r>
        <w:rPr>
          <w:rFonts w:hint="eastAsia"/>
          <w:color w:val="auto"/>
          <w:sz w:val="30"/>
          <w:highlight w:val="none"/>
          <w:lang w:eastAsia="zh-CN"/>
        </w:rPr>
        <w:t>检测方法与局限性</w:t>
      </w:r>
      <w:bookmarkEnd w:id="152"/>
      <w:bookmarkEnd w:id="153"/>
      <w:bookmarkEnd w:id="154"/>
      <w:bookmarkEnd w:id="155"/>
    </w:p>
    <w:p w14:paraId="3866158A">
      <w:pPr>
        <w:rPr>
          <w:highlight w:val="yellow"/>
          <w:lang w:eastAsia="zh-CN"/>
        </w:rPr>
      </w:pPr>
    </w:p>
    <w:p w14:paraId="3DACB8AB">
      <w:pPr>
        <w:spacing w:line="276" w:lineRule="auto"/>
        <w:ind w:right="448"/>
        <w:rPr>
          <w:rFonts w:hint="eastAsia" w:ascii="Times New Roman" w:hAnsi="Times New Roman" w:eastAsia="微软雅黑" w:cs="Times New Roman"/>
          <w:b/>
          <w:bCs/>
          <w:sz w:val="24"/>
          <w:szCs w:val="24"/>
          <w:lang w:eastAsia="zh-CN"/>
        </w:rPr>
      </w:pPr>
      <w:r>
        <w:rPr>
          <w:rFonts w:hint="eastAsia" w:ascii="Times New Roman" w:hAnsi="Times New Roman" w:eastAsia="微软雅黑" w:cs="Times New Roman"/>
          <w:b/>
          <w:bCs/>
          <w:sz w:val="24"/>
          <w:szCs w:val="24"/>
          <w:lang w:eastAsia="zh-CN"/>
        </w:rPr>
        <w:t>检测方法</w:t>
      </w:r>
    </w:p>
    <w:p w14:paraId="3A5DAD41">
      <w:pPr>
        <w:spacing w:line="276" w:lineRule="auto"/>
        <w:ind w:firstLine="420" w:firstLineChars="200"/>
        <w:jc w:val="both"/>
        <w:rPr>
          <w:rFonts w:hint="eastAsia"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本次检测采用目标区域探针捕获技术，利用脱氧核糖核酸测序对样本进行检测。</w:t>
      </w:r>
    </w:p>
    <w:p w14:paraId="73090908">
      <w:pPr>
        <w:spacing w:line="276" w:lineRule="auto"/>
        <w:ind w:firstLine="420" w:firstLineChars="200"/>
        <w:jc w:val="both"/>
        <w:rPr>
          <w:rFonts w:hint="default" w:ascii="Times New Roman" w:hAnsi="Times New Roman" w:eastAsia="微软雅黑" w:cs="Times New Roman"/>
          <w:bCs/>
          <w:sz w:val="21"/>
          <w:szCs w:val="21"/>
          <w:highlight w:val="none"/>
          <w:lang w:val="en-US" w:eastAsia="zh-CN"/>
        </w:rPr>
      </w:pPr>
      <w:r>
        <w:rPr>
          <w:rFonts w:hint="eastAsia" w:ascii="Times New Roman" w:hAnsi="Times New Roman" w:eastAsia="微软雅黑" w:cs="Times New Roman"/>
          <w:bCs/>
          <w:sz w:val="21"/>
          <w:szCs w:val="21"/>
          <w:lang w:eastAsia="zh-CN"/>
        </w:rPr>
        <w:t>本次检测的突变类型包含单碱基变异、小片段插入缺失、拷贝数变异以及断点发生在Panel捕获范围内的基因融合，提供全面可信的检测结果。</w:t>
      </w:r>
    </w:p>
    <w:p w14:paraId="5A03D8EC">
      <w:pPr>
        <w:rPr>
          <w:rFonts w:hint="eastAsia" w:ascii="Times New Roman" w:hAnsi="Times New Roman" w:eastAsia="微软雅黑" w:cs="Times New Roman"/>
          <w:bCs/>
          <w:sz w:val="21"/>
          <w:szCs w:val="21"/>
          <w:lang w:eastAsia="zh-CN"/>
        </w:rPr>
      </w:pPr>
    </w:p>
    <w:p w14:paraId="56B60304">
      <w:pPr>
        <w:spacing w:line="276" w:lineRule="auto"/>
        <w:ind w:right="448"/>
        <w:rPr>
          <w:rFonts w:hint="eastAsia" w:ascii="Times New Roman" w:hAnsi="Times New Roman" w:eastAsia="微软雅黑" w:cs="Times New Roman"/>
          <w:b/>
          <w:bCs/>
          <w:sz w:val="24"/>
          <w:szCs w:val="24"/>
          <w:lang w:eastAsia="zh-CN"/>
        </w:rPr>
      </w:pPr>
      <w:r>
        <w:rPr>
          <w:rFonts w:hint="eastAsia" w:ascii="Times New Roman" w:hAnsi="Times New Roman" w:eastAsia="微软雅黑" w:cs="Times New Roman"/>
          <w:b/>
          <w:bCs/>
          <w:sz w:val="24"/>
          <w:szCs w:val="24"/>
          <w:lang w:eastAsia="zh-CN"/>
        </w:rPr>
        <w:t>局限性说明</w:t>
      </w:r>
    </w:p>
    <w:p w14:paraId="445F22D2">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1.本检测仅为临床诊断及治疗决策提供参考和辅助。临床诊断及治疗决策应由临床医生结合受检者的全面临床信息进行综合判断。</w:t>
      </w:r>
    </w:p>
    <w:p w14:paraId="530C9D79">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2.本检测的分析和解读基于已发表的文献和公开的数据库，随着科学研究的发展和数据库的更新，变异解读可能发生一定的变更。</w:t>
      </w:r>
    </w:p>
    <w:p w14:paraId="62E659BA">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3.本检测适用于发现指定基因DNA水平的变异，不涉及DNA甲基化、RNA水平或蛋白质水平的检测。</w:t>
      </w:r>
    </w:p>
    <w:p w14:paraId="251B500C">
      <w:pPr>
        <w:spacing w:line="276" w:lineRule="auto"/>
        <w:ind w:firstLine="420" w:firstLineChars="200"/>
        <w:jc w:val="both"/>
        <w:rPr>
          <w:rFonts w:hint="eastAsia"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4.如未检出指定基因的变异(即阴性结果)不能排除存在低于检测下限的变异的可能性。</w:t>
      </w:r>
    </w:p>
    <w:p w14:paraId="60BB998A">
      <w:pPr>
        <w:spacing w:line="276" w:lineRule="auto"/>
        <w:ind w:firstLine="420" w:firstLineChars="200"/>
        <w:jc w:val="both"/>
        <w:rPr>
          <w:rFonts w:hint="eastAsia"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5.NGS检测得到的拷贝数可能会被所检测DNA样本中含有的正常细胞DNA所稀释，因此并不代表每个细胞内所含有的基因拷贝数。</w:t>
      </w:r>
    </w:p>
    <w:p w14:paraId="41E246AD">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val="en-US" w:eastAsia="zh-CN"/>
        </w:rPr>
        <w:t>6</w:t>
      </w:r>
      <w:r>
        <w:rPr>
          <w:rFonts w:hint="eastAsia" w:ascii="Times New Roman" w:hAnsi="Times New Roman" w:eastAsia="微软雅黑" w:cs="Times New Roman"/>
          <w:bCs/>
          <w:sz w:val="21"/>
          <w:szCs w:val="21"/>
          <w:lang w:eastAsia="zh-CN"/>
        </w:rPr>
        <w:t>.肿瘤是一种复杂的系统性疾病，评定是否为恶性肿瘤需要由临床医生综合多种检查结果进行判定。本检测不能用于确认或排除恶性肿瘤的存在。</w:t>
      </w:r>
    </w:p>
    <w:p w14:paraId="6B8E9243">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val="en-US" w:eastAsia="zh-CN"/>
        </w:rPr>
        <w:t>7</w:t>
      </w:r>
      <w:r>
        <w:rPr>
          <w:rFonts w:hint="eastAsia" w:ascii="Times New Roman" w:hAnsi="Times New Roman" w:eastAsia="微软雅黑" w:cs="Times New Roman"/>
          <w:bCs/>
          <w:sz w:val="21"/>
          <w:szCs w:val="21"/>
          <w:lang w:eastAsia="zh-CN"/>
        </w:rPr>
        <w:t>.部分患者不存在明确的靶向药物对应的基因突变，所以并非所有受检者都可以找到对应靶向药物或明确耐药机制。</w:t>
      </w:r>
    </w:p>
    <w:p w14:paraId="73FA45DD">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val="en-US" w:eastAsia="zh-CN"/>
        </w:rPr>
        <w:t>8</w:t>
      </w:r>
      <w:r>
        <w:rPr>
          <w:rFonts w:hint="eastAsia" w:ascii="Times New Roman" w:hAnsi="Times New Roman" w:eastAsia="微软雅黑" w:cs="Times New Roman"/>
          <w:bCs/>
          <w:sz w:val="21"/>
          <w:szCs w:val="21"/>
          <w:lang w:eastAsia="zh-CN"/>
        </w:rPr>
        <w:t>.检测范围外的基因变异和/或药物间相互作用等非基因变异因素均可能影响药物效果等临床表型。</w:t>
      </w:r>
    </w:p>
    <w:p w14:paraId="58FB3355">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val="en-US" w:eastAsia="zh-CN"/>
        </w:rPr>
        <w:t>9</w:t>
      </w:r>
      <w:r>
        <w:rPr>
          <w:rFonts w:hint="eastAsia" w:ascii="Times New Roman" w:hAnsi="Times New Roman" w:eastAsia="微软雅黑" w:cs="Times New Roman"/>
          <w:bCs/>
          <w:sz w:val="21"/>
          <w:szCs w:val="21"/>
          <w:lang w:eastAsia="zh-CN"/>
        </w:rPr>
        <w:t>.变异检出的敏感性受到送检样本中恶性肿瘤细胞比例的影响。{% if summaryOfRresults.type == “tissue” %}</w:t>
      </w:r>
    </w:p>
    <w:p w14:paraId="3C86F767">
      <w:pPr>
        <w:spacing w:line="276" w:lineRule="auto"/>
        <w:ind w:firstLine="420" w:firstLineChars="200"/>
        <w:jc w:val="both"/>
        <w:rPr>
          <w:rFonts w:hint="eastAsia"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val="en-US" w:eastAsia="zh-CN"/>
        </w:rPr>
        <w:t>10</w:t>
      </w:r>
      <w:r>
        <w:rPr>
          <w:rFonts w:hint="eastAsia" w:ascii="Times New Roman" w:hAnsi="Times New Roman" w:eastAsia="微软雅黑" w:cs="Times New Roman"/>
          <w:bCs/>
          <w:sz w:val="21"/>
          <w:szCs w:val="21"/>
          <w:lang w:eastAsia="zh-CN"/>
        </w:rPr>
        <w:t>.肿瘤发展或治疗过程中可能出现获得性基因变异，从而使癌症的突变谱发生变化，同时肿瘤也可能存在肿瘤间和肿瘤内的异质性。{% endif %}{% if summaryOfRresults.type == “</w:t>
      </w:r>
      <w:r>
        <w:rPr>
          <w:rFonts w:hint="eastAsia" w:ascii="Times New Roman" w:hAnsi="Times New Roman" w:eastAsia="微软雅黑" w:cs="Times New Roman"/>
          <w:bCs/>
          <w:sz w:val="21"/>
          <w:szCs w:val="21"/>
          <w:lang w:val="en-US" w:eastAsia="zh-CN"/>
        </w:rPr>
        <w:t>blood</w:t>
      </w:r>
      <w:r>
        <w:rPr>
          <w:rFonts w:hint="eastAsia" w:ascii="Times New Roman" w:hAnsi="Times New Roman" w:eastAsia="微软雅黑" w:cs="Times New Roman"/>
          <w:bCs/>
          <w:sz w:val="21"/>
          <w:szCs w:val="21"/>
          <w:lang w:eastAsia="zh-CN"/>
        </w:rPr>
        <w:t>” %}</w:t>
      </w:r>
    </w:p>
    <w:p w14:paraId="487BE24D">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val="en-US" w:eastAsia="zh-CN"/>
        </w:rPr>
        <w:t>10</w:t>
      </w:r>
      <w:r>
        <w:rPr>
          <w:rFonts w:hint="eastAsia" w:ascii="Times New Roman" w:hAnsi="Times New Roman" w:eastAsia="微软雅黑" w:cs="Times New Roman"/>
          <w:bCs/>
          <w:sz w:val="21"/>
          <w:szCs w:val="21"/>
          <w:lang w:eastAsia="zh-CN"/>
        </w:rPr>
        <w:t>.外周血游离DNA(cfDNA)主要来自于正常细胞，其中的循环肿瘤DNA(ctDNA)占比一般极低。由于ctDNA占比受到肿瘤分期、肿瘤全身负荷、转移部位及当前治疗状况等多种因素的影响，ctDNA变异丰度与组织中的变异丰度不具备直接关联性；血浆中循环 DNA 源自病灶部位细胞释放入血液，并非所有病变细胞的变异都能释放入血，因此血浆中可检测到的变异可能无法完全反映病灶部位全部细胞变异情况。</w:t>
      </w:r>
    </w:p>
    <w:p w14:paraId="3FBCF587">
      <w:pPr>
        <w:spacing w:line="276" w:lineRule="auto"/>
        <w:ind w:firstLine="420" w:firstLineChars="200"/>
        <w:jc w:val="both"/>
        <w:rPr>
          <w:rFonts w:hint="eastAsia" w:ascii="Times New Roman" w:hAnsi="Times New Roman" w:eastAsia="微软雅黑" w:cs="Times New Roman"/>
          <w:bCs/>
          <w:sz w:val="21"/>
          <w:szCs w:val="21"/>
          <w:highlight w:val="none"/>
          <w:lang w:eastAsia="zh-CN"/>
        </w:rPr>
      </w:pPr>
      <w:r>
        <w:rPr>
          <w:rFonts w:hint="eastAsia" w:ascii="Times New Roman" w:hAnsi="Times New Roman" w:eastAsia="微软雅黑" w:cs="Times New Roman"/>
          <w:bCs/>
          <w:sz w:val="21"/>
          <w:szCs w:val="21"/>
          <w:lang w:val="en-US" w:eastAsia="zh-CN"/>
        </w:rPr>
        <w:t>11</w:t>
      </w:r>
      <w:r>
        <w:rPr>
          <w:rFonts w:hint="eastAsia" w:ascii="Times New Roman" w:hAnsi="Times New Roman" w:eastAsia="微软雅黑" w:cs="Times New Roman"/>
          <w:bCs/>
          <w:sz w:val="21"/>
          <w:szCs w:val="21"/>
          <w:lang w:eastAsia="zh-CN"/>
        </w:rPr>
        <w:t>.肿瘤发展或治疗过程中可能出现获得性基因变异，从而使癌症的突变谱发生变化，同时肿瘤也可能存在肿瘤间和肿瘤内的异质性。{% endif %}</w:t>
      </w:r>
      <w:bookmarkStart w:id="171" w:name="_GoBack"/>
      <w:bookmarkEnd w:id="171"/>
    </w:p>
    <w:p w14:paraId="5C16FA0E">
      <w:pPr>
        <w:rPr>
          <w:rFonts w:hint="eastAsia" w:ascii="Times New Roman" w:hAnsi="Times New Roman" w:eastAsia="微软雅黑" w:cs="Times New Roman"/>
          <w:bCs/>
          <w:sz w:val="21"/>
          <w:szCs w:val="21"/>
          <w:highlight w:val="none"/>
          <w:lang w:eastAsia="zh-CN"/>
        </w:rPr>
      </w:pPr>
      <w:r>
        <w:rPr>
          <w:rFonts w:hint="eastAsia" w:ascii="Times New Roman" w:hAnsi="Times New Roman" w:eastAsia="微软雅黑" w:cs="Times New Roman"/>
          <w:bCs/>
          <w:sz w:val="21"/>
          <w:szCs w:val="21"/>
          <w:highlight w:val="none"/>
          <w:lang w:eastAsia="zh-CN"/>
        </w:rPr>
        <w:br w:type="page"/>
      </w:r>
    </w:p>
    <w:bookmarkEnd w:id="156"/>
    <w:bookmarkEnd w:id="157"/>
    <w:bookmarkEnd w:id="158"/>
    <w:p w14:paraId="3BAF8A42">
      <w:pPr>
        <w:pStyle w:val="3"/>
        <w:keepNext w:val="0"/>
        <w:keepLines w:val="0"/>
        <w:pageBreakBefore w:val="0"/>
        <w:widowControl w:val="0"/>
        <w:numPr>
          <w:ilvl w:val="-1"/>
          <w:numId w:val="0"/>
        </w:numPr>
        <w:kinsoku/>
        <w:wordWrap/>
        <w:overflowPunct/>
        <w:topLinePunct w:val="0"/>
        <w:autoSpaceDE/>
        <w:autoSpaceDN/>
        <w:bidi w:val="0"/>
        <w:adjustRightInd/>
        <w:snapToGrid/>
        <w:spacing w:after="0" w:afterLines="-2147483648"/>
        <w:ind w:left="0" w:firstLine="0"/>
        <w:jc w:val="left"/>
        <w:textAlignment w:val="auto"/>
        <w:outlineLvl w:val="1"/>
        <w:rPr>
          <w:rFonts w:hint="eastAsia" w:ascii="Times New Roman" w:hAnsi="Times New Roman"/>
          <w:color w:val="auto"/>
          <w:sz w:val="30"/>
          <w:lang w:eastAsia="zh-CN"/>
        </w:rPr>
      </w:pPr>
      <w:bookmarkStart w:id="169" w:name="_Toc1660"/>
      <w:bookmarkStart w:id="170" w:name="_Toc13979"/>
      <w:r>
        <w:rPr>
          <w:rFonts w:hint="eastAsia" w:ascii="Times New Roman" w:hAnsi="Times New Roman"/>
          <w:color w:val="auto"/>
          <w:sz w:val="30"/>
          <w:lang w:eastAsia="zh-CN"/>
        </w:rPr>
        <w:t>参考文献</w:t>
      </w:r>
      <w:bookmarkEnd w:id="159"/>
      <w:bookmarkEnd w:id="160"/>
      <w:bookmarkEnd w:id="161"/>
      <w:bookmarkEnd w:id="162"/>
      <w:bookmarkEnd w:id="169"/>
      <w:bookmarkEnd w:id="170"/>
    </w:p>
    <w:bookmarkEnd w:id="163"/>
    <w:bookmarkEnd w:id="164"/>
    <w:bookmarkEnd w:id="165"/>
    <w:bookmarkEnd w:id="166"/>
    <w:bookmarkEnd w:id="167"/>
    <w:bookmarkEnd w:id="168"/>
    <w:p w14:paraId="1256E117">
      <w:pPr>
        <w:keepNext w:val="0"/>
        <w:keepLines w:val="0"/>
        <w:pageBreakBefore w:val="0"/>
        <w:widowControl/>
        <w:kinsoku/>
        <w:wordWrap/>
        <w:overflowPunct/>
        <w:topLinePunct w:val="0"/>
        <w:autoSpaceDE/>
        <w:autoSpaceDN/>
        <w:bidi w:val="0"/>
        <w:adjustRightInd w:val="0"/>
        <w:snapToGrid w:val="0"/>
        <w:spacing w:after="157" w:afterLines="50"/>
        <w:jc w:val="both"/>
        <w:textAlignment w:val="auto"/>
        <w:rPr>
          <w:rFonts w:hint="eastAsia" w:ascii="Times New Roman" w:hAnsi="Times New Roman" w:eastAsia="Segoe UI" w:cs="Times New Roman"/>
          <w:sz w:val="15"/>
          <w:szCs w:val="15"/>
          <w:shd w:val="clear" w:color="auto" w:fill="FFFFFF"/>
          <w:lang w:eastAsia="zh-CN" w:bidi="ar"/>
        </w:rPr>
      </w:pPr>
      <w:r>
        <w:rPr>
          <w:rFonts w:hint="eastAsia" w:ascii="Times New Roman" w:hAnsi="Times New Roman" w:eastAsia="Segoe UI" w:cs="Times New Roman"/>
          <w:sz w:val="15"/>
          <w:szCs w:val="15"/>
          <w:shd w:val="clear" w:color="auto" w:fill="FFFFFF"/>
          <w:lang w:eastAsia="zh-CN" w:bidi="ar"/>
        </w:rPr>
        <w:t>Shaw AT, Bauer TM, de Marinis F, et al. First-line lorlatinib or crizotinib in advanced ALK-positive lung cancer. N Engl J Med. 2020;383(21):2018-2029. [PMID: 33207094]</w:t>
      </w:r>
    </w:p>
    <w:p w14:paraId="1A6EAF36">
      <w:pPr>
        <w:keepNext w:val="0"/>
        <w:keepLines w:val="0"/>
        <w:pageBreakBefore w:val="0"/>
        <w:widowControl/>
        <w:kinsoku/>
        <w:wordWrap/>
        <w:overflowPunct/>
        <w:topLinePunct w:val="0"/>
        <w:autoSpaceDE/>
        <w:autoSpaceDN/>
        <w:bidi w:val="0"/>
        <w:adjustRightInd w:val="0"/>
        <w:snapToGrid w:val="0"/>
        <w:spacing w:after="157" w:afterLines="50"/>
        <w:jc w:val="both"/>
        <w:textAlignment w:val="auto"/>
        <w:rPr>
          <w:rFonts w:hint="eastAsia" w:ascii="Times New Roman" w:hAnsi="Times New Roman" w:eastAsia="Segoe UI" w:cs="Times New Roman"/>
          <w:sz w:val="15"/>
          <w:szCs w:val="15"/>
          <w:shd w:val="clear" w:color="auto" w:fill="FFFFFF"/>
          <w:lang w:eastAsia="zh-CN" w:bidi="ar"/>
        </w:rPr>
      </w:pPr>
      <w:r>
        <w:rPr>
          <w:rFonts w:hint="eastAsia" w:ascii="Times New Roman" w:hAnsi="Times New Roman" w:eastAsia="Segoe UI" w:cs="Times New Roman"/>
          <w:sz w:val="15"/>
          <w:szCs w:val="15"/>
          <w:shd w:val="clear" w:color="auto" w:fill="FFFFFF"/>
          <w:lang w:eastAsia="zh-CN" w:bidi="ar"/>
        </w:rPr>
        <w:t>Gutzmer R, Stroyakovskiy D, Gogas H, et al. Atezolizumab, vemurafenib, and cobimetinib as first-line treatment for unresectable advanced BRAF V600 mutation-positive melanoma (IMspire150): Primary analysis of the randomised, double-blind, placebo-controlled, phase 3 trial. Lancet. 2020;395(10240):1835-1844. [PMID: 32534646]</w:t>
      </w:r>
    </w:p>
    <w:p w14:paraId="7F2D6AEF">
      <w:pPr>
        <w:keepNext w:val="0"/>
        <w:keepLines w:val="0"/>
        <w:pageBreakBefore w:val="0"/>
        <w:widowControl/>
        <w:kinsoku/>
        <w:wordWrap/>
        <w:overflowPunct/>
        <w:topLinePunct w:val="0"/>
        <w:autoSpaceDE/>
        <w:autoSpaceDN/>
        <w:bidi w:val="0"/>
        <w:adjustRightInd w:val="0"/>
        <w:snapToGrid w:val="0"/>
        <w:spacing w:after="157" w:afterLines="50"/>
        <w:jc w:val="both"/>
        <w:textAlignment w:val="auto"/>
        <w:rPr>
          <w:rFonts w:hint="eastAsia" w:ascii="Times New Roman" w:hAnsi="Times New Roman" w:eastAsia="Segoe UI" w:cs="Times New Roman"/>
          <w:sz w:val="15"/>
          <w:szCs w:val="15"/>
          <w:shd w:val="clear" w:color="auto" w:fill="FFFFFF"/>
          <w:lang w:eastAsia="zh-CN" w:bidi="ar"/>
        </w:rPr>
      </w:pPr>
      <w:r>
        <w:rPr>
          <w:rFonts w:hint="eastAsia" w:ascii="Times New Roman" w:hAnsi="Times New Roman" w:eastAsia="Segoe UI" w:cs="Times New Roman"/>
          <w:sz w:val="15"/>
          <w:szCs w:val="15"/>
          <w:shd w:val="clear" w:color="auto" w:fill="FFFFFF"/>
          <w:lang w:eastAsia="zh-CN" w:bidi="ar"/>
        </w:rPr>
        <w:t>Kopetz S, Grothey A, Van CutsemE, et al. Encorafenib plus cetuximab with or without binimetinib for BRAF V600E-mutant metastatic colorectal cancer: Quality-of-life results from a randomized, three-arm, phase III study versus the choice of either irinotecan or FOLFIRI plus cetuximab (BEACON CRC). J Clin Oncol. 2020;38(suppl 4): abstr 8.</w:t>
      </w:r>
    </w:p>
    <w:p w14:paraId="7C373C83">
      <w:pPr>
        <w:keepNext w:val="0"/>
        <w:keepLines w:val="0"/>
        <w:pageBreakBefore w:val="0"/>
        <w:widowControl/>
        <w:kinsoku/>
        <w:wordWrap/>
        <w:overflowPunct/>
        <w:topLinePunct w:val="0"/>
        <w:autoSpaceDE/>
        <w:autoSpaceDN/>
        <w:bidi w:val="0"/>
        <w:adjustRightInd w:val="0"/>
        <w:snapToGrid w:val="0"/>
        <w:spacing w:after="157" w:afterLines="50"/>
        <w:jc w:val="both"/>
        <w:textAlignment w:val="auto"/>
        <w:rPr>
          <w:rFonts w:hint="eastAsia" w:ascii="Times New Roman" w:hAnsi="Times New Roman" w:eastAsia="Segoe UI" w:cs="Times New Roman"/>
          <w:sz w:val="15"/>
          <w:szCs w:val="15"/>
          <w:shd w:val="clear" w:color="auto" w:fill="FFFFFF"/>
          <w:lang w:eastAsia="zh-CN" w:bidi="ar"/>
        </w:rPr>
      </w:pPr>
      <w:r>
        <w:rPr>
          <w:rFonts w:hint="eastAsia" w:ascii="Times New Roman" w:hAnsi="Times New Roman" w:eastAsia="Segoe UI" w:cs="Times New Roman"/>
          <w:sz w:val="15"/>
          <w:szCs w:val="15"/>
          <w:shd w:val="clear" w:color="auto" w:fill="FFFFFF"/>
          <w:lang w:eastAsia="zh-CN" w:bidi="ar"/>
        </w:rPr>
        <w:t>Yang JCH, Camidge DR, Yang CT, et al. Safety, efficacy, and pharmacokinetics of almonertinib (HS-10296) in pretreated patients with EGFR-mutated advanced NSCLC: A multicenter, open-label, phase 1 trial. J Thorac Oncol. 2020;15(12):1907-1918. [PMID: 32916310]</w:t>
      </w:r>
    </w:p>
    <w:p w14:paraId="0B0F66EA">
      <w:pPr>
        <w:keepNext w:val="0"/>
        <w:keepLines w:val="0"/>
        <w:pageBreakBefore w:val="0"/>
        <w:widowControl/>
        <w:kinsoku/>
        <w:wordWrap/>
        <w:overflowPunct/>
        <w:topLinePunct w:val="0"/>
        <w:autoSpaceDE/>
        <w:autoSpaceDN/>
        <w:bidi w:val="0"/>
        <w:adjustRightInd w:val="0"/>
        <w:snapToGrid w:val="0"/>
        <w:spacing w:after="157" w:afterLines="50"/>
        <w:jc w:val="both"/>
        <w:textAlignment w:val="auto"/>
        <w:rPr>
          <w:rFonts w:hint="eastAsia" w:ascii="Times New Roman" w:hAnsi="Times New Roman" w:eastAsia="Segoe UI" w:cs="Times New Roman"/>
          <w:sz w:val="15"/>
          <w:szCs w:val="15"/>
          <w:shd w:val="clear" w:color="auto" w:fill="FFFFFF"/>
          <w:lang w:eastAsia="zh-CN" w:bidi="ar"/>
        </w:rPr>
      </w:pPr>
      <w:r>
        <w:rPr>
          <w:rFonts w:hint="eastAsia" w:ascii="Times New Roman" w:hAnsi="Times New Roman" w:eastAsia="Segoe UI" w:cs="Times New Roman"/>
          <w:sz w:val="15"/>
          <w:szCs w:val="15"/>
          <w:shd w:val="clear" w:color="auto" w:fill="FFFFFF"/>
          <w:lang w:eastAsia="zh-CN" w:bidi="ar"/>
        </w:rPr>
        <w:t>Shi Y, Hu X, Zhang S, et al. Efficacy and safety of alflutinib (AST2818) in patients with T790M mutation-positive NSCLC: A phase IIb multicenter single-arm study. J Clin Oncol. 2020;38(suppl 15): abstr 9602.</w:t>
      </w:r>
    </w:p>
    <w:p w14:paraId="323BAE8E">
      <w:pPr>
        <w:keepNext w:val="0"/>
        <w:keepLines w:val="0"/>
        <w:pageBreakBefore w:val="0"/>
        <w:widowControl/>
        <w:kinsoku/>
        <w:wordWrap/>
        <w:overflowPunct/>
        <w:topLinePunct w:val="0"/>
        <w:autoSpaceDE/>
        <w:autoSpaceDN/>
        <w:bidi w:val="0"/>
        <w:adjustRightInd w:val="0"/>
        <w:snapToGrid w:val="0"/>
        <w:spacing w:after="157" w:afterLines="50"/>
        <w:jc w:val="both"/>
        <w:textAlignment w:val="auto"/>
        <w:rPr>
          <w:rFonts w:hint="eastAsia" w:ascii="Times New Roman" w:hAnsi="Times New Roman" w:eastAsia="Segoe UI" w:cs="Times New Roman"/>
          <w:sz w:val="15"/>
          <w:szCs w:val="15"/>
          <w:shd w:val="clear" w:color="auto" w:fill="FFFFFF"/>
          <w:lang w:eastAsia="zh-CN" w:bidi="ar"/>
        </w:rPr>
      </w:pPr>
      <w:r>
        <w:rPr>
          <w:rFonts w:hint="eastAsia" w:ascii="Times New Roman" w:hAnsi="Times New Roman" w:eastAsia="Segoe UI" w:cs="Times New Roman"/>
          <w:sz w:val="15"/>
          <w:szCs w:val="15"/>
          <w:shd w:val="clear" w:color="auto" w:fill="FFFFFF"/>
          <w:lang w:eastAsia="zh-CN" w:bidi="ar"/>
        </w:rPr>
        <w:t>Yun J, Lee SH, Kim SY, et al. Antitumor Activity of Amivantamab (JNJ-61186372), an EGFR-MET Bispecific Antibody, in Diverse Models of EGFR Exon 20 Insertion-Driven NSCLC[J]. Cancer Discov. 2020, 10(8):1194-1209. [PMID: 32414908]</w:t>
      </w:r>
    </w:p>
    <w:p w14:paraId="63E8FFB4">
      <w:pPr>
        <w:keepNext w:val="0"/>
        <w:keepLines w:val="0"/>
        <w:pageBreakBefore w:val="0"/>
        <w:widowControl/>
        <w:kinsoku/>
        <w:wordWrap/>
        <w:overflowPunct/>
        <w:topLinePunct w:val="0"/>
        <w:autoSpaceDE/>
        <w:autoSpaceDN/>
        <w:bidi w:val="0"/>
        <w:adjustRightInd w:val="0"/>
        <w:snapToGrid w:val="0"/>
        <w:spacing w:after="157" w:afterLines="50"/>
        <w:jc w:val="both"/>
        <w:textAlignment w:val="auto"/>
        <w:rPr>
          <w:rFonts w:hint="eastAsia" w:ascii="Times New Roman" w:hAnsi="Times New Roman" w:eastAsia="Segoe UI" w:cs="Times New Roman"/>
          <w:sz w:val="15"/>
          <w:szCs w:val="15"/>
          <w:shd w:val="clear" w:color="auto" w:fill="FFFFFF"/>
          <w:lang w:eastAsia="zh-CN" w:bidi="ar"/>
        </w:rPr>
      </w:pPr>
      <w:r>
        <w:rPr>
          <w:rFonts w:hint="eastAsia" w:ascii="Times New Roman" w:hAnsi="Times New Roman" w:eastAsia="Segoe UI" w:cs="Times New Roman"/>
          <w:sz w:val="15"/>
          <w:szCs w:val="15"/>
          <w:shd w:val="clear" w:color="auto" w:fill="FFFFFF"/>
          <w:lang w:eastAsia="zh-CN" w:bidi="ar"/>
        </w:rPr>
        <w:t>Abou-Alfa GK, Sahai V, Hollebecque A, et al. Pemigatinib for previously treated, locally advanced or metastatic cholangiocarcinoma: a multicentre, open-label, phase 2 study. Lancet Oncol. 2020;21(5):671-684. [PMID: 32203698]</w:t>
      </w:r>
    </w:p>
    <w:p w14:paraId="1FAB450C">
      <w:pPr>
        <w:keepNext w:val="0"/>
        <w:keepLines w:val="0"/>
        <w:pageBreakBefore w:val="0"/>
        <w:widowControl/>
        <w:kinsoku/>
        <w:wordWrap/>
        <w:overflowPunct/>
        <w:topLinePunct w:val="0"/>
        <w:autoSpaceDE/>
        <w:autoSpaceDN/>
        <w:bidi w:val="0"/>
        <w:adjustRightInd w:val="0"/>
        <w:snapToGrid w:val="0"/>
        <w:spacing w:after="157" w:afterLines="50"/>
        <w:jc w:val="both"/>
        <w:textAlignment w:val="auto"/>
        <w:rPr>
          <w:rFonts w:hint="eastAsia" w:ascii="Times New Roman" w:hAnsi="Times New Roman" w:eastAsia="Segoe UI" w:cs="Times New Roman"/>
          <w:sz w:val="15"/>
          <w:szCs w:val="15"/>
          <w:shd w:val="clear" w:color="auto" w:fill="FFFFFF"/>
          <w:lang w:eastAsia="zh-CN" w:bidi="ar"/>
        </w:rPr>
      </w:pPr>
      <w:r>
        <w:rPr>
          <w:rFonts w:hint="eastAsia" w:ascii="Times New Roman" w:hAnsi="Times New Roman" w:eastAsia="Segoe UI" w:cs="Times New Roman"/>
          <w:sz w:val="15"/>
          <w:szCs w:val="15"/>
          <w:shd w:val="clear" w:color="auto" w:fill="FFFFFF"/>
          <w:lang w:eastAsia="zh-CN" w:bidi="ar"/>
        </w:rPr>
        <w:t>Smit EF, Nakagawa K, Nagasaka M, et al. Trastuzumab deruxtecan (T-DXd; DS-8201) in patients with HER2-mutated metastatic non-small cell lung cancer (NSCLC): Interim results of DESTINY-Lung01. J Clin Oncol. 2020;38(suppl 15): abstr 9504.</w:t>
      </w:r>
    </w:p>
    <w:p w14:paraId="2786993D">
      <w:pPr>
        <w:keepNext w:val="0"/>
        <w:keepLines w:val="0"/>
        <w:pageBreakBefore w:val="0"/>
        <w:widowControl/>
        <w:kinsoku/>
        <w:wordWrap/>
        <w:overflowPunct/>
        <w:topLinePunct w:val="0"/>
        <w:autoSpaceDE/>
        <w:autoSpaceDN/>
        <w:bidi w:val="0"/>
        <w:adjustRightInd w:val="0"/>
        <w:snapToGrid w:val="0"/>
        <w:spacing w:after="157" w:afterLines="50"/>
        <w:jc w:val="both"/>
        <w:textAlignment w:val="auto"/>
        <w:rPr>
          <w:rFonts w:hint="eastAsia" w:ascii="Times New Roman" w:hAnsi="Times New Roman" w:eastAsia="Segoe UI" w:cs="Times New Roman"/>
          <w:sz w:val="15"/>
          <w:szCs w:val="15"/>
          <w:shd w:val="clear" w:color="auto" w:fill="FFFFFF"/>
          <w:lang w:eastAsia="zh-CN" w:bidi="ar"/>
        </w:rPr>
      </w:pPr>
      <w:r>
        <w:rPr>
          <w:rFonts w:hint="eastAsia" w:ascii="Times New Roman" w:hAnsi="Times New Roman" w:eastAsia="Segoe UI" w:cs="Times New Roman"/>
          <w:sz w:val="15"/>
          <w:szCs w:val="15"/>
          <w:shd w:val="clear" w:color="auto" w:fill="FFFFFF"/>
          <w:lang w:eastAsia="zh-CN" w:bidi="ar"/>
        </w:rPr>
        <w:t>Lee HW, Sa JK, Gualberto A, et al. A phase II trial of tipifarnib for patients with previously treated, metastatic urothelial carcinoma harboring HRAS mutations. Clin Cancer Res. 2020; 26(19): 5113-5119. [PMID: 32636318]</w:t>
      </w:r>
    </w:p>
    <w:p w14:paraId="6716BC69">
      <w:pPr>
        <w:keepNext w:val="0"/>
        <w:keepLines w:val="0"/>
        <w:pageBreakBefore w:val="0"/>
        <w:widowControl/>
        <w:kinsoku/>
        <w:wordWrap/>
        <w:overflowPunct/>
        <w:topLinePunct w:val="0"/>
        <w:autoSpaceDE/>
        <w:autoSpaceDN/>
        <w:bidi w:val="0"/>
        <w:adjustRightInd w:val="0"/>
        <w:snapToGrid w:val="0"/>
        <w:spacing w:after="157" w:afterLines="50"/>
        <w:jc w:val="both"/>
        <w:textAlignment w:val="auto"/>
        <w:rPr>
          <w:rFonts w:hint="eastAsia" w:ascii="Times New Roman" w:hAnsi="Times New Roman" w:eastAsia="Segoe UI" w:cs="Times New Roman"/>
          <w:sz w:val="15"/>
          <w:szCs w:val="15"/>
          <w:shd w:val="clear" w:color="auto" w:fill="FFFFFF"/>
          <w:lang w:eastAsia="zh-CN" w:bidi="ar"/>
        </w:rPr>
      </w:pPr>
      <w:r>
        <w:rPr>
          <w:rFonts w:hint="eastAsia" w:ascii="Times New Roman" w:hAnsi="Times New Roman" w:eastAsia="Segoe UI" w:cs="Times New Roman"/>
          <w:sz w:val="15"/>
          <w:szCs w:val="15"/>
          <w:shd w:val="clear" w:color="auto" w:fill="FFFFFF"/>
          <w:lang w:eastAsia="zh-CN" w:bidi="ar"/>
        </w:rPr>
        <w:t>Hong DS, Fakih MG, Strickler JH, et al. KRAS G12C Inhibition with Sotorasib in Advanced Solid Tumors[J]. N Engl J Med. 2020, 24;383(13):1207-1217. [PMID: 32955176]</w:t>
      </w:r>
    </w:p>
    <w:p w14:paraId="6E1EE966">
      <w:pPr>
        <w:keepNext w:val="0"/>
        <w:keepLines w:val="0"/>
        <w:pageBreakBefore w:val="0"/>
        <w:widowControl/>
        <w:kinsoku/>
        <w:wordWrap/>
        <w:overflowPunct/>
        <w:topLinePunct w:val="0"/>
        <w:autoSpaceDE/>
        <w:autoSpaceDN/>
        <w:bidi w:val="0"/>
        <w:adjustRightInd w:val="0"/>
        <w:snapToGrid w:val="0"/>
        <w:spacing w:after="157" w:afterLines="50"/>
        <w:jc w:val="both"/>
        <w:textAlignment w:val="auto"/>
        <w:rPr>
          <w:rFonts w:hint="eastAsia" w:ascii="Times New Roman" w:hAnsi="Times New Roman" w:eastAsia="Segoe UI" w:cs="Times New Roman"/>
          <w:sz w:val="15"/>
          <w:szCs w:val="15"/>
          <w:shd w:val="clear" w:color="auto" w:fill="FFFFFF"/>
          <w:lang w:eastAsia="zh-CN" w:bidi="ar"/>
        </w:rPr>
      </w:pPr>
      <w:r>
        <w:rPr>
          <w:rFonts w:hint="eastAsia" w:ascii="Times New Roman" w:hAnsi="Times New Roman" w:eastAsia="Segoe UI" w:cs="Times New Roman"/>
          <w:sz w:val="15"/>
          <w:szCs w:val="15"/>
          <w:shd w:val="clear" w:color="auto" w:fill="FFFFFF"/>
          <w:lang w:eastAsia="zh-CN" w:bidi="ar"/>
        </w:rPr>
        <w:t>Wolf J, Seto T, Han JY, Reguart N, et al. Capmatinib in MET exon 14-mutated or MET-amplified non-small-cell lung cancer. N Engl J Med. 2020;383(10):944-957. [PMID: 32877583]</w:t>
      </w:r>
    </w:p>
    <w:p w14:paraId="5CB01847">
      <w:pPr>
        <w:keepNext w:val="0"/>
        <w:keepLines w:val="0"/>
        <w:pageBreakBefore w:val="0"/>
        <w:widowControl/>
        <w:kinsoku/>
        <w:wordWrap/>
        <w:overflowPunct/>
        <w:topLinePunct w:val="0"/>
        <w:autoSpaceDE/>
        <w:autoSpaceDN/>
        <w:bidi w:val="0"/>
        <w:adjustRightInd w:val="0"/>
        <w:snapToGrid w:val="0"/>
        <w:spacing w:after="157" w:afterLines="50"/>
        <w:jc w:val="both"/>
        <w:textAlignment w:val="auto"/>
        <w:rPr>
          <w:rFonts w:hint="eastAsia" w:ascii="Times New Roman" w:hAnsi="Times New Roman" w:eastAsia="Segoe UI" w:cs="Times New Roman"/>
          <w:sz w:val="15"/>
          <w:szCs w:val="15"/>
          <w:shd w:val="clear" w:color="auto" w:fill="FFFFFF"/>
          <w:lang w:eastAsia="zh-CN" w:bidi="ar"/>
        </w:rPr>
      </w:pPr>
      <w:r>
        <w:rPr>
          <w:rFonts w:hint="eastAsia" w:ascii="Times New Roman" w:hAnsi="Times New Roman" w:eastAsia="Segoe UI" w:cs="Times New Roman"/>
          <w:sz w:val="15"/>
          <w:szCs w:val="15"/>
          <w:shd w:val="clear" w:color="auto" w:fill="FFFFFF"/>
          <w:lang w:eastAsia="zh-CN" w:bidi="ar"/>
        </w:rPr>
        <w:t xml:space="preserve">Lu S et al., Phase II study of savolitinib in patients with pulmonary sarcomatoid carcinoma and other types of non-small cell lung cancer harboring MET exon 14 skipping mutations. J Clin Oncol. 2020;38(suppl 15): abstr 9519. </w:t>
      </w:r>
    </w:p>
    <w:p w14:paraId="07FE1417">
      <w:pPr>
        <w:keepNext w:val="0"/>
        <w:keepLines w:val="0"/>
        <w:pageBreakBefore w:val="0"/>
        <w:widowControl/>
        <w:kinsoku/>
        <w:wordWrap/>
        <w:overflowPunct/>
        <w:topLinePunct w:val="0"/>
        <w:autoSpaceDE/>
        <w:autoSpaceDN/>
        <w:bidi w:val="0"/>
        <w:adjustRightInd w:val="0"/>
        <w:snapToGrid w:val="0"/>
        <w:spacing w:after="157" w:afterLines="50"/>
        <w:jc w:val="both"/>
        <w:textAlignment w:val="auto"/>
        <w:rPr>
          <w:rFonts w:hint="eastAsia" w:ascii="Times New Roman" w:hAnsi="Times New Roman" w:eastAsia="Segoe UI" w:cs="Times New Roman"/>
          <w:sz w:val="15"/>
          <w:szCs w:val="15"/>
          <w:shd w:val="clear" w:color="auto" w:fill="FFFFFF"/>
          <w:lang w:eastAsia="zh-CN" w:bidi="ar"/>
        </w:rPr>
      </w:pPr>
      <w:r>
        <w:rPr>
          <w:rFonts w:hint="eastAsia" w:ascii="Times New Roman" w:hAnsi="Times New Roman" w:eastAsia="Segoe UI" w:cs="Times New Roman"/>
          <w:sz w:val="15"/>
          <w:szCs w:val="15"/>
          <w:shd w:val="clear" w:color="auto" w:fill="FFFFFF"/>
          <w:lang w:eastAsia="zh-CN" w:bidi="ar"/>
        </w:rPr>
        <w:t>Drilon A, Clark JW, Weiss J, Ou SI, et al. Antitumor activity of crizotinib in lung cancers harboring a MET exon 14 alteration. Nat Med. 2020;26(1):47-51. [PMID: 31932802]</w:t>
      </w:r>
    </w:p>
    <w:p w14:paraId="4A1C9229">
      <w:pPr>
        <w:keepNext w:val="0"/>
        <w:keepLines w:val="0"/>
        <w:pageBreakBefore w:val="0"/>
        <w:widowControl/>
        <w:kinsoku/>
        <w:wordWrap/>
        <w:overflowPunct/>
        <w:topLinePunct w:val="0"/>
        <w:autoSpaceDE/>
        <w:autoSpaceDN/>
        <w:bidi w:val="0"/>
        <w:adjustRightInd w:val="0"/>
        <w:snapToGrid w:val="0"/>
        <w:spacing w:after="157" w:afterLines="50"/>
        <w:jc w:val="both"/>
        <w:textAlignment w:val="auto"/>
        <w:rPr>
          <w:rFonts w:hint="eastAsia" w:ascii="Times New Roman" w:hAnsi="Times New Roman" w:eastAsia="Segoe UI" w:cs="Times New Roman"/>
          <w:sz w:val="15"/>
          <w:szCs w:val="15"/>
          <w:shd w:val="clear" w:color="auto" w:fill="FFFFFF"/>
          <w:lang w:eastAsia="zh-CN" w:bidi="ar"/>
        </w:rPr>
      </w:pPr>
      <w:r>
        <w:rPr>
          <w:rFonts w:hint="eastAsia" w:ascii="Times New Roman" w:hAnsi="Times New Roman" w:eastAsia="Segoe UI" w:cs="Times New Roman"/>
          <w:sz w:val="15"/>
          <w:szCs w:val="15"/>
          <w:shd w:val="clear" w:color="auto" w:fill="FFFFFF"/>
          <w:lang w:eastAsia="zh-CN" w:bidi="ar"/>
        </w:rPr>
        <w:t>Paik PK, Felip E, Veillon R, et al. Tepotinib in non-small-cell lung cancer with MET exon 14 skipping mutations. N Engl J Med. 2020;383(10):931-943. [PMID: 32469185]</w:t>
      </w:r>
    </w:p>
    <w:p w14:paraId="3B10BC1E">
      <w:pPr>
        <w:keepNext w:val="0"/>
        <w:keepLines w:val="0"/>
        <w:pageBreakBefore w:val="0"/>
        <w:widowControl/>
        <w:kinsoku/>
        <w:wordWrap/>
        <w:overflowPunct/>
        <w:topLinePunct w:val="0"/>
        <w:autoSpaceDE/>
        <w:autoSpaceDN/>
        <w:bidi w:val="0"/>
        <w:adjustRightInd w:val="0"/>
        <w:snapToGrid w:val="0"/>
        <w:spacing w:after="157" w:afterLines="50"/>
        <w:jc w:val="both"/>
        <w:textAlignment w:val="auto"/>
        <w:rPr>
          <w:rFonts w:hint="eastAsia" w:ascii="Times New Roman" w:hAnsi="Times New Roman" w:eastAsia="Segoe UI" w:cs="Times New Roman"/>
          <w:sz w:val="15"/>
          <w:szCs w:val="15"/>
          <w:shd w:val="clear" w:color="auto" w:fill="FFFFFF"/>
          <w:lang w:eastAsia="zh-CN" w:bidi="ar"/>
        </w:rPr>
      </w:pPr>
      <w:r>
        <w:rPr>
          <w:rFonts w:hint="eastAsia" w:ascii="Times New Roman" w:hAnsi="Times New Roman" w:eastAsia="Segoe UI" w:cs="Times New Roman"/>
          <w:sz w:val="15"/>
          <w:szCs w:val="15"/>
          <w:shd w:val="clear" w:color="auto" w:fill="FFFFFF"/>
          <w:lang w:eastAsia="zh-CN" w:bidi="ar"/>
        </w:rPr>
        <w:t>Jones RL, Serrano C, von Mehren M, et al. Avapritinib in unresectable or metastatic PDGFRA D842V-mutant gastrointestinal stromal tumours: Long-term efficacy and safety data from the NAVIGATOR phase I trial. Eur J Cancer. 2021;145:132-142. [PMID: 33465704]</w:t>
      </w:r>
    </w:p>
    <w:p w14:paraId="720DF6E3">
      <w:pPr>
        <w:keepNext w:val="0"/>
        <w:keepLines w:val="0"/>
        <w:pageBreakBefore w:val="0"/>
        <w:widowControl/>
        <w:kinsoku/>
        <w:wordWrap/>
        <w:overflowPunct/>
        <w:topLinePunct w:val="0"/>
        <w:autoSpaceDE/>
        <w:autoSpaceDN/>
        <w:bidi w:val="0"/>
        <w:adjustRightInd w:val="0"/>
        <w:snapToGrid w:val="0"/>
        <w:spacing w:after="157" w:afterLines="50"/>
        <w:jc w:val="both"/>
        <w:textAlignment w:val="auto"/>
        <w:rPr>
          <w:rFonts w:hint="eastAsia" w:ascii="Times New Roman" w:hAnsi="Times New Roman" w:eastAsia="Segoe UI" w:cs="Times New Roman"/>
          <w:sz w:val="15"/>
          <w:szCs w:val="15"/>
          <w:shd w:val="clear" w:color="auto" w:fill="FFFFFF"/>
          <w:lang w:eastAsia="zh-CN" w:bidi="ar"/>
        </w:rPr>
      </w:pPr>
      <w:r>
        <w:rPr>
          <w:rFonts w:hint="eastAsia" w:ascii="Times New Roman" w:hAnsi="Times New Roman" w:eastAsia="Segoe UI" w:cs="Times New Roman"/>
          <w:sz w:val="15"/>
          <w:szCs w:val="15"/>
          <w:shd w:val="clear" w:color="auto" w:fill="FFFFFF"/>
          <w:lang w:eastAsia="zh-CN" w:bidi="ar"/>
        </w:rPr>
        <w:t>André F, Ciruelos E, Rubovszky G, et al. Alpelisib for PIK3CA-mutated, hormone receptor-positive advanced breast cancer. N Engl J Med. 2019;380(20):1929-1940. [PMID: 31091374]</w:t>
      </w:r>
    </w:p>
    <w:p w14:paraId="7B005BD3">
      <w:pPr>
        <w:keepNext w:val="0"/>
        <w:keepLines w:val="0"/>
        <w:pageBreakBefore w:val="0"/>
        <w:widowControl/>
        <w:kinsoku/>
        <w:wordWrap/>
        <w:overflowPunct/>
        <w:topLinePunct w:val="0"/>
        <w:autoSpaceDE/>
        <w:autoSpaceDN/>
        <w:bidi w:val="0"/>
        <w:adjustRightInd w:val="0"/>
        <w:snapToGrid w:val="0"/>
        <w:spacing w:after="157" w:afterLines="50"/>
        <w:jc w:val="both"/>
        <w:textAlignment w:val="auto"/>
        <w:rPr>
          <w:rFonts w:hint="eastAsia" w:ascii="Times New Roman" w:hAnsi="Times New Roman" w:eastAsia="Segoe UI" w:cs="Times New Roman"/>
          <w:sz w:val="15"/>
          <w:szCs w:val="15"/>
          <w:shd w:val="clear" w:color="auto" w:fill="FFFFFF"/>
          <w:lang w:eastAsia="zh-CN" w:bidi="ar"/>
        </w:rPr>
      </w:pPr>
      <w:r>
        <w:rPr>
          <w:rFonts w:hint="eastAsia" w:ascii="Times New Roman" w:hAnsi="Times New Roman" w:eastAsia="Segoe UI" w:cs="Times New Roman"/>
          <w:sz w:val="15"/>
          <w:szCs w:val="15"/>
          <w:shd w:val="clear" w:color="auto" w:fill="FFFFFF"/>
          <w:lang w:eastAsia="zh-CN" w:bidi="ar"/>
        </w:rPr>
        <w:t>Bradford D, Larkins E, Mushti SL, et al. FDA approval summary: Selpercatinib for the treatment of lung and thyroid cancers with RET gene mutations or fusions. Clin Cancer Res. 2021;27(8):2130-2135. [PMID: 33239432]</w:t>
      </w:r>
    </w:p>
    <w:p w14:paraId="08D02198">
      <w:pPr>
        <w:keepNext w:val="0"/>
        <w:keepLines w:val="0"/>
        <w:pageBreakBefore w:val="0"/>
        <w:widowControl/>
        <w:kinsoku/>
        <w:wordWrap/>
        <w:overflowPunct/>
        <w:topLinePunct w:val="0"/>
        <w:autoSpaceDE/>
        <w:autoSpaceDN/>
        <w:bidi w:val="0"/>
        <w:adjustRightInd w:val="0"/>
        <w:snapToGrid w:val="0"/>
        <w:spacing w:after="157" w:afterLines="50"/>
        <w:jc w:val="both"/>
        <w:textAlignment w:val="auto"/>
        <w:rPr>
          <w:rFonts w:hint="eastAsia" w:ascii="Times New Roman" w:hAnsi="Times New Roman" w:eastAsia="Segoe UI" w:cs="Times New Roman"/>
          <w:sz w:val="15"/>
          <w:szCs w:val="15"/>
          <w:shd w:val="clear" w:color="auto" w:fill="FFFFFF"/>
          <w:lang w:eastAsia="zh-CN" w:bidi="ar"/>
        </w:rPr>
      </w:pPr>
      <w:r>
        <w:rPr>
          <w:rFonts w:hint="eastAsia" w:ascii="Times New Roman" w:hAnsi="Times New Roman" w:eastAsia="Segoe UI" w:cs="Times New Roman"/>
          <w:sz w:val="15"/>
          <w:szCs w:val="15"/>
          <w:shd w:val="clear" w:color="auto" w:fill="FFFFFF"/>
          <w:lang w:eastAsia="zh-CN" w:bidi="ar"/>
        </w:rPr>
        <w:t>Drusbosky LM, Rodriguez E, Dawar R, et al. Therapeutic strategies in RET gene rearranged non-small cell lung cancer. J Hematol Oncol. 2021;14(1):50. [PMID: 33771190]</w:t>
      </w:r>
    </w:p>
    <w:p w14:paraId="62263344">
      <w:pPr>
        <w:keepNext w:val="0"/>
        <w:keepLines w:val="0"/>
        <w:pageBreakBefore w:val="0"/>
        <w:widowControl/>
        <w:kinsoku/>
        <w:wordWrap/>
        <w:overflowPunct/>
        <w:topLinePunct w:val="0"/>
        <w:autoSpaceDE/>
        <w:autoSpaceDN/>
        <w:bidi w:val="0"/>
        <w:adjustRightInd w:val="0"/>
        <w:snapToGrid w:val="0"/>
        <w:spacing w:after="157" w:afterLines="50"/>
        <w:jc w:val="both"/>
        <w:textAlignment w:val="auto"/>
        <w:rPr>
          <w:rFonts w:hint="eastAsia" w:ascii="Times New Roman" w:hAnsi="Times New Roman" w:eastAsia="Segoe UI" w:cs="Times New Roman"/>
          <w:sz w:val="15"/>
          <w:szCs w:val="15"/>
          <w:shd w:val="clear" w:color="auto" w:fill="FFFFFF"/>
          <w:lang w:eastAsia="zh-CN" w:bidi="ar"/>
        </w:rPr>
      </w:pPr>
      <w:r>
        <w:rPr>
          <w:rFonts w:hint="eastAsia" w:ascii="Times New Roman" w:hAnsi="Times New Roman" w:eastAsia="Segoe UI" w:cs="Times New Roman"/>
          <w:sz w:val="15"/>
          <w:szCs w:val="15"/>
          <w:shd w:val="clear" w:color="auto" w:fill="FFFFFF"/>
          <w:lang w:eastAsia="zh-CN" w:bidi="ar"/>
        </w:rPr>
        <w:t>Hida T, Velcheti V, Reckamp KL, et al. A phase 2 study of lenvatinib in patients with RET fusion-positive lung adenocarcinoma. Lung Cancer. 2019;138:124-130. [PMID: 31710864]</w:t>
      </w:r>
    </w:p>
    <w:p w14:paraId="4E14BCEE">
      <w:pPr>
        <w:keepNext w:val="0"/>
        <w:keepLines w:val="0"/>
        <w:pageBreakBefore w:val="0"/>
        <w:widowControl/>
        <w:kinsoku/>
        <w:wordWrap/>
        <w:overflowPunct/>
        <w:topLinePunct w:val="0"/>
        <w:autoSpaceDE/>
        <w:autoSpaceDN/>
        <w:bidi w:val="0"/>
        <w:adjustRightInd w:val="0"/>
        <w:snapToGrid w:val="0"/>
        <w:spacing w:after="157" w:afterLines="50"/>
        <w:jc w:val="both"/>
        <w:textAlignment w:val="auto"/>
        <w:rPr>
          <w:rFonts w:hint="eastAsia" w:ascii="Times New Roman" w:hAnsi="Times New Roman" w:eastAsia="Segoe UI" w:cs="Times New Roman"/>
          <w:sz w:val="15"/>
          <w:szCs w:val="15"/>
          <w:shd w:val="clear" w:color="auto" w:fill="FFFFFF"/>
          <w:lang w:eastAsia="zh-CN" w:bidi="ar"/>
        </w:rPr>
      </w:pPr>
      <w:r>
        <w:rPr>
          <w:rFonts w:hint="eastAsia" w:ascii="Times New Roman" w:hAnsi="Times New Roman" w:eastAsia="Segoe UI" w:cs="Times New Roman"/>
          <w:sz w:val="15"/>
          <w:szCs w:val="15"/>
          <w:shd w:val="clear" w:color="auto" w:fill="FFFFFF"/>
          <w:lang w:eastAsia="zh-CN" w:bidi="ar"/>
        </w:rPr>
        <w:t>Shaw AT, Riely GJ, Bang YJ, et al. Crizotinib in ROS1-rearranged advanced non-small-cell lung cancer (NSCLC): updated results, including overall survival, from PROFILE 1001. Ann Oncol. 2019;30(7):1121-1126. [ PMID: 30980071]</w:t>
      </w:r>
    </w:p>
    <w:p w14:paraId="51D23128">
      <w:pPr>
        <w:keepNext w:val="0"/>
        <w:keepLines w:val="0"/>
        <w:pageBreakBefore w:val="0"/>
        <w:widowControl/>
        <w:kinsoku/>
        <w:wordWrap/>
        <w:overflowPunct/>
        <w:topLinePunct w:val="0"/>
        <w:autoSpaceDE/>
        <w:autoSpaceDN/>
        <w:bidi w:val="0"/>
        <w:adjustRightInd w:val="0"/>
        <w:snapToGrid w:val="0"/>
        <w:spacing w:after="157" w:afterLines="50"/>
        <w:jc w:val="both"/>
        <w:textAlignment w:val="auto"/>
        <w:rPr>
          <w:rFonts w:hint="eastAsia" w:ascii="Times New Roman" w:hAnsi="Times New Roman" w:eastAsia="Segoe UI" w:cs="Times New Roman"/>
          <w:sz w:val="15"/>
          <w:szCs w:val="15"/>
          <w:shd w:val="clear" w:color="auto" w:fill="FFFFFF"/>
          <w:lang w:eastAsia="zh-CN" w:bidi="ar"/>
        </w:rPr>
      </w:pPr>
      <w:r>
        <w:rPr>
          <w:rFonts w:hint="eastAsia" w:ascii="Times New Roman" w:hAnsi="Times New Roman" w:eastAsia="Segoe UI" w:cs="Times New Roman"/>
          <w:sz w:val="15"/>
          <w:szCs w:val="15"/>
          <w:shd w:val="clear" w:color="auto" w:fill="FFFFFF"/>
          <w:lang w:eastAsia="zh-CN" w:bidi="ar"/>
        </w:rPr>
        <w:t>Drilon A, Siena S, Dziadziuszko R, et al. Entrectinib in ROS1 fusion-positive non-small-cell lung cancer: integrated analysis of three phase 1-2 trials. Lancet Oncol. 2020;21(2):261-270. [PMID: 31838015]</w:t>
      </w:r>
    </w:p>
    <w:p w14:paraId="6CA10DA8">
      <w:pPr>
        <w:keepNext w:val="0"/>
        <w:keepLines w:val="0"/>
        <w:pageBreakBefore w:val="0"/>
        <w:widowControl/>
        <w:kinsoku/>
        <w:wordWrap/>
        <w:overflowPunct/>
        <w:topLinePunct w:val="0"/>
        <w:autoSpaceDE/>
        <w:autoSpaceDN/>
        <w:bidi w:val="0"/>
        <w:adjustRightInd w:val="0"/>
        <w:snapToGrid w:val="0"/>
        <w:spacing w:after="157" w:afterLines="50"/>
        <w:jc w:val="both"/>
        <w:textAlignment w:val="auto"/>
        <w:rPr>
          <w:rFonts w:hint="eastAsia" w:ascii="Times New Roman" w:hAnsi="Times New Roman" w:eastAsia="Segoe UI" w:cs="Times New Roman"/>
          <w:sz w:val="15"/>
          <w:szCs w:val="15"/>
          <w:shd w:val="clear" w:color="auto" w:fill="FFFFFF"/>
          <w:lang w:eastAsia="zh-CN" w:bidi="ar"/>
        </w:rPr>
      </w:pPr>
      <w:r>
        <w:rPr>
          <w:rFonts w:hint="eastAsia" w:ascii="Times New Roman" w:hAnsi="Times New Roman" w:eastAsia="Segoe UI" w:cs="Times New Roman"/>
          <w:sz w:val="15"/>
          <w:szCs w:val="15"/>
          <w:shd w:val="clear" w:color="auto" w:fill="FFFFFF"/>
          <w:lang w:eastAsia="zh-CN" w:bidi="ar"/>
        </w:rPr>
        <w:t>Shaw AT, Solomon BJ, Chiari R, et al. Lorlatinib in advanced ROS1-positive non-small-cell lung cancer: a multicentre, open-label, single-arm, phase 1-2 trial. Lancet Oncol. 2019;20(12):1691-1701. [PMID: 31669155]</w:t>
      </w:r>
    </w:p>
    <w:p w14:paraId="390B4E80">
      <w:pPr>
        <w:keepNext w:val="0"/>
        <w:keepLines w:val="0"/>
        <w:pageBreakBefore w:val="0"/>
        <w:widowControl/>
        <w:kinsoku/>
        <w:wordWrap/>
        <w:overflowPunct/>
        <w:topLinePunct w:val="0"/>
        <w:autoSpaceDE/>
        <w:autoSpaceDN/>
        <w:bidi w:val="0"/>
        <w:adjustRightInd w:val="0"/>
        <w:snapToGrid w:val="0"/>
        <w:spacing w:after="157" w:afterLines="50"/>
        <w:jc w:val="both"/>
        <w:textAlignment w:val="auto"/>
        <w:rPr>
          <w:rFonts w:hint="eastAsia" w:ascii="Times New Roman" w:hAnsi="Times New Roman" w:eastAsia="Segoe UI" w:cs="Times New Roman"/>
          <w:sz w:val="15"/>
          <w:szCs w:val="15"/>
          <w:shd w:val="clear" w:color="auto" w:fill="FFFFFF"/>
          <w:lang w:eastAsia="zh-CN" w:bidi="ar"/>
        </w:rPr>
      </w:pPr>
      <w:r>
        <w:rPr>
          <w:rFonts w:hint="eastAsia" w:ascii="Times New Roman" w:hAnsi="Times New Roman" w:eastAsia="Segoe UI" w:cs="Times New Roman"/>
          <w:sz w:val="15"/>
          <w:szCs w:val="15"/>
          <w:shd w:val="clear" w:color="auto" w:fill="FFFFFF"/>
          <w:lang w:eastAsia="zh-CN" w:bidi="ar"/>
        </w:rPr>
        <w:t>Ku BM, Bae YH, Lee KY, et al. Entrectinib resistance mechanisms in ROS1-rearranged non-small cell lung cancer. Invest New Drugs. 2020;38(2):360-368. [PMID: 31124056]</w:t>
      </w:r>
    </w:p>
    <w:p w14:paraId="276D9444">
      <w:pPr>
        <w:keepNext w:val="0"/>
        <w:keepLines w:val="0"/>
        <w:pageBreakBefore w:val="0"/>
        <w:widowControl/>
        <w:kinsoku/>
        <w:wordWrap/>
        <w:overflowPunct/>
        <w:topLinePunct w:val="0"/>
        <w:autoSpaceDE/>
        <w:autoSpaceDN/>
        <w:bidi w:val="0"/>
        <w:adjustRightInd w:val="0"/>
        <w:snapToGrid w:val="0"/>
        <w:spacing w:after="157" w:afterLines="50"/>
        <w:jc w:val="both"/>
        <w:textAlignment w:val="auto"/>
        <w:rPr>
          <w:rFonts w:hint="eastAsia" w:ascii="Times New Roman" w:hAnsi="Times New Roman" w:eastAsia="Segoe UI" w:cs="Times New Roman"/>
          <w:sz w:val="15"/>
          <w:szCs w:val="15"/>
          <w:shd w:val="clear" w:color="auto" w:fill="FFFFFF"/>
          <w:lang w:eastAsia="zh-CN" w:bidi="ar"/>
        </w:rPr>
      </w:pPr>
      <w:r>
        <w:rPr>
          <w:rFonts w:hint="eastAsia" w:ascii="Times New Roman" w:hAnsi="Times New Roman" w:eastAsia="Segoe UI" w:cs="Times New Roman"/>
          <w:sz w:val="15"/>
          <w:szCs w:val="15"/>
          <w:shd w:val="clear" w:color="auto" w:fill="FFFFFF"/>
          <w:lang w:eastAsia="zh-CN" w:bidi="ar"/>
        </w:rPr>
        <w:t>Chung HC, et al First-line pembrolizumab/placebo plus trastuzumab and chemotherapy in HER2-positive advanced gastric cancer: KEYNOTE-811. Future Oncol 2021 Feb;17(5):491-501. [PMID: 33167735]</w:t>
      </w:r>
    </w:p>
    <w:p w14:paraId="0AC4936D">
      <w:pPr>
        <w:keepNext w:val="0"/>
        <w:keepLines w:val="0"/>
        <w:pageBreakBefore w:val="0"/>
        <w:widowControl/>
        <w:kinsoku/>
        <w:wordWrap/>
        <w:overflowPunct/>
        <w:topLinePunct w:val="0"/>
        <w:autoSpaceDE/>
        <w:autoSpaceDN/>
        <w:bidi w:val="0"/>
        <w:adjustRightInd w:val="0"/>
        <w:snapToGrid w:val="0"/>
        <w:spacing w:after="157" w:afterLines="50"/>
        <w:jc w:val="both"/>
        <w:textAlignment w:val="auto"/>
        <w:rPr>
          <w:rFonts w:hint="eastAsia" w:ascii="Times New Roman" w:hAnsi="Times New Roman" w:eastAsia="Segoe UI" w:cs="Times New Roman"/>
          <w:sz w:val="15"/>
          <w:szCs w:val="15"/>
          <w:shd w:val="clear" w:color="auto" w:fill="FFFFFF"/>
          <w:lang w:eastAsia="zh-CN" w:bidi="ar"/>
        </w:rPr>
      </w:pPr>
      <w:r>
        <w:rPr>
          <w:rFonts w:hint="eastAsia" w:ascii="Times New Roman" w:hAnsi="Times New Roman" w:eastAsia="Segoe UI" w:cs="Times New Roman"/>
          <w:sz w:val="15"/>
          <w:szCs w:val="15"/>
          <w:shd w:val="clear" w:color="auto" w:fill="FFFFFF"/>
          <w:lang w:eastAsia="zh-CN" w:bidi="ar"/>
        </w:rPr>
        <w:t>Hope S Rugo, et al. Efficacy of Margetuximab vs Trastuzumab in Patients With Pretreated ERBB2-Positive Advanced Breast Cancer: A Phase 3 Randomized Clinical Trial[J]. JAMA Oncol. 2021 Apr 1;7(4):573-584. [PMID: 33480963]</w:t>
      </w:r>
    </w:p>
    <w:p w14:paraId="07192F60">
      <w:pPr>
        <w:keepNext w:val="0"/>
        <w:keepLines w:val="0"/>
        <w:pageBreakBefore w:val="0"/>
        <w:widowControl/>
        <w:kinsoku/>
        <w:wordWrap/>
        <w:overflowPunct/>
        <w:topLinePunct w:val="0"/>
        <w:autoSpaceDE/>
        <w:autoSpaceDN/>
        <w:bidi w:val="0"/>
        <w:adjustRightInd w:val="0"/>
        <w:snapToGrid w:val="0"/>
        <w:spacing w:after="157" w:afterLines="50"/>
        <w:jc w:val="both"/>
        <w:textAlignment w:val="auto"/>
        <w:rPr>
          <w:rFonts w:hint="eastAsia" w:ascii="Times New Roman" w:hAnsi="Times New Roman" w:eastAsia="Segoe UI" w:cs="Times New Roman"/>
          <w:sz w:val="15"/>
          <w:szCs w:val="15"/>
          <w:shd w:val="clear" w:color="auto" w:fill="FFFFFF"/>
          <w:lang w:eastAsia="zh-CN" w:bidi="ar"/>
        </w:rPr>
      </w:pPr>
      <w:r>
        <w:rPr>
          <w:rFonts w:hint="eastAsia" w:ascii="Times New Roman" w:hAnsi="Times New Roman" w:eastAsia="Segoe UI" w:cs="Times New Roman"/>
          <w:sz w:val="15"/>
          <w:szCs w:val="15"/>
          <w:shd w:val="clear" w:color="auto" w:fill="FFFFFF"/>
          <w:lang w:eastAsia="zh-CN" w:bidi="ar"/>
        </w:rPr>
        <w:t>Blay J Y, Serrano C, Heinrich M C , et al. Ripretinib in patients with advanced gastrointestinal stromal tumours (INVICTUS): a double-blind, randomised, placebo-controlled, phase 3 trial[J]. The Lancet Oncology, 2020, 21(7). [PMID: 32511981]</w:t>
      </w:r>
    </w:p>
    <w:p w14:paraId="607394D2">
      <w:pPr>
        <w:keepNext w:val="0"/>
        <w:keepLines w:val="0"/>
        <w:pageBreakBefore w:val="0"/>
        <w:widowControl/>
        <w:kinsoku/>
        <w:wordWrap/>
        <w:overflowPunct/>
        <w:topLinePunct w:val="0"/>
        <w:autoSpaceDE/>
        <w:autoSpaceDN/>
        <w:bidi w:val="0"/>
        <w:adjustRightInd w:val="0"/>
        <w:snapToGrid w:val="0"/>
        <w:spacing w:after="157" w:afterLines="50"/>
        <w:jc w:val="both"/>
        <w:textAlignment w:val="auto"/>
        <w:rPr>
          <w:rFonts w:hint="eastAsia" w:ascii="Times New Roman" w:hAnsi="Times New Roman" w:eastAsia="Segoe UI" w:cs="Times New Roman"/>
          <w:sz w:val="15"/>
          <w:szCs w:val="15"/>
          <w:shd w:val="clear" w:color="auto" w:fill="FFFFFF"/>
          <w:lang w:eastAsia="zh-CN" w:bidi="ar"/>
        </w:rPr>
      </w:pPr>
      <w:r>
        <w:rPr>
          <w:rFonts w:hint="eastAsia" w:ascii="Times New Roman" w:hAnsi="Times New Roman" w:eastAsia="Segoe UI" w:cs="Times New Roman"/>
          <w:sz w:val="15"/>
          <w:szCs w:val="15"/>
          <w:shd w:val="clear" w:color="auto" w:fill="FFFFFF"/>
          <w:lang w:eastAsia="zh-CN" w:bidi="ar"/>
        </w:rPr>
        <w:t>Zhou C, Ramalingam SS, Kim TM, et al. Treatment Outcomes and Safety of Mobocertinib in Platinum-Pretreated Patients With EGFR Exon 20 Insertion-Positive Metastatic Non-Small Cell Lung Cancer: A Phase 1/2 Open-label Nonrandomized Clinical Trial. JAMA Oncol. 2021;7(12):e214761. [PMID: 34647988]</w:t>
      </w:r>
    </w:p>
    <w:p w14:paraId="3D6CC947">
      <w:pPr>
        <w:keepNext w:val="0"/>
        <w:keepLines w:val="0"/>
        <w:pageBreakBefore w:val="0"/>
        <w:widowControl/>
        <w:kinsoku/>
        <w:wordWrap/>
        <w:overflowPunct/>
        <w:topLinePunct w:val="0"/>
        <w:autoSpaceDE/>
        <w:autoSpaceDN/>
        <w:bidi w:val="0"/>
        <w:adjustRightInd w:val="0"/>
        <w:snapToGrid w:val="0"/>
        <w:spacing w:after="157" w:afterLines="50"/>
        <w:jc w:val="both"/>
        <w:textAlignment w:val="auto"/>
        <w:rPr>
          <w:rFonts w:hint="eastAsia" w:ascii="Times New Roman" w:hAnsi="Times New Roman" w:eastAsia="Segoe UI" w:cs="Times New Roman"/>
          <w:sz w:val="15"/>
          <w:szCs w:val="15"/>
          <w:shd w:val="clear" w:color="auto" w:fill="FFFFFF"/>
          <w:lang w:eastAsia="zh-CN" w:bidi="ar"/>
        </w:rPr>
      </w:pPr>
      <w:r>
        <w:rPr>
          <w:rFonts w:hint="eastAsia" w:ascii="Times New Roman" w:hAnsi="Times New Roman" w:eastAsia="Segoe UI" w:cs="Times New Roman"/>
          <w:sz w:val="15"/>
          <w:szCs w:val="15"/>
          <w:shd w:val="clear" w:color="auto" w:fill="FFFFFF"/>
          <w:lang w:eastAsia="zh-CN" w:bidi="ar"/>
        </w:rPr>
        <w:t>Zhao H, Yao W, Min X, et al. Apatinib Plus Gefitinib as First-Line Treatment in Advanced EGFR-Mutant NSCLC: The Phase III ACTIVE Study (CTONG1706). J Thorac Oncol. 2021;16(9):1533-1546. [PMID: 34033974]</w:t>
      </w:r>
    </w:p>
    <w:p w14:paraId="7DE48C73">
      <w:pPr>
        <w:keepNext w:val="0"/>
        <w:keepLines w:val="0"/>
        <w:pageBreakBefore w:val="0"/>
        <w:widowControl/>
        <w:kinsoku/>
        <w:wordWrap/>
        <w:overflowPunct/>
        <w:topLinePunct w:val="0"/>
        <w:autoSpaceDE/>
        <w:autoSpaceDN/>
        <w:bidi w:val="0"/>
        <w:adjustRightInd w:val="0"/>
        <w:snapToGrid w:val="0"/>
        <w:spacing w:after="157" w:afterLines="50"/>
        <w:jc w:val="both"/>
        <w:textAlignment w:val="auto"/>
        <w:rPr>
          <w:rFonts w:ascii="Times New Roman" w:hAnsi="Times New Roman" w:eastAsia="等线"/>
          <w:sz w:val="15"/>
          <w:szCs w:val="15"/>
        </w:rPr>
      </w:pPr>
      <w:r>
        <w:rPr>
          <w:rFonts w:hint="eastAsia" w:ascii="Times New Roman" w:hAnsi="Times New Roman" w:eastAsia="Segoe UI" w:cs="Times New Roman"/>
          <w:sz w:val="15"/>
          <w:szCs w:val="15"/>
          <w:shd w:val="clear" w:color="auto" w:fill="FFFFFF"/>
          <w:lang w:eastAsia="zh-CN" w:bidi="ar"/>
        </w:rPr>
        <w:t>Lu J, Zhong H, Chu T, et al. Role of anlotinib-induced CCL2 decrease in anti-angiogenesis and response prediction for nonsmall cell lung cancer therapy. Eur Respir J. 2019;53(3):1801562. Published 2019 Mar 7. [PMID: 30578392]</w:t>
      </w:r>
    </w:p>
    <w:sectPr>
      <w:footerReference r:id="rId5" w:type="default"/>
      <w:pgSz w:w="11911" w:h="16838"/>
      <w:pgMar w:top="1037" w:right="1020" w:bottom="981" w:left="1020" w:header="567" w:footer="720" w:gutter="0"/>
      <w:pgBorders>
        <w:top w:val="none" w:sz="0" w:space="0"/>
        <w:left w:val="none" w:sz="0" w:space="0"/>
        <w:bottom w:val="none" w:sz="0" w:space="0"/>
        <w:right w:val="none" w:sz="0" w:space="0"/>
      </w:pgBorders>
      <w:pgNumType w:start="1"/>
      <w:cols w:space="0" w:num="1"/>
      <w:rtlGutter w:val="0"/>
      <w:docGrid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roman"/>
    <w:pitch w:val="default"/>
    <w:sig w:usb0="E0002EFF" w:usb1="C000785B" w:usb2="00000009" w:usb3="00000000" w:csb0="400001FF" w:csb1="FFFF0000"/>
  </w:font>
  <w:font w:name="宋体">
    <w:panose1 w:val="02010600030101010101"/>
    <w:charset w:val="50"/>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微软雅黑">
    <w:panose1 w:val="020B0503020204020204"/>
    <w:charset w:val="86"/>
    <w:family w:val="swiss"/>
    <w:pitch w:val="default"/>
    <w:sig w:usb0="80000287" w:usb1="2ACF3C50" w:usb2="00000016" w:usb3="00000000" w:csb0="0004001F" w:csb1="00000000"/>
  </w:font>
  <w:font w:name="Bookshelf Symbol 7">
    <w:altName w:val="Symbol"/>
    <w:panose1 w:val="05010101010101010101"/>
    <w:charset w:val="02"/>
    <w:family w:val="auto"/>
    <w:pitch w:val="default"/>
    <w:sig w:usb0="00000000" w:usb1="00000000" w:usb2="00000000" w:usb3="00000000" w:csb0="80000000" w:csb1="00000000"/>
  </w:font>
  <w:font w:name="Segoe UI">
    <w:panose1 w:val="020B0502040204020203"/>
    <w:charset w:val="00"/>
    <w:family w:val="swiss"/>
    <w:pitch w:val="default"/>
    <w:sig w:usb0="E4002EFF" w:usb1="C000E47F" w:usb2="00000009" w:usb3="00000000" w:csb0="200001FF" w:csb1="00000000"/>
  </w:font>
  <w:font w:name="等线">
    <w:panose1 w:val="02010600030101010101"/>
    <w:charset w:val="86"/>
    <w:family w:val="auto"/>
    <w:pitch w:val="default"/>
    <w:sig w:usb0="A00002BF" w:usb1="38CF7CFA" w:usb2="00000016" w:usb3="00000000" w:csb0="0004000F" w:csb1="00000000"/>
  </w:font>
  <w:font w:name="Tahoma">
    <w:panose1 w:val="020B0604030504040204"/>
    <w:charset w:val="00"/>
    <w:family w:val="auto"/>
    <w:pitch w:val="default"/>
    <w:sig w:usb0="E1002EFF" w:usb1="C000605B" w:usb2="00000029" w:usb3="00000000" w:csb0="200101FF" w:csb1="2028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E1C37F4">
    <w:pPr>
      <w:pStyle w:val="11"/>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7D25811">
    <w:pPr>
      <w:pStyle w:val="11"/>
    </w:pPr>
    <w:r>
      <w:rPr>
        <w:lang w:eastAsia="zh-CN"/>
      </w:rPr>
      <mc:AlternateContent>
        <mc:Choice Requires="wps">
          <w:drawing>
            <wp:anchor distT="0" distB="0" distL="114300" distR="114300" simplePos="0" relativeHeight="251659264" behindDoc="0" locked="0" layoutInCell="1" allowOverlap="1">
              <wp:simplePos x="0" y="0"/>
              <wp:positionH relativeFrom="margin">
                <wp:posOffset>2707005</wp:posOffset>
              </wp:positionH>
              <wp:positionV relativeFrom="paragraph">
                <wp:posOffset>73660</wp:posOffset>
              </wp:positionV>
              <wp:extent cx="870585" cy="177165"/>
              <wp:effectExtent l="0" t="0" r="0" b="0"/>
              <wp:wrapNone/>
              <wp:docPr id="33" name="文本框 33"/>
              <wp:cNvGraphicFramePr/>
              <a:graphic xmlns:a="http://schemas.openxmlformats.org/drawingml/2006/main">
                <a:graphicData uri="http://schemas.microsoft.com/office/word/2010/wordprocessingShape">
                  <wps:wsp>
                    <wps:cNvSpPr txBox="1"/>
                    <wps:spPr>
                      <a:xfrm>
                        <a:off x="0" y="0"/>
                        <a:ext cx="870585" cy="177165"/>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588FEBFF">
                          <w:pPr>
                            <w:pStyle w:val="11"/>
                            <w:jc w:val="center"/>
                            <w:rPr>
                              <w:rFonts w:ascii="Times New Roman" w:hAnsi="Times New Roman" w:cs="Times New Roman"/>
                              <w:b/>
                              <w:bCs/>
                              <w:sz w:val="20"/>
                              <w:szCs w:val="20"/>
                              <w:lang w:eastAsia="zh-CN"/>
                            </w:rPr>
                          </w:pPr>
                          <w:r>
                            <w:rPr>
                              <w:rFonts w:ascii="Times New Roman" w:hAnsi="Times New Roman" w:cs="Times New Roman"/>
                              <w:b/>
                              <w:bCs/>
                              <w:sz w:val="20"/>
                              <w:szCs w:val="20"/>
                              <w:lang w:eastAsia="zh-CN"/>
                            </w:rPr>
                            <w:fldChar w:fldCharType="begin"/>
                          </w:r>
                          <w:r>
                            <w:rPr>
                              <w:rFonts w:ascii="Times New Roman" w:hAnsi="Times New Roman" w:cs="Times New Roman"/>
                              <w:b/>
                              <w:bCs/>
                              <w:sz w:val="20"/>
                              <w:szCs w:val="20"/>
                              <w:lang w:eastAsia="zh-CN"/>
                            </w:rPr>
                            <w:instrText xml:space="preserve"> PAGE  \* MERGEFORMAT </w:instrText>
                          </w:r>
                          <w:r>
                            <w:rPr>
                              <w:rFonts w:ascii="Times New Roman" w:hAnsi="Times New Roman" w:cs="Times New Roman"/>
                              <w:b/>
                              <w:bCs/>
                              <w:sz w:val="20"/>
                              <w:szCs w:val="20"/>
                              <w:lang w:eastAsia="zh-CN"/>
                            </w:rPr>
                            <w:fldChar w:fldCharType="separate"/>
                          </w:r>
                          <w:r>
                            <w:rPr>
                              <w:rFonts w:ascii="Times New Roman" w:hAnsi="Times New Roman" w:cs="Times New Roman"/>
                              <w:b/>
                              <w:bCs/>
                              <w:sz w:val="20"/>
                              <w:szCs w:val="20"/>
                              <w:lang w:eastAsia="zh-CN"/>
                            </w:rPr>
                            <w:t>1</w:t>
                          </w:r>
                          <w:r>
                            <w:rPr>
                              <w:rFonts w:ascii="Times New Roman" w:hAnsi="Times New Roman" w:cs="Times New Roman"/>
                              <w:b/>
                              <w:bCs/>
                              <w:sz w:val="20"/>
                              <w:szCs w:val="20"/>
                              <w:lang w:eastAsia="zh-CN"/>
                            </w:rPr>
                            <w:fldChar w:fldCharType="end"/>
                          </w:r>
                          <w:r>
                            <w:rPr>
                              <w:rFonts w:ascii="Times New Roman" w:hAnsi="Times New Roman" w:cs="Times New Roman"/>
                              <w:b/>
                              <w:bCs/>
                              <w:sz w:val="20"/>
                              <w:szCs w:val="20"/>
                              <w:lang w:eastAsia="zh-CN"/>
                            </w:rPr>
                            <w:t xml:space="preserve"> / </w:t>
                          </w:r>
                          <w:r>
                            <w:rPr>
                              <w:rFonts w:ascii="Times New Roman" w:hAnsi="Times New Roman" w:eastAsia="微软雅黑" w:cs="Times New Roman"/>
                              <w:b/>
                              <w:bCs/>
                              <w:sz w:val="20"/>
                              <w:szCs w:val="20"/>
                            </w:rPr>
                            <w:fldChar w:fldCharType="begin"/>
                          </w:r>
                          <w:r>
                            <w:rPr>
                              <w:rFonts w:ascii="Times New Roman" w:hAnsi="Times New Roman" w:eastAsia="微软雅黑" w:cs="Times New Roman"/>
                              <w:b/>
                              <w:bCs/>
                              <w:sz w:val="20"/>
                              <w:szCs w:val="20"/>
                            </w:rPr>
                            <w:instrText xml:space="preserve"> </w:instrText>
                          </w:r>
                          <w:r>
                            <w:rPr>
                              <w:rFonts w:ascii="Times New Roman" w:hAnsi="Times New Roman" w:eastAsia="微软雅黑" w:cs="Times New Roman"/>
                              <w:b/>
                              <w:bCs/>
                              <w:sz w:val="20"/>
                              <w:szCs w:val="20"/>
                              <w:lang w:eastAsia="zh-CN"/>
                            </w:rPr>
                            <w:instrText xml:space="preserve">=</w:instrText>
                          </w:r>
                          <w:r>
                            <w:rPr>
                              <w:rFonts w:ascii="Times New Roman" w:hAnsi="Times New Roman" w:eastAsia="微软雅黑" w:cs="Times New Roman"/>
                              <w:b/>
                              <w:bCs/>
                              <w:sz w:val="20"/>
                              <w:szCs w:val="20"/>
                            </w:rPr>
                            <w:fldChar w:fldCharType="begin"/>
                          </w:r>
                          <w:r>
                            <w:rPr>
                              <w:rFonts w:ascii="Times New Roman" w:hAnsi="Times New Roman" w:eastAsia="微软雅黑" w:cs="Times New Roman"/>
                              <w:b/>
                              <w:bCs/>
                              <w:sz w:val="20"/>
                              <w:szCs w:val="20"/>
                            </w:rPr>
                            <w:instrText xml:space="preserve"> NUMPAGES </w:instrText>
                          </w:r>
                          <w:r>
                            <w:rPr>
                              <w:rFonts w:ascii="Times New Roman" w:hAnsi="Times New Roman" w:eastAsia="微软雅黑" w:cs="Times New Roman"/>
                              <w:b/>
                              <w:bCs/>
                              <w:sz w:val="20"/>
                              <w:szCs w:val="20"/>
                            </w:rPr>
                            <w:fldChar w:fldCharType="separate"/>
                          </w:r>
                          <w:r>
                            <w:rPr>
                              <w:rFonts w:ascii="Times New Roman" w:hAnsi="Times New Roman" w:eastAsia="微软雅黑" w:cs="Times New Roman"/>
                              <w:b/>
                              <w:bCs/>
                              <w:sz w:val="20"/>
                              <w:szCs w:val="20"/>
                            </w:rPr>
                            <w:instrText xml:space="preserve">58</w:instrText>
                          </w:r>
                          <w:r>
                            <w:rPr>
                              <w:rFonts w:ascii="Times New Roman" w:hAnsi="Times New Roman" w:eastAsia="微软雅黑" w:cs="Times New Roman"/>
                              <w:b/>
                              <w:bCs/>
                              <w:sz w:val="20"/>
                              <w:szCs w:val="20"/>
                            </w:rPr>
                            <w:fldChar w:fldCharType="end"/>
                          </w:r>
                          <w:r>
                            <w:rPr>
                              <w:rFonts w:ascii="Times New Roman" w:hAnsi="Times New Roman" w:eastAsia="微软雅黑" w:cs="Times New Roman"/>
                              <w:b/>
                              <w:bCs/>
                              <w:sz w:val="20"/>
                              <w:szCs w:val="20"/>
                              <w:lang w:eastAsia="zh-CN"/>
                            </w:rPr>
                            <w:instrText xml:space="preserve">-</w:instrText>
                          </w:r>
                          <w:r>
                            <w:rPr>
                              <w:rFonts w:hint="eastAsia" w:ascii="Times New Roman" w:hAnsi="Times New Roman" w:eastAsia="微软雅黑" w:cs="Times New Roman"/>
                              <w:b/>
                              <w:bCs/>
                              <w:sz w:val="20"/>
                              <w:szCs w:val="20"/>
                              <w:lang w:val="en-US" w:eastAsia="zh-CN"/>
                            </w:rPr>
                            <w:instrText xml:space="preserve">2</w:instrText>
                          </w:r>
                          <w:r>
                            <w:rPr>
                              <w:rFonts w:ascii="Times New Roman" w:hAnsi="Times New Roman" w:eastAsia="微软雅黑" w:cs="Times New Roman"/>
                              <w:b/>
                              <w:bCs/>
                              <w:sz w:val="20"/>
                              <w:szCs w:val="20"/>
                            </w:rPr>
                            <w:instrText xml:space="preserve">  \* MERGEFORMAT </w:instrText>
                          </w:r>
                          <w:r>
                            <w:rPr>
                              <w:rFonts w:ascii="Times New Roman" w:hAnsi="Times New Roman" w:eastAsia="微软雅黑" w:cs="Times New Roman"/>
                              <w:b/>
                              <w:bCs/>
                              <w:sz w:val="20"/>
                              <w:szCs w:val="20"/>
                            </w:rPr>
                            <w:fldChar w:fldCharType="separate"/>
                          </w:r>
                          <w:r>
                            <w:rPr>
                              <w:rFonts w:ascii="Times New Roman" w:hAnsi="Times New Roman" w:eastAsia="微软雅黑" w:cs="Times New Roman"/>
                              <w:b/>
                              <w:bCs/>
                              <w:sz w:val="20"/>
                              <w:szCs w:val="20"/>
                            </w:rPr>
                            <w:t>54</w:t>
                          </w:r>
                          <w:r>
                            <w:rPr>
                              <w:rFonts w:ascii="Times New Roman" w:hAnsi="Times New Roman" w:eastAsia="微软雅黑" w:cs="Times New Roman"/>
                              <w:b/>
                              <w:bCs/>
                              <w:sz w:val="20"/>
                              <w:szCs w:val="20"/>
                            </w:rPr>
                            <w:fldChar w:fldCharType="end"/>
                          </w:r>
                        </w:p>
                      </w:txbxContent>
                    </wps:txbx>
                    <wps:bodyPr rot="0" spcFirstLastPara="0" vertOverflow="overflow" horzOverflow="overflow" vert="horz" wrap="square" lIns="0" tIns="0" rIns="0" bIns="0" numCol="1" spcCol="0" rtlCol="0" fromWordArt="0" anchor="t" anchorCtr="0" forceAA="0" compatLnSpc="1">
                      <a:noAutofit/>
                    </wps:bodyPr>
                  </wps:wsp>
                </a:graphicData>
              </a:graphic>
            </wp:anchor>
          </w:drawing>
        </mc:Choice>
        <mc:Fallback>
          <w:pict>
            <v:shape id="_x0000_s1026" o:spid="_x0000_s1026" o:spt="202" type="#_x0000_t202" style="position:absolute;left:0pt;margin-left:213.15pt;margin-top:5.8pt;height:13.95pt;width:68.55pt;mso-position-horizontal-relative:margin;z-index:251659264;mso-width-relative:page;mso-height-relative:page;" filled="f" stroked="f" coordsize="21600,21600" o:gfxdata="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">
              <v:fill on="f" focussize="0,0"/>
              <v:stroke on="f" weight="0.5pt"/>
              <v:imagedata o:title=""/>
              <o:lock v:ext="edit" aspectratio="f"/>
              <v:textbox inset="0mm,0mm,0mm,0mm">
                <w:txbxContent>
                  <w:p w14:paraId="588FEBFF">
                    <w:pPr>
                      <w:pStyle w:val="11"/>
                      <w:jc w:val="center"/>
                      <w:rPr>
                        <w:rFonts w:ascii="Times New Roman" w:hAnsi="Times New Roman" w:cs="Times New Roman"/>
                        <w:b/>
                        <w:bCs/>
                        <w:sz w:val="20"/>
                        <w:szCs w:val="20"/>
                        <w:lang w:eastAsia="zh-CN"/>
                      </w:rPr>
                    </w:pPr>
                    <w:r>
                      <w:rPr>
                        <w:rFonts w:ascii="Times New Roman" w:hAnsi="Times New Roman" w:cs="Times New Roman"/>
                        <w:b/>
                        <w:bCs/>
                        <w:sz w:val="20"/>
                        <w:szCs w:val="20"/>
                        <w:lang w:eastAsia="zh-CN"/>
                      </w:rPr>
                      <w:fldChar w:fldCharType="begin"/>
                    </w:r>
                    <w:r>
                      <w:rPr>
                        <w:rFonts w:ascii="Times New Roman" w:hAnsi="Times New Roman" w:cs="Times New Roman"/>
                        <w:b/>
                        <w:bCs/>
                        <w:sz w:val="20"/>
                        <w:szCs w:val="20"/>
                        <w:lang w:eastAsia="zh-CN"/>
                      </w:rPr>
                      <w:instrText xml:space="preserve"> PAGE  \* MERGEFORMAT </w:instrText>
                    </w:r>
                    <w:r>
                      <w:rPr>
                        <w:rFonts w:ascii="Times New Roman" w:hAnsi="Times New Roman" w:cs="Times New Roman"/>
                        <w:b/>
                        <w:bCs/>
                        <w:sz w:val="20"/>
                        <w:szCs w:val="20"/>
                        <w:lang w:eastAsia="zh-CN"/>
                      </w:rPr>
                      <w:fldChar w:fldCharType="separate"/>
                    </w:r>
                    <w:r>
                      <w:rPr>
                        <w:rFonts w:ascii="Times New Roman" w:hAnsi="Times New Roman" w:cs="Times New Roman"/>
                        <w:b/>
                        <w:bCs/>
                        <w:sz w:val="20"/>
                        <w:szCs w:val="20"/>
                        <w:lang w:eastAsia="zh-CN"/>
                      </w:rPr>
                      <w:t>1</w:t>
                    </w:r>
                    <w:r>
                      <w:rPr>
                        <w:rFonts w:ascii="Times New Roman" w:hAnsi="Times New Roman" w:cs="Times New Roman"/>
                        <w:b/>
                        <w:bCs/>
                        <w:sz w:val="20"/>
                        <w:szCs w:val="20"/>
                        <w:lang w:eastAsia="zh-CN"/>
                      </w:rPr>
                      <w:fldChar w:fldCharType="end"/>
                    </w:r>
                    <w:r>
                      <w:rPr>
                        <w:rFonts w:ascii="Times New Roman" w:hAnsi="Times New Roman" w:cs="Times New Roman"/>
                        <w:b/>
                        <w:bCs/>
                        <w:sz w:val="20"/>
                        <w:szCs w:val="20"/>
                        <w:lang w:eastAsia="zh-CN"/>
                      </w:rPr>
                      <w:t xml:space="preserve"> / </w:t>
                    </w:r>
                    <w:r>
                      <w:rPr>
                        <w:rFonts w:ascii="Times New Roman" w:hAnsi="Times New Roman" w:eastAsia="微软雅黑" w:cs="Times New Roman"/>
                        <w:b/>
                        <w:bCs/>
                        <w:sz w:val="20"/>
                        <w:szCs w:val="20"/>
                      </w:rPr>
                      <w:fldChar w:fldCharType="begin"/>
                    </w:r>
                    <w:r>
                      <w:rPr>
                        <w:rFonts w:ascii="Times New Roman" w:hAnsi="Times New Roman" w:eastAsia="微软雅黑" w:cs="Times New Roman"/>
                        <w:b/>
                        <w:bCs/>
                        <w:sz w:val="20"/>
                        <w:szCs w:val="20"/>
                      </w:rPr>
                      <w:instrText xml:space="preserve"> </w:instrText>
                    </w:r>
                    <w:r>
                      <w:rPr>
                        <w:rFonts w:ascii="Times New Roman" w:hAnsi="Times New Roman" w:eastAsia="微软雅黑" w:cs="Times New Roman"/>
                        <w:b/>
                        <w:bCs/>
                        <w:sz w:val="20"/>
                        <w:szCs w:val="20"/>
                        <w:lang w:eastAsia="zh-CN"/>
                      </w:rPr>
                      <w:instrText xml:space="preserve">=</w:instrText>
                    </w:r>
                    <w:r>
                      <w:rPr>
                        <w:rFonts w:ascii="Times New Roman" w:hAnsi="Times New Roman" w:eastAsia="微软雅黑" w:cs="Times New Roman"/>
                        <w:b/>
                        <w:bCs/>
                        <w:sz w:val="20"/>
                        <w:szCs w:val="20"/>
                      </w:rPr>
                      <w:fldChar w:fldCharType="begin"/>
                    </w:r>
                    <w:r>
                      <w:rPr>
                        <w:rFonts w:ascii="Times New Roman" w:hAnsi="Times New Roman" w:eastAsia="微软雅黑" w:cs="Times New Roman"/>
                        <w:b/>
                        <w:bCs/>
                        <w:sz w:val="20"/>
                        <w:szCs w:val="20"/>
                      </w:rPr>
                      <w:instrText xml:space="preserve"> NUMPAGES </w:instrText>
                    </w:r>
                    <w:r>
                      <w:rPr>
                        <w:rFonts w:ascii="Times New Roman" w:hAnsi="Times New Roman" w:eastAsia="微软雅黑" w:cs="Times New Roman"/>
                        <w:b/>
                        <w:bCs/>
                        <w:sz w:val="20"/>
                        <w:szCs w:val="20"/>
                      </w:rPr>
                      <w:fldChar w:fldCharType="separate"/>
                    </w:r>
                    <w:r>
                      <w:rPr>
                        <w:rFonts w:ascii="Times New Roman" w:hAnsi="Times New Roman" w:eastAsia="微软雅黑" w:cs="Times New Roman"/>
                        <w:b/>
                        <w:bCs/>
                        <w:sz w:val="20"/>
                        <w:szCs w:val="20"/>
                      </w:rPr>
                      <w:instrText xml:space="preserve">58</w:instrText>
                    </w:r>
                    <w:r>
                      <w:rPr>
                        <w:rFonts w:ascii="Times New Roman" w:hAnsi="Times New Roman" w:eastAsia="微软雅黑" w:cs="Times New Roman"/>
                        <w:b/>
                        <w:bCs/>
                        <w:sz w:val="20"/>
                        <w:szCs w:val="20"/>
                      </w:rPr>
                      <w:fldChar w:fldCharType="end"/>
                    </w:r>
                    <w:r>
                      <w:rPr>
                        <w:rFonts w:ascii="Times New Roman" w:hAnsi="Times New Roman" w:eastAsia="微软雅黑" w:cs="Times New Roman"/>
                        <w:b/>
                        <w:bCs/>
                        <w:sz w:val="20"/>
                        <w:szCs w:val="20"/>
                        <w:lang w:eastAsia="zh-CN"/>
                      </w:rPr>
                      <w:instrText xml:space="preserve">-</w:instrText>
                    </w:r>
                    <w:r>
                      <w:rPr>
                        <w:rFonts w:hint="eastAsia" w:ascii="Times New Roman" w:hAnsi="Times New Roman" w:eastAsia="微软雅黑" w:cs="Times New Roman"/>
                        <w:b/>
                        <w:bCs/>
                        <w:sz w:val="20"/>
                        <w:szCs w:val="20"/>
                        <w:lang w:val="en-US" w:eastAsia="zh-CN"/>
                      </w:rPr>
                      <w:instrText xml:space="preserve">2</w:instrText>
                    </w:r>
                    <w:r>
                      <w:rPr>
                        <w:rFonts w:ascii="Times New Roman" w:hAnsi="Times New Roman" w:eastAsia="微软雅黑" w:cs="Times New Roman"/>
                        <w:b/>
                        <w:bCs/>
                        <w:sz w:val="20"/>
                        <w:szCs w:val="20"/>
                      </w:rPr>
                      <w:instrText xml:space="preserve">  \* MERGEFORMAT </w:instrText>
                    </w:r>
                    <w:r>
                      <w:rPr>
                        <w:rFonts w:ascii="Times New Roman" w:hAnsi="Times New Roman" w:eastAsia="微软雅黑" w:cs="Times New Roman"/>
                        <w:b/>
                        <w:bCs/>
                        <w:sz w:val="20"/>
                        <w:szCs w:val="20"/>
                      </w:rPr>
                      <w:fldChar w:fldCharType="separate"/>
                    </w:r>
                    <w:r>
                      <w:rPr>
                        <w:rFonts w:ascii="Times New Roman" w:hAnsi="Times New Roman" w:eastAsia="微软雅黑" w:cs="Times New Roman"/>
                        <w:b/>
                        <w:bCs/>
                        <w:sz w:val="20"/>
                        <w:szCs w:val="20"/>
                      </w:rPr>
                      <w:t>54</w:t>
                    </w:r>
                    <w:r>
                      <w:rPr>
                        <w:rFonts w:ascii="Times New Roman" w:hAnsi="Times New Roman" w:eastAsia="微软雅黑" w:cs="Times New Roman"/>
                        <w:b/>
                        <w:bCs/>
                        <w:sz w:val="20"/>
                        <w:szCs w:val="20"/>
                      </w:rPr>
                      <w:fldChar w:fldCharType="end"/>
                    </w:r>
                  </w:p>
                </w:txbxContent>
              </v:textbox>
            </v:shape>
          </w:pict>
        </mc:Fallback>
      </mc:AlternateContent>
    </w: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C8F1C76">
    <w:pPr>
      <w:pStyle w:val="12"/>
      <w:jc w:val="right"/>
      <w:rPr>
        <w:rFonts w:hint="eastAsia" w:ascii="Times New Roman" w:hAnsi="Times New Roman" w:eastAsia="微软雅黑" w:cs="Times New Roman"/>
        <w:bCs/>
        <w:color w:val="62B541"/>
        <w:sz w:val="21"/>
        <w:szCs w:val="21"/>
        <w:lang w:val="en-US" w:eastAsia="zh-CN"/>
      </w:rPr>
    </w:pPr>
    <w:r>
      <w:rPr>
        <w:rFonts w:hint="eastAsia" w:ascii="Times New Roman" w:hAnsi="Times New Roman" w:eastAsia="微软雅黑" w:cs="Times New Roman"/>
        <w:bCs/>
        <w:color w:val="62B541"/>
        <w:sz w:val="21"/>
        <w:szCs w:val="21"/>
        <w:lang w:val="en-US" w:eastAsia="zh-CN"/>
      </w:rPr>
      <w:t>{{ client }} {% if PDInfo == undefined %}消化道肿瘤50基因检测{% else %}消化道肿瘤50基因+PD-L1检测{% endif %}</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numPicBullet w:numPicBulletId="0">
    <w:pict>
      <v:shape id="0" type="#_x0000_t75" style="width:47px;height:47px" o:bullet="t">
        <v:imagedata r:id="rId1" o:title=""/>
      </v:shape>
    </w:pict>
  </w:numPicBullet>
  <w:numPicBullet w:numPicBulletId="1">
    <w:pict>
      <v:shape id="1" type="#_x0000_t75" style="width:59px;height:59px" o:bullet="t">
        <v:imagedata r:id="rId2" o:title=""/>
      </v:shape>
    </w:pict>
  </w:numPicBullet>
  <w:numPicBullet w:numPicBulletId="2">
    <w:pict>
      <v:shape id="2" type="#_x0000_t75" style="width:59px;height:59px" o:bullet="t">
        <v:imagedata r:id="rId3" o:title=""/>
      </v:shape>
    </w:pict>
  </w:numPicBullet>
  <w:abstractNum w:abstractNumId="0">
    <w:nsid w:val="8E7D2F2C"/>
    <w:multiLevelType w:val="singleLevel"/>
    <w:tmpl w:val="8E7D2F2C"/>
    <w:lvl w:ilvl="0" w:tentative="0">
      <w:start w:val="1"/>
      <w:numFmt w:val="decimal"/>
      <w:lvlText w:val="%1."/>
      <w:lvlJc w:val="left"/>
      <w:pPr>
        <w:ind w:left="425" w:hanging="425"/>
      </w:pPr>
      <w:rPr>
        <w:rFonts w:hint="default"/>
        <w:sz w:val="18"/>
        <w:szCs w:val="18"/>
        <w:highlight w:val="none"/>
      </w:rPr>
    </w:lvl>
  </w:abstractNum>
  <w:abstractNum w:abstractNumId="1">
    <w:nsid w:val="A5F5891C"/>
    <w:multiLevelType w:val="multilevel"/>
    <w:tmpl w:val="A5F5891C"/>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2">
    <w:nsid w:val="C588211E"/>
    <w:multiLevelType w:val="multilevel"/>
    <w:tmpl w:val="C588211E"/>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3">
    <w:nsid w:val="E58AFA96"/>
    <w:multiLevelType w:val="multilevel"/>
    <w:tmpl w:val="E58AFA96"/>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4">
    <w:nsid w:val="04056A27"/>
    <w:multiLevelType w:val="singleLevel"/>
    <w:tmpl w:val="04056A27"/>
    <w:lvl w:ilvl="0" w:tentative="0">
      <w:start w:val="1"/>
      <w:numFmt w:val="decimal"/>
      <w:lvlText w:val="%1."/>
      <w:lvlJc w:val="left"/>
      <w:pPr>
        <w:ind w:left="397" w:hanging="397"/>
      </w:pPr>
      <w:rPr>
        <w:rFonts w:hint="default"/>
        <w:sz w:val="18"/>
        <w:szCs w:val="18"/>
      </w:rPr>
    </w:lvl>
  </w:abstractNum>
  <w:abstractNum w:abstractNumId="5">
    <w:nsid w:val="11B87595"/>
    <w:multiLevelType w:val="singleLevel"/>
    <w:tmpl w:val="11B87595"/>
    <w:lvl w:ilvl="0" w:tentative="0">
      <w:start w:val="1"/>
      <w:numFmt w:val="decimal"/>
      <w:lvlText w:val="%1."/>
      <w:lvlJc w:val="left"/>
      <w:pPr>
        <w:ind w:left="425" w:hanging="425"/>
      </w:pPr>
      <w:rPr>
        <w:rFonts w:hint="default"/>
        <w:sz w:val="18"/>
        <w:szCs w:val="18"/>
        <w:highlight w:val="none"/>
      </w:rPr>
    </w:lvl>
  </w:abstractNum>
  <w:abstractNum w:abstractNumId="6">
    <w:nsid w:val="12167FD4"/>
    <w:multiLevelType w:val="multilevel"/>
    <w:tmpl w:val="12167FD4"/>
    <w:lvl w:ilvl="0" w:tentative="0">
      <w:start w:val="1"/>
      <w:numFmt w:val="decimal"/>
      <w:lvlText w:val="%1."/>
      <w:lvlJc w:val="left"/>
      <w:pPr>
        <w:ind w:left="420" w:hanging="420"/>
      </w:pPr>
    </w:lvl>
    <w:lvl w:ilvl="1" w:tentative="0">
      <w:start w:val="1"/>
      <w:numFmt w:val="lowerLetter"/>
      <w:lvlText w:val="%2)"/>
      <w:lvlJc w:val="left"/>
      <w:pPr>
        <w:ind w:left="840" w:hanging="420"/>
      </w:pPr>
    </w:lvl>
    <w:lvl w:ilvl="2" w:tentative="0">
      <w:start w:val="1"/>
      <w:numFmt w:val="lowerRoman"/>
      <w:lvlText w:val="%3."/>
      <w:lvlJc w:val="right"/>
      <w:pPr>
        <w:ind w:left="1260" w:hanging="420"/>
      </w:pPr>
    </w:lvl>
    <w:lvl w:ilvl="3" w:tentative="0">
      <w:start w:val="1"/>
      <w:numFmt w:val="decimal"/>
      <w:lvlText w:val="%4."/>
      <w:lvlJc w:val="left"/>
      <w:pPr>
        <w:ind w:left="1680" w:hanging="420"/>
      </w:pPr>
    </w:lvl>
    <w:lvl w:ilvl="4" w:tentative="0">
      <w:start w:val="1"/>
      <w:numFmt w:val="lowerLetter"/>
      <w:lvlText w:val="%5)"/>
      <w:lvlJc w:val="left"/>
      <w:pPr>
        <w:ind w:left="2100" w:hanging="420"/>
      </w:pPr>
    </w:lvl>
    <w:lvl w:ilvl="5" w:tentative="0">
      <w:start w:val="1"/>
      <w:numFmt w:val="lowerRoman"/>
      <w:lvlText w:val="%6."/>
      <w:lvlJc w:val="right"/>
      <w:pPr>
        <w:ind w:left="2520" w:hanging="420"/>
      </w:pPr>
    </w:lvl>
    <w:lvl w:ilvl="6" w:tentative="0">
      <w:start w:val="1"/>
      <w:numFmt w:val="decimal"/>
      <w:lvlText w:val="%7."/>
      <w:lvlJc w:val="left"/>
      <w:pPr>
        <w:ind w:left="2940" w:hanging="420"/>
      </w:pPr>
    </w:lvl>
    <w:lvl w:ilvl="7" w:tentative="0">
      <w:start w:val="1"/>
      <w:numFmt w:val="lowerLetter"/>
      <w:lvlText w:val="%8)"/>
      <w:lvlJc w:val="left"/>
      <w:pPr>
        <w:ind w:left="3360" w:hanging="420"/>
      </w:pPr>
    </w:lvl>
    <w:lvl w:ilvl="8" w:tentative="0">
      <w:start w:val="1"/>
      <w:numFmt w:val="lowerRoman"/>
      <w:lvlText w:val="%9."/>
      <w:lvlJc w:val="right"/>
      <w:pPr>
        <w:ind w:left="3780" w:hanging="420"/>
      </w:pPr>
    </w:lvl>
  </w:abstractNum>
  <w:abstractNum w:abstractNumId="7">
    <w:nsid w:val="2CEC1C1C"/>
    <w:multiLevelType w:val="multilevel"/>
    <w:tmpl w:val="2CEC1C1C"/>
    <w:lvl w:ilvl="0" w:tentative="0">
      <w:start w:val="1"/>
      <w:numFmt w:val="bullet"/>
      <w:pStyle w:val="26"/>
      <w:lvlText w:val=""/>
      <w:lvlJc w:val="left"/>
      <w:pPr>
        <w:ind w:left="420" w:hanging="420"/>
      </w:pPr>
      <w:rPr>
        <w:rFonts w:hint="default" w:ascii="Wingdings" w:hAnsi="Wingdings"/>
      </w:rPr>
    </w:lvl>
    <w:lvl w:ilvl="1" w:tentative="0">
      <w:start w:val="1"/>
      <w:numFmt w:val="bullet"/>
      <w:lvlText w:val=""/>
      <w:lvlJc w:val="left"/>
      <w:pPr>
        <w:ind w:left="840" w:hanging="420"/>
      </w:pPr>
      <w:rPr>
        <w:rFonts w:hint="default" w:ascii="Wingdings" w:hAnsi="Wingdings"/>
      </w:rPr>
    </w:lvl>
    <w:lvl w:ilvl="2" w:tentative="0">
      <w:start w:val="1"/>
      <w:numFmt w:val="bullet"/>
      <w:lvlText w:val=""/>
      <w:lvlJc w:val="left"/>
      <w:pPr>
        <w:ind w:left="1260" w:hanging="420"/>
      </w:pPr>
      <w:rPr>
        <w:rFonts w:hint="default" w:ascii="Wingdings" w:hAnsi="Wingdings"/>
      </w:rPr>
    </w:lvl>
    <w:lvl w:ilvl="3" w:tentative="0">
      <w:start w:val="1"/>
      <w:numFmt w:val="bullet"/>
      <w:lvlText w:val=""/>
      <w:lvlJc w:val="left"/>
      <w:pPr>
        <w:ind w:left="1680" w:hanging="420"/>
      </w:pPr>
      <w:rPr>
        <w:rFonts w:hint="default" w:ascii="Wingdings" w:hAnsi="Wingdings"/>
      </w:rPr>
    </w:lvl>
    <w:lvl w:ilvl="4" w:tentative="0">
      <w:start w:val="1"/>
      <w:numFmt w:val="bullet"/>
      <w:lvlText w:val=""/>
      <w:lvlJc w:val="left"/>
      <w:pPr>
        <w:ind w:left="2100" w:hanging="420"/>
      </w:pPr>
      <w:rPr>
        <w:rFonts w:hint="default" w:ascii="Wingdings" w:hAnsi="Wingdings"/>
      </w:rPr>
    </w:lvl>
    <w:lvl w:ilvl="5" w:tentative="0">
      <w:start w:val="1"/>
      <w:numFmt w:val="bullet"/>
      <w:lvlText w:val=""/>
      <w:lvlJc w:val="left"/>
      <w:pPr>
        <w:ind w:left="2520" w:hanging="420"/>
      </w:pPr>
      <w:rPr>
        <w:rFonts w:hint="default" w:ascii="Wingdings" w:hAnsi="Wingdings"/>
      </w:rPr>
    </w:lvl>
    <w:lvl w:ilvl="6" w:tentative="0">
      <w:start w:val="1"/>
      <w:numFmt w:val="bullet"/>
      <w:lvlText w:val=""/>
      <w:lvlJc w:val="left"/>
      <w:pPr>
        <w:ind w:left="2940" w:hanging="420"/>
      </w:pPr>
      <w:rPr>
        <w:rFonts w:hint="default" w:ascii="Wingdings" w:hAnsi="Wingdings"/>
      </w:rPr>
    </w:lvl>
    <w:lvl w:ilvl="7" w:tentative="0">
      <w:start w:val="1"/>
      <w:numFmt w:val="bullet"/>
      <w:lvlText w:val=""/>
      <w:lvlJc w:val="left"/>
      <w:pPr>
        <w:ind w:left="3360" w:hanging="420"/>
      </w:pPr>
      <w:rPr>
        <w:rFonts w:hint="default" w:ascii="Wingdings" w:hAnsi="Wingdings"/>
      </w:rPr>
    </w:lvl>
    <w:lvl w:ilvl="8" w:tentative="0">
      <w:start w:val="1"/>
      <w:numFmt w:val="bullet"/>
      <w:lvlText w:val=""/>
      <w:lvlJc w:val="left"/>
      <w:pPr>
        <w:ind w:left="3780" w:hanging="420"/>
      </w:pPr>
      <w:rPr>
        <w:rFonts w:hint="default" w:ascii="Wingdings" w:hAnsi="Wingdings"/>
      </w:rPr>
    </w:lvl>
  </w:abstractNum>
  <w:abstractNum w:abstractNumId="8">
    <w:nsid w:val="34613CBC"/>
    <w:multiLevelType w:val="multilevel"/>
    <w:tmpl w:val="34613CBC"/>
    <w:lvl w:ilvl="0" w:tentative="0">
      <w:start w:val="1"/>
      <w:numFmt w:val="bullet"/>
      <w:pStyle w:val="28"/>
      <w:lvlText w:val=""/>
      <w:lvlPicBulletId w:val="2"/>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9">
    <w:nsid w:val="361A96C8"/>
    <w:multiLevelType w:val="singleLevel"/>
    <w:tmpl w:val="361A96C8"/>
    <w:lvl w:ilvl="0" w:tentative="0">
      <w:start w:val="1"/>
      <w:numFmt w:val="decimal"/>
      <w:lvlText w:val="%1."/>
      <w:lvlJc w:val="left"/>
      <w:pPr>
        <w:tabs>
          <w:tab w:val="left" w:pos="295"/>
        </w:tabs>
        <w:ind w:left="295" w:hanging="295"/>
      </w:pPr>
      <w:rPr>
        <w:rFonts w:hint="default"/>
      </w:rPr>
    </w:lvl>
  </w:abstractNum>
  <w:abstractNum w:abstractNumId="10">
    <w:nsid w:val="3FE2A38E"/>
    <w:multiLevelType w:val="singleLevel"/>
    <w:tmpl w:val="3FE2A38E"/>
    <w:lvl w:ilvl="0" w:tentative="0">
      <w:start w:val="1"/>
      <w:numFmt w:val="decimal"/>
      <w:lvlText w:val="%1."/>
      <w:lvlJc w:val="left"/>
      <w:pPr>
        <w:ind w:left="425" w:hanging="425"/>
      </w:pPr>
      <w:rPr>
        <w:rFonts w:hint="default"/>
      </w:rPr>
    </w:lvl>
  </w:abstractNum>
  <w:abstractNum w:abstractNumId="11">
    <w:nsid w:val="51FFA607"/>
    <w:multiLevelType w:val="singleLevel"/>
    <w:tmpl w:val="51FFA607"/>
    <w:lvl w:ilvl="0" w:tentative="0">
      <w:start w:val="1"/>
      <w:numFmt w:val="decimal"/>
      <w:lvlText w:val="%1."/>
      <w:lvlJc w:val="left"/>
      <w:pPr>
        <w:tabs>
          <w:tab w:val="left" w:pos="295"/>
        </w:tabs>
        <w:ind w:left="295" w:hanging="295"/>
      </w:pPr>
      <w:rPr>
        <w:rFonts w:hint="default"/>
      </w:rPr>
    </w:lvl>
  </w:abstractNum>
  <w:abstractNum w:abstractNumId="12">
    <w:nsid w:val="537D38B0"/>
    <w:multiLevelType w:val="multilevel"/>
    <w:tmpl w:val="537D38B0"/>
    <w:lvl w:ilvl="0" w:tentative="0">
      <w:start w:val="1"/>
      <w:numFmt w:val="bullet"/>
      <w:pStyle w:val="2"/>
      <w:lvlText w:val=""/>
      <w:lvlPicBulletId w:val="0"/>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13">
    <w:nsid w:val="58AABCAB"/>
    <w:multiLevelType w:val="singleLevel"/>
    <w:tmpl w:val="58AABCAB"/>
    <w:lvl w:ilvl="0" w:tentative="0">
      <w:start w:val="1"/>
      <w:numFmt w:val="bullet"/>
      <w:lvlText w:val=""/>
      <w:lvlJc w:val="left"/>
      <w:pPr>
        <w:ind w:left="420" w:hanging="420"/>
      </w:pPr>
      <w:rPr>
        <w:rFonts w:hint="default" w:ascii="Wingdings" w:hAnsi="Wingdings"/>
      </w:rPr>
    </w:lvl>
  </w:abstractNum>
  <w:abstractNum w:abstractNumId="14">
    <w:nsid w:val="5B812BEF"/>
    <w:multiLevelType w:val="multilevel"/>
    <w:tmpl w:val="5B812BEF"/>
    <w:lvl w:ilvl="0" w:tentative="0">
      <w:start w:val="1"/>
      <w:numFmt w:val="bullet"/>
      <w:pStyle w:val="25"/>
      <w:lvlText w:val=""/>
      <w:lvlPicBulletId w:val="1"/>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15">
    <w:nsid w:val="64416983"/>
    <w:multiLevelType w:val="multilevel"/>
    <w:tmpl w:val="64416983"/>
    <w:lvl w:ilvl="0" w:tentative="0">
      <w:start w:val="1"/>
      <w:numFmt w:val="bullet"/>
      <w:pStyle w:val="3"/>
      <w:lvlText w:val=""/>
      <w:lvlJc w:val="left"/>
      <w:pPr>
        <w:ind w:left="832" w:hanging="420"/>
      </w:pPr>
      <w:rPr>
        <w:rFonts w:hint="default" w:ascii="Wingdings" w:hAnsi="Wingdings"/>
      </w:rPr>
    </w:lvl>
    <w:lvl w:ilvl="1" w:tentative="0">
      <w:start w:val="1"/>
      <w:numFmt w:val="bullet"/>
      <w:lvlText w:val=""/>
      <w:lvlJc w:val="left"/>
      <w:pPr>
        <w:ind w:left="1252" w:hanging="420"/>
      </w:pPr>
      <w:rPr>
        <w:rFonts w:hint="default" w:ascii="Wingdings" w:hAnsi="Wingdings"/>
      </w:rPr>
    </w:lvl>
    <w:lvl w:ilvl="2" w:tentative="0">
      <w:start w:val="1"/>
      <w:numFmt w:val="bullet"/>
      <w:lvlText w:val=""/>
      <w:lvlJc w:val="left"/>
      <w:pPr>
        <w:ind w:left="1672" w:hanging="420"/>
      </w:pPr>
      <w:rPr>
        <w:rFonts w:hint="default" w:ascii="Wingdings" w:hAnsi="Wingdings"/>
      </w:rPr>
    </w:lvl>
    <w:lvl w:ilvl="3" w:tentative="0">
      <w:start w:val="1"/>
      <w:numFmt w:val="bullet"/>
      <w:lvlText w:val=""/>
      <w:lvlJc w:val="left"/>
      <w:pPr>
        <w:ind w:left="2092" w:hanging="420"/>
      </w:pPr>
      <w:rPr>
        <w:rFonts w:hint="default" w:ascii="Wingdings" w:hAnsi="Wingdings"/>
      </w:rPr>
    </w:lvl>
    <w:lvl w:ilvl="4" w:tentative="0">
      <w:start w:val="1"/>
      <w:numFmt w:val="bullet"/>
      <w:lvlText w:val=""/>
      <w:lvlJc w:val="left"/>
      <w:pPr>
        <w:ind w:left="2512" w:hanging="420"/>
      </w:pPr>
      <w:rPr>
        <w:rFonts w:hint="default" w:ascii="Wingdings" w:hAnsi="Wingdings"/>
      </w:rPr>
    </w:lvl>
    <w:lvl w:ilvl="5" w:tentative="0">
      <w:start w:val="1"/>
      <w:numFmt w:val="bullet"/>
      <w:lvlText w:val=""/>
      <w:lvlJc w:val="left"/>
      <w:pPr>
        <w:ind w:left="2932" w:hanging="420"/>
      </w:pPr>
      <w:rPr>
        <w:rFonts w:hint="default" w:ascii="Wingdings" w:hAnsi="Wingdings"/>
      </w:rPr>
    </w:lvl>
    <w:lvl w:ilvl="6" w:tentative="0">
      <w:start w:val="1"/>
      <w:numFmt w:val="bullet"/>
      <w:lvlText w:val=""/>
      <w:lvlJc w:val="left"/>
      <w:pPr>
        <w:ind w:left="3352" w:hanging="420"/>
      </w:pPr>
      <w:rPr>
        <w:rFonts w:hint="default" w:ascii="Wingdings" w:hAnsi="Wingdings"/>
      </w:rPr>
    </w:lvl>
    <w:lvl w:ilvl="7" w:tentative="0">
      <w:start w:val="1"/>
      <w:numFmt w:val="bullet"/>
      <w:lvlText w:val=""/>
      <w:lvlJc w:val="left"/>
      <w:pPr>
        <w:ind w:left="3772" w:hanging="420"/>
      </w:pPr>
      <w:rPr>
        <w:rFonts w:hint="default" w:ascii="Wingdings" w:hAnsi="Wingdings"/>
      </w:rPr>
    </w:lvl>
    <w:lvl w:ilvl="8" w:tentative="0">
      <w:start w:val="1"/>
      <w:numFmt w:val="bullet"/>
      <w:lvlText w:val=""/>
      <w:lvlJc w:val="left"/>
      <w:pPr>
        <w:ind w:left="4192" w:hanging="420"/>
      </w:pPr>
      <w:rPr>
        <w:rFonts w:hint="default" w:ascii="Wingdings" w:hAnsi="Wingdings"/>
      </w:rPr>
    </w:lvl>
  </w:abstractNum>
  <w:abstractNum w:abstractNumId="16">
    <w:nsid w:val="7505B097"/>
    <w:multiLevelType w:val="multilevel"/>
    <w:tmpl w:val="7505B097"/>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17">
    <w:nsid w:val="7ED03DCE"/>
    <w:multiLevelType w:val="multilevel"/>
    <w:tmpl w:val="7ED03DCE"/>
    <w:lvl w:ilvl="0" w:tentative="0">
      <w:start w:val="1"/>
      <w:numFmt w:val="bullet"/>
      <w:lvlText w:val="?"/>
      <w:lvlJc w:val="left"/>
      <w:pPr>
        <w:ind w:left="840" w:hanging="420"/>
      </w:pPr>
      <w:rPr>
        <w:rFonts w:hint="default" w:ascii="Wingdings" w:hAnsi="Wingdings"/>
        <w:color w:val="00B050"/>
      </w:rPr>
    </w:lvl>
    <w:lvl w:ilvl="1" w:tentative="0">
      <w:start w:val="1"/>
      <w:numFmt w:val="bullet"/>
      <w:lvlText w:val="?"/>
      <w:lvlJc w:val="left"/>
      <w:pPr>
        <w:ind w:left="1260" w:hanging="420"/>
      </w:pPr>
      <w:rPr>
        <w:rFonts w:hint="default" w:ascii="Bookshelf Symbol 7" w:hAnsi="Bookshelf Symbol 7"/>
      </w:rPr>
    </w:lvl>
    <w:lvl w:ilvl="2" w:tentative="0">
      <w:start w:val="1"/>
      <w:numFmt w:val="bullet"/>
      <w:lvlText w:val="?"/>
      <w:lvlJc w:val="left"/>
      <w:pPr>
        <w:ind w:left="1680" w:hanging="420"/>
      </w:pPr>
      <w:rPr>
        <w:rFonts w:hint="default" w:ascii="Bookshelf Symbol 7" w:hAnsi="Bookshelf Symbol 7"/>
      </w:rPr>
    </w:lvl>
    <w:lvl w:ilvl="3" w:tentative="0">
      <w:start w:val="1"/>
      <w:numFmt w:val="bullet"/>
      <w:lvlText w:val="?"/>
      <w:lvlJc w:val="left"/>
      <w:pPr>
        <w:ind w:left="2100" w:hanging="420"/>
      </w:pPr>
      <w:rPr>
        <w:rFonts w:hint="default" w:ascii="Bookshelf Symbol 7" w:hAnsi="Bookshelf Symbol 7"/>
      </w:rPr>
    </w:lvl>
    <w:lvl w:ilvl="4" w:tentative="0">
      <w:start w:val="1"/>
      <w:numFmt w:val="bullet"/>
      <w:lvlText w:val="?"/>
      <w:lvlJc w:val="left"/>
      <w:pPr>
        <w:ind w:left="2520" w:hanging="420"/>
      </w:pPr>
      <w:rPr>
        <w:rFonts w:hint="default" w:ascii="Bookshelf Symbol 7" w:hAnsi="Bookshelf Symbol 7"/>
      </w:rPr>
    </w:lvl>
    <w:lvl w:ilvl="5" w:tentative="0">
      <w:start w:val="1"/>
      <w:numFmt w:val="bullet"/>
      <w:lvlText w:val="?"/>
      <w:lvlJc w:val="left"/>
      <w:pPr>
        <w:ind w:left="2940" w:hanging="420"/>
      </w:pPr>
      <w:rPr>
        <w:rFonts w:hint="default" w:ascii="Bookshelf Symbol 7" w:hAnsi="Bookshelf Symbol 7"/>
      </w:rPr>
    </w:lvl>
    <w:lvl w:ilvl="6" w:tentative="0">
      <w:start w:val="1"/>
      <w:numFmt w:val="bullet"/>
      <w:lvlText w:val="?"/>
      <w:lvlJc w:val="left"/>
      <w:pPr>
        <w:ind w:left="3360" w:hanging="420"/>
      </w:pPr>
      <w:rPr>
        <w:rFonts w:hint="default" w:ascii="Bookshelf Symbol 7" w:hAnsi="Bookshelf Symbol 7"/>
      </w:rPr>
    </w:lvl>
    <w:lvl w:ilvl="7" w:tentative="0">
      <w:start w:val="1"/>
      <w:numFmt w:val="bullet"/>
      <w:lvlText w:val="?"/>
      <w:lvlJc w:val="left"/>
      <w:pPr>
        <w:ind w:left="3780" w:hanging="420"/>
      </w:pPr>
      <w:rPr>
        <w:rFonts w:hint="default" w:ascii="Bookshelf Symbol 7" w:hAnsi="Bookshelf Symbol 7"/>
      </w:rPr>
    </w:lvl>
    <w:lvl w:ilvl="8" w:tentative="0">
      <w:start w:val="1"/>
      <w:numFmt w:val="bullet"/>
      <w:lvlText w:val="?"/>
      <w:lvlJc w:val="left"/>
      <w:pPr>
        <w:ind w:left="4200" w:hanging="420"/>
      </w:pPr>
      <w:rPr>
        <w:rFonts w:hint="default" w:ascii="Bookshelf Symbol 7" w:hAnsi="Bookshelf Symbol 7"/>
      </w:rPr>
    </w:lvl>
  </w:abstractNum>
  <w:num w:numId="1">
    <w:abstractNumId w:val="12"/>
  </w:num>
  <w:num w:numId="2">
    <w:abstractNumId w:val="15"/>
  </w:num>
  <w:num w:numId="3">
    <w:abstractNumId w:val="14"/>
  </w:num>
  <w:num w:numId="4">
    <w:abstractNumId w:val="7"/>
  </w:num>
  <w:num w:numId="5">
    <w:abstractNumId w:val="8"/>
  </w:num>
  <w:num w:numId="6">
    <w:abstractNumId w:val="2"/>
  </w:num>
  <w:num w:numId="7">
    <w:abstractNumId w:val="17"/>
  </w:num>
  <w:num w:numId="8">
    <w:abstractNumId w:val="9"/>
  </w:num>
  <w:num w:numId="9">
    <w:abstractNumId w:val="6"/>
  </w:num>
  <w:num w:numId="10">
    <w:abstractNumId w:val="10"/>
  </w:num>
  <w:num w:numId="11">
    <w:abstractNumId w:val="11"/>
  </w:num>
  <w:num w:numId="12">
    <w:abstractNumId w:val="4"/>
  </w:num>
  <w:num w:numId="13">
    <w:abstractNumId w:val="0"/>
  </w:num>
  <w:num w:numId="14">
    <w:abstractNumId w:val="5"/>
  </w:num>
  <w:num w:numId="15">
    <w:abstractNumId w:val="3"/>
  </w:num>
  <w:num w:numId="16">
    <w:abstractNumId w:val="1"/>
  </w:num>
  <w:num w:numId="17">
    <w:abstractNumId w:val="16"/>
  </w:num>
  <w:num w:numId="18">
    <w:abstractNumId w:val="1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0"/>
  <w:bordersDoNotSurroundHeader w:val="1"/>
  <w:bordersDoNotSurroundFooter w:val="1"/>
  <w:documentProtection w:enforcement="0"/>
  <w:defaultTabStop w:val="420"/>
  <w:drawingGridHorizontalSpacing w:val="220"/>
  <w:drawingGridVerticalSpacing w:val="99999990"/>
  <w:displayHorizontalDrawingGridEvery w:val="1"/>
  <w:noPunctuationKerning w:val="1"/>
  <w:characterSpacingControl w:val="compressPunctuation"/>
  <w:compat>
    <w:spaceForUL/>
    <w:balanceSingleByteDoubleByteWidth/>
    <w:doNotLeaveBackslashAlone/>
    <w:ulTrailSpace/>
    <w:doNotExpandShiftReturn/>
    <w:adjustLineHeightInTable/>
    <w:doNotWrapTextWithPunct/>
    <w:doNotUseEastAsianBreakRules/>
    <w:useFELayout/>
    <w:doNotUseIndentAsNumberingTabStop/>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docVars>
    <w:docVar w:name="commondata" w:val="eyJoZGlkIjoiY2Y2NjU5MGIzZGFmM2M5NTIxMmI2NjdmNGQ0NDdjMDUifQ=="/>
  </w:docVars>
  <w:rsids>
    <w:rsidRoot w:val="00172A27"/>
    <w:rsid w:val="000358CD"/>
    <w:rsid w:val="000748DC"/>
    <w:rsid w:val="00081920"/>
    <w:rsid w:val="00095BC0"/>
    <w:rsid w:val="000B5B79"/>
    <w:rsid w:val="000C79AD"/>
    <w:rsid w:val="00154460"/>
    <w:rsid w:val="00172A27"/>
    <w:rsid w:val="002755FA"/>
    <w:rsid w:val="00276CD5"/>
    <w:rsid w:val="002A16C5"/>
    <w:rsid w:val="002E3CD6"/>
    <w:rsid w:val="002E7BF1"/>
    <w:rsid w:val="002F2A39"/>
    <w:rsid w:val="00390458"/>
    <w:rsid w:val="00391615"/>
    <w:rsid w:val="003D2994"/>
    <w:rsid w:val="004802BC"/>
    <w:rsid w:val="004B6099"/>
    <w:rsid w:val="00501F8B"/>
    <w:rsid w:val="0052321F"/>
    <w:rsid w:val="00644BC1"/>
    <w:rsid w:val="006A31A2"/>
    <w:rsid w:val="007010EF"/>
    <w:rsid w:val="007E782E"/>
    <w:rsid w:val="008B2982"/>
    <w:rsid w:val="00907638"/>
    <w:rsid w:val="00971A5F"/>
    <w:rsid w:val="009B46E2"/>
    <w:rsid w:val="009C044B"/>
    <w:rsid w:val="00A0169B"/>
    <w:rsid w:val="00AA4F7E"/>
    <w:rsid w:val="00AB6E82"/>
    <w:rsid w:val="00AE5DB4"/>
    <w:rsid w:val="00B01B75"/>
    <w:rsid w:val="00C31515"/>
    <w:rsid w:val="00D2107B"/>
    <w:rsid w:val="00D22BB0"/>
    <w:rsid w:val="00D40855"/>
    <w:rsid w:val="00D730DF"/>
    <w:rsid w:val="00D958FA"/>
    <w:rsid w:val="00DA2F2F"/>
    <w:rsid w:val="00E31BA8"/>
    <w:rsid w:val="00ED12E7"/>
    <w:rsid w:val="00F25C1E"/>
    <w:rsid w:val="00F678D5"/>
    <w:rsid w:val="00FF7BB1"/>
    <w:rsid w:val="011A030A"/>
    <w:rsid w:val="011A0D8B"/>
    <w:rsid w:val="011F6134"/>
    <w:rsid w:val="016F36A8"/>
    <w:rsid w:val="01883901"/>
    <w:rsid w:val="01A0337A"/>
    <w:rsid w:val="01DC799D"/>
    <w:rsid w:val="01F64392"/>
    <w:rsid w:val="022D1058"/>
    <w:rsid w:val="0281009B"/>
    <w:rsid w:val="02B55F77"/>
    <w:rsid w:val="02CA5230"/>
    <w:rsid w:val="031B6FF1"/>
    <w:rsid w:val="038726D8"/>
    <w:rsid w:val="03B664E0"/>
    <w:rsid w:val="03E921F1"/>
    <w:rsid w:val="04791D69"/>
    <w:rsid w:val="04871837"/>
    <w:rsid w:val="04A167FA"/>
    <w:rsid w:val="04C17114"/>
    <w:rsid w:val="04D33A92"/>
    <w:rsid w:val="0500466C"/>
    <w:rsid w:val="054C666C"/>
    <w:rsid w:val="05815BFE"/>
    <w:rsid w:val="05887898"/>
    <w:rsid w:val="05D63B33"/>
    <w:rsid w:val="05DD3D0D"/>
    <w:rsid w:val="06A61E8D"/>
    <w:rsid w:val="06E36A2C"/>
    <w:rsid w:val="06EB7F4D"/>
    <w:rsid w:val="074043CC"/>
    <w:rsid w:val="075A5285"/>
    <w:rsid w:val="07AB34E7"/>
    <w:rsid w:val="07CC37A4"/>
    <w:rsid w:val="07D36A00"/>
    <w:rsid w:val="07DB59EB"/>
    <w:rsid w:val="083F50A2"/>
    <w:rsid w:val="084E1932"/>
    <w:rsid w:val="088D7FF0"/>
    <w:rsid w:val="08E26C19"/>
    <w:rsid w:val="090834C0"/>
    <w:rsid w:val="09585CCD"/>
    <w:rsid w:val="09705B33"/>
    <w:rsid w:val="0A043ABA"/>
    <w:rsid w:val="0A4F2135"/>
    <w:rsid w:val="0A757891"/>
    <w:rsid w:val="0ADA7F11"/>
    <w:rsid w:val="0AEC09F3"/>
    <w:rsid w:val="0B0E35DB"/>
    <w:rsid w:val="0B38319D"/>
    <w:rsid w:val="0B7C2626"/>
    <w:rsid w:val="0BEA7418"/>
    <w:rsid w:val="0C1768CC"/>
    <w:rsid w:val="0C220DA0"/>
    <w:rsid w:val="0C3A0C95"/>
    <w:rsid w:val="0C3E5385"/>
    <w:rsid w:val="0C96240B"/>
    <w:rsid w:val="0CA77597"/>
    <w:rsid w:val="0CBE7A38"/>
    <w:rsid w:val="0CC26BD0"/>
    <w:rsid w:val="0D055CE8"/>
    <w:rsid w:val="0D1916CC"/>
    <w:rsid w:val="0D660F9A"/>
    <w:rsid w:val="0D9819F1"/>
    <w:rsid w:val="0E11445D"/>
    <w:rsid w:val="0E372F34"/>
    <w:rsid w:val="0E3966AF"/>
    <w:rsid w:val="0E42718C"/>
    <w:rsid w:val="0E542351"/>
    <w:rsid w:val="0E632099"/>
    <w:rsid w:val="0EAC6FF7"/>
    <w:rsid w:val="0EBF2A43"/>
    <w:rsid w:val="0EC61A6B"/>
    <w:rsid w:val="0EC91129"/>
    <w:rsid w:val="0ED843CC"/>
    <w:rsid w:val="0EF32D57"/>
    <w:rsid w:val="0EFC3D5A"/>
    <w:rsid w:val="0F79527D"/>
    <w:rsid w:val="0F890797"/>
    <w:rsid w:val="0FB9297A"/>
    <w:rsid w:val="0FD371B5"/>
    <w:rsid w:val="0FE54E7B"/>
    <w:rsid w:val="0FEF6595"/>
    <w:rsid w:val="10393EFC"/>
    <w:rsid w:val="10A519AE"/>
    <w:rsid w:val="10BE0EDD"/>
    <w:rsid w:val="110D3F98"/>
    <w:rsid w:val="11BE00BA"/>
    <w:rsid w:val="11E35EA1"/>
    <w:rsid w:val="126971EB"/>
    <w:rsid w:val="12850E64"/>
    <w:rsid w:val="12963DA1"/>
    <w:rsid w:val="12DD25BE"/>
    <w:rsid w:val="12F372F0"/>
    <w:rsid w:val="132612E4"/>
    <w:rsid w:val="13897526"/>
    <w:rsid w:val="13AB527B"/>
    <w:rsid w:val="13BA2629"/>
    <w:rsid w:val="147F528E"/>
    <w:rsid w:val="14872247"/>
    <w:rsid w:val="148972D9"/>
    <w:rsid w:val="149B7751"/>
    <w:rsid w:val="14B34D21"/>
    <w:rsid w:val="14C82A00"/>
    <w:rsid w:val="14E343DA"/>
    <w:rsid w:val="14E50274"/>
    <w:rsid w:val="150E31A1"/>
    <w:rsid w:val="15120D1F"/>
    <w:rsid w:val="15196B67"/>
    <w:rsid w:val="15226A5C"/>
    <w:rsid w:val="1524470F"/>
    <w:rsid w:val="152E3223"/>
    <w:rsid w:val="153F7D0D"/>
    <w:rsid w:val="15882940"/>
    <w:rsid w:val="15D73C77"/>
    <w:rsid w:val="165063E4"/>
    <w:rsid w:val="167138E8"/>
    <w:rsid w:val="168530B8"/>
    <w:rsid w:val="1692185F"/>
    <w:rsid w:val="16A90098"/>
    <w:rsid w:val="16BD5BE8"/>
    <w:rsid w:val="16DA3CE9"/>
    <w:rsid w:val="16E67B0D"/>
    <w:rsid w:val="16F32DF9"/>
    <w:rsid w:val="173657F7"/>
    <w:rsid w:val="179E5A16"/>
    <w:rsid w:val="17DA52FE"/>
    <w:rsid w:val="17EF172D"/>
    <w:rsid w:val="182E68FA"/>
    <w:rsid w:val="18361E85"/>
    <w:rsid w:val="184F5A03"/>
    <w:rsid w:val="18780FC6"/>
    <w:rsid w:val="188B1EE6"/>
    <w:rsid w:val="188E10A8"/>
    <w:rsid w:val="1892589E"/>
    <w:rsid w:val="190F678D"/>
    <w:rsid w:val="19437087"/>
    <w:rsid w:val="199209CD"/>
    <w:rsid w:val="199369D8"/>
    <w:rsid w:val="199B3480"/>
    <w:rsid w:val="1A0652E5"/>
    <w:rsid w:val="1A2A270E"/>
    <w:rsid w:val="1ABF3777"/>
    <w:rsid w:val="1AE262F7"/>
    <w:rsid w:val="1B28649B"/>
    <w:rsid w:val="1B570F0A"/>
    <w:rsid w:val="1B873036"/>
    <w:rsid w:val="1BA36B7F"/>
    <w:rsid w:val="1BAD3E87"/>
    <w:rsid w:val="1C4A1DC7"/>
    <w:rsid w:val="1C4D19D2"/>
    <w:rsid w:val="1C7A05D0"/>
    <w:rsid w:val="1C98707F"/>
    <w:rsid w:val="1CAC68FF"/>
    <w:rsid w:val="1CCD19AC"/>
    <w:rsid w:val="1CFB3D7D"/>
    <w:rsid w:val="1D0B7646"/>
    <w:rsid w:val="1D103BE7"/>
    <w:rsid w:val="1D6364E6"/>
    <w:rsid w:val="1E4A0C65"/>
    <w:rsid w:val="1E750919"/>
    <w:rsid w:val="1EA92622"/>
    <w:rsid w:val="1EAB0C6A"/>
    <w:rsid w:val="1EAF2912"/>
    <w:rsid w:val="1EB45DF2"/>
    <w:rsid w:val="1EBB7039"/>
    <w:rsid w:val="1ECC4267"/>
    <w:rsid w:val="1EEB2832"/>
    <w:rsid w:val="1F0F015E"/>
    <w:rsid w:val="1F2B7CAE"/>
    <w:rsid w:val="1F68534E"/>
    <w:rsid w:val="1F911825"/>
    <w:rsid w:val="1FA21F33"/>
    <w:rsid w:val="20205A20"/>
    <w:rsid w:val="20370A70"/>
    <w:rsid w:val="20855B55"/>
    <w:rsid w:val="209432E5"/>
    <w:rsid w:val="20967C8E"/>
    <w:rsid w:val="20C205EB"/>
    <w:rsid w:val="214C43AC"/>
    <w:rsid w:val="21641D42"/>
    <w:rsid w:val="216A3F09"/>
    <w:rsid w:val="216F18A9"/>
    <w:rsid w:val="21D55A39"/>
    <w:rsid w:val="220A4AC0"/>
    <w:rsid w:val="22180203"/>
    <w:rsid w:val="22AA7C62"/>
    <w:rsid w:val="22DD5BDB"/>
    <w:rsid w:val="2322058C"/>
    <w:rsid w:val="235C2C2A"/>
    <w:rsid w:val="23DC4798"/>
    <w:rsid w:val="23FF1819"/>
    <w:rsid w:val="242634A4"/>
    <w:rsid w:val="243A693D"/>
    <w:rsid w:val="245E0E58"/>
    <w:rsid w:val="24F86B97"/>
    <w:rsid w:val="253036C5"/>
    <w:rsid w:val="256C4478"/>
    <w:rsid w:val="259579AF"/>
    <w:rsid w:val="25F63B64"/>
    <w:rsid w:val="25FE0597"/>
    <w:rsid w:val="262A4A65"/>
    <w:rsid w:val="268C673B"/>
    <w:rsid w:val="26976104"/>
    <w:rsid w:val="271A3FF4"/>
    <w:rsid w:val="271C165B"/>
    <w:rsid w:val="276D638F"/>
    <w:rsid w:val="27870460"/>
    <w:rsid w:val="27F72D7E"/>
    <w:rsid w:val="28B74238"/>
    <w:rsid w:val="28B83CA7"/>
    <w:rsid w:val="28E502F9"/>
    <w:rsid w:val="28E9374F"/>
    <w:rsid w:val="29363F06"/>
    <w:rsid w:val="296F5B95"/>
    <w:rsid w:val="29AC777C"/>
    <w:rsid w:val="29DE0525"/>
    <w:rsid w:val="29EF70C8"/>
    <w:rsid w:val="2A221D03"/>
    <w:rsid w:val="2A2F3204"/>
    <w:rsid w:val="2A3716AB"/>
    <w:rsid w:val="2ABD762E"/>
    <w:rsid w:val="2ADE2A02"/>
    <w:rsid w:val="2B1F098C"/>
    <w:rsid w:val="2B3109E2"/>
    <w:rsid w:val="2B3B4C50"/>
    <w:rsid w:val="2B485DBB"/>
    <w:rsid w:val="2B692B05"/>
    <w:rsid w:val="2B69347C"/>
    <w:rsid w:val="2B8C0A94"/>
    <w:rsid w:val="2BDE1876"/>
    <w:rsid w:val="2C165FD1"/>
    <w:rsid w:val="2C427C83"/>
    <w:rsid w:val="2C580EC7"/>
    <w:rsid w:val="2D266C74"/>
    <w:rsid w:val="2D4B5D66"/>
    <w:rsid w:val="2DAD2E9F"/>
    <w:rsid w:val="2DFB0019"/>
    <w:rsid w:val="2DFB34E1"/>
    <w:rsid w:val="2E0C0EE9"/>
    <w:rsid w:val="2E3043EC"/>
    <w:rsid w:val="2E3D6CA4"/>
    <w:rsid w:val="2E7C3545"/>
    <w:rsid w:val="2EB35A8A"/>
    <w:rsid w:val="2F28730D"/>
    <w:rsid w:val="2F3A096F"/>
    <w:rsid w:val="2F6046E7"/>
    <w:rsid w:val="2F803098"/>
    <w:rsid w:val="2F8D7DD7"/>
    <w:rsid w:val="2FAC5A0D"/>
    <w:rsid w:val="30104E20"/>
    <w:rsid w:val="304862D7"/>
    <w:rsid w:val="30B02296"/>
    <w:rsid w:val="30C51137"/>
    <w:rsid w:val="30DA24F1"/>
    <w:rsid w:val="310959FE"/>
    <w:rsid w:val="3109732A"/>
    <w:rsid w:val="315E5833"/>
    <w:rsid w:val="319E2D8B"/>
    <w:rsid w:val="32080EDC"/>
    <w:rsid w:val="32262809"/>
    <w:rsid w:val="328D69DF"/>
    <w:rsid w:val="32AB7EAB"/>
    <w:rsid w:val="32B71D27"/>
    <w:rsid w:val="32DE07F1"/>
    <w:rsid w:val="333113A7"/>
    <w:rsid w:val="33323300"/>
    <w:rsid w:val="33505C7F"/>
    <w:rsid w:val="3353526D"/>
    <w:rsid w:val="338527AA"/>
    <w:rsid w:val="33A83053"/>
    <w:rsid w:val="33AE0711"/>
    <w:rsid w:val="34777EA9"/>
    <w:rsid w:val="347E1FD2"/>
    <w:rsid w:val="348573AD"/>
    <w:rsid w:val="352C7928"/>
    <w:rsid w:val="357E5409"/>
    <w:rsid w:val="35945D5F"/>
    <w:rsid w:val="35B3556B"/>
    <w:rsid w:val="35C10B61"/>
    <w:rsid w:val="35F5325E"/>
    <w:rsid w:val="360630CA"/>
    <w:rsid w:val="360A76FC"/>
    <w:rsid w:val="366A08A1"/>
    <w:rsid w:val="36BB64A0"/>
    <w:rsid w:val="371E73E3"/>
    <w:rsid w:val="376B45FB"/>
    <w:rsid w:val="376D57DD"/>
    <w:rsid w:val="379F227E"/>
    <w:rsid w:val="37E81DE8"/>
    <w:rsid w:val="37F204E2"/>
    <w:rsid w:val="38275D59"/>
    <w:rsid w:val="3848012E"/>
    <w:rsid w:val="38F86950"/>
    <w:rsid w:val="39525C52"/>
    <w:rsid w:val="3956425B"/>
    <w:rsid w:val="39A25744"/>
    <w:rsid w:val="39A64D30"/>
    <w:rsid w:val="3A120448"/>
    <w:rsid w:val="3A1A0369"/>
    <w:rsid w:val="3A202424"/>
    <w:rsid w:val="3A8662DD"/>
    <w:rsid w:val="3A9E367D"/>
    <w:rsid w:val="3AE466CD"/>
    <w:rsid w:val="3AF45BE0"/>
    <w:rsid w:val="3AF460F5"/>
    <w:rsid w:val="3B6141E8"/>
    <w:rsid w:val="3B721C7C"/>
    <w:rsid w:val="3BEA5380"/>
    <w:rsid w:val="3C1C076F"/>
    <w:rsid w:val="3C3F24CA"/>
    <w:rsid w:val="3C5D7D9D"/>
    <w:rsid w:val="3CF4297B"/>
    <w:rsid w:val="3D1C54C3"/>
    <w:rsid w:val="3D346110"/>
    <w:rsid w:val="3D6C60E9"/>
    <w:rsid w:val="3D855C98"/>
    <w:rsid w:val="3E0063C6"/>
    <w:rsid w:val="3E2570E8"/>
    <w:rsid w:val="3E705E49"/>
    <w:rsid w:val="3EC949BD"/>
    <w:rsid w:val="3F1D1FAD"/>
    <w:rsid w:val="3F3917BB"/>
    <w:rsid w:val="3F453F96"/>
    <w:rsid w:val="3F9758B1"/>
    <w:rsid w:val="3FCB42E0"/>
    <w:rsid w:val="3FF2193A"/>
    <w:rsid w:val="40342F71"/>
    <w:rsid w:val="404F2B17"/>
    <w:rsid w:val="405979F4"/>
    <w:rsid w:val="40895D14"/>
    <w:rsid w:val="40AE34F0"/>
    <w:rsid w:val="40BA2B58"/>
    <w:rsid w:val="41C73588"/>
    <w:rsid w:val="41DE4F09"/>
    <w:rsid w:val="41EC43CC"/>
    <w:rsid w:val="41FF695D"/>
    <w:rsid w:val="42642ED6"/>
    <w:rsid w:val="42967F6B"/>
    <w:rsid w:val="42D665BD"/>
    <w:rsid w:val="43184C21"/>
    <w:rsid w:val="431B75AC"/>
    <w:rsid w:val="4327476D"/>
    <w:rsid w:val="4363766A"/>
    <w:rsid w:val="43821027"/>
    <w:rsid w:val="438F1360"/>
    <w:rsid w:val="44636E08"/>
    <w:rsid w:val="4518618B"/>
    <w:rsid w:val="452112A4"/>
    <w:rsid w:val="45457145"/>
    <w:rsid w:val="454A2BAB"/>
    <w:rsid w:val="4587377D"/>
    <w:rsid w:val="459308E1"/>
    <w:rsid w:val="45A93012"/>
    <w:rsid w:val="45D4644E"/>
    <w:rsid w:val="467E0A90"/>
    <w:rsid w:val="46B72EB2"/>
    <w:rsid w:val="46CE379B"/>
    <w:rsid w:val="46E84813"/>
    <w:rsid w:val="46F917F3"/>
    <w:rsid w:val="47172C63"/>
    <w:rsid w:val="47470DDB"/>
    <w:rsid w:val="474B7272"/>
    <w:rsid w:val="474F12EA"/>
    <w:rsid w:val="47711FF7"/>
    <w:rsid w:val="47B56EA9"/>
    <w:rsid w:val="4812704D"/>
    <w:rsid w:val="482A469C"/>
    <w:rsid w:val="483045AC"/>
    <w:rsid w:val="48732DFA"/>
    <w:rsid w:val="48A90552"/>
    <w:rsid w:val="48F33103"/>
    <w:rsid w:val="491B0BF5"/>
    <w:rsid w:val="494527BF"/>
    <w:rsid w:val="49820FCF"/>
    <w:rsid w:val="499E6F1D"/>
    <w:rsid w:val="49C56F37"/>
    <w:rsid w:val="4A1A1AFC"/>
    <w:rsid w:val="4A1C7F69"/>
    <w:rsid w:val="4A4A7BE5"/>
    <w:rsid w:val="4A693618"/>
    <w:rsid w:val="4A83553B"/>
    <w:rsid w:val="4A9A4826"/>
    <w:rsid w:val="4B313C34"/>
    <w:rsid w:val="4B315A79"/>
    <w:rsid w:val="4B670988"/>
    <w:rsid w:val="4B6F1602"/>
    <w:rsid w:val="4B8A014A"/>
    <w:rsid w:val="4BC14EAA"/>
    <w:rsid w:val="4C050246"/>
    <w:rsid w:val="4C0F23A4"/>
    <w:rsid w:val="4C120763"/>
    <w:rsid w:val="4C6263AC"/>
    <w:rsid w:val="4CC874A2"/>
    <w:rsid w:val="4D313EB4"/>
    <w:rsid w:val="4D5C535F"/>
    <w:rsid w:val="4D6A309D"/>
    <w:rsid w:val="4D777C4B"/>
    <w:rsid w:val="4D9E31C3"/>
    <w:rsid w:val="4DB61934"/>
    <w:rsid w:val="4DB6655A"/>
    <w:rsid w:val="4DC108F4"/>
    <w:rsid w:val="4DF0484B"/>
    <w:rsid w:val="4E0176F5"/>
    <w:rsid w:val="4E1B37B3"/>
    <w:rsid w:val="4E414BB2"/>
    <w:rsid w:val="4E7E4296"/>
    <w:rsid w:val="4E803067"/>
    <w:rsid w:val="4ED24E8A"/>
    <w:rsid w:val="4ED75229"/>
    <w:rsid w:val="4F2C4F1E"/>
    <w:rsid w:val="4F5624CB"/>
    <w:rsid w:val="4F9547EC"/>
    <w:rsid w:val="4FB467F9"/>
    <w:rsid w:val="4FCF187E"/>
    <w:rsid w:val="4FD02F65"/>
    <w:rsid w:val="5003298D"/>
    <w:rsid w:val="50425D9B"/>
    <w:rsid w:val="50E97B0D"/>
    <w:rsid w:val="510D07DF"/>
    <w:rsid w:val="512D6C02"/>
    <w:rsid w:val="519B28E7"/>
    <w:rsid w:val="52592ED4"/>
    <w:rsid w:val="52832C8D"/>
    <w:rsid w:val="528C0894"/>
    <w:rsid w:val="52AC1B52"/>
    <w:rsid w:val="52DA366E"/>
    <w:rsid w:val="52DB3A4A"/>
    <w:rsid w:val="52E57CC3"/>
    <w:rsid w:val="53061C45"/>
    <w:rsid w:val="5312550A"/>
    <w:rsid w:val="538B4DE8"/>
    <w:rsid w:val="539630F4"/>
    <w:rsid w:val="53DE69BF"/>
    <w:rsid w:val="541E45C6"/>
    <w:rsid w:val="54723C47"/>
    <w:rsid w:val="54D723E8"/>
    <w:rsid w:val="54D9055F"/>
    <w:rsid w:val="54EB7031"/>
    <w:rsid w:val="550721D5"/>
    <w:rsid w:val="551D0BF2"/>
    <w:rsid w:val="55A47060"/>
    <w:rsid w:val="55AC19BF"/>
    <w:rsid w:val="55AC636A"/>
    <w:rsid w:val="55BD4114"/>
    <w:rsid w:val="55C15CC7"/>
    <w:rsid w:val="55D553DE"/>
    <w:rsid w:val="55EB6C18"/>
    <w:rsid w:val="560A3A84"/>
    <w:rsid w:val="563648E8"/>
    <w:rsid w:val="56A650A5"/>
    <w:rsid w:val="56A91B6A"/>
    <w:rsid w:val="56B62362"/>
    <w:rsid w:val="56B967C0"/>
    <w:rsid w:val="56BE67A9"/>
    <w:rsid w:val="56EE7782"/>
    <w:rsid w:val="56FB5DFE"/>
    <w:rsid w:val="5734146A"/>
    <w:rsid w:val="57550496"/>
    <w:rsid w:val="576B0D91"/>
    <w:rsid w:val="57830686"/>
    <w:rsid w:val="57C96345"/>
    <w:rsid w:val="57D17697"/>
    <w:rsid w:val="57D92384"/>
    <w:rsid w:val="57E06FC5"/>
    <w:rsid w:val="57EB60A6"/>
    <w:rsid w:val="58020827"/>
    <w:rsid w:val="581808D2"/>
    <w:rsid w:val="583B7EFB"/>
    <w:rsid w:val="588E3A11"/>
    <w:rsid w:val="58941028"/>
    <w:rsid w:val="58A44110"/>
    <w:rsid w:val="58DE21CC"/>
    <w:rsid w:val="5927169E"/>
    <w:rsid w:val="59531B7C"/>
    <w:rsid w:val="5973475B"/>
    <w:rsid w:val="59E12724"/>
    <w:rsid w:val="5ACF0373"/>
    <w:rsid w:val="5B093AF8"/>
    <w:rsid w:val="5B2616E5"/>
    <w:rsid w:val="5B313FD1"/>
    <w:rsid w:val="5B3A4C3E"/>
    <w:rsid w:val="5B3F2EF0"/>
    <w:rsid w:val="5B884B96"/>
    <w:rsid w:val="5BBD3FD8"/>
    <w:rsid w:val="5BC17430"/>
    <w:rsid w:val="5BF93517"/>
    <w:rsid w:val="5CE95E81"/>
    <w:rsid w:val="5CEB3254"/>
    <w:rsid w:val="5D090FC9"/>
    <w:rsid w:val="5D0F6A83"/>
    <w:rsid w:val="5D480F4A"/>
    <w:rsid w:val="5D505AC6"/>
    <w:rsid w:val="5D5741CB"/>
    <w:rsid w:val="5D7217AC"/>
    <w:rsid w:val="5E5B0437"/>
    <w:rsid w:val="5EEE0D63"/>
    <w:rsid w:val="5F2053F5"/>
    <w:rsid w:val="5FA2526B"/>
    <w:rsid w:val="5FAA3C47"/>
    <w:rsid w:val="5FC11647"/>
    <w:rsid w:val="5FF61953"/>
    <w:rsid w:val="600E54F4"/>
    <w:rsid w:val="604157B4"/>
    <w:rsid w:val="6058507F"/>
    <w:rsid w:val="607B75C7"/>
    <w:rsid w:val="608E5756"/>
    <w:rsid w:val="60A827A3"/>
    <w:rsid w:val="60D51A59"/>
    <w:rsid w:val="60E82224"/>
    <w:rsid w:val="60F575C1"/>
    <w:rsid w:val="61147D5F"/>
    <w:rsid w:val="61220EC7"/>
    <w:rsid w:val="61672D60"/>
    <w:rsid w:val="61B17DFE"/>
    <w:rsid w:val="626A0523"/>
    <w:rsid w:val="62847EA7"/>
    <w:rsid w:val="628E214D"/>
    <w:rsid w:val="62DB637F"/>
    <w:rsid w:val="62E574A5"/>
    <w:rsid w:val="62FA10BA"/>
    <w:rsid w:val="62FA7D96"/>
    <w:rsid w:val="62FD5017"/>
    <w:rsid w:val="62FF376F"/>
    <w:rsid w:val="63296CF6"/>
    <w:rsid w:val="63532130"/>
    <w:rsid w:val="63CB5BE6"/>
    <w:rsid w:val="63D615FE"/>
    <w:rsid w:val="640B7333"/>
    <w:rsid w:val="64137DD0"/>
    <w:rsid w:val="6469117D"/>
    <w:rsid w:val="64871562"/>
    <w:rsid w:val="649A0130"/>
    <w:rsid w:val="64BE0404"/>
    <w:rsid w:val="64E42211"/>
    <w:rsid w:val="64EA7FB1"/>
    <w:rsid w:val="64EC6C5A"/>
    <w:rsid w:val="64FB4018"/>
    <w:rsid w:val="653D7AF3"/>
    <w:rsid w:val="657B0A8B"/>
    <w:rsid w:val="658968F6"/>
    <w:rsid w:val="659B1C8E"/>
    <w:rsid w:val="65B119A5"/>
    <w:rsid w:val="65DB70A8"/>
    <w:rsid w:val="65F916BF"/>
    <w:rsid w:val="6622535F"/>
    <w:rsid w:val="66565CBE"/>
    <w:rsid w:val="66A12CC1"/>
    <w:rsid w:val="670E76D1"/>
    <w:rsid w:val="67574E33"/>
    <w:rsid w:val="675F7AC4"/>
    <w:rsid w:val="67630CEF"/>
    <w:rsid w:val="67643342"/>
    <w:rsid w:val="67744584"/>
    <w:rsid w:val="67745B77"/>
    <w:rsid w:val="67D77C44"/>
    <w:rsid w:val="68645048"/>
    <w:rsid w:val="68816D21"/>
    <w:rsid w:val="6882763F"/>
    <w:rsid w:val="6884648C"/>
    <w:rsid w:val="690459DC"/>
    <w:rsid w:val="690B7AFD"/>
    <w:rsid w:val="693922AF"/>
    <w:rsid w:val="695140AB"/>
    <w:rsid w:val="69543567"/>
    <w:rsid w:val="69B036CF"/>
    <w:rsid w:val="69BE7BAE"/>
    <w:rsid w:val="6A180980"/>
    <w:rsid w:val="6A1D3E00"/>
    <w:rsid w:val="6A47420B"/>
    <w:rsid w:val="6A5135AE"/>
    <w:rsid w:val="6A6C4CEC"/>
    <w:rsid w:val="6A6D318E"/>
    <w:rsid w:val="6A90444F"/>
    <w:rsid w:val="6A930078"/>
    <w:rsid w:val="6AB63A2C"/>
    <w:rsid w:val="6AD94255"/>
    <w:rsid w:val="6AFC4C50"/>
    <w:rsid w:val="6AFF6DD9"/>
    <w:rsid w:val="6B2031BA"/>
    <w:rsid w:val="6B29648C"/>
    <w:rsid w:val="6B3034CF"/>
    <w:rsid w:val="6B6721F6"/>
    <w:rsid w:val="6B713444"/>
    <w:rsid w:val="6B7A60D6"/>
    <w:rsid w:val="6B8620A1"/>
    <w:rsid w:val="6B9F6D44"/>
    <w:rsid w:val="6C203A9A"/>
    <w:rsid w:val="6C385BB0"/>
    <w:rsid w:val="6CA6506C"/>
    <w:rsid w:val="6CA77F53"/>
    <w:rsid w:val="6CB75CCD"/>
    <w:rsid w:val="6D2D26D4"/>
    <w:rsid w:val="6D3769F7"/>
    <w:rsid w:val="6D6F7597"/>
    <w:rsid w:val="6D7D5848"/>
    <w:rsid w:val="6E5F5ACC"/>
    <w:rsid w:val="6E9303C1"/>
    <w:rsid w:val="6EB50760"/>
    <w:rsid w:val="6EC55FDD"/>
    <w:rsid w:val="6ECF03D4"/>
    <w:rsid w:val="6EEA4B30"/>
    <w:rsid w:val="6EEB1850"/>
    <w:rsid w:val="6EEB4762"/>
    <w:rsid w:val="6F1D62F1"/>
    <w:rsid w:val="6F7A3C37"/>
    <w:rsid w:val="6FC02C16"/>
    <w:rsid w:val="6FEC219A"/>
    <w:rsid w:val="6FF6475E"/>
    <w:rsid w:val="70184EA3"/>
    <w:rsid w:val="70504F8C"/>
    <w:rsid w:val="706C77C5"/>
    <w:rsid w:val="70CB53E1"/>
    <w:rsid w:val="70E45041"/>
    <w:rsid w:val="7106655B"/>
    <w:rsid w:val="714E12CF"/>
    <w:rsid w:val="7164564C"/>
    <w:rsid w:val="71EB057A"/>
    <w:rsid w:val="7209016D"/>
    <w:rsid w:val="7231659C"/>
    <w:rsid w:val="7259341C"/>
    <w:rsid w:val="728B00C1"/>
    <w:rsid w:val="73214E54"/>
    <w:rsid w:val="733E3EC7"/>
    <w:rsid w:val="734521A8"/>
    <w:rsid w:val="73707E67"/>
    <w:rsid w:val="739C6C21"/>
    <w:rsid w:val="73BA58EC"/>
    <w:rsid w:val="73CA7D44"/>
    <w:rsid w:val="741F0C23"/>
    <w:rsid w:val="74216CE6"/>
    <w:rsid w:val="743439CA"/>
    <w:rsid w:val="74687938"/>
    <w:rsid w:val="748F3308"/>
    <w:rsid w:val="74A40A1A"/>
    <w:rsid w:val="74BC7F66"/>
    <w:rsid w:val="74DD127A"/>
    <w:rsid w:val="74DD501D"/>
    <w:rsid w:val="75162ACF"/>
    <w:rsid w:val="754B1A74"/>
    <w:rsid w:val="754C5563"/>
    <w:rsid w:val="75686B98"/>
    <w:rsid w:val="75ED3955"/>
    <w:rsid w:val="7677072C"/>
    <w:rsid w:val="767E397C"/>
    <w:rsid w:val="76A00464"/>
    <w:rsid w:val="76A021B3"/>
    <w:rsid w:val="76B664D7"/>
    <w:rsid w:val="76BF1553"/>
    <w:rsid w:val="76E33575"/>
    <w:rsid w:val="76E52316"/>
    <w:rsid w:val="76EB2B73"/>
    <w:rsid w:val="76F275C9"/>
    <w:rsid w:val="770B0914"/>
    <w:rsid w:val="771116A8"/>
    <w:rsid w:val="77A33591"/>
    <w:rsid w:val="77D16924"/>
    <w:rsid w:val="77F43EF6"/>
    <w:rsid w:val="782C2784"/>
    <w:rsid w:val="78326601"/>
    <w:rsid w:val="78430D47"/>
    <w:rsid w:val="79276A37"/>
    <w:rsid w:val="794340E3"/>
    <w:rsid w:val="797F7147"/>
    <w:rsid w:val="79BE2A91"/>
    <w:rsid w:val="79D03DC8"/>
    <w:rsid w:val="79FE23AA"/>
    <w:rsid w:val="7A2114BD"/>
    <w:rsid w:val="7A4F4C9D"/>
    <w:rsid w:val="7A992CC0"/>
    <w:rsid w:val="7B3A50B0"/>
    <w:rsid w:val="7B7A2758"/>
    <w:rsid w:val="7B8B2C1D"/>
    <w:rsid w:val="7BB67DF0"/>
    <w:rsid w:val="7BCA3B47"/>
    <w:rsid w:val="7BD020E4"/>
    <w:rsid w:val="7BFF63DE"/>
    <w:rsid w:val="7C01614C"/>
    <w:rsid w:val="7C046E24"/>
    <w:rsid w:val="7C3403C9"/>
    <w:rsid w:val="7C6A1EB0"/>
    <w:rsid w:val="7CE64909"/>
    <w:rsid w:val="7D4E0C16"/>
    <w:rsid w:val="7D742F05"/>
    <w:rsid w:val="7D793C28"/>
    <w:rsid w:val="7D8C0F6F"/>
    <w:rsid w:val="7DD60F10"/>
    <w:rsid w:val="7E096CA7"/>
    <w:rsid w:val="7E283F85"/>
    <w:rsid w:val="7E511277"/>
    <w:rsid w:val="7E6009A4"/>
    <w:rsid w:val="7F4F291E"/>
    <w:rsid w:val="7F6A5445"/>
    <w:rsid w:val="7F704289"/>
    <w:rsid w:val="7F9F0756"/>
    <w:rsid w:val="7FCF6FF7"/>
    <w:rsid w:val="7FE30275"/>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1"/>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1" w:semiHidden="0" w:name="Normal"/>
    <w:lsdException w:qFormat="1" w:unhideWhenUsed="0" w:uiPriority="1" w:semiHidden="0" w:name="heading 1"/>
    <w:lsdException w:qFormat="1" w:unhideWhenUsed="0" w:uiPriority="1" w:semiHidden="0" w:name="heading 2"/>
    <w:lsdException w:qFormat="1" w:unhideWhenUsed="0" w:uiPriority="1" w:semiHidden="0" w:name="heading 3"/>
    <w:lsdException w:qFormat="1" w:uiPriority="0" w:semiHidden="0" w:name="heading 4"/>
    <w:lsdException w:qFormat="1" w:uiPriority="0" w:semiHidden="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qFormat="1" w:uiPriority="39" w:semiHidden="0" w:name="toc 1"/>
    <w:lsdException w:qFormat="1" w:uiPriority="39" w:semiHidden="0" w:name="toc 2"/>
    <w:lsdException w:qFormat="1"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qFormat="1" w:unhideWhenUsed="0" w:uiPriority="0" w:semiHidden="0" w:name="annotation text"/>
    <w:lsdException w:qFormat="1" w:unhideWhenUsed="0" w:uiPriority="0" w:semiHidden="0" w:name="header"/>
    <w:lsdException w:qFormat="1" w:uiPriority="99"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qFormat="1"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iPriority="1" w:name="Default Paragraph Font"/>
    <w:lsdException w:qFormat="1" w:unhideWhenUsed="0" w:uiPriority="1"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iPriority="99"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iPriority="99" w:name="Normal Table"/>
    <w:lsdException w:unhideWhenUsed="0" w:uiPriority="0" w:semiHidden="0" w:name="annotation subject"/>
    <w:lsdException w:uiPriority="0" w:name="Table Simple 1"/>
    <w:lsdException w:uiPriority="0" w:name="Table Simple 2"/>
    <w:lsdException w:uiPriority="0" w:name="Table Simple 3"/>
    <w:lsdException w:uiPriority="0" w:name="Table Classic 1"/>
    <w:lsdException w:uiPriority="0" w:name="Table Classic 2"/>
    <w:lsdException w:uiPriority="0" w:name="Table Classic 3"/>
    <w:lsdException w:uiPriority="0" w:name="Table Classic 4"/>
    <w:lsdException w:uiPriority="0" w:name="Table Colorful 1"/>
    <w:lsdException w:uiPriority="0" w:name="Table Colorful 2"/>
    <w:lsdException w:uiPriority="0" w:name="Table Colorful 3"/>
    <w:lsdException w:uiPriority="0" w:name="Table Columns 1"/>
    <w:lsdException w:uiPriority="0" w:name="Table Columns 2"/>
    <w:lsdException w:uiPriority="0" w:name="Table Columns 3"/>
    <w:lsdException w:uiPriority="0" w:name="Table Columns 4"/>
    <w:lsdException w:uiPriority="0" w:name="Table Columns 5"/>
    <w:lsdException w:uiPriority="0" w:name="Table Grid 1"/>
    <w:lsdException w:uiPriority="0" w:name="Table Grid 2"/>
    <w:lsdException w:uiPriority="0" w:name="Table Grid 3"/>
    <w:lsdException w:uiPriority="0" w:name="Table Grid 4"/>
    <w:lsdException w:uiPriority="0" w:name="Table Grid 5"/>
    <w:lsdException w:uiPriority="0" w:name="Table Grid 6"/>
    <w:lsdException w:uiPriority="0" w:name="Table Grid 7"/>
    <w:lsdException w:uiPriority="0" w:name="Table Grid 8"/>
    <w:lsdException w:uiPriority="0" w:name="Table List 1"/>
    <w:lsdException w:uiPriority="0" w:name="Table List 2"/>
    <w:lsdException w:uiPriority="0" w:name="Table List 3"/>
    <w:lsdException w:uiPriority="0" w:name="Table List 4"/>
    <w:lsdException w:uiPriority="0" w:name="Table List 5"/>
    <w:lsdException w:uiPriority="0" w:name="Table List 6"/>
    <w:lsdException w:uiPriority="0" w:name="Table List 7"/>
    <w:lsdException w:uiPriority="0" w:name="Table List 8"/>
    <w:lsdException w:uiPriority="0" w:name="Table 3D effects 1"/>
    <w:lsdException w:uiPriority="0" w:name="Table 3D effects 2"/>
    <w:lsdException w:uiPriority="0" w:name="Table 3D effects 3"/>
    <w:lsdException w:uiPriority="0" w:name="Table Contemporary"/>
    <w:lsdException w:uiPriority="0" w:name="Table Elegant"/>
    <w:lsdException w:uiPriority="0" w:name="Table Professional"/>
    <w:lsdException w:uiPriority="0" w:name="Table Subtle 1"/>
    <w:lsdException w:uiPriority="0" w:name="Table Subtle 2"/>
    <w:lsdException w:uiPriority="0" w:name="Table Web 1"/>
    <w:lsdException w:uiPriority="0" w:name="Table Web 2"/>
    <w:lsdException w:uiPriority="0" w:name="Table Web 3"/>
    <w:lsdException w:qFormat="1" w:unhideWhenUsed="0" w:uiPriority="0" w:semiHidden="0" w:name="Balloon Text"/>
    <w:lsdException w:qFormat="1" w:unhideWhenUsed="0" w:uiPriority="59" w:semiHidden="0" w:name="Table Grid"/>
    <w:lsdException w:uiPriority="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99"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autoRedefine/>
    <w:qFormat/>
    <w:uiPriority w:val="1"/>
    <w:pPr>
      <w:widowControl w:val="0"/>
    </w:pPr>
    <w:rPr>
      <w:rFonts w:ascii="宋体" w:hAnsi="宋体" w:eastAsia="宋体" w:cs="宋体"/>
      <w:sz w:val="22"/>
      <w:szCs w:val="22"/>
      <w:lang w:val="en-US" w:eastAsia="en-US" w:bidi="ar-SA"/>
    </w:rPr>
  </w:style>
  <w:style w:type="paragraph" w:styleId="2">
    <w:name w:val="heading 1"/>
    <w:basedOn w:val="1"/>
    <w:next w:val="1"/>
    <w:link w:val="36"/>
    <w:autoRedefine/>
    <w:qFormat/>
    <w:uiPriority w:val="1"/>
    <w:pPr>
      <w:numPr>
        <w:ilvl w:val="0"/>
        <w:numId w:val="1"/>
      </w:numPr>
      <w:jc w:val="center"/>
      <w:outlineLvl w:val="0"/>
    </w:pPr>
    <w:rPr>
      <w:rFonts w:ascii="Times New Roman" w:hAnsi="Times New Roman" w:eastAsia="微软雅黑" w:cs="黑体"/>
      <w:b/>
      <w:bCs/>
      <w:color w:val="62B541"/>
      <w:sz w:val="32"/>
      <w:szCs w:val="36"/>
      <w:lang w:eastAsia="zh-CN"/>
      <w14:shadow w14:blurRad="50800" w14:dist="38100" w14:dir="10800000" w14:sx="100000" w14:sy="100000" w14:kx="0" w14:ky="0" w14:algn="r">
        <w14:srgbClr w14:val="62B541">
          <w14:alpha w14:val="60000"/>
        </w14:srgbClr>
      </w14:shadow>
    </w:rPr>
  </w:style>
  <w:style w:type="paragraph" w:styleId="3">
    <w:name w:val="heading 2"/>
    <w:basedOn w:val="1"/>
    <w:next w:val="1"/>
    <w:link w:val="37"/>
    <w:autoRedefine/>
    <w:qFormat/>
    <w:uiPriority w:val="1"/>
    <w:pPr>
      <w:numPr>
        <w:ilvl w:val="0"/>
        <w:numId w:val="2"/>
      </w:numPr>
      <w:jc w:val="center"/>
      <w:outlineLvl w:val="1"/>
    </w:pPr>
    <w:rPr>
      <w:rFonts w:ascii="Times New Roman" w:hAnsi="Times New Roman" w:eastAsia="微软雅黑" w:cs="黑体"/>
      <w:b/>
      <w:bCs/>
      <w:color w:val="62B541"/>
      <w:sz w:val="30"/>
      <w:szCs w:val="30"/>
    </w:rPr>
  </w:style>
  <w:style w:type="paragraph" w:styleId="4">
    <w:name w:val="heading 3"/>
    <w:basedOn w:val="1"/>
    <w:next w:val="1"/>
    <w:link w:val="38"/>
    <w:autoRedefine/>
    <w:qFormat/>
    <w:uiPriority w:val="1"/>
    <w:pPr>
      <w:outlineLvl w:val="2"/>
    </w:pPr>
    <w:rPr>
      <w:rFonts w:ascii="宋体" w:hAnsi="宋体" w:eastAsia="微软雅黑"/>
      <w:b/>
      <w:sz w:val="28"/>
      <w:szCs w:val="30"/>
    </w:rPr>
  </w:style>
  <w:style w:type="paragraph" w:styleId="5">
    <w:name w:val="heading 4"/>
    <w:basedOn w:val="1"/>
    <w:next w:val="1"/>
    <w:autoRedefine/>
    <w:unhideWhenUsed/>
    <w:qFormat/>
    <w:uiPriority w:val="0"/>
    <w:pPr>
      <w:keepNext/>
      <w:keepLines/>
      <w:spacing w:before="280" w:beforeLines="0" w:beforeAutospacing="0" w:after="290" w:afterLines="0" w:afterAutospacing="0" w:line="372" w:lineRule="auto"/>
      <w:outlineLvl w:val="3"/>
    </w:pPr>
    <w:rPr>
      <w:rFonts w:ascii="Arial" w:hAnsi="Arial" w:eastAsia="微软雅黑"/>
      <w:b/>
      <w:sz w:val="28"/>
    </w:rPr>
  </w:style>
  <w:style w:type="paragraph" w:styleId="6">
    <w:name w:val="heading 5"/>
    <w:basedOn w:val="1"/>
    <w:next w:val="1"/>
    <w:autoRedefine/>
    <w:unhideWhenUsed/>
    <w:qFormat/>
    <w:uiPriority w:val="0"/>
    <w:pPr>
      <w:keepNext/>
      <w:keepLines/>
      <w:spacing w:before="280" w:beforeLines="0" w:beforeAutospacing="0" w:after="290" w:afterLines="0" w:afterAutospacing="0" w:line="240" w:lineRule="auto"/>
      <w:jc w:val="center"/>
      <w:outlineLvl w:val="4"/>
    </w:pPr>
    <w:rPr>
      <w:rFonts w:ascii="Times New Roman" w:hAnsi="Times New Roman" w:eastAsia="宋体"/>
      <w:b/>
      <w:color w:val="62B541"/>
      <w:sz w:val="24"/>
    </w:rPr>
  </w:style>
  <w:style w:type="character" w:default="1" w:styleId="18">
    <w:name w:val="Default Paragraph Font"/>
    <w:autoRedefine/>
    <w:semiHidden/>
    <w:unhideWhenUsed/>
    <w:qFormat/>
    <w:uiPriority w:val="1"/>
  </w:style>
  <w:style w:type="table" w:default="1" w:styleId="16">
    <w:name w:val="Normal Table"/>
    <w:autoRedefine/>
    <w:semiHidden/>
    <w:unhideWhenUsed/>
    <w:qFormat/>
    <w:uiPriority w:val="99"/>
    <w:tblPr>
      <w:tblCellMar>
        <w:top w:w="0" w:type="dxa"/>
        <w:left w:w="108" w:type="dxa"/>
        <w:bottom w:w="0" w:type="dxa"/>
        <w:right w:w="108" w:type="dxa"/>
      </w:tblCellMar>
    </w:tblPr>
  </w:style>
  <w:style w:type="paragraph" w:styleId="7">
    <w:name w:val="annotation text"/>
    <w:basedOn w:val="1"/>
    <w:autoRedefine/>
    <w:qFormat/>
    <w:uiPriority w:val="0"/>
  </w:style>
  <w:style w:type="paragraph" w:styleId="8">
    <w:name w:val="Body Text"/>
    <w:basedOn w:val="1"/>
    <w:autoRedefine/>
    <w:qFormat/>
    <w:uiPriority w:val="1"/>
    <w:rPr>
      <w:sz w:val="18"/>
      <w:szCs w:val="18"/>
    </w:rPr>
  </w:style>
  <w:style w:type="paragraph" w:styleId="9">
    <w:name w:val="toc 3"/>
    <w:basedOn w:val="1"/>
    <w:next w:val="1"/>
    <w:autoRedefine/>
    <w:qFormat/>
    <w:uiPriority w:val="0"/>
    <w:pPr>
      <w:ind w:left="840" w:leftChars="400"/>
    </w:pPr>
  </w:style>
  <w:style w:type="paragraph" w:styleId="10">
    <w:name w:val="Balloon Text"/>
    <w:basedOn w:val="1"/>
    <w:link w:val="35"/>
    <w:autoRedefine/>
    <w:qFormat/>
    <w:uiPriority w:val="0"/>
    <w:rPr>
      <w:sz w:val="18"/>
      <w:szCs w:val="18"/>
    </w:rPr>
  </w:style>
  <w:style w:type="paragraph" w:styleId="11">
    <w:name w:val="footer"/>
    <w:basedOn w:val="1"/>
    <w:autoRedefine/>
    <w:unhideWhenUsed/>
    <w:qFormat/>
    <w:uiPriority w:val="99"/>
    <w:pPr>
      <w:tabs>
        <w:tab w:val="center" w:pos="4153"/>
        <w:tab w:val="right" w:pos="8306"/>
      </w:tabs>
      <w:snapToGrid w:val="0"/>
    </w:pPr>
    <w:rPr>
      <w:sz w:val="18"/>
      <w:szCs w:val="18"/>
    </w:rPr>
  </w:style>
  <w:style w:type="paragraph" w:styleId="12">
    <w:name w:val="header"/>
    <w:basedOn w:val="1"/>
    <w:autoRedefine/>
    <w:qFormat/>
    <w:uiPriority w:val="0"/>
    <w:pPr>
      <w:pBdr>
        <w:top w:val="none" w:color="auto" w:sz="0" w:space="1"/>
        <w:left w:val="none" w:color="auto" w:sz="0" w:space="4"/>
        <w:bottom w:val="none" w:color="auto" w:sz="0" w:space="1"/>
        <w:right w:val="none" w:color="auto" w:sz="0" w:space="4"/>
      </w:pBdr>
      <w:tabs>
        <w:tab w:val="center" w:pos="4153"/>
        <w:tab w:val="right" w:pos="8306"/>
      </w:tabs>
      <w:snapToGrid w:val="0"/>
      <w:jc w:val="both"/>
    </w:pPr>
    <w:rPr>
      <w:sz w:val="18"/>
    </w:rPr>
  </w:style>
  <w:style w:type="paragraph" w:styleId="13">
    <w:name w:val="toc 1"/>
    <w:basedOn w:val="1"/>
    <w:next w:val="1"/>
    <w:autoRedefine/>
    <w:unhideWhenUsed/>
    <w:qFormat/>
    <w:uiPriority w:val="39"/>
    <w:rPr>
      <w:rFonts w:ascii="Times New Roman" w:hAnsi="Times New Roman" w:eastAsia="微软雅黑"/>
      <w:b/>
      <w:color w:val="62B541"/>
      <w:sz w:val="32"/>
    </w:rPr>
  </w:style>
  <w:style w:type="paragraph" w:styleId="14">
    <w:name w:val="toc 2"/>
    <w:basedOn w:val="1"/>
    <w:next w:val="1"/>
    <w:autoRedefine/>
    <w:unhideWhenUsed/>
    <w:qFormat/>
    <w:uiPriority w:val="39"/>
    <w:pPr>
      <w:ind w:left="420" w:leftChars="200"/>
    </w:pPr>
    <w:rPr>
      <w:rFonts w:ascii="Times New Roman" w:hAnsi="Times New Roman" w:eastAsia="微软雅黑"/>
      <w:color w:val="808080" w:themeColor="background1" w:themeShade="80"/>
      <w:sz w:val="28"/>
      <w:szCs w:val="28"/>
    </w:rPr>
  </w:style>
  <w:style w:type="paragraph" w:styleId="15">
    <w:name w:val="Normal (Web)"/>
    <w:basedOn w:val="1"/>
    <w:autoRedefine/>
    <w:qFormat/>
    <w:uiPriority w:val="0"/>
    <w:rPr>
      <w:sz w:val="24"/>
    </w:rPr>
  </w:style>
  <w:style w:type="table" w:styleId="17">
    <w:name w:val="Table Grid"/>
    <w:basedOn w:val="16"/>
    <w:autoRedefine/>
    <w:qFormat/>
    <w:uiPriority w:val="59"/>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character" w:styleId="19">
    <w:name w:val="Strong"/>
    <w:basedOn w:val="18"/>
    <w:autoRedefine/>
    <w:qFormat/>
    <w:uiPriority w:val="0"/>
    <w:rPr>
      <w:b/>
    </w:rPr>
  </w:style>
  <w:style w:type="character" w:styleId="20">
    <w:name w:val="Hyperlink"/>
    <w:basedOn w:val="18"/>
    <w:autoRedefine/>
    <w:unhideWhenUsed/>
    <w:qFormat/>
    <w:uiPriority w:val="99"/>
    <w:rPr>
      <w:color w:val="0563C1" w:themeColor="hyperlink"/>
      <w:u w:val="single"/>
      <w14:textFill>
        <w14:solidFill>
          <w14:schemeClr w14:val="hlink"/>
        </w14:solidFill>
      </w14:textFill>
    </w:rPr>
  </w:style>
  <w:style w:type="character" w:styleId="21">
    <w:name w:val="annotation reference"/>
    <w:basedOn w:val="18"/>
    <w:autoRedefine/>
    <w:qFormat/>
    <w:uiPriority w:val="0"/>
    <w:rPr>
      <w:sz w:val="21"/>
      <w:szCs w:val="21"/>
    </w:rPr>
  </w:style>
  <w:style w:type="paragraph" w:customStyle="1" w:styleId="22">
    <w:name w:val="Table Paragraph"/>
    <w:basedOn w:val="1"/>
    <w:autoRedefine/>
    <w:qFormat/>
    <w:uiPriority w:val="1"/>
  </w:style>
  <w:style w:type="table" w:customStyle="1" w:styleId="23">
    <w:name w:val="Table Normal1"/>
    <w:autoRedefine/>
    <w:unhideWhenUsed/>
    <w:qFormat/>
    <w:uiPriority w:val="2"/>
    <w:tblPr>
      <w:tblCellMar>
        <w:top w:w="0" w:type="dxa"/>
        <w:left w:w="0" w:type="dxa"/>
        <w:bottom w:w="0" w:type="dxa"/>
        <w:right w:w="0" w:type="dxa"/>
      </w:tblCellMar>
    </w:tblPr>
  </w:style>
  <w:style w:type="paragraph" w:customStyle="1" w:styleId="24">
    <w:name w:val="List Paragraph1"/>
    <w:basedOn w:val="1"/>
    <w:autoRedefine/>
    <w:qFormat/>
    <w:uiPriority w:val="34"/>
    <w:rPr>
      <w:rFonts w:asciiTheme="minorHAnsi" w:hAnsiTheme="minorHAnsi" w:eastAsiaTheme="minorEastAsia" w:cstheme="minorBidi"/>
    </w:rPr>
  </w:style>
  <w:style w:type="paragraph" w:customStyle="1" w:styleId="25">
    <w:name w:val="标题1-1"/>
    <w:basedOn w:val="2"/>
    <w:next w:val="1"/>
    <w:autoRedefine/>
    <w:qFormat/>
    <w:uiPriority w:val="1"/>
    <w:pPr>
      <w:numPr>
        <w:numId w:val="3"/>
      </w:numPr>
    </w:pPr>
    <w:rPr>
      <w:rFonts w:cs="Times New Roman"/>
      <w:bCs w:val="0"/>
      <w:color w:val="45A3A7"/>
    </w:rPr>
  </w:style>
  <w:style w:type="paragraph" w:customStyle="1" w:styleId="26">
    <w:name w:val="标题2-1"/>
    <w:basedOn w:val="3"/>
    <w:next w:val="1"/>
    <w:autoRedefine/>
    <w:qFormat/>
    <w:uiPriority w:val="1"/>
    <w:pPr>
      <w:numPr>
        <w:numId w:val="4"/>
      </w:numPr>
      <w:spacing w:line="276" w:lineRule="auto"/>
    </w:pPr>
    <w:rPr>
      <w:rFonts w:cs="Times New Roman"/>
      <w:color w:val="45A3A7"/>
      <w:szCs w:val="24"/>
      <w:lang w:eastAsia="zh-CN"/>
    </w:rPr>
  </w:style>
  <w:style w:type="paragraph" w:customStyle="1" w:styleId="27">
    <w:name w:val="样式1"/>
    <w:basedOn w:val="8"/>
    <w:autoRedefine/>
    <w:qFormat/>
    <w:uiPriority w:val="1"/>
    <w:pPr>
      <w:spacing w:line="276" w:lineRule="auto"/>
    </w:pPr>
    <w:rPr>
      <w:rFonts w:ascii="Times New Roman" w:hAnsi="Times New Roman" w:eastAsia="微软雅黑" w:cs="Times New Roman"/>
      <w:b/>
      <w:color w:val="45A3A7"/>
      <w:sz w:val="24"/>
      <w:szCs w:val="24"/>
      <w:lang w:eastAsia="zh-CN"/>
    </w:rPr>
  </w:style>
  <w:style w:type="paragraph" w:customStyle="1" w:styleId="28">
    <w:name w:val="标题1-3"/>
    <w:basedOn w:val="2"/>
    <w:next w:val="1"/>
    <w:autoRedefine/>
    <w:qFormat/>
    <w:uiPriority w:val="1"/>
    <w:pPr>
      <w:numPr>
        <w:numId w:val="5"/>
      </w:numPr>
    </w:pPr>
    <w:rPr>
      <w:rFonts w:cs="Times New Roman"/>
      <w:color w:val="416AAB"/>
      <w:szCs w:val="32"/>
    </w:rPr>
  </w:style>
  <w:style w:type="paragraph" w:customStyle="1" w:styleId="29">
    <w:name w:val="标题2-3"/>
    <w:basedOn w:val="3"/>
    <w:next w:val="1"/>
    <w:autoRedefine/>
    <w:qFormat/>
    <w:uiPriority w:val="1"/>
    <w:pPr>
      <w:numPr>
        <w:numId w:val="0"/>
      </w:numPr>
      <w:spacing w:before="12" w:line="380" w:lineRule="exact"/>
      <w:jc w:val="left"/>
    </w:pPr>
    <w:rPr>
      <w:rFonts w:cs="Times New Roman"/>
      <w:color w:val="416AAB"/>
      <w:szCs w:val="24"/>
      <w:lang w:eastAsia="zh-CN"/>
    </w:rPr>
  </w:style>
  <w:style w:type="paragraph" w:customStyle="1" w:styleId="30">
    <w:name w:val="WPSOffice手动目录 1"/>
    <w:autoRedefine/>
    <w:qFormat/>
    <w:uiPriority w:val="0"/>
    <w:rPr>
      <w:rFonts w:asciiTheme="minorHAnsi" w:hAnsiTheme="minorHAnsi" w:eastAsiaTheme="minorHAnsi" w:cstheme="minorBidi"/>
      <w:lang w:val="en-US" w:eastAsia="zh-CN" w:bidi="ar-SA"/>
    </w:rPr>
  </w:style>
  <w:style w:type="paragraph" w:customStyle="1" w:styleId="31">
    <w:name w:val="WPSOffice手动目录 2"/>
    <w:autoRedefine/>
    <w:qFormat/>
    <w:uiPriority w:val="0"/>
    <w:pPr>
      <w:ind w:left="200" w:leftChars="200"/>
    </w:pPr>
    <w:rPr>
      <w:rFonts w:asciiTheme="minorHAnsi" w:hAnsiTheme="minorHAnsi" w:eastAsiaTheme="minorHAnsi" w:cstheme="minorBidi"/>
      <w:lang w:val="en-US" w:eastAsia="zh-CN" w:bidi="ar-SA"/>
    </w:rPr>
  </w:style>
  <w:style w:type="paragraph" w:customStyle="1" w:styleId="32">
    <w:name w:val="列出段落1"/>
    <w:basedOn w:val="1"/>
    <w:autoRedefine/>
    <w:unhideWhenUsed/>
    <w:qFormat/>
    <w:uiPriority w:val="34"/>
    <w:pPr>
      <w:spacing w:before="42"/>
      <w:ind w:left="1699" w:hanging="380"/>
    </w:pPr>
    <w:rPr>
      <w:sz w:val="24"/>
    </w:rPr>
  </w:style>
  <w:style w:type="table" w:customStyle="1" w:styleId="33">
    <w:name w:val="Table Normal"/>
    <w:autoRedefine/>
    <w:qFormat/>
    <w:uiPriority w:val="0"/>
    <w:tblPr>
      <w:tblCellMar>
        <w:top w:w="0" w:type="dxa"/>
        <w:left w:w="0" w:type="dxa"/>
        <w:bottom w:w="0" w:type="dxa"/>
        <w:right w:w="0" w:type="dxa"/>
      </w:tblCellMar>
    </w:tblPr>
  </w:style>
  <w:style w:type="paragraph" w:customStyle="1" w:styleId="34">
    <w:name w:val="msolistparagraph"/>
    <w:basedOn w:val="1"/>
    <w:autoRedefine/>
    <w:qFormat/>
    <w:uiPriority w:val="0"/>
    <w:pPr>
      <w:ind w:firstLine="420" w:firstLineChars="200"/>
    </w:pPr>
    <w:rPr>
      <w:rFonts w:hint="eastAsia" w:cs="Times New Roman"/>
      <w:lang w:eastAsia="zh-CN"/>
    </w:rPr>
  </w:style>
  <w:style w:type="character" w:customStyle="1" w:styleId="35">
    <w:name w:val="批注框文本 Char"/>
    <w:basedOn w:val="18"/>
    <w:link w:val="10"/>
    <w:autoRedefine/>
    <w:qFormat/>
    <w:uiPriority w:val="0"/>
    <w:rPr>
      <w:rFonts w:ascii="宋体" w:hAnsi="宋体" w:cs="宋体"/>
      <w:sz w:val="18"/>
      <w:szCs w:val="18"/>
      <w:lang w:eastAsia="en-US"/>
    </w:rPr>
  </w:style>
  <w:style w:type="character" w:customStyle="1" w:styleId="36">
    <w:name w:val="标题 1 Char"/>
    <w:link w:val="2"/>
    <w:autoRedefine/>
    <w:qFormat/>
    <w:uiPriority w:val="1"/>
    <w:rPr>
      <w:rFonts w:ascii="Times New Roman" w:hAnsi="Times New Roman" w:eastAsia="微软雅黑" w:cs="黑体"/>
      <w:b/>
      <w:bCs/>
      <w:color w:val="62B541"/>
      <w:sz w:val="32"/>
      <w:szCs w:val="36"/>
      <w:lang w:eastAsia="zh-CN"/>
      <w14:shadow w14:blurRad="50800" w14:dist="38100" w14:dir="10800000" w14:sx="100000" w14:sy="100000" w14:kx="0" w14:ky="0" w14:algn="r">
        <w14:srgbClr w14:val="62B541">
          <w14:alpha w14:val="60000"/>
        </w14:srgbClr>
      </w14:shadow>
    </w:rPr>
  </w:style>
  <w:style w:type="character" w:customStyle="1" w:styleId="37">
    <w:name w:val="标题 2 Char"/>
    <w:link w:val="3"/>
    <w:autoRedefine/>
    <w:qFormat/>
    <w:uiPriority w:val="1"/>
    <w:rPr>
      <w:rFonts w:ascii="Times New Roman" w:hAnsi="Times New Roman" w:eastAsia="微软雅黑" w:cs="黑体"/>
      <w:b/>
      <w:bCs/>
      <w:color w:val="62B541"/>
      <w:sz w:val="30"/>
      <w:szCs w:val="30"/>
    </w:rPr>
  </w:style>
  <w:style w:type="character" w:customStyle="1" w:styleId="38">
    <w:name w:val="标题 3 Char"/>
    <w:link w:val="4"/>
    <w:autoRedefine/>
    <w:qFormat/>
    <w:uiPriority w:val="1"/>
    <w:rPr>
      <w:rFonts w:ascii="宋体" w:hAnsi="宋体" w:eastAsia="微软雅黑"/>
      <w:b/>
      <w:sz w:val="28"/>
      <w:szCs w:val="30"/>
    </w:rPr>
  </w:style>
  <w:style w:type="table" w:customStyle="1" w:styleId="39">
    <w:name w:val="ffzstable0"/>
    <w:basedOn w:val="17"/>
    <w:autoRedefine/>
    <w:qFormat/>
    <w:uiPriority w:val="0"/>
    <w:pPr>
      <w:jc w:val="center"/>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tcPr>
      <w:tcBorders>
        <w:top w:val="single" w:color="auto" w:sz="4" w:space="0"/>
        <w:left w:val="single" w:color="auto" w:sz="4" w:space="0"/>
        <w:bottom w:val="single" w:color="auto" w:sz="4" w:space="0"/>
        <w:right w:val="single" w:color="auto" w:sz="4" w:space="0"/>
      </w:tcBorders>
      <w:vAlign w:val="center"/>
    </w:tcPr>
  </w:style>
  <w:style w:type="table" w:customStyle="1" w:styleId="40">
    <w:name w:val="ffzstable1"/>
    <w:basedOn w:val="17"/>
    <w:autoRedefine/>
    <w:qFormat/>
    <w:uiPriority w:val="0"/>
    <w:pPr>
      <w:jc w:val="center"/>
    </w:pPr>
    <w:tblP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
    <w:tcPr>
      <w:tcBorders>
        <w:top w:val="single" w:color="000000" w:sz="4" w:space="0"/>
        <w:left w:val="single" w:color="000000" w:sz="4" w:space="0"/>
        <w:bottom w:val="single" w:color="000000" w:sz="4" w:space="0"/>
        <w:right w:val="single" w:color="000000" w:sz="4" w:space="0"/>
      </w:tcBorders>
      <w:vAlign w:val="center"/>
    </w:tcPr>
    <w:tblStylePr w:type="firstRow">
      <w:pPr>
        <w:jc w:val="center"/>
      </w:pPr>
      <w:rPr>
        <w:rFonts w:hint="default" w:ascii="Times New Roman" w:hAnsi="Times New Roman" w:cs="Times New Roman"/>
        <w:b/>
        <w:color w:val="FFFFFF"/>
      </w:rPr>
      <w:tcPr>
        <w:shd w:val="clear" w:color="auto" w:fill="017991"/>
      </w:tcPr>
    </w:tblStylePr>
  </w:style>
  <w:style w:type="paragraph" w:styleId="41">
    <w:name w:val="List Paragraph"/>
    <w:basedOn w:val="1"/>
    <w:autoRedefine/>
    <w:qFormat/>
    <w:uiPriority w:val="99"/>
    <w:pPr>
      <w:ind w:firstLine="420" w:firstLineChars="200"/>
    </w:pPr>
  </w:style>
  <w:style w:type="paragraph" w:customStyle="1" w:styleId="42">
    <w:name w:val="qc"/>
    <w:basedOn w:val="1"/>
    <w:autoRedefine/>
    <w:qFormat/>
    <w:uiPriority w:val="0"/>
    <w:pPr>
      <w:ind w:firstLine="180" w:firstLineChars="100"/>
      <w:jc w:val="center"/>
    </w:pPr>
    <w:rPr>
      <w:rFonts w:ascii="Times New Roman" w:hAnsi="Times New Roman" w:eastAsia="微软雅黑" w:cs="Times New Roman"/>
      <w:bCs/>
      <w:color w:val="000000"/>
      <w:kern w:val="2"/>
      <w:sz w:val="18"/>
      <w:szCs w:val="18"/>
      <w:lang w:eastAsia="zh-CN"/>
    </w:rPr>
  </w:style>
  <w:style w:type="paragraph" w:customStyle="1" w:styleId="43">
    <w:name w:val="scopeseen"/>
    <w:basedOn w:val="1"/>
    <w:autoRedefine/>
    <w:qFormat/>
    <w:uiPriority w:val="0"/>
    <w:pPr>
      <w:jc w:val="both"/>
    </w:pPr>
    <w:rPr>
      <w:rFonts w:ascii="Times New Roman" w:hAnsi="Times New Roman" w:eastAsia="微软雅黑" w:cs="Times New Roman"/>
      <w:bCs/>
      <w:color w:val="000000"/>
      <w:kern w:val="2"/>
      <w:sz w:val="18"/>
      <w:szCs w:val="18"/>
      <w:lang w:eastAsia="zh-CN"/>
    </w:rPr>
  </w:style>
  <w:style w:type="paragraph" w:customStyle="1" w:styleId="44">
    <w:name w:val="tps"/>
    <w:basedOn w:val="1"/>
    <w:autoRedefine/>
    <w:qFormat/>
    <w:uiPriority w:val="0"/>
    <w:pPr>
      <w:spacing w:line="276" w:lineRule="auto"/>
      <w:jc w:val="center"/>
    </w:pPr>
    <w:rPr>
      <w:rFonts w:ascii="微软雅黑" w:hAnsi="微软雅黑" w:eastAsia="微软雅黑" w:cs="微软雅黑"/>
      <w:kern w:val="2"/>
      <w:sz w:val="18"/>
      <w:szCs w:val="18"/>
      <w:lang w:eastAsia="zh-CN"/>
    </w:rPr>
  </w:style>
  <w:style w:type="character" w:customStyle="1" w:styleId="45">
    <w:name w:val="font21"/>
    <w:basedOn w:val="18"/>
    <w:autoRedefine/>
    <w:qFormat/>
    <w:uiPriority w:val="0"/>
    <w:rPr>
      <w:rFonts w:hint="eastAsia" w:ascii="微软雅黑" w:hAnsi="微软雅黑" w:eastAsia="微软雅黑" w:cs="微软雅黑"/>
      <w:b/>
      <w:bCs/>
      <w:color w:val="FFFFFF"/>
      <w:sz w:val="21"/>
      <w:szCs w:val="21"/>
      <w:u w:val="none"/>
    </w:rPr>
  </w:style>
  <w:style w:type="character" w:customStyle="1" w:styleId="46">
    <w:name w:val="font101"/>
    <w:basedOn w:val="18"/>
    <w:autoRedefine/>
    <w:qFormat/>
    <w:uiPriority w:val="0"/>
    <w:rPr>
      <w:rFonts w:hint="default" w:ascii="Times New Roman" w:hAnsi="Times New Roman" w:cs="Times New Roman"/>
      <w:b/>
      <w:bCs/>
      <w:color w:val="000000"/>
      <w:sz w:val="21"/>
      <w:szCs w:val="21"/>
      <w:u w:val="none"/>
    </w:rPr>
  </w:style>
  <w:style w:type="character" w:customStyle="1" w:styleId="47">
    <w:name w:val="font51"/>
    <w:basedOn w:val="18"/>
    <w:autoRedefine/>
    <w:qFormat/>
    <w:uiPriority w:val="0"/>
    <w:rPr>
      <w:rFonts w:hint="eastAsia" w:ascii="微软雅黑" w:hAnsi="微软雅黑" w:eastAsia="微软雅黑" w:cs="微软雅黑"/>
      <w:color w:val="000000"/>
      <w:sz w:val="21"/>
      <w:szCs w:val="21"/>
      <w:u w:val="none"/>
    </w:rPr>
  </w:style>
  <w:style w:type="character" w:customStyle="1" w:styleId="48">
    <w:name w:val="font31"/>
    <w:basedOn w:val="18"/>
    <w:autoRedefine/>
    <w:qFormat/>
    <w:uiPriority w:val="0"/>
    <w:rPr>
      <w:rFonts w:hint="eastAsia" w:ascii="微软雅黑" w:hAnsi="微软雅黑" w:eastAsia="微软雅黑" w:cs="微软雅黑"/>
      <w:b/>
      <w:bCs/>
      <w:color w:val="000000"/>
      <w:sz w:val="21"/>
      <w:szCs w:val="21"/>
      <w:u w:val="none"/>
    </w:rPr>
  </w:style>
  <w:style w:type="character" w:customStyle="1" w:styleId="49">
    <w:name w:val="font61"/>
    <w:basedOn w:val="18"/>
    <w:autoRedefine/>
    <w:qFormat/>
    <w:uiPriority w:val="0"/>
    <w:rPr>
      <w:rFonts w:hint="default" w:ascii="Times New Roman" w:hAnsi="Times New Roman" w:cs="Times New Roman"/>
      <w:color w:val="000000"/>
      <w:sz w:val="21"/>
      <w:szCs w:val="21"/>
      <w:u w:val="none"/>
    </w:rPr>
  </w:style>
</w:styles>
</file>

<file path=word/_rels/document.xml.rels><?xml version="1.0" encoding="UTF-8" standalone="yes"?>
<Relationships xmlns="http://schemas.openxmlformats.org/package/2006/relationships"><Relationship Id="rId9" Type="http://schemas.openxmlformats.org/officeDocument/2006/relationships/image" Target="media/image3.jpeg"/><Relationship Id="rId8" Type="http://schemas.openxmlformats.org/officeDocument/2006/relationships/image" Target="media/image2.png"/><Relationship Id="rId7" Type="http://schemas.openxmlformats.org/officeDocument/2006/relationships/image" Target="media/image1.jpeg"/><Relationship Id="rId6" Type="http://schemas.openxmlformats.org/officeDocument/2006/relationships/theme" Target="theme/theme1.xml"/><Relationship Id="rId5" Type="http://schemas.openxmlformats.org/officeDocument/2006/relationships/footer" Target="footer2.xml"/><Relationship Id="rId4" Type="http://schemas.openxmlformats.org/officeDocument/2006/relationships/footer" Target="footer1.xml"/><Relationship Id="rId3" Type="http://schemas.openxmlformats.org/officeDocument/2006/relationships/header" Target="header1.xml"/><Relationship Id="rId2" Type="http://schemas.openxmlformats.org/officeDocument/2006/relationships/settings" Target="settings.xml"/><Relationship Id="rId12" Type="http://schemas.openxmlformats.org/officeDocument/2006/relationships/fontTable" Target="fontTable.xml"/><Relationship Id="rId11" Type="http://schemas.openxmlformats.org/officeDocument/2006/relationships/numbering" Target="numbering.xml"/><Relationship Id="rId10" Type="http://schemas.openxmlformats.org/officeDocument/2006/relationships/customXml" Target="../customXml/item1.xml"/><Relationship Id="rId1" Type="http://schemas.openxmlformats.org/officeDocument/2006/relationships/styles" Target="styles.xml"/></Relationships>
</file>

<file path=word/_rels/numbering.xml.rels><?xml version="1.0" encoding="UTF-8" standalone="yes"?>
<Relationships xmlns="http://schemas.openxmlformats.org/package/2006/relationships"><Relationship Id="rId3" Type="http://schemas.openxmlformats.org/officeDocument/2006/relationships/image" Target="media/image6.jpeg"/><Relationship Id="rId2" Type="http://schemas.openxmlformats.org/officeDocument/2006/relationships/image" Target="media/image5.jpeg"/><Relationship Id="rId1" Type="http://schemas.openxmlformats.org/officeDocument/2006/relationships/image" Target="media/image4.jpe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Pages>33</Pages>
  <Words>3710</Words>
  <Characters>9382</Characters>
  <Lines>874</Lines>
  <Paragraphs>246</Paragraphs>
  <TotalTime>0</TotalTime>
  <ScaleCrop>false</ScaleCrop>
  <LinksUpToDate>false</LinksUpToDate>
  <CharactersWithSpaces>10198</CharactersWithSpaces>
  <Application>WPS Office_12.1.0.24034_F1E327BC-269C-435d-A152-05C5408002CA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2020-06-30T08:40:00Z</dcterms:created>
  <dc:creator>86131</dc:creator>
  <cp:lastModifiedBy>yolo</cp:lastModifiedBy>
  <dcterms:modified xsi:type="dcterms:W3CDTF">2026-01-13T07:12:31Z</dcterms:modified>
  <cp:revision>19</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2052-12.1.0.24034</vt:lpwstr>
  </property>
  <property fmtid="{D5CDD505-2E9C-101B-9397-08002B2CF9AE}" pid="3" name="ICV">
    <vt:lpwstr>62483191EAF14FA9971D55A8C917EB07</vt:lpwstr>
  </property>
  <property fmtid="{D5CDD505-2E9C-101B-9397-08002B2CF9AE}" pid="4" name="KSOTemplateDocerSaveRecord">
    <vt:lpwstr>eyJoZGlkIjoiNzhjODRmNWJhZTVkNTI1OGI2YWZlNjVkNDIwMWYwMDkiLCJ1c2VySWQiOiIzMTAxODgzOTQifQ==</vt:lpwstr>
  </property>
</Properties>
</file>