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Pr>
        <w:rPr>
          <w:rFonts w:hint="default" w:ascii="Times New Roman" w:hAnsi="Times New Roman" w:eastAsia="思源黑体 CN Medium" w:cs="Times New Roman"/>
        </w:rPr>
      </w:pPr>
      <w:r>
        <w:rPr>
          <w:color w:val="7F7F7F"/>
          <w:sz w:val="20"/>
          <w:szCs w:val="20"/>
          <w:lang w:eastAsia="zh-CN"/>
        </w:rPr>
        <w:drawing>
          <wp:anchor distT="0" distB="0" distL="0" distR="0" simplePos="0" relativeHeight="251666432"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2336"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31" name="文本框 31"/>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2336;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DGmE4LVAAAADAEAAA8AAAAA&#10;AAAAAQAgAAAAIgAAAGRycy9kb3ducmV2LnhtbFBLAQIUABQAAAAIAIdO4kAKQqAsUAIAAJEEAAAO&#10;AAAAAAAAAAEAIAAAACQBAABkcnMvZTJvRG9jLnhtbFBLBQYAAAAABgAGAFkBAADmBQ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3360"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32" name="图片 32"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公司logo"/>
                    <pic:cNvPicPr>
                      <a:picLocks noChangeAspect="1"/>
                    </pic:cNvPicPr>
                  </pic:nvPicPr>
                  <pic:blipFill>
                    <a:blip r:embed="rId12"/>
                    <a:stretch>
                      <a:fillRect/>
                    </a:stretch>
                  </pic:blipFill>
                  <pic:spPr>
                    <a:xfrm>
                      <a:off x="0" y="0"/>
                      <a:ext cx="1148715" cy="105092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4384"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34" name="文本框 34"/>
                <wp:cNvGraphicFramePr/>
                <a:graphic xmlns:a="http://schemas.openxmlformats.org/drawingml/2006/main">
                  <a:graphicData uri="http://schemas.microsoft.com/office/word/2010/wordprocessingShape">
                    <wps:wsp>
                      <wps:cNvSpPr txBox="1"/>
                      <wps:spPr>
                        <a:xfrm>
                          <a:off x="0" y="0"/>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4384;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BaTXF1gAAAAwBAAAPAAAA&#10;AAAAAAEAIAAAACIAAABkcnMvZG93bnJldi54bWxQSwECFAAUAAAACACHTuJATrM3y1ACAACSBAAA&#10;DgAAAAAAAAABACAAAAAlAQAAZHJzL2Uyb0RvYy54bWxQSwUGAAAAAAYABgBZAQAA5wU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1312" behindDoc="1" locked="0" layoutInCell="1" allowOverlap="1">
            <wp:simplePos x="0" y="0"/>
            <wp:positionH relativeFrom="column">
              <wp:posOffset>-647700</wp:posOffset>
            </wp:positionH>
            <wp:positionV relativeFrom="paragraph">
              <wp:posOffset>-666115</wp:posOffset>
            </wp:positionV>
            <wp:extent cx="7778750" cy="10693400"/>
            <wp:effectExtent l="0" t="0" r="8890" b="5080"/>
            <wp:wrapNone/>
            <wp:docPr id="30" name="图片 3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1"/>
                    <pic:cNvPicPr>
                      <a:picLocks noChangeAspect="1"/>
                    </pic:cNvPicPr>
                  </pic:nvPicPr>
                  <pic:blipFill>
                    <a:blip r:embed="rId13"/>
                    <a:stretch>
                      <a:fillRect/>
                    </a:stretch>
                  </pic:blipFill>
                  <pic:spPr>
                    <a:xfrm>
                      <a:off x="0" y="0"/>
                      <a:ext cx="7778750" cy="10693400"/>
                    </a:xfrm>
                    <a:prstGeom prst="rect">
                      <a:avLst/>
                    </a:prstGeom>
                  </pic:spPr>
                </pic:pic>
              </a:graphicData>
            </a:graphic>
          </wp:anchor>
        </w:drawing>
      </w:r>
    </w:p>
    <w:p w14:paraId="6EC45800">
      <w:pPr>
        <w:rPr>
          <w:rFonts w:hint="default" w:ascii="Times New Roman" w:hAnsi="Times New Roman" w:eastAsia="思源黑体 CN Medium" w:cs="Times New Roman"/>
          <w:sz w:val="20"/>
          <w:lang w:eastAsia="zh-CN"/>
        </w:rPr>
      </w:pPr>
      <w:bookmarkStart w:id="0" w:name="_Hlk91082646"/>
      <w:bookmarkEnd w:id="0"/>
      <w:r>
        <w:rPr>
          <w:rFonts w:hint="default" w:ascii="Times New Roman" w:hAnsi="Times New Roman" w:eastAsia="思源黑体 CN Medium" w:cs="Times New Roman"/>
          <w:sz w:val="20"/>
          <w:lang w:eastAsia="zh-CN"/>
        </w:rPr>
        <w:br w:type="page"/>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{{reportInfo.name}}</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患者姓名：</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接收日期：</w:t>
            </w:r>
          </w:p>
        </w:tc>
        <w:tc>
          <w:tcPr>
            <w:tcW w:w="4471" w:type="dxa"/>
            <w:tcBorders>
              <w:top w:val="single" w:color="auto" w:sz="4" w:space="0"/>
              <w:left w:val="nil"/>
              <w:bottom w:val="single" w:color="auto" w:sz="4" w:space="0"/>
              <w:right w:val="nil"/>
            </w:tcBorders>
            <w:vAlign w:val="center"/>
          </w:tcPr>
          <w:p w14:paraId="462BCA71">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BB9ABE5">
      <w:pPr>
        <w:rPr>
          <w:rFonts w:hint="default" w:ascii="Times New Roman" w:hAnsi="Times New Roman" w:eastAsia="思源黑体 CN Medium" w:cs="Times New Roman"/>
          <w:sz w:val="20"/>
          <w:lang w:eastAsia="zh-CN"/>
        </w:rPr>
      </w:pPr>
      <w:r>
        <w:rPr>
          <w:rFonts w:hint="default" w:ascii="Times New Roman" w:hAnsi="Times New Roman" w:eastAsia="思源黑体 CN Medium" w:cs="Times New Roman"/>
          <w:sz w:val="20"/>
          <w:lang w:eastAsia="zh-CN"/>
        </w:rPr>
        <w:br w:type="page"/>
      </w:r>
    </w:p>
    <w:p w14:paraId="7E8326BF">
      <w:pPr>
        <w:rPr>
          <w:rFonts w:hint="default" w:ascii="Times New Roman" w:hAnsi="Times New Roman" w:eastAsia="思源黑体 CN Medium" w:cs="Times New Roman"/>
          <w:sz w:val="20"/>
          <w:lang w:eastAsia="zh-CN"/>
        </w:rPr>
        <w:sectPr>
          <w:foot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0400046">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1669"/>
      <w:bookmarkStart w:id="3" w:name="_Toc13806"/>
      <w:bookmarkStart w:id="4" w:name="_Toc3619"/>
      <w:bookmarkStart w:id="5" w:name="_Toc21009_WPSOffice_Level1"/>
      <w:bookmarkStart w:id="6" w:name="_Toc24178_WPSOffice_Level1"/>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Content</w:t>
      </w:r>
    </w:p>
    <w:p w14:paraId="79913311">
      <w:pPr>
        <w:pStyle w:val="11"/>
        <w:tabs>
          <w:tab w:val="right" w:leader="dot" w:pos="9861"/>
        </w:tabs>
        <w:rPr>
          <w:rFonts w:hint="default" w:ascii="Times New Roman" w:hAnsi="Times New Roman" w:eastAsia="思源黑体 CN Medium" w:cs="Times New Roman"/>
          <w:color w:val="1250A1"/>
        </w:rPr>
      </w:pPr>
      <w:r>
        <w:rPr>
          <w:rStyle w:val="19"/>
          <w:rFonts w:hint="default" w:ascii="Times New Roman" w:hAnsi="Times New Roman" w:eastAsia="思源黑体 CN Medium" w:cs="Times New Roman"/>
          <w:b/>
          <w:bCs/>
          <w:color w:val="1250A1"/>
          <w:sz w:val="28"/>
          <w:szCs w:val="28"/>
          <w:u w:val="none"/>
          <w:lang w:val="en-US" w:eastAsia="zh-CN"/>
        </w:rPr>
        <w:t>报告概览</w:t>
      </w:r>
    </w:p>
    <w:p w14:paraId="1D539B7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Fonts w:hint="default" w:ascii="Times New Roman" w:hAnsi="Times New Roman" w:eastAsia="思源黑体 CN Medium" w:cs="Times New Roman"/>
        </w:rPr>
        <w:fldChar w:fldCharType="begin"/>
      </w:r>
      <w:r>
        <w:rPr>
          <w:rFonts w:hint="default" w:ascii="Times New Roman" w:hAnsi="Times New Roman" w:eastAsia="思源黑体 CN Medium" w:cs="Times New Roman"/>
        </w:rPr>
        <w:instrText xml:space="preserve">TOC \o "1-2" \h \u </w:instrText>
      </w:r>
      <w:r>
        <w:rPr>
          <w:rFonts w:hint="default" w:ascii="Times New Roman" w:hAnsi="Times New Roman" w:eastAsia="思源黑体 CN Medium" w:cs="Times New Roman"/>
        </w:rPr>
        <w:fldChar w:fldCharType="separate"/>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_Toc8254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样本信息结果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_Toc8254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7F29BFA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_Toc23175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检测项目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_Toc23175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0ADF410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_Toc3854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检测结果小结</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_Toc3854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3D1023A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_Toc27652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{{note.cancerTitle}}</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_Toc27652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8BA555">
      <w:pPr>
        <w:pStyle w:val="11"/>
        <w:tabs>
          <w:tab w:val="right" w:leader="dot" w:pos="9870"/>
        </w:tabs>
        <w:rPr>
          <w:rStyle w:val="19"/>
          <w:rFonts w:hint="default" w:ascii="Times New Roman" w:hAnsi="Times New Roman" w:eastAsia="思源黑体 CN Medium" w:cs="Times New Roman"/>
          <w:color w:val="1250A1"/>
          <w:sz w:val="24"/>
          <w:szCs w:val="21"/>
          <w:lang w:val="en-US" w:eastAsia="zh-CN" w:bidi="ar-SA"/>
        </w:rPr>
      </w:pPr>
    </w:p>
    <w:p w14:paraId="0DC00287">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_Toc14192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检测结果及用药提示</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5462CE4B">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_Toc30838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子宫内膜癌分子分型检测结果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_Toc30838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134D53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_Toc11510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肉瘤辅助诊断提示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_Toc11510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49B3B38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_Toc17518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甲状腺癌热点基因检测结果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_Toc17518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47352987">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_Toc19474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同源重组缺陷状态提示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_Toc19474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83C2C7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_Toc17456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体细胞变异分级提示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_Toc17456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661AB57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_Toc807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胚系变异结果提示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_Toc807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1E8C0B7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_Toc4863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本癌种FDA/NMPA获批的其他可选靶向药物</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_Toc4863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EF56A97">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_Toc30000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内分泌相关</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_Toc30000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(reportInfo.conf.melanomaPrognosis and disease.Melanoma )%}</w:t>
      </w:r>
    </w:p>
    <w:p w14:paraId="1192B25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_Toc29091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_Toc29091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0A4DB0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_Toc19110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_Toc19110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15E7C40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_Toc28221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PD-L1检测结果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_Toc28221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1F5806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_Toc27271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同源重组修复（HRR）基因检测结果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_Toc27271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3657E4E">
      <w:pPr>
        <w:pStyle w:val="11"/>
        <w:tabs>
          <w:tab w:val="right" w:leader="dot" w:pos="9870"/>
        </w:tabs>
        <w:rPr>
          <w:rStyle w:val="19"/>
          <w:rFonts w:hint="default" w:ascii="Times New Roman" w:hAnsi="Times New Roman" w:eastAsia="思源黑体 CN Medium" w:cs="Times New Roman"/>
          <w:color w:val="1250A1"/>
          <w:sz w:val="24"/>
          <w:szCs w:val="21"/>
          <w:lang w:val="en-US" w:eastAsia="zh-CN" w:bidi="ar-SA"/>
        </w:rPr>
      </w:pPr>
    </w:p>
    <w:p w14:paraId="3BE15739">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_Toc10154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检测结果详细解析</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0FA1175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_Toc25776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同源重组缺陷状态解析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_Toc25776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26BBB77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_Toc28926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体细胞变异结果解析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_Toc28926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C4AFD3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_Toc24551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胚系变异结果解析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_Toc24551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3"/>
          <w:szCs w:val="13"/>
          <w:lang w:val="en-US" w:eastAsia="zh-CN"/>
        </w:rPr>
        <w:t>{% if (prognosticEvaluation) and ((reportInfo.conf.thyroidCancerPrognosis and disease.ThyroidCarcinoma) or (reportInfo.conf.melanomaPrognosis and disease.Melanoma))%}</w:t>
      </w:r>
    </w:p>
    <w:p w14:paraId="3A9E049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_Toc32226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_Toc32226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3BF8DA5">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_Toc12611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免疫检测结果解析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_Toc12611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1E0FF49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_Toc18136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预后相关基因检测结果及解析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_Toc18136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AD5CD0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_Toc12251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化疗药物检测解析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_Toc12251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7B1840A1">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123334">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_Toc3257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全外显子基因突变结果</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color w:val="auto"/>
          <w:sz w:val="18"/>
          <w:szCs w:val="18"/>
          <w:lang w:val="en-US" w:eastAsia="zh-CN" w:bidi="ar-SA"/>
        </w:rPr>
        <w:t>{% endif %}</w:t>
      </w:r>
    </w:p>
    <w:p w14:paraId="08A5B9C0">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_Toc23770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附录</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652EAE9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_Toc6540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样本质控情况</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_Toc6540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E00B83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_Toc17351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子宫内膜癌分子分型与预后的相关性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_Toc17351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1895782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_Toc18320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常见肉瘤分型相关基因变异</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_Toc18320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4B7FA2D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_Toc2681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BRCA1&amp;BRCA2基因背景介绍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_Toc2681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257E753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_Toc5603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基因组不稳定性介绍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_Toc5603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68AF665B">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_Toc31330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同源重组缺陷（HRD）与肿瘤的精准治疗</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_Toc31330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485555CF">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_Toc28453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HRR及其它相关基因说明</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_Toc28453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7F1A4B5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_Toc18125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易感人群特征</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_Toc18125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1711B529">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_Toc2030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常见靶向药物相关基因检测列表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_Toc2030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BEEE3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_Toc28268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 if "wesplus" in panel%}癌症相关重要{% else%}检测{% endif %}基因列表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_Toc28268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35C5F0A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_Toc30402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检测方法与局限性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_Toc30402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16B096B7">
      <w:pPr>
        <w:pStyle w:val="11"/>
        <w:tabs>
          <w:tab w:val="right" w:leader="dot" w:pos="9870"/>
        </w:tabs>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_Toc15870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参考文献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_Toc15870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50F62882">
      <w:pPr>
        <w:rPr>
          <w:rFonts w:hint="default" w:ascii="Times New Roman" w:hAnsi="Times New Roman" w:eastAsia="思源黑体 CN Medium"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思源黑体 CN Medium" w:cs="Times New Roman"/>
        </w:rPr>
        <w:fldChar w:fldCharType="end"/>
      </w:r>
    </w:p>
    <w:p w14:paraId="72400FE6">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7" w:name="_Toc30317"/>
      <w:bookmarkStart w:id="8" w:name="_Toc31573"/>
      <w:bookmarkStart w:id="9" w:name="_Toc6008"/>
      <w:bookmarkStart w:id="10" w:name="_Toc982"/>
      <w:r>
        <w:rPr>
          <w:rFonts w:hint="default" w:ascii="Times New Roman" w:hAnsi="Times New Roman" w:eastAsia="思源黑体 CN Medium" w:cs="Times New Roman"/>
          <w:color w:val="1250A1"/>
          <w:sz w:val="36"/>
          <w:szCs w:val="36"/>
          <w:lang w:val="en-US" w:eastAsia="zh-CN"/>
        </w:rPr>
        <w:t>报告概览</w:t>
      </w:r>
      <w:bookmarkEnd w:id="7"/>
      <w:bookmarkEnd w:id="8"/>
    </w:p>
    <w:p w14:paraId="10932355">
      <w:pPr>
        <w:outlineLvl w:val="1"/>
        <w:rPr>
          <w:rFonts w:hint="default" w:ascii="Times New Roman" w:hAnsi="Times New Roman" w:eastAsia="思源黑体 CN Medium" w:cs="Times New Roman"/>
          <w:b/>
          <w:bCs/>
          <w:color w:val="1250A1"/>
          <w:sz w:val="32"/>
          <w:szCs w:val="32"/>
          <w:lang w:eastAsia="zh-CN"/>
        </w:rPr>
      </w:pPr>
      <w:bookmarkStart w:id="11" w:name="_Toc8254"/>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9"/>
      <w:bookmarkEnd w:id="10"/>
      <w:r>
        <w:rPr>
          <w:rFonts w:hint="default" w:ascii="Times New Roman" w:hAnsi="Times New Roman" w:eastAsia="思源黑体 CN Medium" w:cs="Times New Roman"/>
          <w:b/>
          <w:bCs/>
          <w:color w:val="1250A1"/>
          <w:sz w:val="32"/>
          <w:szCs w:val="32"/>
          <w:lang w:val="en-US" w:eastAsia="zh-CN"/>
        </w:rPr>
        <w:t>结果</w:t>
      </w:r>
      <w:bookmarkEnd w:id="11"/>
    </w:p>
    <w:p w14:paraId="2AECCD80">
      <w:pPr>
        <w:pStyle w:val="6"/>
        <w:rPr>
          <w:rFonts w:hint="default" w:ascii="Times New Roman" w:hAnsi="Times New Roman" w:eastAsia="思源黑体 CN Medium"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23EAE02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7BEA082C">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val="en-US" w:eastAsia="zh-CN"/>
              </w:rPr>
              <w:t>样本采集时间：</w:t>
            </w:r>
            <w:r>
              <w:rPr>
                <w:rFonts w:hint="default" w:ascii="Times New Roman" w:hAnsi="Times New Roman" w:eastAsia="思源黑体 CN Medium" w:cs="Times New Roman"/>
                <w:bCs/>
                <w:color w:val="000000"/>
                <w:sz w:val="21"/>
                <w:szCs w:val="21"/>
                <w:lang w:val="en-US" w:eastAsia="zh-CN"/>
              </w:rPr>
              <w:t>{{sample.collect_date}}</w:t>
            </w:r>
          </w:p>
        </w:tc>
      </w:tr>
    </w:tbl>
    <w:p w14:paraId="415544C5">
      <w:pPr>
        <w:rPr>
          <w:rFonts w:hint="default" w:ascii="Times New Roman" w:hAnsi="Times New Roman" w:eastAsia="思源黑体 CN Medium" w:cs="Times New Roman"/>
          <w:b/>
          <w:color w:val="00B050"/>
          <w:sz w:val="28"/>
          <w:szCs w:val="28"/>
          <w:lang w:eastAsia="zh-CN"/>
        </w:rPr>
      </w:pPr>
    </w:p>
    <w:p w14:paraId="07B3BFCF">
      <w:pPr>
        <w:rPr>
          <w:rFonts w:hint="default" w:ascii="Times New Roman" w:hAnsi="Times New Roman" w:eastAsia="思源黑体 CN Medium" w:cs="Times New Roman"/>
          <w:b/>
          <w:color w:val="00B050"/>
          <w:sz w:val="28"/>
          <w:szCs w:val="28"/>
          <w:lang w:eastAsia="zh-CN"/>
        </w:rPr>
      </w:pPr>
    </w:p>
    <w:p w14:paraId="014D9470">
      <w:pPr>
        <w:rPr>
          <w:rFonts w:hint="default" w:ascii="Times New Roman" w:hAnsi="Times New Roman" w:eastAsia="思源黑体 CN Medium" w:cs="Times New Roman"/>
          <w:b/>
          <w:color w:val="00B050"/>
          <w:sz w:val="28"/>
          <w:szCs w:val="28"/>
          <w:lang w:eastAsia="zh-CN"/>
        </w:rPr>
      </w:pPr>
    </w:p>
    <w:p w14:paraId="3C6C5F28">
      <w:pPr>
        <w:rPr>
          <w:rFonts w:hint="default" w:ascii="Times New Roman" w:hAnsi="Times New Roman" w:eastAsia="思源黑体 CN Medium" w:cs="Times New Roman"/>
          <w:b/>
          <w:color w:val="00B050"/>
          <w:sz w:val="28"/>
          <w:szCs w:val="28"/>
          <w:lang w:eastAsia="zh-CN"/>
        </w:rPr>
      </w:pPr>
    </w:p>
    <w:p w14:paraId="10B15C99">
      <w:pPr>
        <w:rPr>
          <w:rFonts w:hint="default" w:ascii="Times New Roman" w:hAnsi="Times New Roman" w:eastAsia="思源黑体 CN Medium" w:cs="Times New Roman"/>
          <w:b/>
          <w:color w:val="00B050"/>
          <w:sz w:val="28"/>
          <w:szCs w:val="28"/>
          <w:lang w:eastAsia="zh-CN"/>
        </w:rPr>
      </w:pPr>
    </w:p>
    <w:p w14:paraId="08E8CD26">
      <w:pPr>
        <w:outlineLvl w:val="1"/>
        <w:rPr>
          <w:rFonts w:hint="default" w:ascii="Times New Roman" w:hAnsi="Times New Roman" w:eastAsia="思源黑体 CN Medium" w:cs="Times New Roman"/>
          <w:b/>
          <w:bCs/>
          <w:color w:val="1250A1"/>
          <w:sz w:val="32"/>
          <w:szCs w:val="32"/>
          <w:lang w:eastAsia="zh-CN"/>
        </w:rPr>
      </w:pPr>
      <w:bookmarkStart w:id="12" w:name="_Toc11015_WPSOffice_Level1"/>
      <w:bookmarkStart w:id="13" w:name="_Toc26731"/>
      <w:bookmarkStart w:id="14" w:name="_Toc18062_WPSOffice_Level1"/>
      <w:bookmarkStart w:id="15" w:name="_Toc23175"/>
      <w:bookmarkStart w:id="16" w:name="_Toc27031"/>
      <w:bookmarkStart w:id="17" w:name="_Toc20068"/>
      <w:bookmarkStart w:id="18" w:name="_Toc7021_WPSOffice_Level1"/>
      <w:bookmarkStart w:id="19" w:name="_Toc17451"/>
      <w:bookmarkStart w:id="20" w:name="_Toc3823"/>
      <w:r>
        <w:rPr>
          <w:rFonts w:hint="default" w:ascii="Times New Roman" w:hAnsi="Times New Roman" w:eastAsia="思源黑体 CN Medium" w:cs="Times New Roman"/>
          <w:b/>
          <w:bCs/>
          <w:color w:val="1250A1"/>
          <w:sz w:val="32"/>
          <w:szCs w:val="32"/>
          <w:lang w:eastAsia="zh-CN"/>
        </w:rPr>
        <w:t>检测项目</w:t>
      </w:r>
      <w:bookmarkEnd w:id="12"/>
      <w:bookmarkEnd w:id="13"/>
      <w:bookmarkEnd w:id="14"/>
      <w:bookmarkEnd w:id="15"/>
      <w:bookmarkEnd w:id="16"/>
      <w:bookmarkEnd w:id="17"/>
      <w:bookmarkEnd w:id="18"/>
      <w:bookmarkEnd w:id="19"/>
    </w:p>
    <w:p w14:paraId="3B9DAEC9">
      <w:pPr>
        <w:ind w:firstLine="280" w:firstLineChars="100"/>
        <w:rPr>
          <w:rFonts w:hint="default" w:ascii="Times New Roman" w:hAnsi="Times New Roman" w:eastAsia="思源黑体 CN Medium"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思源黑体 CN Medium" w:cs="Times New Roman"/>
          <w:bCs/>
          <w:sz w:val="21"/>
          <w:szCs w:val="21"/>
          <w:lang w:val="en-US" w:eastAsia="zh-CN"/>
        </w:rPr>
      </w:pPr>
      <w:bookmarkStart w:id="21" w:name="_Toc534807930"/>
      <w:r>
        <w:rPr>
          <w:rFonts w:hint="default" w:ascii="Times New Roman" w:hAnsi="Times New Roman" w:eastAsia="思源黑体 CN Medium"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val="en-US" w:eastAsia="zh-CN"/>
        </w:rPr>
        <w:t>{% endfor %}</w:t>
      </w:r>
      <w:r>
        <w:rPr>
          <w:rFonts w:hint="default" w:ascii="Times New Roman" w:hAnsi="Times New Roman" w:eastAsia="思源黑体 CN Medium" w:cs="Times New Roman"/>
          <w:sz w:val="21"/>
          <w:szCs w:val="21"/>
          <w:lang w:val="en-US" w:eastAsia="zh-CN"/>
        </w:rPr>
        <w:t>{% if reportInfo.conf.cancerImprotantGene %}注：{{reportInfo.name1}}见附录。{% endif %}</w:t>
      </w:r>
      <w:r>
        <w:rPr>
          <w:rFonts w:hint="default" w:ascii="Times New Roman" w:hAnsi="Times New Roman" w:eastAsia="思源黑体 CN Medium" w:cs="Times New Roman"/>
          <w:bCs/>
          <w:sz w:val="21"/>
          <w:szCs w:val="21"/>
          <w:lang w:eastAsia="zh-CN"/>
        </w:rPr>
        <w:br w:type="page"/>
      </w:r>
    </w:p>
    <w:p w14:paraId="5255E7EA">
      <w:pPr>
        <w:outlineLvl w:val="1"/>
        <w:rPr>
          <w:rFonts w:hint="default" w:ascii="Times New Roman" w:hAnsi="Times New Roman" w:eastAsia="思源黑体 CN Medium" w:cs="Times New Roman"/>
          <w:b/>
          <w:bCs/>
          <w:color w:val="1250A1"/>
          <w:sz w:val="32"/>
          <w:szCs w:val="32"/>
          <w:lang w:eastAsia="zh-CN"/>
        </w:rPr>
      </w:pPr>
      <w:bookmarkStart w:id="22" w:name="_Toc3854"/>
      <w:r>
        <w:rPr>
          <w:rFonts w:hint="default" w:ascii="Times New Roman" w:hAnsi="Times New Roman" w:eastAsia="思源黑体 CN Medium" w:cs="Times New Roman"/>
          <w:b/>
          <w:bCs/>
          <w:color w:val="1250A1"/>
          <w:sz w:val="32"/>
          <w:szCs w:val="32"/>
          <w:lang w:eastAsia="zh-CN"/>
        </w:rPr>
        <w:t>检测结果小结</w:t>
      </w:r>
      <w:bookmarkEnd w:id="22"/>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1250A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1250A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rPr>
              <w:t>{%tr if reportInfo.conf.endometrialCarcinomaTyping and 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val="0"/>
                <w:bCs w:val="0"/>
                <w:color w:val="auto"/>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val="0"/>
                <w:bCs w:val="0"/>
                <w:color w:val="auto"/>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rPr>
              <w:t>{%tr if reportInfo.conf.sarcomaTyping and sarcomaFlag%}</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辅助</w:t>
            </w:r>
            <w:r>
              <w:rPr>
                <w:rFonts w:hint="default" w:ascii="Times New Roman" w:hAnsi="Times New Roman" w:eastAsia="思源黑体 CN Medium"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kern w:val="0"/>
                <w:sz w:val="21"/>
                <w:szCs w:val="21"/>
                <w:lang w:val="en-US" w:eastAsia="zh-CN" w:bidi="ar-SA"/>
              </w:rPr>
              <w:t>共检出{{ summaryOfRresults.geneRearrangementVariationSize2 }}个基因变异是分类/指南/专家共识中提及的辅助肉瘤诊断的基因变异。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思源黑体 CN Medium" w:cs="Times New Roman"/>
                <w:sz w:val="21"/>
                <w:szCs w:val="21"/>
                <w:lang w:val="en-US" w:eastAsia="zh-CN" w:bidi="ar"/>
              </w:rPr>
              <w:t>{{bodyDrugStr}}</w:t>
            </w:r>
            <w:r>
              <w:rPr>
                <w:rFonts w:hint="default" w:ascii="Times New Roman" w:hAnsi="Times New Roman" w:eastAsia="思源黑体 CN Medium"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思源黑体 CN Medium"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summaryOfRresults.crCheckLineStrYF1280Size }}个胚系突变，其中{{summaryOfRresults.hasPathogenicityCount}}个为致病/可能致病性突变{{crCheckDrugStr}}{{summaryOfRresults.cr_tumors_desc}}</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eastAsia="zh-CN"/>
              </w:rPr>
              <w:t>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个体细胞突变，其中</w:t>
            </w:r>
            <w:r>
              <w:rPr>
                <w:rFonts w:hint="default" w:ascii="Times New Roman" w:hAnsi="Times New Roman" w:eastAsia="思源黑体 CN Medium" w:cs="Times New Roman"/>
                <w:sz w:val="21"/>
                <w:lang w:eastAsia="zh-CN"/>
              </w:rPr>
              <w:t>{{ summaryOfRresults.prognosticEvaluationSize }}</w:t>
            </w:r>
            <w:r>
              <w:rPr>
                <w:rFonts w:hint="default" w:ascii="Times New Roman" w:hAnsi="Times New Roman" w:eastAsia="思源黑体 CN Medium" w:cs="Times New Roman"/>
                <w:sz w:val="21"/>
                <w:szCs w:val="21"/>
                <w:lang w:eastAsia="zh-CN"/>
              </w:rPr>
              <w:t>个与预后相关{{ peDrugStr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reportInfo.conf.msi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思源黑体 CN Medium"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思源黑体 CN Medium"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{{summaryOfRresults.msi_status_state}}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kern w:val="0"/>
                <w:sz w:val="21"/>
                <w:szCs w:val="21"/>
                <w:lang w:val="en-US" w:eastAsia="zh-CN" w:bidi="ar"/>
              </w:rPr>
              <w:t>{%tr if reportInfo.conf.mmr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elif PDInfo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if reportInfo.conf.hrr%}</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color w:val="000000"/>
                <w:kern w:val="0"/>
                <w:sz w:val="21"/>
                <w:szCs w:val="21"/>
                <w:lang w:val="en-US" w:eastAsia="zh-CN" w:bidi="ar"/>
              </w:rPr>
              <w:t>同源重组修复（HRR）基因检测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kern w:val="0"/>
                <w:sz w:val="21"/>
                <w:szCs w:val="21"/>
                <w:lang w:val="en-US" w:eastAsia="zh-CN" w:bidi="ar"/>
              </w:rPr>
              <w:t>共检出{{</w:t>
            </w:r>
            <w:r>
              <w:rPr>
                <w:rFonts w:hint="default" w:ascii="Times New Roman" w:hAnsi="Times New Roman" w:eastAsia="思源黑体 CN Medium" w:cs="Times New Roman"/>
                <w:kern w:val="0"/>
                <w:sz w:val="21"/>
                <w:szCs w:val="21"/>
                <w:lang w:val="en-US" w:eastAsia="zh-CN" w:bidi="ar"/>
              </w:rPr>
              <w:t>summaryOfRresults.HRRDetectedGeneCount</w:t>
            </w:r>
            <w:r>
              <w:rPr>
                <w:rFonts w:hint="default" w:ascii="Times New Roman" w:hAnsi="Times New Roman" w:eastAsia="思源黑体 CN Medium"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详见“预后相关基因检测结果及解析”部分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reportInfo.conf.chemoAnal and did != 9253 %}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4C7F4DC3">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szCs w:val="18"/>
          <w:lang w:eastAsia="zh-CN" w:bidi="ar"/>
        </w:rPr>
        <w:t>注：</w:t>
      </w:r>
      <w:bookmarkStart w:id="23" w:name="_Toc21059"/>
      <w:bookmarkStart w:id="24" w:name="_Toc28125"/>
      <w:bookmarkStart w:id="25" w:name="_Toc149837255"/>
      <w:r>
        <w:rPr>
          <w:rFonts w:hint="default" w:ascii="Times New Roman" w:hAnsi="Times New Roman" w:eastAsia="思源黑体 CN Medium"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5"/>
        <w:gridCol w:w="2594"/>
        <w:gridCol w:w="2594"/>
        <w:gridCol w:w="2443"/>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hint="default"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hint="default"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hint="default" w:ascii="Times New Roman" w:hAnsi="Times New Roman" w:eastAsia="思源黑体 CN Medium" w:cs="Times New Roman"/>
                <w:sz w:val="18"/>
                <w:szCs w:val="18"/>
                <w:lang w:eastAsia="zh-CN"/>
              </w:rPr>
            </w:pPr>
          </w:p>
        </w:tc>
        <w:tc>
          <w:tcPr>
            <w:tcW w:w="1286" w:type="pct"/>
          </w:tcPr>
          <w:p w14:paraId="726CA0C1">
            <w:pPr>
              <w:adjustRightInd w:val="0"/>
              <w:jc w:val="right"/>
              <w:rPr>
                <w:rFonts w:hint="default"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48CC2FA9">
      <w:pP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color w:val="00B050"/>
          <w:sz w:val="28"/>
          <w:szCs w:val="36"/>
          <w:lang w:eastAsia="zh-CN"/>
        </w:rPr>
        <w:br w:type="page"/>
      </w:r>
      <w:bookmarkEnd w:id="23"/>
      <w:bookmarkStart w:id="26" w:name="_Toc24604"/>
      <w:r>
        <w:rPr>
          <w:rFonts w:hint="default" w:ascii="Times New Roman" w:hAnsi="Times New Roman" w:eastAsia="思源黑体 CN Medium" w:cs="Times New Roman"/>
          <w:b/>
          <w:bCs/>
          <w:sz w:val="21"/>
          <w:szCs w:val="21"/>
          <w:lang w:val="en-US" w:eastAsia="zh-CN"/>
        </w:rPr>
        <w:t>{% if reportInfo.conf.importantTargetedGeneSummary%}</w:t>
      </w:r>
    </w:p>
    <w:p w14:paraId="36BEBF2B">
      <w:pPr>
        <w:outlineLvl w:val="1"/>
        <w:rPr>
          <w:rFonts w:hint="default" w:ascii="Times New Roman" w:hAnsi="Times New Roman" w:eastAsia="思源黑体 CN Medium" w:cs="Times New Roman"/>
          <w:b/>
          <w:bCs/>
          <w:color w:val="1250A1"/>
          <w:sz w:val="32"/>
          <w:szCs w:val="32"/>
          <w:lang w:val="en-US" w:eastAsia="zh-CN"/>
        </w:rPr>
      </w:pPr>
      <w:bookmarkStart w:id="27" w:name="_Toc27652"/>
      <w:r>
        <w:rPr>
          <w:rFonts w:hint="default" w:ascii="Times New Roman" w:hAnsi="Times New Roman" w:eastAsia="思源黑体 CN Medium" w:cs="Times New Roman"/>
          <w:b/>
          <w:bCs/>
          <w:color w:val="1250A1"/>
          <w:sz w:val="32"/>
          <w:szCs w:val="32"/>
          <w:lang w:val="en-US" w:eastAsia="zh-CN"/>
        </w:rPr>
        <w:t>{{note.cancerTitle}}</w:t>
      </w:r>
      <w:bookmarkEnd w:id="24"/>
      <w:bookmarkEnd w:id="25"/>
      <w:bookmarkEnd w:id="26"/>
      <w:bookmarkEnd w:id="27"/>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1250A1"/>
            <w:vAlign w:val="center"/>
          </w:tcPr>
          <w:p w14:paraId="26AA9EE2">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1250A1"/>
            <w:vAlign w:val="center"/>
          </w:tcPr>
          <w:p w14:paraId="331FC5AD">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1250A1"/>
            <w:vAlign w:val="center"/>
          </w:tcPr>
          <w:p w14:paraId="23504D26">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1250A1"/>
            <w:vAlign w:val="center"/>
          </w:tcPr>
          <w:p w14:paraId="2201F431">
            <w:pPr>
              <w:widowControl/>
              <w:jc w:val="center"/>
              <w:textAlignment w:val="center"/>
              <w:rPr>
                <w:rFonts w:hint="default" w:ascii="Times New Roman" w:hAnsi="Times New Roman" w:eastAsia="思源黑体 CN Medium" w:cs="Times New Roman"/>
                <w:b/>
                <w:bCs/>
                <w:color w:val="FFFFFF"/>
                <w:sz w:val="21"/>
                <w:szCs w:val="21"/>
                <w:lang w:val="en-US"/>
              </w:rPr>
            </w:pPr>
            <w:r>
              <w:rPr>
                <w:rFonts w:hint="default" w:ascii="Times New Roman" w:hAnsi="Times New Roman" w:eastAsia="思源黑体 CN Medium" w:cs="Times New Roman"/>
                <w:b/>
                <w:bCs/>
                <w:color w:val="FFFFFF"/>
                <w:sz w:val="21"/>
                <w:szCs w:val="21"/>
                <w:lang w:eastAsia="zh-CN" w:bidi="ar"/>
              </w:rPr>
              <w:t>变异丰度/拷贝数</w:t>
            </w:r>
            <w:r>
              <w:rPr>
                <w:rFonts w:hint="default" w:ascii="Times New Roman" w:hAnsi="Times New Roman" w:eastAsia="思源黑体 CN Medium" w:cs="Times New Roman"/>
                <w:b/>
                <w:bCs/>
                <w:color w:val="FFFFFF"/>
                <w:sz w:val="21"/>
                <w:szCs w:val="21"/>
                <w:lang w:val="en-US" w:eastAsia="zh-CN" w:bidi="ar"/>
              </w:rPr>
              <w:t>{% if readsFlag %}</w:t>
            </w:r>
            <w:r>
              <w:rPr>
                <w:rFonts w:hint="default" w:ascii="Times New Roman" w:hAnsi="Times New Roman" w:eastAsia="思源黑体 CN Medium" w:cs="Times New Roman"/>
                <w:b/>
                <w:bCs/>
                <w:color w:val="FFFFFF"/>
                <w:sz w:val="21"/>
                <w:szCs w:val="21"/>
                <w:lang w:eastAsia="zh-CN" w:bidi="ar"/>
              </w:rPr>
              <w:t>/融合reads数</w:t>
            </w:r>
            <w:r>
              <w:rPr>
                <w:rFonts w:hint="default" w:ascii="Times New Roman" w:hAnsi="Times New Roman" w:eastAsia="思源黑体 CN Medium"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it.ori_variantList == [] %}未检测到与用药相关突变{%else%}{% for i in it.ori_variantList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15F25477">
            <w:pPr>
              <w:widowControl/>
              <w:jc w:val="center"/>
              <w:textAlignment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it.mutFreqList == [] %}-{%else%}{% for i in it.mutFreqList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572D871B">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endfor %}</w:t>
            </w:r>
          </w:p>
        </w:tc>
      </w:tr>
    </w:tbl>
    <w:p w14:paraId="689D5C66">
      <w:pP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val="en-US" w:eastAsia="zh-CN"/>
        </w:rPr>
        <w:t>{% for n in note.importantTargetedGeneSummaryNoteList %}</w:t>
      </w:r>
    </w:p>
    <w:p w14:paraId="0314DF1E">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sz w:val="24"/>
          <w:szCs w:val="24"/>
          <w:lang w:val="en-US" w:eastAsia="zh-CN"/>
        </w:rPr>
      </w:pPr>
      <w:r>
        <w:rPr>
          <w:rFonts w:hint="default" w:ascii="Times New Roman" w:hAnsi="Times New Roman" w:eastAsia="思源黑体 CN Medium" w:cs="Times New Roman"/>
          <w:sz w:val="18"/>
          <w:szCs w:val="18"/>
          <w:lang w:val="en-US" w:eastAsia="zh-CN"/>
        </w:rPr>
        <w:t>{{n}}{% endfor %}</w:t>
      </w:r>
    </w:p>
    <w:p w14:paraId="5EBFB217">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思源黑体 CN Medium" w:cs="Times New Roman"/>
          <w:b w:val="0"/>
          <w:bCs w:val="0"/>
          <w:sz w:val="24"/>
          <w:szCs w:val="24"/>
          <w:lang w:val="en-US" w:eastAsia="zh-CN"/>
        </w:rPr>
      </w:pPr>
      <w:r>
        <w:rPr>
          <w:rFonts w:hint="default" w:ascii="Times New Roman" w:hAnsi="Times New Roman" w:eastAsia="思源黑体 CN Medium" w:cs="Times New Roman"/>
          <w:sz w:val="18"/>
          <w:szCs w:val="18"/>
          <w:lang w:val="en-US" w:eastAsia="zh-CN"/>
        </w:rPr>
        <w:br w:type="page"/>
      </w:r>
      <w:bookmarkStart w:id="28" w:name="_Toc19898_WPSOffice_Level1"/>
      <w:bookmarkStart w:id="29" w:name="_Toc2781"/>
      <w:bookmarkStart w:id="30" w:name="_Toc22132"/>
      <w:bookmarkStart w:id="31" w:name="_Toc18013"/>
      <w:bookmarkStart w:id="32" w:name="_Toc20136_WPSOffice_Level1"/>
      <w:bookmarkStart w:id="33" w:name="_Toc24235"/>
      <w:r>
        <w:rPr>
          <w:rFonts w:hint="default" w:ascii="Times New Roman" w:hAnsi="Times New Roman" w:eastAsia="思源黑体 CN Medium" w:cs="Times New Roman"/>
          <w:b w:val="0"/>
          <w:bCs w:val="0"/>
          <w:sz w:val="24"/>
          <w:szCs w:val="24"/>
          <w:lang w:val="en-US" w:eastAsia="zh-CN"/>
        </w:rPr>
        <w:t>{% endif %}</w:t>
      </w:r>
    </w:p>
    <w:bookmarkEnd w:id="21"/>
    <w:bookmarkEnd w:id="28"/>
    <w:bookmarkEnd w:id="29"/>
    <w:bookmarkEnd w:id="30"/>
    <w:bookmarkEnd w:id="31"/>
    <w:bookmarkEnd w:id="32"/>
    <w:bookmarkEnd w:id="33"/>
    <w:p w14:paraId="5C9DD5CC">
      <w:pPr>
        <w:pStyle w:val="2"/>
        <w:numPr>
          <w:ilvl w:val="0"/>
          <w:numId w:val="0"/>
        </w:numPr>
        <w:jc w:val="left"/>
        <w:outlineLvl w:val="0"/>
        <w:rPr>
          <w:rFonts w:hint="eastAsia" w:eastAsia="思源黑体 CN Medium" w:cs="Times New Roman"/>
          <w:color w:val="1250A1"/>
          <w:sz w:val="36"/>
          <w:szCs w:val="36"/>
          <w:lang w:val="en-US" w:eastAsia="zh-CN"/>
        </w:rPr>
      </w:pPr>
      <w:bookmarkStart w:id="34" w:name="_Toc14192"/>
      <w:bookmarkStart w:id="35" w:name="_Toc26564"/>
      <w:bookmarkStart w:id="36" w:name="_Toc15507"/>
      <w:bookmarkStart w:id="37" w:name="_Toc149837257"/>
      <w:bookmarkStart w:id="38" w:name="_Toc8165"/>
      <w:bookmarkStart w:id="39" w:name="_Toc18062_WPSOffice_Level2"/>
      <w:bookmarkStart w:id="40" w:name="_Toc9088"/>
      <w:bookmarkStart w:id="41" w:name="_Toc23375"/>
      <w:bookmarkStart w:id="42" w:name="_Toc15063"/>
      <w:bookmarkStart w:id="43" w:name="_Toc11015_WPSOffice_Level2"/>
      <w:r>
        <w:rPr>
          <w:rFonts w:hint="eastAsia" w:eastAsia="思源黑体 CN Medium" w:cs="Times New Roman"/>
          <w:color w:val="1250A1"/>
          <w:sz w:val="36"/>
          <w:szCs w:val="36"/>
          <w:lang w:val="en-US" w:eastAsia="zh-CN"/>
        </w:rPr>
        <w:t>检测结果及用药提示</w:t>
      </w:r>
      <w:bookmarkEnd w:id="34"/>
      <w:bookmarkEnd w:id="35"/>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b w:val="0"/>
          <w:bCs w:val="0"/>
          <w:sz w:val="18"/>
          <w:szCs w:val="18"/>
          <w:lang w:eastAsia="zh-CN"/>
        </w:rPr>
      </w:pPr>
      <w:r>
        <w:rPr>
          <w:rFonts w:hint="default" w:ascii="Times New Roman" w:hAnsi="Times New Roman" w:eastAsia="思源黑体 CN Medium" w:cs="Times New Roman"/>
          <w:b w:val="0"/>
          <w:bCs w:val="0"/>
          <w:sz w:val="18"/>
          <w:szCs w:val="18"/>
          <w:lang w:eastAsia="zh-CN"/>
        </w:rPr>
        <w:t xml:space="preserve">{% if </w:t>
      </w:r>
      <w:r>
        <w:rPr>
          <w:rFonts w:hint="default" w:ascii="Times New Roman" w:hAnsi="Times New Roman" w:eastAsia="思源黑体 CN Medium" w:cs="Times New Roman"/>
          <w:b w:val="0"/>
          <w:bCs w:val="0"/>
          <w:sz w:val="18"/>
          <w:szCs w:val="18"/>
          <w:lang w:val="en-US" w:eastAsia="zh-CN"/>
        </w:rPr>
        <w:t>reportInfo.conf.endometrialCarcinomaTyping and</w:t>
      </w:r>
      <w:r>
        <w:rPr>
          <w:rStyle w:val="50"/>
          <w:rFonts w:hint="default" w:ascii="Times New Roman" w:hAnsi="Times New Roman" w:eastAsia="思源黑体 CN Medium" w:cs="Times New Roman"/>
          <w:b w:val="0"/>
          <w:bCs w:val="0"/>
          <w:color w:val="0563C1"/>
          <w:sz w:val="18"/>
          <w:szCs w:val="18"/>
          <w:u w:val="single"/>
          <w:lang w:val="en-US" w:eastAsia="zh-CN" w:bidi="ar"/>
        </w:rPr>
        <w:t xml:space="preserve"> </w:t>
      </w:r>
      <w:r>
        <w:rPr>
          <w:rFonts w:hint="default" w:ascii="Times New Roman" w:hAnsi="Times New Roman" w:eastAsia="思源黑体 CN Medium" w:cs="Times New Roman"/>
          <w:b w:val="0"/>
          <w:bCs w:val="0"/>
          <w:sz w:val="18"/>
          <w:szCs w:val="18"/>
          <w:lang w:eastAsia="zh-CN"/>
        </w:rPr>
        <w:t>endometrialCarcinoma</w:t>
      </w:r>
      <w:r>
        <w:rPr>
          <w:rFonts w:hint="default" w:ascii="Times New Roman" w:hAnsi="Times New Roman" w:eastAsia="思源黑体 CN Medium" w:cs="Times New Roman"/>
          <w:b w:val="0"/>
          <w:bCs w:val="0"/>
          <w:sz w:val="18"/>
          <w:szCs w:val="18"/>
          <w:lang w:val="en-US" w:eastAsia="zh-CN"/>
        </w:rPr>
        <w:t xml:space="preserve"> </w:t>
      </w:r>
      <w:r>
        <w:rPr>
          <w:rFonts w:hint="default" w:ascii="Times New Roman" w:hAnsi="Times New Roman" w:eastAsia="思源黑体 CN Medium" w:cs="Times New Roman"/>
          <w:b w:val="0"/>
          <w:bCs w:val="0"/>
          <w:sz w:val="18"/>
          <w:szCs w:val="18"/>
          <w:lang w:eastAsia="zh-CN"/>
        </w:rPr>
        <w:t>%}</w:t>
      </w:r>
    </w:p>
    <w:p w14:paraId="750AD7E8">
      <w:pPr>
        <w:outlineLvl w:val="1"/>
        <w:rPr>
          <w:rFonts w:hint="default" w:ascii="Times New Roman" w:hAnsi="Times New Roman" w:eastAsia="思源黑体 CN Medium" w:cs="Times New Roman"/>
          <w:b/>
          <w:bCs/>
          <w:color w:val="1250A1"/>
          <w:sz w:val="32"/>
          <w:szCs w:val="32"/>
          <w:lang w:val="en-US" w:eastAsia="zh-CN"/>
        </w:rPr>
      </w:pPr>
      <w:bookmarkStart w:id="44" w:name="_Toc30838"/>
      <w:r>
        <w:rPr>
          <w:rFonts w:hint="default" w:ascii="Times New Roman" w:hAnsi="Times New Roman" w:eastAsia="思源黑体 CN Medium" w:cs="Times New Roman"/>
          <w:b/>
          <w:bCs/>
          <w:color w:val="1250A1"/>
          <w:sz w:val="32"/>
          <w:szCs w:val="32"/>
          <w:lang w:val="en-US" w:eastAsia="zh-CN"/>
        </w:rPr>
        <w:t>子宫内膜癌分子分型检测结果</w:t>
      </w:r>
      <w:bookmarkEnd w:id="36"/>
      <w:bookmarkEnd w:id="37"/>
      <w:bookmarkEnd w:id="38"/>
      <w:bookmarkEnd w:id="44"/>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1250A1"/>
            <w:vAlign w:val="center"/>
          </w:tcPr>
          <w:p w14:paraId="0061701D">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1250A1"/>
            <w:vAlign w:val="center"/>
          </w:tcPr>
          <w:p w14:paraId="47BA4C0E">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lang w:eastAsia="zh-CN"/>
              </w:rPr>
              <w:t>{{ summaryOfRresults.tcga }}</w:t>
            </w:r>
          </w:p>
        </w:tc>
      </w:tr>
    </w:tbl>
    <w:p w14:paraId="53CB529F">
      <w:pPr>
        <w:numPr>
          <w:ilvl w:val="0"/>
          <w:numId w:val="0"/>
        </w:numPr>
        <w:ind w:leftChars="0"/>
        <w:rPr>
          <w:rFonts w:hint="default" w:ascii="Times New Roman" w:hAnsi="Times New Roman" w:eastAsia="思源黑体 CN Medium" w:cs="Times New Roman"/>
          <w:sz w:val="18"/>
          <w:lang w:eastAsia="zh-CN"/>
        </w:rPr>
      </w:pPr>
    </w:p>
    <w:p w14:paraId="726EA21D">
      <w:pPr>
        <w:numPr>
          <w:ilvl w:val="0"/>
          <w:numId w:val="0"/>
        </w:numPr>
        <w:ind w:leftChars="0"/>
        <w:rPr>
          <w:rFonts w:hint="default" w:ascii="Times New Roman" w:hAnsi="Times New Roman" w:eastAsia="思源黑体 CN Medium" w:cs="Times New Roman"/>
          <w:sz w:val="18"/>
          <w:lang w:eastAsia="zh-CN"/>
        </w:rPr>
      </w:pPr>
    </w:p>
    <w:p w14:paraId="11A9C9B4">
      <w:pPr>
        <w:numPr>
          <w:ilvl w:val="0"/>
          <w:numId w:val="0"/>
        </w:numPr>
        <w:ind w:leftChars="0"/>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4"/>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思源黑体 CN Medium" w:cs="Times New Roman"/>
          <w:sz w:val="30"/>
          <w:highlight w:val="none"/>
          <w:lang w:eastAsia="zh-CN"/>
        </w:rPr>
      </w:pPr>
      <w:r>
        <w:rPr>
          <w:rFonts w:hint="default" w:ascii="Times New Roman" w:hAnsi="Times New Roman" w:eastAsia="思源黑体 CN Medium"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30"/>
          <w:lang w:eastAsia="zh-CN"/>
        </w:rPr>
        <w:br w:type="page"/>
      </w:r>
      <w:bookmarkEnd w:id="39"/>
      <w:bookmarkEnd w:id="40"/>
      <w:bookmarkEnd w:id="41"/>
      <w:bookmarkEnd w:id="42"/>
      <w:bookmarkEnd w:id="43"/>
      <w:bookmarkStart w:id="45" w:name="_Toc26035"/>
      <w:bookmarkStart w:id="46" w:name="_Toc16898"/>
      <w:bookmarkStart w:id="47" w:name="_Toc1313"/>
      <w:bookmarkStart w:id="48" w:name="_Toc149837258"/>
      <w:r>
        <w:rPr>
          <w:rFonts w:hint="default" w:ascii="Times New Roman" w:hAnsi="Times New Roman" w:eastAsia="思源黑体 CN Medium" w:cs="Times New Roman"/>
          <w:sz w:val="24"/>
          <w:szCs w:val="24"/>
          <w:lang w:val="en-US" w:eastAsia="zh-CN"/>
        </w:rPr>
        <w:t>{% endif %}{% if reportInfo.conf.sarcomaTyping and sarcomaFlag %}</w:t>
      </w:r>
    </w:p>
    <w:p w14:paraId="47CDAF5C">
      <w:pPr>
        <w:outlineLvl w:val="1"/>
        <w:rPr>
          <w:rFonts w:hint="default" w:ascii="Times New Roman" w:hAnsi="Times New Roman" w:eastAsia="思源黑体 CN Medium" w:cs="Times New Roman"/>
          <w:b/>
          <w:bCs/>
          <w:color w:val="1250A1"/>
          <w:sz w:val="32"/>
          <w:szCs w:val="32"/>
          <w:lang w:val="en-US" w:eastAsia="zh-CN"/>
        </w:rPr>
      </w:pPr>
      <w:bookmarkStart w:id="49" w:name="_Toc11510"/>
      <w:bookmarkStart w:id="50" w:name="_Toc16842"/>
      <w:r>
        <w:rPr>
          <w:rFonts w:hint="default" w:ascii="Times New Roman" w:hAnsi="Times New Roman" w:eastAsia="思源黑体 CN Medium" w:cs="Times New Roman"/>
          <w:b/>
          <w:bCs/>
          <w:color w:val="1250A1"/>
          <w:sz w:val="32"/>
          <w:szCs w:val="32"/>
          <w:lang w:val="en-US" w:eastAsia="zh-CN"/>
        </w:rPr>
        <w:t>肉瘤辅助诊断提示</w:t>
      </w:r>
      <w:bookmarkEnd w:id="45"/>
      <w:bookmarkEnd w:id="46"/>
      <w:bookmarkEnd w:id="49"/>
      <w:bookmarkEnd w:id="50"/>
    </w:p>
    <w:p w14:paraId="2C823BD4">
      <w:pPr>
        <w:ind w:firstLine="42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set treadsv1 = readsFlag or ‘wes’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916"/>
        <w:gridCol w:w="1742"/>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2" w:hRule="atLeast"/>
          <w:tblHeader/>
        </w:trPr>
        <w:tc>
          <w:tcPr>
            <w:tcW w:w="3916" w:type="dxa"/>
            <w:tcBorders>
              <w:top w:val="nil"/>
              <w:bottom w:val="nil"/>
              <w:right w:val="single" w:color="FFFFFF" w:sz="18" w:space="0"/>
            </w:tcBorders>
            <w:shd w:val="clear" w:color="auto" w:fill="1250A1"/>
            <w:vAlign w:val="center"/>
          </w:tcPr>
          <w:p w14:paraId="5C48CFA1">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742" w:type="dxa"/>
            <w:tcBorders>
              <w:top w:val="nil"/>
              <w:left w:val="single" w:color="FFFFFF" w:sz="18" w:space="0"/>
              <w:bottom w:val="nil"/>
              <w:right w:val="single" w:color="FFFFFF" w:sz="18" w:space="0"/>
            </w:tcBorders>
            <w:shd w:val="clear" w:color="auto" w:fill="1250A1"/>
            <w:vAlign w:val="center"/>
          </w:tcPr>
          <w:p w14:paraId="7A044723">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思源黑体 CN Medium"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 if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1250A1"/>
            <w:vAlign w:val="center"/>
          </w:tcPr>
          <w:p w14:paraId="702ADEB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1250A1"/>
            <w:vAlign w:val="center"/>
          </w:tcPr>
          <w:p w14:paraId="788BAA0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916"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思源黑体 CN Medium" w:cs="Times New Roman"/>
                <w:b/>
                <w:bCs/>
                <w:color w:val="000000"/>
                <w:sz w:val="18"/>
                <w:szCs w:val="21"/>
                <w:shd w:val="clear" w:color="auto" w:fill="FFFFFF"/>
                <w:lang w:eastAsia="zh-CN"/>
              </w:rPr>
            </w:pPr>
            <w:r>
              <w:rPr>
                <w:rFonts w:hint="default" w:ascii="Times New Roman" w:hAnsi="Times New Roman" w:eastAsia="思源黑体 CN Medium" w:cs="Times New Roman"/>
                <w:b/>
                <w:bCs/>
                <w:color w:val="000000"/>
                <w:sz w:val="18"/>
                <w:szCs w:val="21"/>
                <w:shd w:val="clear" w:color="auto" w:fill="FFFFFF"/>
                <w:lang w:eastAsia="zh-CN"/>
              </w:rPr>
              <w:t>{{ st.mutation }}</w:t>
            </w:r>
            <w:r>
              <w:rPr>
                <w:rFonts w:hint="default" w:ascii="Times New Roman" w:hAnsi="Times New Roman" w:eastAsia="思源黑体 CN Medium" w:cs="Times New Roman"/>
                <w:sz w:val="18"/>
                <w:szCs w:val="18"/>
                <w:lang w:eastAsia="zh-CN"/>
              </w:rPr>
              <w:t xml:space="preserve">{% if </w:t>
            </w:r>
            <w:r>
              <w:rPr>
                <w:rFonts w:hint="default" w:ascii="Times New Roman" w:hAnsi="Times New Roman" w:eastAsia="思源黑体 CN Medium" w:cs="Times New Roman"/>
                <w:color w:val="000000"/>
                <w:sz w:val="18"/>
                <w:szCs w:val="21"/>
                <w:shd w:val="clear" w:color="auto" w:fill="FFFFFF"/>
                <w:lang w:eastAsia="zh-CN"/>
              </w:rPr>
              <w:t>st.transcript</w:t>
            </w:r>
            <w:r>
              <w:rPr>
                <w:rFonts w:hint="default" w:ascii="Times New Roman" w:hAnsi="Times New Roman" w:eastAsia="思源黑体 CN Medium" w:cs="Times New Roman"/>
                <w:sz w:val="18"/>
                <w:szCs w:val="18"/>
                <w:lang w:val="en-US" w:eastAsia="zh-CN"/>
              </w:rPr>
              <w:t xml:space="preserve"> != ‘.’</w:t>
            </w:r>
            <w:r>
              <w:rPr>
                <w:rFonts w:hint="default" w:ascii="Times New Roman" w:hAnsi="Times New Roman" w:eastAsia="思源黑体 CN Medium"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 st.transcript }}）</w:t>
            </w:r>
            <w:r>
              <w:rPr>
                <w:rFonts w:hint="default" w:ascii="Times New Roman" w:hAnsi="Times New Roman" w:eastAsia="思源黑体 CN Medium" w:cs="Times New Roman"/>
                <w:sz w:val="18"/>
                <w:szCs w:val="18"/>
                <w:lang w:eastAsia="zh-CN"/>
              </w:rPr>
              <w:t>{% endif%}</w:t>
            </w:r>
          </w:p>
        </w:tc>
        <w:tc>
          <w:tcPr>
            <w:tcW w:w="1742"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916"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1742"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endif %}</w:t>
            </w:r>
          </w:p>
        </w:tc>
      </w:tr>
    </w:tbl>
    <w:p w14:paraId="0A861834">
      <w:pPr>
        <w:rPr>
          <w:rFonts w:hint="default" w:ascii="Times New Roman" w:hAnsi="Times New Roman" w:eastAsia="思源黑体 CN Medium" w:cs="Times New Roman"/>
          <w:bCs/>
          <w:sz w:val="18"/>
          <w:szCs w:val="18"/>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bCs/>
          <w:sz w:val="18"/>
          <w:szCs w:val="18"/>
          <w:lang w:val="en-US" w:eastAsia="zh-CN"/>
        </w:rPr>
        <w:t>{{n}}</w:t>
      </w:r>
      <w:bookmarkStart w:id="51" w:name="_Toc31969"/>
      <w:r>
        <w:rPr>
          <w:rFonts w:hint="default" w:ascii="Times New Roman" w:hAnsi="Times New Roman" w:eastAsia="思源黑体 CN Medium" w:cs="Times New Roman"/>
          <w:bCs/>
          <w:color w:val="auto"/>
          <w:sz w:val="18"/>
          <w:szCs w:val="18"/>
          <w:lang w:val="en-US" w:eastAsia="zh-CN" w:bidi="ar-SA"/>
        </w:rPr>
        <w:t>{% endfor %}</w:t>
      </w:r>
      <w:r>
        <w:rPr>
          <w:rFonts w:hint="default" w:ascii="Times New Roman" w:hAnsi="Times New Roman" w:eastAsia="思源黑体 CN Medium" w:cs="Times New Roman"/>
          <w:color w:val="auto"/>
          <w:lang w:eastAsia="zh-CN"/>
        </w:rPr>
        <w:br w:type="page"/>
      </w:r>
      <w:r>
        <w:rPr>
          <w:rFonts w:hint="default" w:ascii="Times New Roman" w:hAnsi="Times New Roman" w:eastAsia="思源黑体 CN Medium" w:cs="Times New Roman"/>
          <w:b w:val="0"/>
          <w:bCs w:val="0"/>
          <w:color w:val="auto"/>
          <w:sz w:val="24"/>
          <w:szCs w:val="24"/>
          <w:lang w:val="en-US" w:eastAsia="zh-CN" w:bidi="ar-SA"/>
        </w:rPr>
        <w:t>{% endif %}</w:t>
      </w:r>
      <w:bookmarkEnd w:id="51"/>
      <w:bookmarkStart w:id="52" w:name="_Toc17140"/>
      <w:bookmarkStart w:id="53" w:name="_Toc3740"/>
      <w:r>
        <w:rPr>
          <w:rFonts w:hint="default" w:ascii="Times New Roman" w:hAnsi="Times New Roman" w:eastAsia="思源黑体 CN Medium" w:cs="Times New Roman"/>
          <w:b w:val="0"/>
          <w:bCs w:val="0"/>
          <w:color w:val="auto"/>
          <w:sz w:val="21"/>
          <w:szCs w:val="21"/>
          <w:lang w:val="en-US" w:eastAsia="zh-CN" w:bidi="ar-SA"/>
        </w:rPr>
        <w:t xml:space="preserve">{% if reportInfo.conf.thyroidCancerHotSpotResult </w:t>
      </w:r>
      <w:r>
        <w:rPr>
          <w:rStyle w:val="19"/>
          <w:rFonts w:hint="default" w:ascii="Times New Roman" w:hAnsi="Times New Roman" w:eastAsia="思源黑体 CN Medium" w:cs="Times New Roman"/>
          <w:color w:val="auto"/>
          <w:sz w:val="21"/>
          <w:szCs w:val="21"/>
          <w:lang w:val="en-US" w:eastAsia="zh-CN"/>
        </w:rPr>
        <w:t xml:space="preserve">and disease.ThyroidCarcinoma </w:t>
      </w:r>
      <w:r>
        <w:rPr>
          <w:rFonts w:hint="default" w:ascii="Times New Roman" w:hAnsi="Times New Roman" w:eastAsia="思源黑体 CN Medium" w:cs="Times New Roman"/>
          <w:b w:val="0"/>
          <w:bCs w:val="0"/>
          <w:color w:val="auto"/>
          <w:sz w:val="21"/>
          <w:szCs w:val="21"/>
          <w:lang w:val="en-US" w:eastAsia="zh-CN" w:bidi="ar-SA"/>
        </w:rPr>
        <w:t>%}</w:t>
      </w:r>
    </w:p>
    <w:p w14:paraId="5DD51A82">
      <w:pPr>
        <w:outlineLvl w:val="1"/>
        <w:rPr>
          <w:rFonts w:hint="default" w:ascii="Times New Roman" w:hAnsi="Times New Roman" w:eastAsia="思源黑体 CN Medium" w:cs="Times New Roman"/>
          <w:b/>
          <w:bCs/>
          <w:color w:val="1250A1"/>
          <w:sz w:val="32"/>
          <w:szCs w:val="32"/>
          <w:lang w:val="en-US" w:eastAsia="zh-CN"/>
        </w:rPr>
      </w:pPr>
      <w:bookmarkStart w:id="54" w:name="_Toc17518"/>
      <w:r>
        <w:rPr>
          <w:rFonts w:hint="default" w:ascii="Times New Roman" w:hAnsi="Times New Roman" w:eastAsia="思源黑体 CN Medium" w:cs="Times New Roman"/>
          <w:b/>
          <w:bCs/>
          <w:color w:val="1250A1"/>
          <w:sz w:val="32"/>
          <w:szCs w:val="32"/>
          <w:lang w:val="en-US" w:eastAsia="zh-CN"/>
        </w:rPr>
        <w:t>甲状腺癌热点基因检测结果</w:t>
      </w:r>
      <w:bookmarkEnd w:id="52"/>
      <w:bookmarkEnd w:id="53"/>
      <w:bookmarkEnd w:id="54"/>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1250A1"/>
            <w:vAlign w:val="center"/>
          </w:tcPr>
          <w:p w14:paraId="748D8ED3">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1250A1"/>
            <w:vAlign w:val="center"/>
          </w:tcPr>
          <w:p w14:paraId="6EE608B1">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1250A1"/>
            <w:vAlign w:val="center"/>
          </w:tcPr>
          <w:p w14:paraId="7AD98A46">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1250A1"/>
            <w:vAlign w:val="center"/>
          </w:tcPr>
          <w:p w14:paraId="346DC97A">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tip.meaning }}</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思源黑体 CN Medium" w:cs="Times New Roman"/>
                <w:color w:val="FF0000"/>
                <w:sz w:val="18"/>
                <w:szCs w:val="18"/>
                <w:lang w:val="en-US" w:eastAsia="zh-CN" w:bidi="ar"/>
              </w:rPr>
            </w:pPr>
            <w:r>
              <w:rPr>
                <w:rFonts w:hint="default" w:ascii="Times New Roman" w:hAnsi="Times New Roman" w:eastAsia="思源黑体 CN Medium" w:cs="Times New Roman"/>
                <w:color w:val="000000"/>
                <w:lang w:eastAsia="zh-CN" w:bidi="ar"/>
              </w:rPr>
              <w:t>{% if tip.situation == ‘未检出’ %}{{ tip.situation }}</w:t>
            </w:r>
            <w:r>
              <w:rPr>
                <w:rFonts w:hint="default" w:ascii="Times New Roman" w:hAnsi="Times New Roman" w:eastAsia="思源黑体 CN Medium" w:cs="Times New Roman"/>
                <w:color w:val="000000"/>
                <w:sz w:val="18"/>
                <w:szCs w:val="18"/>
                <w:lang w:val="en-US" w:eastAsia="zh-CN" w:bidi="ar"/>
              </w:rPr>
              <w:t>{% else %}</w:t>
            </w:r>
            <w:r>
              <w:rPr>
                <w:rFonts w:hint="default" w:ascii="Times New Roman" w:hAnsi="Times New Roman" w:eastAsia="思源黑体 CN Medium" w:cs="Times New Roman"/>
                <w:color w:val="FF0000"/>
                <w:lang w:eastAsia="zh-CN" w:bidi="ar"/>
              </w:rPr>
              <w:t>{{ tip.situation }}</w:t>
            </w:r>
            <w:r>
              <w:rPr>
                <w:rFonts w:hint="default" w:ascii="Times New Roman" w:hAnsi="Times New Roman" w:eastAsia="思源黑体 CN Medium"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auto"/>
                <w:sz w:val="18"/>
                <w:szCs w:val="18"/>
                <w:lang w:eastAsia="zh-CN" w:bidi="ar"/>
              </w:rPr>
              <w:t xml:space="preserve">{% if summaryOfRresults.msi_status </w:t>
            </w:r>
            <w:r>
              <w:rPr>
                <w:rFonts w:hint="default" w:ascii="Times New Roman" w:hAnsi="Times New Roman" w:eastAsia="思源黑体 CN Medium" w:cs="Times New Roman"/>
                <w:color w:val="auto"/>
                <w:sz w:val="18"/>
                <w:szCs w:val="18"/>
                <w:lang w:val="en-US" w:eastAsia="zh-CN" w:bidi="ar"/>
              </w:rPr>
              <w:t>=</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auto"/>
                <w:sz w:val="18"/>
                <w:szCs w:val="18"/>
                <w:lang w:val="en-US" w:eastAsia="zh-CN" w:bidi="ar"/>
              </w:rPr>
              <w:t>MSS</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000000"/>
                <w:lang w:eastAsia="zh-CN" w:bidi="ar"/>
              </w:rPr>
              <w:t>{{ summaryOfRresults.msi_status }}</w:t>
            </w:r>
            <w:r>
              <w:rPr>
                <w:rFonts w:hint="default" w:ascii="Times New Roman" w:hAnsi="Times New Roman" w:eastAsia="思源黑体 CN Medium" w:cs="Times New Roman"/>
                <w:color w:val="auto"/>
                <w:sz w:val="18"/>
                <w:szCs w:val="18"/>
                <w:lang w:eastAsia="zh-CN" w:bidi="ar"/>
              </w:rPr>
              <w:t>{%else%}</w:t>
            </w:r>
            <w:r>
              <w:rPr>
                <w:rFonts w:hint="default" w:ascii="Times New Roman" w:hAnsi="Times New Roman" w:eastAsia="思源黑体 CN Medium" w:cs="Times New Roman"/>
                <w:color w:val="FF0000"/>
                <w:lang w:eastAsia="zh-CN" w:bidi="ar"/>
              </w:rPr>
              <w:t>{{summaryOfRresults.msi_status }}</w:t>
            </w:r>
            <w:r>
              <w:rPr>
                <w:rFonts w:hint="default" w:ascii="Times New Roman" w:hAnsi="Times New Roman" w:eastAsia="思源黑体 CN Medium" w:cs="Times New Roman"/>
                <w:color w:val="auto"/>
                <w:sz w:val="18"/>
                <w:szCs w:val="18"/>
                <w:lang w:eastAsia="zh-CN" w:bidi="ar"/>
              </w:rPr>
              <w:t>{% endif</w:t>
            </w:r>
            <w:r>
              <w:rPr>
                <w:rFonts w:hint="default" w:ascii="Times New Roman" w:hAnsi="Times New Roman" w:eastAsia="思源黑体 CN Medium" w:cs="Times New Roman"/>
                <w:color w:val="auto"/>
                <w:sz w:val="18"/>
                <w:szCs w:val="18"/>
                <w:lang w:val="en-US" w:eastAsia="zh-CN" w:bidi="ar"/>
              </w:rPr>
              <w:t xml:space="preserve"> </w:t>
            </w:r>
            <w:r>
              <w:rPr>
                <w:rFonts w:hint="default" w:ascii="Times New Roman" w:hAnsi="Times New Roman" w:eastAsia="思源黑体 CN Medium"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w:t>
            </w:r>
            <w:r>
              <w:rPr>
                <w:rFonts w:hint="default" w:ascii="Times New Roman" w:hAnsi="Times New Roman" w:eastAsia="思源黑体 CN Medium" w:cs="Times New Roman"/>
                <w:color w:val="000000"/>
                <w:lang w:val="en-US" w:eastAsia="zh-CN" w:bidi="ar"/>
              </w:rPr>
              <w:t>if</w:t>
            </w:r>
            <w:r>
              <w:rPr>
                <w:rFonts w:hint="default" w:ascii="Times New Roman" w:hAnsi="Times New Roman" w:eastAsia="思源黑体 CN Medium" w:cs="Times New Roman"/>
                <w:color w:val="000000"/>
                <w:lang w:eastAsia="zh-CN" w:bidi="ar"/>
              </w:rPr>
              <w:t xml:space="preserve"> %}</w:t>
            </w:r>
          </w:p>
        </w:tc>
      </w:tr>
    </w:tbl>
    <w:p w14:paraId="71F73656">
      <w:pPr>
        <w:rPr>
          <w:rFonts w:hint="default" w:ascii="Times New Roman" w:hAnsi="Times New Roman" w:eastAsia="思源黑体 CN Medium" w:cs="Times New Roman"/>
          <w:lang w:eastAsia="zh-CN"/>
        </w:rPr>
      </w:pPr>
    </w:p>
    <w:p w14:paraId="7A924BEF">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参考文献：</w:t>
      </w:r>
    </w:p>
    <w:p w14:paraId="126960D5">
      <w:pPr>
        <w:widowControl/>
        <w:numPr>
          <w:ilvl w:val="0"/>
          <w:numId w:val="9"/>
        </w:numP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color w:val="000000"/>
          <w:sz w:val="18"/>
          <w:szCs w:val="18"/>
          <w:lang w:eastAsia="zh-CN" w:bidi="ar"/>
        </w:rPr>
        <w:t>NCCN 《甲状腺癌临床实践指南》（</w:t>
      </w:r>
      <w:r>
        <w:rPr>
          <w:rFonts w:hint="default" w:ascii="Times New Roman" w:hAnsi="Times New Roman" w:eastAsia="思源黑体 CN Medium" w:cs="Times New Roman"/>
          <w:color w:val="000000"/>
          <w:sz w:val="18"/>
          <w:szCs w:val="18"/>
          <w:lang w:val="en-US" w:eastAsia="zh-CN" w:bidi="ar"/>
        </w:rPr>
        <w:t>2025</w:t>
      </w:r>
      <w:r>
        <w:rPr>
          <w:rFonts w:hint="default" w:ascii="Times New Roman" w:hAnsi="Times New Roman" w:eastAsia="思源黑体 CN Medium" w:cs="Times New Roman"/>
          <w:color w:val="000000"/>
          <w:sz w:val="18"/>
          <w:szCs w:val="18"/>
          <w:lang w:eastAsia="zh-CN" w:bidi="ar"/>
        </w:rPr>
        <w:t>）；</w:t>
      </w:r>
    </w:p>
    <w:p w14:paraId="7B03D309">
      <w:pPr>
        <w:numPr>
          <w:ilvl w:val="0"/>
          <w:numId w:val="9"/>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CSCO 《分化型甲状腺癌诊疗指南202</w:t>
      </w:r>
      <w:r>
        <w:rPr>
          <w:rFonts w:hint="default" w:ascii="Times New Roman" w:hAnsi="Times New Roman" w:eastAsia="思源黑体 CN Medium" w:cs="Times New Roman"/>
          <w:sz w:val="18"/>
          <w:szCs w:val="18"/>
          <w:lang w:val="en-US" w:eastAsia="zh-CN"/>
        </w:rPr>
        <w:t>1</w:t>
      </w:r>
      <w:r>
        <w:rPr>
          <w:rFonts w:hint="default" w:ascii="Times New Roman" w:hAnsi="Times New Roman" w:eastAsia="思源黑体 CN Medium" w:cs="Times New Roman"/>
          <w:sz w:val="18"/>
          <w:szCs w:val="18"/>
          <w:lang w:eastAsia="zh-CN"/>
        </w:rPr>
        <w:t>》；</w:t>
      </w:r>
    </w:p>
    <w:p w14:paraId="535F0E6C">
      <w:pPr>
        <w:numPr>
          <w:ilvl w:val="0"/>
          <w:numId w:val="9"/>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《甲状腺癌基因检测与临床应用广东专家共识（2020版）》。</w:t>
      </w:r>
      <w:r>
        <w:rPr>
          <w:rFonts w:hint="default" w:ascii="Times New Roman" w:hAnsi="Times New Roman" w:eastAsia="思源黑体 CN Medium" w:cs="Times New Roman"/>
          <w:color w:val="000000"/>
          <w:sz w:val="18"/>
          <w:szCs w:val="18"/>
          <w:lang w:eastAsia="zh-CN" w:bidi="ar"/>
        </w:rPr>
        <w:br w:type="page"/>
      </w:r>
      <w:r>
        <w:rPr>
          <w:rFonts w:hint="default" w:ascii="Times New Roman" w:hAnsi="Times New Roman" w:eastAsia="思源黑体 CN Medium" w:cs="Times New Roman"/>
          <w:b w:val="0"/>
          <w:bCs w:val="0"/>
          <w:color w:val="auto"/>
          <w:sz w:val="24"/>
          <w:szCs w:val="24"/>
          <w:lang w:val="en-US" w:eastAsia="zh-CN" w:bidi="ar-SA"/>
        </w:rPr>
        <w:t>{% endif %}</w:t>
      </w:r>
      <w:r>
        <w:rPr>
          <w:rFonts w:hint="default" w:ascii="Times New Roman" w:hAnsi="Times New Roman" w:eastAsia="思源黑体 CN Medium" w:cs="Times New Roman"/>
          <w:sz w:val="24"/>
          <w:szCs w:val="24"/>
          <w:lang w:val="en-US" w:eastAsia="zh-CN"/>
        </w:rPr>
        <w:t>{% if reportInfo.conf.hrdStateTip and type == "tissue"%}</w:t>
      </w:r>
    </w:p>
    <w:p w14:paraId="441935A8">
      <w:pPr>
        <w:outlineLvl w:val="1"/>
        <w:rPr>
          <w:rFonts w:hint="default" w:ascii="Times New Roman" w:hAnsi="Times New Roman" w:eastAsia="思源黑体 CN Medium" w:cs="Times New Roman"/>
          <w:b/>
          <w:bCs/>
          <w:color w:val="1250A1"/>
          <w:sz w:val="32"/>
          <w:szCs w:val="32"/>
          <w:lang w:val="en-US" w:eastAsia="zh-CN"/>
        </w:rPr>
      </w:pPr>
      <w:bookmarkStart w:id="55" w:name="_Toc5483"/>
      <w:bookmarkStart w:id="56" w:name="_Toc4688"/>
      <w:bookmarkStart w:id="57" w:name="_Toc19474"/>
      <w:bookmarkStart w:id="58" w:name="_Toc11689"/>
      <w:r>
        <w:rPr>
          <w:rFonts w:hint="default" w:ascii="Times New Roman" w:hAnsi="Times New Roman" w:eastAsia="思源黑体 CN Medium" w:cs="Times New Roman"/>
          <w:b/>
          <w:bCs/>
          <w:color w:val="1250A1"/>
          <w:sz w:val="32"/>
          <w:szCs w:val="32"/>
          <w:lang w:val="en-US" w:eastAsia="zh-CN"/>
        </w:rPr>
        <w:t>同源重组缺陷状态提示</w:t>
      </w:r>
      <w:bookmarkEnd w:id="55"/>
      <w:bookmarkEnd w:id="56"/>
      <w:bookmarkEnd w:id="57"/>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42" w:type="dxa"/>
            <w:tcBorders>
              <w:top w:val="nil"/>
              <w:left w:val="nil"/>
              <w:bottom w:val="nil"/>
              <w:right w:val="single" w:color="FFFFFF" w:sz="18" w:space="0"/>
            </w:tcBorders>
            <w:shd w:val="clear" w:color="auto" w:fill="1250A1"/>
            <w:vAlign w:val="center"/>
          </w:tcPr>
          <w:p w14:paraId="50D0863D">
            <w:pPr>
              <w:pStyle w:val="22"/>
              <w:spacing w:line="214" w:lineRule="exact"/>
              <w:jc w:val="cente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w:t>
            </w: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1250A1"/>
            <w:vAlign w:val="center"/>
          </w:tcPr>
          <w:p w14:paraId="5AFD4310">
            <w:pPr>
              <w:pStyle w:val="22"/>
              <w:spacing w:line="214" w:lineRule="exact"/>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思源黑体 CN Medium" w:cs="Times New Roman"/>
                <w:sz w:val="21"/>
                <w:lang w:val="en-US" w:eastAsia="zh-CN"/>
              </w:rPr>
            </w:pPr>
            <w:r>
              <w:rPr>
                <w:rFonts w:hint="default" w:ascii="Times New Roman" w:hAnsi="Times New Roman" w:eastAsia="思源黑体 CN Medium"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思源黑体 CN Medium" w:cs="Times New Roman"/>
                <w:sz w:val="21"/>
                <w:lang w:val="en-US"/>
              </w:rPr>
            </w:pPr>
            <w:r>
              <w:rPr>
                <w:rFonts w:hint="default" w:ascii="Times New Roman" w:hAnsi="Times New Roman" w:eastAsia="思源黑体 CN Medium" w:cs="Times New Roman"/>
                <w:sz w:val="21"/>
                <w:lang w:eastAsia="zh-CN"/>
              </w:rPr>
              <w:t>BRCA1/2基因</w:t>
            </w:r>
            <w:r>
              <w:rPr>
                <w:rFonts w:hint="eastAsia" w:ascii="Times New Roman" w:hAnsi="Times New Roman" w:eastAsia="思源黑体 CN Medium"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思源黑体 CN Medium"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思源黑体 CN Medium"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思源黑体 CN Medium" w:cs="Times New Roman"/>
                <w:color w:val="000000" w:themeColor="text1"/>
                <w:sz w:val="21"/>
                <w:highlight w:val="yellow"/>
                <w:lang w:eastAsia="zh-CN"/>
                <w14:textFill>
                  <w14:solidFill>
                    <w14:schemeClr w14:val="tx1"/>
                  </w14:solidFill>
                </w14:textFill>
              </w:rPr>
            </w:pPr>
            <w:r>
              <w:rPr>
                <w:rFonts w:hint="default" w:ascii="Times New Roman" w:hAnsi="Times New Roman" w:eastAsia="思源黑体 CN Medium"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思源黑体 CN Medium" w:cs="Times New Roman"/>
                <w:b/>
                <w:bCs/>
                <w:sz w:val="21"/>
              </w:rPr>
            </w:pPr>
            <w:r>
              <w:rPr>
                <w:rFonts w:hint="default" w:ascii="Times New Roman" w:hAnsi="Times New Roman" w:eastAsia="思源黑体 CN Medium"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思源黑体 CN Medium" w:cs="Times New Roman"/>
                <w:b/>
                <w:bCs/>
                <w:sz w:val="21"/>
                <w:highlight w:val="yellow"/>
                <w:lang w:eastAsia="zh-CN"/>
              </w:rPr>
            </w:pPr>
            <w:r>
              <w:rPr>
                <w:rFonts w:hint="default" w:ascii="Times New Roman" w:hAnsi="Times New Roman" w:eastAsia="思源黑体 CN Medium"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bl>
    <w:p w14:paraId="1BB5E22B">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0E0446C1">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score）小于43分。1.{%if summaryOfRresults[‘1238V6’] %}</w:t>
      </w:r>
    </w:p>
    <w:p w14:paraId="200EE0CB">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BRCA1、BRCA2 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 endif %}</w:t>
      </w:r>
    </w:p>
    <w:p w14:paraId="708EF9FC">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思源黑体 CN Medium" w:cs="Times New Roman"/>
          <w:sz w:val="18"/>
          <w:lang w:eastAsia="zh-CN"/>
        </w:rPr>
      </w:pPr>
    </w:p>
    <w:p w14:paraId="76FA220F">
      <w:pPr>
        <w:spacing w:before="29" w:line="360" w:lineRule="auto"/>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思源黑体 CN Medium" w:cs="Times New Roman"/>
          <w:b/>
          <w:sz w:val="21"/>
          <w:szCs w:val="21"/>
          <w:highlight w:val="none"/>
          <w:lang w:eastAsia="zh-CN"/>
        </w:rPr>
      </w:pPr>
      <w:r>
        <w:rPr>
          <w:rFonts w:hint="default" w:ascii="Times New Roman" w:hAnsi="Times New Roman" w:eastAsia="思源黑体 CN Medium"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思源黑体 CN Medium" w:cs="Times New Roman"/>
          <w:color w:val="202020"/>
          <w:sz w:val="18"/>
          <w:szCs w:val="18"/>
          <w:highlight w:val="none"/>
          <w:lang w:eastAsia="zh-CN"/>
        </w:rPr>
      </w:pPr>
      <w:r>
        <w:rPr>
          <w:rFonts w:hint="default" w:ascii="Times New Roman" w:hAnsi="Times New Roman" w:eastAsia="思源黑体 CN Medium" w:cs="Times New Roman"/>
          <w:color w:val="202020"/>
          <w:sz w:val="18"/>
          <w:szCs w:val="18"/>
          <w:highlight w:val="none"/>
          <w:lang w:eastAsia="zh-CN"/>
        </w:rPr>
        <w:t>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HRD</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基因组瘢痕”。基因组瘢痕包括杂合性缺失</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LOH</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、端粒等位基因不平衡</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TA</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和大片段迁移</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LST</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思源黑体 CN Medium" w:cs="Times New Roman"/>
          <w:color w:val="202020"/>
          <w:sz w:val="18"/>
          <w:szCs w:val="18"/>
          <w:highlight w:val="none"/>
          <w:lang w:val="en-US" w:eastAsia="zh-CN"/>
        </w:rPr>
      </w:pPr>
      <w:r>
        <w:rPr>
          <w:rFonts w:hint="default" w:ascii="Times New Roman" w:hAnsi="Times New Roman" w:eastAsia="思源黑体 CN Medium" w:cs="Times New Roman"/>
          <w:color w:val="202020"/>
          <w:sz w:val="18"/>
          <w:szCs w:val="18"/>
          <w:highlight w:val="none"/>
          <w:lang w:eastAsia="zh-CN"/>
        </w:rPr>
        <w:t>HRD通常指细胞水平上的同源重组修复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Olaparib</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新适应症，用于治疗同源重组修复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基因突变的转移性去势抵抗性前列腺癌</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mCRPC</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2021版</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default" w:ascii="Times New Roman" w:hAnsi="Times New Roman" w:eastAsia="思源黑体 CN Medium"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shd w:val="clear" w:color="auto" w:fill="FFFFFF"/>
          <w:lang w:eastAsia="zh-CN"/>
        </w:rPr>
        <w:br w:type="page"/>
      </w:r>
      <w:r>
        <w:rPr>
          <w:rFonts w:hint="default" w:ascii="Times New Roman" w:hAnsi="Times New Roman" w:eastAsia="思源黑体 CN Medium" w:cs="Times New Roman"/>
          <w:sz w:val="24"/>
          <w:szCs w:val="24"/>
          <w:lang w:val="en-US" w:eastAsia="zh-CN"/>
        </w:rPr>
        <w:t>{% endif %}</w:t>
      </w:r>
    </w:p>
    <w:p w14:paraId="4C29BFAA">
      <w:pPr>
        <w:outlineLvl w:val="1"/>
        <w:rPr>
          <w:rFonts w:hint="default" w:ascii="Times New Roman" w:hAnsi="Times New Roman" w:eastAsia="思源黑体 CN Medium" w:cs="Times New Roman"/>
          <w:b/>
          <w:bCs/>
          <w:color w:val="1250A1"/>
          <w:sz w:val="32"/>
          <w:szCs w:val="32"/>
          <w:lang w:val="en-US" w:eastAsia="zh-CN"/>
        </w:rPr>
      </w:pPr>
      <w:bookmarkStart w:id="59" w:name="_Toc17456"/>
      <w:r>
        <w:rPr>
          <w:rFonts w:hint="default" w:ascii="Times New Roman" w:hAnsi="Times New Roman" w:eastAsia="思源黑体 CN Medium" w:cs="Times New Roman"/>
          <w:b/>
          <w:bCs/>
          <w:color w:val="1250A1"/>
          <w:sz w:val="32"/>
          <w:szCs w:val="32"/>
          <w:lang w:val="en-US" w:eastAsia="zh-CN"/>
        </w:rPr>
        <w:t>体细胞变异分级提示</w:t>
      </w:r>
      <w:bookmarkEnd w:id="47"/>
      <w:bookmarkEnd w:id="48"/>
      <w:bookmarkEnd w:id="58"/>
      <w:bookmarkEnd w:id="59"/>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思源黑体 CN Medium" w:cs="Times New Roman"/>
          <w:b/>
          <w:sz w:val="24"/>
          <w:szCs w:val="24"/>
          <w:lang w:eastAsia="zh-CN"/>
        </w:rPr>
        <w:t>{%if BodyDrugDrugDetectionStr or unknownVarAnalysisStr %}</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具体信息详见“检测结果详细解析”。</w:t>
      </w:r>
      <w:r>
        <w:rPr>
          <w:rFonts w:hint="default" w:ascii="Times New Roman" w:hAnsi="Times New Roman" w:eastAsia="思源黑体 CN Medium" w:cs="Times New Roman"/>
          <w:b/>
          <w:sz w:val="21"/>
          <w:szCs w:val="21"/>
          <w:lang w:eastAsia="zh-CN"/>
        </w:rPr>
        <w:t>{% endif %}</w:t>
      </w:r>
      <w:r>
        <w:rPr>
          <w:rFonts w:hint="default" w:ascii="Times New Roman" w:hAnsi="Times New Roman" w:eastAsia="思源黑体 CN Medium"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思源黑体 CN Medium"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06CBDD70">
            <w:pPr>
              <w:pStyle w:val="22"/>
              <w:jc w:val="center"/>
              <w:rPr>
                <w:rFonts w:hint="default" w:ascii="Times New Roman" w:hAnsi="Times New Roman" w:eastAsia="思源黑体 CN Medium" w:cs="Times New Roman"/>
                <w:b/>
                <w:bCs/>
                <w:color w:val="FFFFFF"/>
                <w:sz w:val="21"/>
                <w:szCs w:val="21"/>
                <w:lang w:val="en-US" w:eastAsia="zh-CN" w:bidi="ar"/>
              </w:rPr>
            </w:pPr>
            <w:r>
              <w:rPr>
                <w:rFonts w:hint="default" w:ascii="Times New Roman" w:hAnsi="Times New Roman" w:eastAsia="思源黑体 CN Medium" w:cs="Times New Roman"/>
                <w:b/>
                <w:bCs/>
                <w:color w:val="FFFFFF"/>
                <w:sz w:val="21"/>
                <w:szCs w:val="21"/>
                <w:lang w:eastAsia="zh-CN" w:bidi="ar"/>
              </w:rPr>
              <w:t>变异丰度</w:t>
            </w:r>
          </w:p>
          <w:p w14:paraId="19DBDE50">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拷贝数{% if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13BAC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C2DD30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5868865F">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4BB0BBA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3E2DDF6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067C580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347F52AD">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lang w:val="en-US" w:eastAsia="zh-CN"/>
        </w:rPr>
        <w:t>{{n}}{% endfor %}</w:t>
      </w:r>
      <w:r>
        <w:rPr>
          <w:rFonts w:hint="default" w:ascii="Times New Roman" w:hAnsi="Times New Roman" w:eastAsia="思源黑体 CN Medium" w:cs="Times New Roman"/>
          <w:b/>
          <w:color w:val="00B050"/>
          <w:sz w:val="24"/>
          <w:szCs w:val="24"/>
          <w:lang w:eastAsia="zh-CN"/>
        </w:rPr>
        <w:br w:type="page"/>
      </w:r>
    </w:p>
    <w:p w14:paraId="50A91B91">
      <w:pPr>
        <w:outlineLvl w:val="1"/>
        <w:rPr>
          <w:rFonts w:hint="default" w:ascii="Times New Roman" w:hAnsi="Times New Roman" w:eastAsia="思源黑体 CN Medium" w:cs="Times New Roman"/>
          <w:b/>
          <w:bCs/>
          <w:color w:val="1250A1"/>
          <w:sz w:val="32"/>
          <w:szCs w:val="32"/>
          <w:lang w:val="en-US" w:eastAsia="zh-CN"/>
        </w:rPr>
      </w:pPr>
      <w:bookmarkStart w:id="60" w:name="_Toc149837259"/>
      <w:bookmarkStart w:id="61" w:name="_Toc27793"/>
      <w:bookmarkStart w:id="62" w:name="_Toc807"/>
      <w:bookmarkStart w:id="63" w:name="_Toc28455"/>
      <w:r>
        <w:rPr>
          <w:rFonts w:hint="default" w:ascii="Times New Roman" w:hAnsi="Times New Roman" w:eastAsia="思源黑体 CN Medium" w:cs="Times New Roman"/>
          <w:b/>
          <w:bCs/>
          <w:color w:val="1250A1"/>
          <w:sz w:val="32"/>
          <w:szCs w:val="32"/>
          <w:lang w:val="en-US" w:eastAsia="zh-CN"/>
        </w:rPr>
        <w:t>胚系变异结果提示</w:t>
      </w:r>
      <w:bookmarkEnd w:id="60"/>
      <w:bookmarkEnd w:id="61"/>
      <w:bookmarkEnd w:id="62"/>
      <w:bookmarkEnd w:id="63"/>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思源黑体 CN Medium" w:cs="Times New Roman"/>
          <w:b/>
          <w:bCs/>
          <w:sz w:val="21"/>
          <w:szCs w:val="21"/>
          <w:highlight w:val="yellow"/>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1250A1"/>
            <w:vAlign w:val="center"/>
          </w:tcPr>
          <w:p w14:paraId="755848B4">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1250A1"/>
            <w:vAlign w:val="center"/>
          </w:tcPr>
          <w:p w14:paraId="6ECC374C">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1250A1"/>
            <w:vAlign w:val="center"/>
          </w:tcPr>
          <w:p w14:paraId="61B35E1E">
            <w:pPr>
              <w:pStyle w:val="22"/>
              <w:jc w:val="center"/>
              <w:rPr>
                <w:rFonts w:hint="default" w:ascii="Times New Roman" w:hAnsi="Times New Roman" w:eastAsia="思源黑体 CN Medium" w:cs="Times New Roman"/>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1250A1"/>
            <w:vAlign w:val="center"/>
          </w:tcPr>
          <w:p w14:paraId="273C1105">
            <w:pPr>
              <w:pStyle w:val="22"/>
              <w:jc w:val="cente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1250A1"/>
            <w:vAlign w:val="center"/>
          </w:tcPr>
          <w:p w14:paraId="743ABDD3">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1250A1"/>
            <w:vAlign w:val="center"/>
          </w:tcPr>
          <w:p w14:paraId="6D815924">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1250A1"/>
            <w:vAlign w:val="center"/>
          </w:tcPr>
          <w:p w14:paraId="5A8A4753">
            <w:pPr>
              <w:pStyle w:val="22"/>
              <w:spacing w:before="24" w:beforeLines="10"/>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1250A1"/>
            <w:vAlign w:val="center"/>
          </w:tcPr>
          <w:p w14:paraId="76A4D4D9">
            <w:pPr>
              <w:pStyle w:val="22"/>
              <w:spacing w:before="24" w:beforeLines="10"/>
              <w:jc w:val="cente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cr</w:t>
            </w:r>
            <w:r>
              <w:rPr>
                <w:rFonts w:hint="default" w:ascii="Times New Roman" w:hAnsi="Times New Roman" w:eastAsia="思源黑体 CN Medium"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162A6B4B">
      <w:pPr>
        <w:rPr>
          <w:rFonts w:hint="default" w:ascii="Times New Roman" w:hAnsi="Times New Roman" w:eastAsia="思源黑体 CN Medium"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1250A1"/>
            <w:vAlign w:val="center"/>
          </w:tcPr>
          <w:p w14:paraId="45502468">
            <w:pPr>
              <w:pStyle w:val="22"/>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1250A1"/>
            <w:vAlign w:val="center"/>
          </w:tcPr>
          <w:p w14:paraId="13038140">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1250A1"/>
            <w:vAlign w:val="center"/>
          </w:tcPr>
          <w:p w14:paraId="6B6EF6D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1250A1"/>
            <w:vAlign w:val="center"/>
          </w:tcPr>
          <w:p w14:paraId="46F9412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1250A1"/>
            <w:vAlign w:val="center"/>
          </w:tcPr>
          <w:p w14:paraId="2F7BB5F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1250A1"/>
            <w:vAlign w:val="center"/>
          </w:tcPr>
          <w:p w14:paraId="02E3A94B">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22A784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6EFA998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66481D2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2C1B581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314809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15F4781">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63B4D6F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62FFC268">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Cs/>
          <w:lang w:val="en-US" w:eastAsia="zh-CN"/>
        </w:rPr>
        <w:t>{% endfor %}</w:t>
      </w: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思源黑体 CN Medium"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2531 not in diseaseIdList %}</w:t>
      </w:r>
    </w:p>
    <w:p w14:paraId="77D15504">
      <w:pPr>
        <w:outlineLvl w:val="1"/>
        <w:rPr>
          <w:rFonts w:hint="default" w:ascii="Times New Roman" w:hAnsi="Times New Roman" w:eastAsia="思源黑体 CN Medium" w:cs="Times New Roman"/>
          <w:b/>
          <w:bCs/>
          <w:color w:val="1250A1"/>
          <w:sz w:val="32"/>
          <w:szCs w:val="32"/>
          <w:lang w:val="en-US" w:eastAsia="zh-CN"/>
        </w:rPr>
      </w:pPr>
      <w:bookmarkStart w:id="64" w:name="_Toc22104"/>
      <w:bookmarkStart w:id="65" w:name="_Toc4863"/>
      <w:bookmarkStart w:id="66" w:name="_Toc149837260"/>
      <w:bookmarkStart w:id="67" w:name="_Toc5618"/>
      <w:bookmarkStart w:id="68" w:name="_Toc17526"/>
      <w:bookmarkStart w:id="69" w:name="_Toc4339"/>
      <w:bookmarkStart w:id="70" w:name="_Toc6221_WPSOffice_Level2"/>
      <w:bookmarkStart w:id="71" w:name="_Toc25737"/>
      <w:bookmarkStart w:id="72" w:name="_Toc7551_WPSOffice_Level2"/>
      <w:r>
        <w:rPr>
          <w:rFonts w:hint="default" w:ascii="Times New Roman" w:hAnsi="Times New Roman" w:eastAsia="思源黑体 CN Medium" w:cs="Times New Roman"/>
          <w:b/>
          <w:bCs/>
          <w:color w:val="1250A1"/>
          <w:sz w:val="32"/>
          <w:szCs w:val="32"/>
          <w:lang w:val="en-US" w:eastAsia="zh-CN"/>
        </w:rPr>
        <w:t>本癌种FDA/NMPA获批的其他可选靶向药物</w:t>
      </w:r>
      <w:bookmarkEnd w:id="64"/>
      <w:bookmarkEnd w:id="65"/>
      <w:bookmarkEnd w:id="66"/>
      <w:bookmarkEnd w:id="6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033F6ADE">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366A1B74">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5A446E00">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1CFCD714">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2CFDEC36">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endif %}</w:t>
      </w:r>
      <w:bookmarkStart w:id="73" w:name="_Toc26758"/>
      <w:bookmarkStart w:id="74" w:name="_Toc20137"/>
      <w:r>
        <w:rPr>
          <w:rFonts w:hint="default" w:ascii="Times New Roman" w:hAnsi="Times New Roman" w:eastAsia="思源黑体 CN Medium" w:cs="Times New Roman"/>
          <w:sz w:val="24"/>
          <w:szCs w:val="24"/>
          <w:lang w:eastAsia="zh-CN"/>
        </w:rPr>
        <w:t>{%if prostateCancerFlag == True %}</w:t>
      </w:r>
    </w:p>
    <w:bookmarkEnd w:id="73"/>
    <w:bookmarkEnd w:id="74"/>
    <w:p w14:paraId="18769D60">
      <w:pPr>
        <w:outlineLvl w:val="1"/>
        <w:rPr>
          <w:rFonts w:hint="default" w:ascii="Times New Roman" w:hAnsi="Times New Roman" w:eastAsia="思源黑体 CN Medium" w:cs="Times New Roman"/>
          <w:b/>
          <w:bCs/>
          <w:color w:val="1250A1"/>
          <w:sz w:val="32"/>
          <w:szCs w:val="32"/>
          <w:lang w:val="en-US" w:eastAsia="zh-CN"/>
        </w:rPr>
      </w:pPr>
      <w:bookmarkStart w:id="75" w:name="_Toc14639"/>
      <w:bookmarkStart w:id="76" w:name="_Toc30000"/>
      <w:bookmarkStart w:id="77" w:name="_Toc23725"/>
      <w:bookmarkStart w:id="78" w:name="_Toc6573"/>
      <w:bookmarkStart w:id="79" w:name="_Toc22042"/>
      <w:r>
        <w:rPr>
          <w:rFonts w:hint="default" w:ascii="Times New Roman" w:hAnsi="Times New Roman" w:eastAsia="思源黑体 CN Medium" w:cs="Times New Roman"/>
          <w:b/>
          <w:bCs/>
          <w:color w:val="1250A1"/>
          <w:sz w:val="32"/>
          <w:szCs w:val="32"/>
          <w:lang w:val="en-US" w:eastAsia="zh-CN"/>
        </w:rPr>
        <w:t>内分泌相关</w:t>
      </w:r>
      <w:bookmarkEnd w:id="75"/>
      <w:bookmarkEnd w:id="76"/>
      <w:bookmarkEnd w:id="77"/>
      <w:bookmarkEnd w:id="78"/>
      <w:bookmarkEnd w:id="79"/>
    </w:p>
    <w:p w14:paraId="65E3491D">
      <w:pPr>
        <w:spacing w:before="120" w:beforeLines="50" w:after="192" w:afterLines="8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1250A1"/>
            <w:vAlign w:val="center"/>
          </w:tcPr>
          <w:p w14:paraId="4E6CB6E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1250A1"/>
            <w:vAlign w:val="center"/>
          </w:tcPr>
          <w:p w14:paraId="5C65E45C">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1250A1"/>
            <w:vAlign w:val="center"/>
          </w:tcPr>
          <w:p w14:paraId="707A2E02">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临床意义</w:t>
            </w:r>
          </w:p>
        </w:tc>
        <w:tc>
          <w:tcPr>
            <w:tcW w:w="1702" w:type="dxa"/>
            <w:tcBorders>
              <w:top w:val="nil"/>
              <w:left w:val="single" w:color="FFFFFF" w:sz="18" w:space="0"/>
              <w:bottom w:val="nil"/>
              <w:right w:val="nil"/>
            </w:tcBorders>
            <w:shd w:val="clear" w:color="auto" w:fill="1250A1"/>
            <w:vAlign w:val="center"/>
          </w:tcPr>
          <w:p w14:paraId="42F6399A">
            <w:pPr>
              <w:widowControl/>
              <w:snapToGrid w:val="0"/>
              <w:jc w:val="center"/>
              <w:textAlignment w:val="center"/>
              <w:rPr>
                <w:rStyle w:val="41"/>
                <w:rFonts w:hint="default" w:ascii="Times New Roman" w:hAnsi="Times New Roman" w:eastAsia="思源黑体 CN Medium" w:cs="Times New Roman"/>
                <w:lang w:eastAsia="zh-CN" w:bidi="ar"/>
              </w:rPr>
            </w:pPr>
            <w:r>
              <w:rPr>
                <w:rStyle w:val="41"/>
                <w:rFonts w:hint="default" w:ascii="Times New Roman" w:hAnsi="Times New Roman" w:eastAsia="思源黑体 CN Medium"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思源黑体 CN Medium" w:cs="Times New Roman"/>
                <w:sz w:val="21"/>
              </w:rPr>
            </w:pPr>
            <w:r>
              <w:rPr>
                <w:rFonts w:hint="default" w:ascii="Times New Roman" w:hAnsi="Times New Roman" w:eastAsia="思源黑体 CN Medium"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去势抵抗性前列腺癌临床研究提示，WNT/</w:t>
            </w:r>
            <w:r>
              <w:rPr>
                <w:rFonts w:hint="default" w:ascii="Times New Roman" w:hAnsi="Times New Roman" w:eastAsia="思源黑体 CN Medium" w:cs="Times New Roman"/>
                <w:color w:val="000000"/>
                <w:sz w:val="21"/>
                <w:szCs w:val="21"/>
              </w:rPr>
              <w:t>β</w:t>
            </w:r>
            <w:r>
              <w:rPr>
                <w:rFonts w:hint="default" w:ascii="Times New Roman" w:hAnsi="Times New Roman" w:eastAsia="思源黑体 CN Medium"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思源黑体 CN Medium" w:cs="Times New Roman"/>
                <w:color w:val="000000"/>
                <w:sz w:val="21"/>
                <w:szCs w:val="21"/>
              </w:rPr>
              <w:t>β</w:t>
            </w:r>
            <w:r>
              <w:rPr>
                <w:rFonts w:hint="default" w:ascii="Times New Roman" w:hAnsi="Times New Roman" w:eastAsia="思源黑体 CN Medium"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29367197</w:t>
            </w:r>
          </w:p>
        </w:tc>
      </w:tr>
    </w:tbl>
    <w:p w14:paraId="6D876EE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31F87206">
      <w:pPr>
        <w:numPr>
          <w:ilvl w:val="0"/>
          <w:numId w:val="12"/>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本列表中基因的检测范围涵盖但不限于上表中列出的变异类型。良性变异、或疑似良性变异不在此“检出”范围内。</w:t>
      </w:r>
    </w:p>
    <w:p w14:paraId="067638F1">
      <w:pPr>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30"/>
          <w:lang w:eastAsia="zh-CN"/>
        </w:rPr>
        <w:br w:type="page"/>
      </w:r>
    </w:p>
    <w:p w14:paraId="10FD3067">
      <w:pPr>
        <w:widowControl/>
        <w:spacing w:before="120" w:beforeLines="50" w:after="192" w:afterLines="80"/>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1250A1"/>
            <w:vAlign w:val="center"/>
          </w:tcPr>
          <w:p w14:paraId="2A945637">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1250A1"/>
            <w:vAlign w:val="center"/>
          </w:tcPr>
          <w:p w14:paraId="326C0B58">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1250A1"/>
            <w:vAlign w:val="center"/>
          </w:tcPr>
          <w:p w14:paraId="3003AA08">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临床意义</w:t>
            </w:r>
          </w:p>
        </w:tc>
        <w:tc>
          <w:tcPr>
            <w:tcW w:w="1692" w:type="dxa"/>
            <w:tcBorders>
              <w:top w:val="nil"/>
              <w:left w:val="single" w:color="FFFFFF" w:sz="18" w:space="0"/>
              <w:bottom w:val="nil"/>
              <w:right w:val="nil"/>
            </w:tcBorders>
            <w:shd w:val="clear" w:color="auto" w:fill="1250A1"/>
            <w:vAlign w:val="center"/>
          </w:tcPr>
          <w:p w14:paraId="3AB151FF">
            <w:pPr>
              <w:widowControl/>
              <w:snapToGrid w:val="0"/>
              <w:jc w:val="center"/>
              <w:textAlignment w:val="center"/>
              <w:rPr>
                <w:rStyle w:val="41"/>
                <w:rFonts w:hint="default" w:ascii="Times New Roman" w:hAnsi="Times New Roman" w:eastAsia="思源黑体 CN Medium" w:cs="Times New Roman"/>
                <w:lang w:eastAsia="zh-CN" w:bidi="ar"/>
              </w:rPr>
            </w:pPr>
            <w:r>
              <w:rPr>
                <w:rStyle w:val="41"/>
                <w:rFonts w:hint="default" w:ascii="Times New Roman" w:hAnsi="Times New Roman" w:eastAsia="思源黑体 CN Medium"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思源黑体 CN Medium" w:cs="Times New Roman"/>
                <w:sz w:val="21"/>
              </w:rPr>
            </w:pPr>
            <w:r>
              <w:rPr>
                <w:rFonts w:hint="default" w:ascii="Times New Roman" w:hAnsi="Times New Roman" w:eastAsia="思源黑体 CN Medium"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lang w:eastAsia="zh-CN" w:bidi="ar"/>
              </w:rPr>
              <w:t>RB1</w:t>
            </w:r>
            <w:r>
              <w:rPr>
                <w:rStyle w:val="44"/>
                <w:rFonts w:hint="default" w:ascii="Times New Roman" w:hAnsi="Times New Roman" w:eastAsia="思源黑体 CN Medium"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29460922</w:t>
            </w:r>
          </w:p>
        </w:tc>
      </w:tr>
    </w:tbl>
    <w:p w14:paraId="11718538">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4D011DD0">
      <w:pPr>
        <w:numPr>
          <w:ilvl w:val="0"/>
          <w:numId w:val="13"/>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bookmarkStart w:id="80" w:name="_Toc27364"/>
      <w:r>
        <w:rPr>
          <w:rFonts w:hint="default" w:ascii="Times New Roman" w:hAnsi="Times New Roman" w:eastAsia="思源黑体 CN Medium" w:cs="Times New Roman"/>
          <w:sz w:val="24"/>
          <w:szCs w:val="24"/>
          <w:lang w:eastAsia="zh-CN"/>
        </w:rPr>
        <w:t>{% endif %}{%if (reportInfo.conf.thyroidCancerPrognosis and disease.ThyroidCarcinoma) or (reportInfo.conf.melanomaPrognosis and disease.Melanoma)%}</w:t>
      </w:r>
    </w:p>
    <w:p w14:paraId="13F554C2">
      <w:pPr>
        <w:outlineLvl w:val="1"/>
        <w:rPr>
          <w:rFonts w:hint="default" w:ascii="Times New Roman" w:hAnsi="Times New Roman" w:eastAsia="思源黑体 CN Medium" w:cs="Times New Roman"/>
          <w:b/>
          <w:bCs/>
          <w:color w:val="1250A1"/>
          <w:sz w:val="32"/>
          <w:szCs w:val="32"/>
          <w:lang w:val="en-US" w:eastAsia="zh-CN"/>
        </w:rPr>
      </w:pPr>
      <w:bookmarkStart w:id="81" w:name="_Toc17242"/>
      <w:bookmarkStart w:id="82" w:name="_Toc8577"/>
      <w:bookmarkStart w:id="83" w:name="_Toc29091"/>
      <w:r>
        <w:rPr>
          <w:rFonts w:hint="default" w:ascii="Times New Roman" w:hAnsi="Times New Roman" w:eastAsia="思源黑体 CN Medium" w:cs="Times New Roman"/>
          <w:b/>
          <w:bCs/>
          <w:color w:val="1250A1"/>
          <w:sz w:val="32"/>
          <w:szCs w:val="32"/>
          <w:lang w:val="en-US" w:eastAsia="zh-CN"/>
        </w:rPr>
        <w:t>预后评估</w:t>
      </w:r>
      <w:bookmarkEnd w:id="81"/>
      <w:bookmarkEnd w:id="82"/>
      <w:bookmarkEnd w:id="83"/>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summaryOfRresults.prognosticEvaluationSize }}个与预后相关{% if summaryOfRresults.prognosticEvaluationSize != 0 %}，具体信息详见"检测结果详细解析"{% endif %}</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1250A1"/>
            <w:vAlign w:val="center"/>
          </w:tcPr>
          <w:p w14:paraId="64B71DD2">
            <w:pPr>
              <w:pStyle w:val="22"/>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1250A1"/>
            <w:vAlign w:val="center"/>
          </w:tcPr>
          <w:p w14:paraId="6BAA705E">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1250A1"/>
            <w:vAlign w:val="center"/>
          </w:tcPr>
          <w:p w14:paraId="4F0FBFA2">
            <w:pPr>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1250A1"/>
            <w:vAlign w:val="center"/>
          </w:tcPr>
          <w:p w14:paraId="2F21F968">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prognosticEvaluation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for tip in prognosticEvaluation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sz w:val="18"/>
                <w:szCs w:val="18"/>
                <w:lang w:eastAsia="zh-CN"/>
              </w:rPr>
              <w:t>tip</w:t>
            </w:r>
            <w:r>
              <w:rPr>
                <w:rFonts w:hint="default" w:ascii="Times New Roman" w:hAnsi="Times New Roman" w:eastAsia="思源黑体 CN Medium" w:cs="Times New Roman"/>
                <w:bCs/>
                <w:sz w:val="18"/>
                <w:szCs w:val="18"/>
                <w:lang w:eastAsia="zh-CN"/>
              </w:rPr>
              <w:t>.prognosis_evaluation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bl>
    <w:p w14:paraId="62D205C3">
      <w:pPr>
        <w:widowControl/>
        <w:rPr>
          <w:rFonts w:hint="default" w:ascii="Times New Roman" w:hAnsi="Times New Roman" w:eastAsia="思源黑体 CN Medium" w:cs="Times New Roman"/>
          <w:b/>
          <w:bCs/>
          <w:color w:val="0070C0"/>
          <w:sz w:val="28"/>
          <w:szCs w:val="28"/>
          <w:lang w:eastAsia="zh-CN"/>
        </w:rPr>
      </w:pPr>
    </w:p>
    <w:p w14:paraId="315C7179">
      <w:pPr>
        <w:widowControl/>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reportInfo.conf.msi %}</w:t>
      </w:r>
    </w:p>
    <w:p w14:paraId="05C5BA11">
      <w:pPr>
        <w:outlineLvl w:val="1"/>
        <w:rPr>
          <w:rFonts w:hint="default" w:ascii="Times New Roman" w:hAnsi="Times New Roman" w:eastAsia="思源黑体 CN Medium" w:cs="Times New Roman"/>
          <w:b/>
          <w:bCs/>
          <w:color w:val="1250A1"/>
          <w:sz w:val="32"/>
          <w:szCs w:val="32"/>
          <w:lang w:val="en-US" w:eastAsia="zh-CN"/>
        </w:rPr>
      </w:pPr>
      <w:bookmarkStart w:id="84" w:name="_Toc8278"/>
      <w:bookmarkStart w:id="85" w:name="_Toc19110"/>
      <w:r>
        <w:rPr>
          <w:rFonts w:hint="default" w:ascii="Times New Roman" w:hAnsi="Times New Roman" w:eastAsia="思源黑体 CN Medium" w:cs="Times New Roman"/>
          <w:b/>
          <w:bCs/>
          <w:color w:val="1250A1"/>
          <w:sz w:val="32"/>
          <w:szCs w:val="32"/>
          <w:lang w:val="en-US" w:eastAsia="zh-CN"/>
        </w:rPr>
        <w:t>免疫药物用药提示</w:t>
      </w:r>
      <w:bookmarkEnd w:id="68"/>
      <w:bookmarkEnd w:id="69"/>
      <w:bookmarkEnd w:id="70"/>
      <w:bookmarkEnd w:id="71"/>
      <w:bookmarkEnd w:id="72"/>
      <w:bookmarkEnd w:id="80"/>
      <w:bookmarkEnd w:id="84"/>
      <w:bookmarkEnd w:id="85"/>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sz w:val="24"/>
          <w:szCs w:val="24"/>
          <w:lang w:eastAsia="zh-CN"/>
        </w:rPr>
      </w:pPr>
      <w:bookmarkStart w:id="86" w:name="_Toc19810"/>
      <w:bookmarkStart w:id="87" w:name="_Toc19898_WPSOffice_Level2"/>
      <w:bookmarkStart w:id="88" w:name="_Hlk516758315"/>
      <w:bookmarkStart w:id="89" w:name="_Toc13489_WPSOffice_Level2"/>
      <w:bookmarkStart w:id="90" w:name="_Toc24038"/>
      <w:bookmarkStart w:id="91" w:name="_Toc10743"/>
      <w:r>
        <w:rPr>
          <w:rFonts w:hint="default" w:ascii="Times New Roman" w:hAnsi="Times New Roman" w:eastAsia="思源黑体 CN Medium"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1250A1"/>
            <w:vAlign w:val="center"/>
          </w:tcPr>
          <w:p w14:paraId="297551C0">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1250A1"/>
            <w:vAlign w:val="center"/>
          </w:tcPr>
          <w:p w14:paraId="3F34DC2F">
            <w:pPr>
              <w:snapToGrid w:val="0"/>
              <w:jc w:val="center"/>
              <w:rPr>
                <w:rFonts w:hint="default" w:ascii="Times New Roman" w:hAnsi="Times New Roman" w:eastAsia="思源黑体 CN Medium" w:cs="Times New Roman"/>
                <w:color w:val="auto"/>
                <w:sz w:val="21"/>
                <w:szCs w:val="21"/>
                <w:lang w:val="en-US" w:eastAsia="zh-CN"/>
              </w:rPr>
            </w:pPr>
            <w:r>
              <w:rPr>
                <w:rStyle w:val="41"/>
                <w:rFonts w:hint="default" w:ascii="Times New Roman" w:hAnsi="Times New Roman" w:eastAsia="思源黑体 CN Medium" w:cs="Times New Roman"/>
                <w:lang w:eastAsia="zh-CN" w:bidi="ar"/>
              </w:rPr>
              <w:t>检测结果</w:t>
            </w:r>
          </w:p>
        </w:tc>
        <w:tc>
          <w:tcPr>
            <w:tcW w:w="3357" w:type="dxa"/>
            <w:tcBorders>
              <w:top w:val="nil"/>
              <w:left w:val="single" w:color="FFFFFF" w:sz="18" w:space="0"/>
              <w:bottom w:val="nil"/>
            </w:tcBorders>
            <w:shd w:val="clear" w:color="auto" w:fill="1250A1"/>
            <w:vAlign w:val="center"/>
          </w:tcPr>
          <w:p w14:paraId="4750E608">
            <w:pPr>
              <w:snapToGrid w:val="0"/>
              <w:jc w:val="center"/>
              <w:rPr>
                <w:rFonts w:hint="default" w:ascii="Times New Roman" w:hAnsi="Times New Roman" w:eastAsia="思源黑体 CN Medium" w:cs="Times New Roman"/>
                <w:color w:val="auto"/>
                <w:sz w:val="21"/>
                <w:szCs w:val="21"/>
                <w:lang w:val="en-US" w:eastAsia="zh-CN"/>
              </w:rPr>
            </w:pPr>
            <w:r>
              <w:rPr>
                <w:rStyle w:val="41"/>
                <w:rFonts w:hint="default" w:ascii="Times New Roman" w:hAnsi="Times New Roman" w:eastAsia="思源黑体 CN Medium"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思源黑体 CN Medium" w:cs="Times New Roman"/>
                <w:color w:val="auto"/>
                <w:sz w:val="21"/>
                <w:szCs w:val="21"/>
                <w:lang w:val="en-US" w:eastAsia="zh-CN"/>
              </w:rPr>
            </w:pPr>
            <w:r>
              <w:rPr>
                <w:rStyle w:val="42"/>
                <w:rFonts w:hint="default" w:ascii="Times New Roman" w:hAnsi="Times New Roman" w:eastAsia="思源黑体 CN Medium"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思源黑体 CN Medium" w:cs="Times New Roman"/>
                <w:lang w:eastAsia="zh-CN" w:bidi="ar"/>
              </w:rPr>
            </w:pPr>
            <w:r>
              <w:rPr>
                <w:rFonts w:hint="default" w:ascii="Times New Roman" w:hAnsi="Times New Roman" w:eastAsia="思源黑体 CN Medium"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summaryOfRresults.tmb_status}}）</w:t>
            </w:r>
            <w:r>
              <w:rPr>
                <w:rStyle w:val="43"/>
                <w:rFonts w:hint="default" w:ascii="Times New Roman" w:hAnsi="Times New Roman" w:eastAsia="思源黑体 CN Medium" w:cs="Times New Roman"/>
                <w:lang w:eastAsia="zh-CN" w:bidi="ar"/>
              </w:rPr>
              <w:t>，</w:t>
            </w:r>
            <w:r>
              <w:rPr>
                <w:rFonts w:hint="default" w:ascii="Times New Roman" w:hAnsi="Times New Roman" w:eastAsia="思源黑体 CN Medium"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if summaryOfRresults.tmb_status == ‘TMB-H’ %}肿瘤</w:t>
            </w:r>
            <w:r>
              <w:rPr>
                <w:rStyle w:val="43"/>
                <w:rFonts w:hint="default" w:ascii="Times New Roman" w:hAnsi="Times New Roman" w:eastAsia="思源黑体 CN Medium" w:cs="Times New Roman"/>
                <w:lang w:eastAsia="zh-CN" w:bidi="ar"/>
              </w:rPr>
              <w:t>突变负荷高（TMB-H）的患者接受免疫检查点抑制剂药物治疗的获益率较高。</w:t>
            </w:r>
            <w:r>
              <w:rPr>
                <w:rFonts w:hint="default" w:ascii="Times New Roman" w:hAnsi="Times New Roman" w:eastAsia="思源黑体 CN Medium" w:cs="Times New Roman"/>
                <w:sz w:val="21"/>
                <w:szCs w:val="21"/>
                <w:lang w:eastAsia="zh-CN"/>
              </w:rPr>
              <w:t>{% else %}肿瘤</w:t>
            </w:r>
            <w:r>
              <w:rPr>
                <w:rStyle w:val="43"/>
                <w:rFonts w:hint="default" w:ascii="Times New Roman" w:hAnsi="Times New Roman" w:eastAsia="思源黑体 CN Medium" w:cs="Times New Roman"/>
                <w:lang w:eastAsia="zh-CN" w:bidi="ar"/>
              </w:rPr>
              <w:t>突变负荷低（TMB-L）的患者接受免疫检查点抑制剂药物治疗的获益率较低。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思源黑体 CN Medium" w:cs="Times New Roman"/>
                <w:sz w:val="21"/>
                <w:szCs w:val="21"/>
                <w:lang w:val="en-US" w:eastAsia="zh-CN"/>
              </w:rPr>
            </w:pPr>
            <w:r>
              <w:rPr>
                <w:rStyle w:val="44"/>
                <w:rFonts w:hint="default" w:ascii="Times New Roman" w:hAnsi="Times New Roman" w:eastAsia="思源黑体 CN Medium" w:cs="Times New Roman"/>
                <w:lang w:eastAsia="zh-CN" w:bidi="ar"/>
              </w:rPr>
              <w:t>微卫星不稳定（</w:t>
            </w:r>
            <w:r>
              <w:rPr>
                <w:rStyle w:val="42"/>
                <w:rFonts w:hint="default" w:ascii="Times New Roman" w:hAnsi="Times New Roman" w:eastAsia="思源黑体 CN Medium" w:cs="Times New Roman"/>
                <w:lang w:eastAsia="zh-CN" w:bidi="ar"/>
              </w:rPr>
              <w:t>MSI</w:t>
            </w:r>
            <w:r>
              <w:rPr>
                <w:rStyle w:val="44"/>
                <w:rFonts w:hint="default" w:ascii="Times New Roman" w:hAnsi="Times New Roman" w:eastAsia="思源黑体 CN Medium"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if summaryOfRresults.msi_status == ‘MSI-H’ %}</w:t>
            </w:r>
            <w:r>
              <w:rPr>
                <w:rStyle w:val="43"/>
                <w:rFonts w:hint="default" w:ascii="Times New Roman" w:hAnsi="Times New Roman" w:eastAsia="思源黑体 CN Medium" w:cs="Times New Roman"/>
                <w:lang w:eastAsia="zh-CN" w:bidi="ar"/>
              </w:rPr>
              <w:t>微卫星不稳定型（</w:t>
            </w:r>
            <w:r>
              <w:rPr>
                <w:rStyle w:val="45"/>
                <w:rFonts w:hint="default" w:ascii="Times New Roman" w:hAnsi="Times New Roman" w:eastAsia="思源黑体 CN Medium" w:cs="Times New Roman"/>
                <w:lang w:eastAsia="zh-CN" w:bidi="ar"/>
              </w:rPr>
              <w:t>MSI-H</w:t>
            </w:r>
            <w:r>
              <w:rPr>
                <w:rStyle w:val="43"/>
                <w:rFonts w:hint="default" w:ascii="Times New Roman" w:hAnsi="Times New Roman" w:eastAsia="思源黑体 CN Medium" w:cs="Times New Roman"/>
                <w:lang w:eastAsia="zh-CN" w:bidi="ar"/>
              </w:rPr>
              <w:t>）患者免疫治疗预后较好，接受免疫检查点抑制剂药物治疗的获益率较高。</w:t>
            </w:r>
            <w:r>
              <w:rPr>
                <w:rFonts w:hint="default" w:ascii="Times New Roman" w:hAnsi="Times New Roman" w:eastAsia="思源黑体 CN Medium" w:cs="Times New Roman"/>
                <w:sz w:val="21"/>
                <w:szCs w:val="21"/>
                <w:lang w:eastAsia="zh-CN"/>
              </w:rPr>
              <w:t>{% else %}</w:t>
            </w:r>
            <w:r>
              <w:rPr>
                <w:rFonts w:hint="default" w:ascii="Times New Roman" w:hAnsi="Times New Roman" w:eastAsia="思源黑体 CN Medium" w:cs="Times New Roman"/>
                <w:color w:val="000000"/>
                <w:sz w:val="21"/>
                <w:szCs w:val="21"/>
                <w:lang w:eastAsia="zh-CN" w:bidi="ar"/>
              </w:rPr>
              <w:t>微卫星稳定型（MSS）患者接受免疫检查点抑制剂药物治疗的获益率较低。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kern w:val="0"/>
                <w:sz w:val="21"/>
                <w:szCs w:val="21"/>
                <w:lang w:val="en-US" w:eastAsia="zh-CN" w:bidi="ar"/>
              </w:rPr>
              <w:t>{%tr if reportInfo.conf.mmr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思源黑体 CN Medium" w:cs="Times New Roman"/>
                <w:color w:val="auto"/>
                <w:sz w:val="21"/>
                <w:szCs w:val="21"/>
                <w:lang w:val="en-US" w:eastAsia="zh-CN"/>
              </w:rPr>
            </w:pPr>
            <w:r>
              <w:rPr>
                <w:rStyle w:val="44"/>
                <w:rFonts w:hint="default" w:ascii="Times New Roman" w:hAnsi="Times New Roman" w:eastAsia="思源黑体 CN Medium" w:cs="Times New Roman"/>
                <w:lang w:eastAsia="zh-CN" w:bidi="ar"/>
              </w:rPr>
              <w:t>错配修复（</w:t>
            </w:r>
            <w:r>
              <w:rPr>
                <w:rStyle w:val="42"/>
                <w:rFonts w:hint="default" w:ascii="Times New Roman" w:hAnsi="Times New Roman" w:eastAsia="思源黑体 CN Medium" w:cs="Times New Roman"/>
                <w:lang w:eastAsia="zh-CN" w:bidi="ar"/>
              </w:rPr>
              <w:t>MMR</w:t>
            </w:r>
            <w:r>
              <w:rPr>
                <w:rStyle w:val="44"/>
                <w:rFonts w:hint="default" w:ascii="Times New Roman" w:hAnsi="Times New Roman" w:eastAsia="思源黑体 CN Medium"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dmmr.dmmrMLH1 %}{%if loop.last%}{{ i }}{%else%}{{ i }}</w:t>
            </w:r>
          </w:p>
          <w:p w14:paraId="7CC232F7">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w:t>
            </w:r>
            <w:r>
              <w:rPr>
                <w:rStyle w:val="45"/>
                <w:rFonts w:hint="default" w:ascii="Times New Roman" w:hAnsi="Times New Roman" w:eastAsia="思源黑体 CN Medium" w:cs="Times New Roman"/>
                <w:color w:val="auto"/>
                <w:lang w:eastAsia="zh-CN" w:bidi="ar"/>
              </w:rPr>
              <w:t>SH</w:t>
            </w:r>
            <w:r>
              <w:rPr>
                <w:rFonts w:hint="default" w:ascii="Times New Roman" w:hAnsi="Times New Roman" w:eastAsia="思源黑体 CN Medium" w:cs="Times New Roman"/>
                <w:sz w:val="21"/>
                <w:szCs w:val="21"/>
                <w:lang w:eastAsia="zh-CN"/>
              </w:rPr>
              <w:t>2 %}{%if loop.last%}{{ i }}{%else%}{{ i }}</w:t>
            </w:r>
          </w:p>
          <w:p w14:paraId="6C0E676C">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思源黑体 CN Medium"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w:t>
            </w:r>
            <w:r>
              <w:rPr>
                <w:rStyle w:val="45"/>
                <w:rFonts w:hint="default" w:ascii="Times New Roman" w:hAnsi="Times New Roman" w:eastAsia="思源黑体 CN Medium" w:cs="Times New Roman"/>
                <w:color w:val="auto"/>
                <w:lang w:eastAsia="zh-CN" w:bidi="ar"/>
              </w:rPr>
              <w:t>SH6</w:t>
            </w:r>
            <w:r>
              <w:rPr>
                <w:rFonts w:hint="default" w:ascii="Times New Roman" w:hAnsi="Times New Roman" w:eastAsia="思源黑体 CN Medium" w:cs="Times New Roman"/>
                <w:sz w:val="21"/>
                <w:szCs w:val="21"/>
                <w:lang w:eastAsia="zh-CN"/>
              </w:rPr>
              <w:t xml:space="preserve"> %}{%if loop.last%}{{ i }}{%else%}{{ i }}</w:t>
            </w:r>
          </w:p>
          <w:p w14:paraId="4D00A7B9">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思源黑体 CN Medium"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w:t>
            </w:r>
            <w:r>
              <w:rPr>
                <w:rStyle w:val="45"/>
                <w:rFonts w:hint="default" w:ascii="Times New Roman" w:hAnsi="Times New Roman" w:eastAsia="思源黑体 CN Medium" w:cs="Times New Roman"/>
                <w:color w:val="auto"/>
                <w:lang w:eastAsia="zh-CN" w:bidi="ar"/>
              </w:rPr>
              <w:t>PMS2</w:t>
            </w:r>
            <w:r>
              <w:rPr>
                <w:rFonts w:hint="default" w:ascii="Times New Roman" w:hAnsi="Times New Roman" w:eastAsia="思源黑体 CN Medium" w:cs="Times New Roman"/>
                <w:sz w:val="21"/>
                <w:szCs w:val="21"/>
                <w:lang w:eastAsia="zh-CN"/>
              </w:rPr>
              <w:t xml:space="preserve"> %}{%if loop.last%}{{ i }}{%else%}{{ i }}</w:t>
            </w:r>
          </w:p>
          <w:p w14:paraId="4000FB82">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思源黑体 CN Medium"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思源黑体 CN Medium" w:cs="Times New Roman"/>
                <w:sz w:val="21"/>
                <w:szCs w:val="21"/>
                <w:lang w:val="en-US" w:eastAsia="zh-C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9540BB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summaryOfRresults.positiveImmnueNum -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思源黑体 CN Medium"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w:t>
            </w:r>
            <w:r>
              <w:rPr>
                <w:rFonts w:hint="default" w:ascii="Times New Roman" w:hAnsi="Times New Roman" w:eastAsia="思源黑体 CN Medium" w:cs="Times New Roman"/>
                <w:sz w:val="21"/>
                <w:szCs w:val="21"/>
                <w:lang w:val="en-US" w:eastAsia="zh-CN"/>
              </w:rPr>
              <w:t>Other</w:t>
            </w:r>
            <w:r>
              <w:rPr>
                <w:rFonts w:hint="default" w:ascii="Times New Roman" w:hAnsi="Times New Roman" w:eastAsia="思源黑体 CN Medium"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思源黑体 CN Medium" w:cs="Times New Roman"/>
                <w:color w:val="00000A"/>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1DFAC1A0">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思源黑体 CN Medium"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summaryOfRresults.negativeImmnueNum &gt; 0 %}</w:t>
            </w:r>
            <w:r>
              <w:rPr>
                <w:rFonts w:hint="default" w:ascii="Times New Roman" w:hAnsi="Times New Roman" w:eastAsia="思源黑体 CN Medium" w:cs="Times New Roman"/>
                <w:sz w:val="21"/>
                <w:szCs w:val="21"/>
                <w:lang w:eastAsia="zh-CN"/>
              </w:rPr>
              <w:t>免疫</w:t>
            </w:r>
            <w:r>
              <w:rPr>
                <w:rFonts w:hint="default" w:ascii="Times New Roman" w:hAnsi="Times New Roman" w:eastAsia="思源黑体 CN Medium" w:cs="Times New Roman"/>
                <w:sz w:val="21"/>
                <w:szCs w:val="21"/>
                <w:lang w:val="en-US" w:eastAsia="zh-CN"/>
              </w:rPr>
              <w:t>负</w:t>
            </w:r>
            <w:r>
              <w:rPr>
                <w:rFonts w:hint="default" w:ascii="Times New Roman" w:hAnsi="Times New Roman" w:eastAsia="思源黑体 CN Medium" w:cs="Times New Roman"/>
                <w:sz w:val="21"/>
                <w:szCs w:val="21"/>
                <w:lang w:eastAsia="zh-CN"/>
              </w:rPr>
              <w:t>相关基因突变可能导致PD-1/PD-L1抑制剂获益率</w:t>
            </w:r>
            <w:r>
              <w:rPr>
                <w:rFonts w:hint="default" w:ascii="Times New Roman" w:hAnsi="Times New Roman" w:eastAsia="思源黑体 CN Medium" w:cs="Times New Roman"/>
                <w:sz w:val="21"/>
                <w:szCs w:val="21"/>
                <w:lang w:val="en-US" w:eastAsia="zh-CN"/>
              </w:rPr>
              <w:t>低</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summaryOfRresults.hpdImmnueNum &gt; 0 %}</w:t>
            </w:r>
            <w:r>
              <w:rPr>
                <w:rFonts w:hint="default" w:ascii="Times New Roman" w:hAnsi="Times New Roman" w:eastAsia="思源黑体 CN Medium"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xml:space="preserve">{% if summaryOfRresults.HLA </w:t>
            </w:r>
            <w:r>
              <w:rPr>
                <w:rFonts w:hint="default" w:ascii="Times New Roman" w:hAnsi="Times New Roman" w:eastAsia="思源黑体 CN Medium" w:cs="Times New Roman"/>
                <w:sz w:val="21"/>
                <w:szCs w:val="21"/>
                <w:lang w:val="en-US" w:eastAsia="zh-CN"/>
              </w:rPr>
              <w:t>=</w:t>
            </w:r>
            <w:r>
              <w:rPr>
                <w:rFonts w:hint="default" w:ascii="Times New Roman" w:hAnsi="Times New Roman" w:eastAsia="思源黑体 CN Medium"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000000" w:themeColor="text1"/>
                <w:sz w:val="21"/>
                <w:lang w:eastAsia="zh-CN"/>
                <w14:textFill>
                  <w14:solidFill>
                    <w14:schemeClr w14:val="tx1"/>
                  </w14:solidFill>
                </w14:textFill>
              </w:rPr>
              <w:t>共</w:t>
            </w:r>
            <w:r>
              <w:rPr>
                <w:rFonts w:hint="default" w:ascii="Times New Roman" w:hAnsi="Times New Roman" w:eastAsia="思源黑体 CN Medium" w:cs="Times New Roman"/>
                <w:color w:val="000000" w:themeColor="text1"/>
                <w:sz w:val="21"/>
                <w:lang w:val="en-US" w:eastAsia="zh-CN"/>
                <w14:textFill>
                  <w14:solidFill>
                    <w14:schemeClr w14:val="tx1"/>
                  </w14:solidFill>
                </w14:textFill>
              </w:rPr>
              <w:t>预测</w:t>
            </w:r>
            <w:r>
              <w:rPr>
                <w:rFonts w:hint="default" w:ascii="Times New Roman" w:hAnsi="Times New Roman" w:eastAsia="思源黑体 CN Medium" w:cs="Times New Roman"/>
                <w:color w:val="000000" w:themeColor="text1"/>
                <w:sz w:val="21"/>
                <w:lang w:eastAsia="zh-CN"/>
                <w14:textFill>
                  <w14:solidFill>
                    <w14:schemeClr w14:val="tx1"/>
                  </w14:solidFill>
                </w14:textFill>
              </w:rPr>
              <w:t>出</w:t>
            </w:r>
            <w:r>
              <w:rPr>
                <w:rFonts w:hint="default" w:ascii="Times New Roman" w:hAnsi="Times New Roman" w:eastAsia="思源黑体 CN Medium" w:cs="Times New Roman"/>
                <w:sz w:val="21"/>
                <w:szCs w:val="21"/>
                <w:lang w:eastAsia="zh-CN"/>
              </w:rPr>
              <w:t>{{ summaryOfRresults.neoantigenAllSize }}</w:t>
            </w:r>
            <w:r>
              <w:rPr>
                <w:rFonts w:hint="default" w:ascii="Times New Roman" w:hAnsi="Times New Roman" w:eastAsia="思源黑体 CN Medium" w:cs="Times New Roman"/>
                <w:color w:val="000000" w:themeColor="text1"/>
                <w:sz w:val="21"/>
                <w:lang w:eastAsia="zh-CN"/>
                <w14:textFill>
                  <w14:solidFill>
                    <w14:schemeClr w14:val="tx1"/>
                  </w14:solidFill>
                </w14:textFill>
              </w:rPr>
              <w:t>个</w:t>
            </w:r>
            <w:r>
              <w:rPr>
                <w:rFonts w:hint="default" w:ascii="Times New Roman" w:hAnsi="Times New Roman" w:eastAsia="思源黑体 CN Medium" w:cs="Times New Roman"/>
                <w:color w:val="000000" w:themeColor="text1"/>
                <w:sz w:val="21"/>
                <w:lang w:val="en-US" w:eastAsia="zh-CN"/>
                <w14:textFill>
                  <w14:solidFill>
                    <w14:schemeClr w14:val="tx1"/>
                  </w14:solidFill>
                </w14:textFill>
              </w:rPr>
              <w:t>肿瘤</w:t>
            </w:r>
            <w:r>
              <w:rPr>
                <w:rFonts w:hint="default" w:ascii="Times New Roman" w:hAnsi="Times New Roman" w:eastAsia="思源黑体 CN Medium"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bl>
    <w:p w14:paraId="00B53254">
      <w:pPr>
        <w:spacing w:before="120" w:beforeLines="5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for</w:t>
      </w:r>
      <w:r>
        <w:rPr>
          <w:rFonts w:hint="default" w:ascii="Times New Roman" w:hAnsi="Times New Roman" w:eastAsia="思源黑体 CN Medium" w:cs="Times New Roman"/>
          <w:sz w:val="18"/>
          <w:szCs w:val="18"/>
          <w:lang w:val="en-US" w:eastAsia="zh-CN"/>
        </w:rPr>
        <w:t xml:space="preserve"> n </w:t>
      </w:r>
      <w:r>
        <w:rPr>
          <w:rFonts w:hint="default" w:ascii="Times New Roman" w:hAnsi="Times New Roman" w:eastAsia="思源黑体 CN Medium" w:cs="Times New Roman"/>
          <w:sz w:val="18"/>
          <w:szCs w:val="18"/>
          <w:lang w:eastAsia="zh-CN"/>
        </w:rPr>
        <w:t>in</w:t>
      </w:r>
      <w:r>
        <w:rPr>
          <w:rFonts w:hint="default" w:ascii="Times New Roman" w:hAnsi="Times New Roman" w:eastAsia="思源黑体 CN Medium" w:cs="Times New Roman"/>
          <w:sz w:val="18"/>
          <w:szCs w:val="18"/>
          <w:lang w:val="en-US" w:eastAsia="zh-CN"/>
        </w:rPr>
        <w:t xml:space="preserve"> note.</w:t>
      </w:r>
      <w:r>
        <w:rPr>
          <w:rFonts w:hint="default" w:ascii="Times New Roman" w:hAnsi="Times New Roman" w:eastAsia="思源黑体 CN Medium" w:cs="Times New Roman"/>
          <w:sz w:val="18"/>
          <w:szCs w:val="18"/>
          <w:lang w:eastAsia="zh-CN"/>
        </w:rPr>
        <w:t>immunityNote</w:t>
      </w:r>
      <w:r>
        <w:rPr>
          <w:rFonts w:hint="default" w:ascii="Times New Roman" w:hAnsi="Times New Roman" w:eastAsia="思源黑体 CN Medium" w:cs="Times New Roman"/>
          <w:sz w:val="18"/>
          <w:szCs w:val="18"/>
          <w:lang w:val="en-US" w:eastAsia="zh-CN"/>
        </w:rPr>
        <w:t xml:space="preserve">List </w:t>
      </w:r>
      <w:r>
        <w:rPr>
          <w:rFonts w:hint="default" w:ascii="Times New Roman" w:hAnsi="Times New Roman" w:eastAsia="思源黑体 CN Medium"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18"/>
          <w:szCs w:val="18"/>
          <w:lang w:val="en-US" w:eastAsia="zh-CN"/>
        </w:rPr>
        <w:t>{{n}}</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endfor</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eastAsia="zh-CN"/>
        </w:rPr>
        <w:t>{% endif %}{%if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92" w:name="_Toc21453"/>
      <w:bookmarkStart w:id="93" w:name="_Toc11395"/>
      <w:bookmarkStart w:id="94" w:name="_Toc149837262"/>
      <w:bookmarkStart w:id="95" w:name="_Toc106719764"/>
      <w:bookmarkStart w:id="96" w:name="_Toc20034"/>
      <w:bookmarkStart w:id="97" w:name="_Toc28221"/>
      <w:r>
        <w:rPr>
          <w:rFonts w:hint="default" w:ascii="Times New Roman" w:hAnsi="Times New Roman" w:eastAsia="思源黑体 CN Medium" w:cs="Times New Roman"/>
          <w:b/>
          <w:bCs/>
          <w:color w:val="1250A1"/>
          <w:sz w:val="32"/>
          <w:szCs w:val="32"/>
          <w:lang w:val="en-US" w:eastAsia="zh-CN"/>
        </w:rPr>
        <w:t>PD-L1检测结果</w:t>
      </w:r>
      <w:bookmarkEnd w:id="92"/>
      <w:bookmarkEnd w:id="93"/>
      <w:bookmarkEnd w:id="94"/>
      <w:bookmarkEnd w:id="95"/>
      <w:bookmarkEnd w:id="96"/>
      <w:bookmarkEnd w:id="97"/>
    </w:p>
    <w:p w14:paraId="23974D1F">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{%if PDInfo.pdInfoTable != [] %}</w:t>
      </w:r>
    </w:p>
    <w:p w14:paraId="746C4AA7">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PD-L1表达阳性阈值：</w:t>
      </w:r>
    </w:p>
    <w:p w14:paraId="03261508">
      <w:pPr>
        <w:pStyle w:val="6"/>
        <w:spacing w:before="18"/>
        <w:rPr>
          <w:rFonts w:hint="default" w:ascii="Times New Roman" w:hAnsi="Times New Roman" w:eastAsia="思源黑体 CN Medium"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4A87D40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2E72DED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33298B5">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endfor %}</w:t>
            </w:r>
          </w:p>
        </w:tc>
      </w:tr>
    </w:tbl>
    <w:p w14:paraId="4F67ACD2">
      <w:pPr>
        <w:widowControl/>
        <w:ind w:firstLine="180" w:firstLineChars="100"/>
        <w:rPr>
          <w:rFonts w:hint="default" w:ascii="Times New Roman" w:hAnsi="Times New Roman" w:eastAsia="思源黑体 CN Medium" w:cs="Times New Roman"/>
          <w:sz w:val="18"/>
          <w:szCs w:val="18"/>
          <w:lang w:bidi="zh-CN"/>
        </w:rPr>
      </w:pP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思源黑体 CN Medium" w:cs="Times New Roman"/>
          <w:bCs/>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 endif %}{% endif %}</w:t>
      </w:r>
      <w:r>
        <w:rPr>
          <w:rFonts w:hint="default" w:ascii="Times New Roman" w:hAnsi="Times New Roman" w:eastAsia="思源黑体 CN Medium" w:cs="Times New Roman"/>
          <w:sz w:val="24"/>
          <w:szCs w:val="24"/>
          <w:lang w:val="en-US" w:eastAsia="zh-CN"/>
        </w:rPr>
        <w:t>{% if reportInfo.conf.approvedImmunityDrug%}{% if panel ==‘novopm2_blo_99’ or panel == ‘novopm2_tis_99’%}</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45D5DEF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泌尿系统肿瘤/实体瘤</w:t>
            </w:r>
            <w:r>
              <w:rPr>
                <w:rFonts w:hint="default" w:ascii="Times New Roman" w:hAnsi="Times New Roman" w:eastAsia="思源黑体 CN Medium"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38889829">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0AB00433">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051F436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2FADF264">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128B46F4">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肾细胞癌</w:t>
            </w:r>
          </w:p>
        </w:tc>
        <w:tc>
          <w:tcPr>
            <w:tcW w:w="1409" w:type="dxa"/>
            <w:tcBorders>
              <w:tl2br w:val="nil"/>
              <w:tr2bl w:val="nil"/>
            </w:tcBorders>
            <w:shd w:val="clear" w:color="auto" w:fill="1250A1"/>
            <w:vAlign w:val="center"/>
          </w:tcPr>
          <w:p w14:paraId="5AB929E7">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尿路上皮癌</w:t>
            </w:r>
          </w:p>
        </w:tc>
        <w:tc>
          <w:tcPr>
            <w:tcW w:w="1409" w:type="dxa"/>
            <w:tcBorders>
              <w:tl2br w:val="nil"/>
              <w:tr2bl w:val="nil"/>
            </w:tcBorders>
            <w:shd w:val="clear" w:color="auto" w:fill="1250A1"/>
            <w:vAlign w:val="center"/>
          </w:tcPr>
          <w:p w14:paraId="012DEFB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175857A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5478DF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5C91B2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4467AEF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0401BEA8">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360F8992">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bCs/>
          <w:sz w:val="24"/>
          <w:szCs w:val="24"/>
          <w:lang w:val="en-US" w:eastAsia="zh-CN"/>
        </w:rPr>
        <w:t>{% elif panel == ‘novopm2_blo_120’ or panel == ‘novopm2_tis_120’%}</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2CF4E030">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肝胆胰腺肿瘤/实体瘤</w:t>
            </w:r>
            <w:r>
              <w:rPr>
                <w:rFonts w:hint="default" w:ascii="Times New Roman" w:hAnsi="Times New Roman" w:eastAsia="思源黑体 CN Medium"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5343F18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7E9CB74D">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13F83FE5">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44A88E7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58C11F8B">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肝细胞癌</w:t>
            </w:r>
          </w:p>
        </w:tc>
        <w:tc>
          <w:tcPr>
            <w:tcW w:w="1409" w:type="dxa"/>
            <w:tcBorders>
              <w:tl2br w:val="nil"/>
              <w:tr2bl w:val="nil"/>
            </w:tcBorders>
            <w:shd w:val="clear" w:color="auto" w:fill="1250A1"/>
            <w:vAlign w:val="center"/>
          </w:tcPr>
          <w:p w14:paraId="3A249A45">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胆道癌</w:t>
            </w:r>
          </w:p>
        </w:tc>
        <w:tc>
          <w:tcPr>
            <w:tcW w:w="1409" w:type="dxa"/>
            <w:tcBorders>
              <w:tl2br w:val="nil"/>
              <w:tr2bl w:val="nil"/>
            </w:tcBorders>
            <w:shd w:val="clear" w:color="auto" w:fill="1250A1"/>
            <w:vAlign w:val="center"/>
          </w:tcPr>
          <w:p w14:paraId="00C46EE1">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313B26F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8B3216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06F74E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39F5DF0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F428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kern w:val="0"/>
                <w:sz w:val="18"/>
                <w:szCs w:val="18"/>
                <w:u w:val="none"/>
                <w:lang w:val="en-US" w:eastAsia="zh-CN" w:bidi="ar"/>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17CF8794">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r>
        <w:rPr>
          <w:rFonts w:hint="default" w:ascii="Times New Roman" w:hAnsi="Times New Roman" w:eastAsia="思源黑体 CN Medium" w:cs="Times New Roman"/>
          <w:bCs/>
          <w:sz w:val="24"/>
          <w:szCs w:val="24"/>
          <w:lang w:val="en-US" w:eastAsia="zh-CN"/>
        </w:rPr>
        <w:br w:type="page"/>
      </w:r>
    </w:p>
    <w:p w14:paraId="3BFDC87C">
      <w:pPr>
        <w:rPr>
          <w:rFonts w:hint="default" w:ascii="Times New Roman" w:hAnsi="Times New Roman" w:eastAsia="思源黑体 CN Medium" w:cs="Times New Roman"/>
          <w:b/>
          <w:color w:val="00B050"/>
          <w:sz w:val="24"/>
          <w:szCs w:val="24"/>
          <w:lang w:eastAsia="zh-CN"/>
        </w:rPr>
      </w:pPr>
      <w:r>
        <w:rPr>
          <w:rFonts w:hint="default" w:ascii="Times New Roman" w:hAnsi="Times New Roman" w:eastAsia="思源黑体 CN Medium" w:cs="Times New Roman"/>
          <w:bCs/>
          <w:sz w:val="24"/>
          <w:szCs w:val="24"/>
          <w:lang w:val="en-US" w:eastAsia="zh-CN"/>
        </w:rPr>
        <w:t>{% else %}</w:t>
      </w:r>
      <w:r>
        <w:rPr>
          <w:rFonts w:hint="default" w:ascii="Times New Roman" w:hAnsi="Times New Roman" w:eastAsia="思源黑体 CN Medium"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1250A1"/>
            <w:vAlign w:val="center"/>
          </w:tcPr>
          <w:p w14:paraId="7B336A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for immune in ia.immuneList %}</w:t>
            </w:r>
          </w:p>
        </w:tc>
        <w:tc>
          <w:tcPr>
            <w:tcW w:w="3332" w:type="dxa"/>
            <w:tcBorders>
              <w:tl2br w:val="nil"/>
              <w:tr2bl w:val="nil"/>
            </w:tcBorders>
            <w:shd w:val="clear" w:color="auto" w:fill="1250A1"/>
            <w:vAlign w:val="center"/>
          </w:tcPr>
          <w:p w14:paraId="156AF1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b/>
                <w:color w:val="FFFFFF"/>
                <w:lang w:eastAsia="zh-CN"/>
              </w:rPr>
              <w:t>{% hm %}目前各癌种已批准的免疫治疗药物</w:t>
            </w:r>
          </w:p>
        </w:tc>
        <w:tc>
          <w:tcPr>
            <w:tcW w:w="3061" w:type="dxa"/>
            <w:tcBorders>
              <w:tl2br w:val="nil"/>
              <w:tr2bl w:val="nil"/>
            </w:tcBorders>
            <w:shd w:val="clear" w:color="auto" w:fill="1250A1"/>
            <w:vAlign w:val="center"/>
          </w:tcPr>
          <w:p w14:paraId="66675538">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1250A1"/>
            <w:vAlign w:val="center"/>
          </w:tcPr>
          <w:p w14:paraId="3E4E9B39">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for immune in ia.immuneList %}</w:t>
            </w:r>
          </w:p>
        </w:tc>
        <w:tc>
          <w:tcPr>
            <w:tcW w:w="3332" w:type="dxa"/>
            <w:tcBorders>
              <w:tl2br w:val="nil"/>
              <w:tr2bl w:val="nil"/>
            </w:tcBorders>
            <w:shd w:val="clear" w:color="auto" w:fill="1250A1"/>
            <w:vAlign w:val="center"/>
          </w:tcPr>
          <w:p w14:paraId="364EE073">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{%endif%}{% endfor%}</w:t>
            </w:r>
          </w:p>
        </w:tc>
        <w:tc>
          <w:tcPr>
            <w:tcW w:w="3061" w:type="dxa"/>
            <w:tcBorders>
              <w:tl2br w:val="nil"/>
              <w:tr2bl w:val="nil"/>
            </w:tcBorders>
            <w:shd w:val="clear" w:color="auto" w:fill="1250A1"/>
            <w:vAlign w:val="center"/>
          </w:tcPr>
          <w:p w14:paraId="1DF85BF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for imm</w:t>
            </w:r>
            <w:r>
              <w:rPr>
                <w:rFonts w:hint="default" w:ascii="Times New Roman" w:hAnsi="Times New Roman" w:eastAsia="思源黑体 CN Medium" w:cs="Times New Roman"/>
                <w:sz w:val="18"/>
                <w:szCs w:val="18"/>
                <w:lang w:eastAsia="zh-CN"/>
              </w:rPr>
              <w:t xml:space="preserve">une in ia.immuneList </w:t>
            </w:r>
            <w:r>
              <w:rPr>
                <w:rFonts w:hint="default" w:ascii="Times New Roman" w:hAnsi="Times New Roman" w:eastAsia="思源黑体 CN Medium"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bl>
    <w:p w14:paraId="789F7F55">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val="en-US" w:eastAsia="zh-CN"/>
        </w:rPr>
        <w:t>{% endfor %}</w:t>
      </w:r>
      <w:bookmarkEnd w:id="86"/>
      <w:bookmarkEnd w:id="87"/>
      <w:bookmarkEnd w:id="88"/>
      <w:bookmarkEnd w:id="89"/>
      <w:bookmarkEnd w:id="90"/>
      <w:bookmarkEnd w:id="91"/>
      <w:bookmarkStart w:id="98" w:name="_Toc14550"/>
      <w:bookmarkStart w:id="99" w:name="_Toc149837263"/>
      <w:r>
        <w:rPr>
          <w:rFonts w:hint="default" w:ascii="Times New Roman" w:hAnsi="Times New Roman" w:eastAsia="思源黑体 CN Medium" w:cs="Times New Roman"/>
          <w:sz w:val="24"/>
          <w:szCs w:val="24"/>
          <w:lang w:val="en-US" w:eastAsia="zh-CN"/>
        </w:rPr>
        <w:t>{% endif %}{% endif %}{% if reportInfo.conf.hrr%}</w:t>
      </w:r>
    </w:p>
    <w:p w14:paraId="2AC1A3C7">
      <w:pPr>
        <w:outlineLvl w:val="1"/>
        <w:rPr>
          <w:rFonts w:hint="default" w:ascii="Times New Roman" w:hAnsi="Times New Roman" w:eastAsia="思源黑体 CN Medium" w:cs="Times New Roman"/>
          <w:b/>
          <w:bCs/>
          <w:color w:val="1250A1"/>
          <w:sz w:val="32"/>
          <w:szCs w:val="32"/>
          <w:lang w:val="en-US" w:eastAsia="zh-CN"/>
        </w:rPr>
      </w:pPr>
      <w:bookmarkStart w:id="100" w:name="_Toc27271"/>
      <w:r>
        <w:rPr>
          <w:rFonts w:hint="default" w:ascii="Times New Roman" w:hAnsi="Times New Roman" w:eastAsia="思源黑体 CN Medium" w:cs="Times New Roman"/>
          <w:b/>
          <w:bCs/>
          <w:color w:val="1250A1"/>
          <w:sz w:val="32"/>
          <w:szCs w:val="32"/>
          <w:lang w:val="en-US" w:eastAsia="zh-CN"/>
        </w:rPr>
        <w:t>同源重组修复（HRR）基因检测结果</w:t>
      </w:r>
      <w:bookmarkEnd w:id="100"/>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1250A1"/>
            <w:vAlign w:val="center"/>
          </w:tcPr>
          <w:p w14:paraId="1E0D11C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1250A1"/>
            <w:vAlign w:val="center"/>
          </w:tcPr>
          <w:p w14:paraId="092E255F">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7308" w:type="dxa"/>
            <w:tcBorders>
              <w:top w:val="nil"/>
              <w:left w:val="single" w:color="FFFFFF" w:sz="18" w:space="0"/>
              <w:bottom w:val="nil"/>
            </w:tcBorders>
            <w:shd w:val="clear" w:color="auto" w:fill="1250A1"/>
            <w:vAlign w:val="center"/>
          </w:tcPr>
          <w:p w14:paraId="654A6790">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val="en-US" w:eastAsia="zh-CN" w:bidi="ar"/>
              </w:rPr>
              <w:t>临床</w:t>
            </w:r>
            <w:r>
              <w:rPr>
                <w:rStyle w:val="41"/>
                <w:rFonts w:hint="default" w:ascii="Times New Roman" w:hAnsi="Times New Roman" w:eastAsia="思源黑体 CN Medium"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HRRInfo.ATM</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HRRInfo.BARD1</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BRIP1|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HRRInfo.CDK12</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FANCL|</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PALB2|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PPP2R2A|</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RAD51B|</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RAD51C|</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RAD51D|</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RAD54L|</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bl>
    <w:p w14:paraId="752C876D">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lang w:val="en-US" w:eastAsia="zh-CN"/>
        </w:rPr>
        <w:br w:type="page"/>
      </w:r>
    </w:p>
    <w:p w14:paraId="72D3FC71">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t>{</w:t>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reportInfo.show_anal %}</w:t>
      </w:r>
    </w:p>
    <w:bookmarkEnd w:id="98"/>
    <w:bookmarkEnd w:id="99"/>
    <w:p w14:paraId="7622BD9C">
      <w:pPr>
        <w:pStyle w:val="2"/>
        <w:numPr>
          <w:ilvl w:val="0"/>
          <w:numId w:val="0"/>
        </w:numPr>
        <w:jc w:val="left"/>
        <w:outlineLvl w:val="0"/>
        <w:rPr>
          <w:rFonts w:hint="eastAsia" w:eastAsia="思源黑体 CN Medium" w:cs="Times New Roman"/>
          <w:color w:val="1250A1"/>
          <w:sz w:val="36"/>
          <w:szCs w:val="36"/>
          <w:lang w:val="en-US" w:eastAsia="zh-CN"/>
        </w:rPr>
      </w:pPr>
      <w:bookmarkStart w:id="101" w:name="_Toc4609"/>
      <w:bookmarkStart w:id="102" w:name="_Toc10154"/>
      <w:r>
        <w:rPr>
          <w:rFonts w:hint="eastAsia" w:eastAsia="思源黑体 CN Medium" w:cs="Times New Roman"/>
          <w:color w:val="1250A1"/>
          <w:sz w:val="36"/>
          <w:szCs w:val="36"/>
          <w:lang w:val="en-US" w:eastAsia="zh-CN"/>
        </w:rPr>
        <w:t>检测结果详细解析</w:t>
      </w:r>
      <w:bookmarkEnd w:id="101"/>
      <w:bookmarkEnd w:id="102"/>
    </w:p>
    <w:p w14:paraId="57E3F9A3">
      <w:pPr>
        <w:pStyle w:val="27"/>
        <w:outlineLvl w:val="9"/>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pPr>
      <w:r>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t>{% if</w:t>
      </w:r>
      <w:r>
        <w:rPr>
          <w:rFonts w:hint="default" w:ascii="Times New Roman" w:hAnsi="Times New Roman" w:eastAsia="思源黑体 CN Medium"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t>type == "tissue" %}</w:t>
      </w:r>
      <w:bookmarkStart w:id="103" w:name="_Toc31495"/>
    </w:p>
    <w:p w14:paraId="7647E78D">
      <w:pPr>
        <w:outlineLvl w:val="1"/>
        <w:rPr>
          <w:rFonts w:hint="default" w:ascii="Times New Roman" w:hAnsi="Times New Roman" w:eastAsia="思源黑体 CN Medium" w:cs="Times New Roman"/>
          <w:b/>
          <w:bCs/>
          <w:color w:val="1250A1"/>
          <w:sz w:val="32"/>
          <w:szCs w:val="32"/>
          <w:lang w:val="en-US" w:eastAsia="zh-CN"/>
        </w:rPr>
      </w:pPr>
      <w:bookmarkStart w:id="104" w:name="_Toc12657"/>
      <w:bookmarkStart w:id="105" w:name="_Toc25776"/>
      <w:r>
        <w:rPr>
          <w:rFonts w:hint="default" w:ascii="Times New Roman" w:hAnsi="Times New Roman" w:eastAsia="思源黑体 CN Medium" w:cs="Times New Roman"/>
          <w:b/>
          <w:bCs/>
          <w:color w:val="1250A1"/>
          <w:sz w:val="32"/>
          <w:szCs w:val="32"/>
          <w:lang w:val="en-US" w:eastAsia="zh-CN"/>
        </w:rPr>
        <w:t>同源重组缺陷状态解析</w:t>
      </w:r>
      <w:bookmarkEnd w:id="103"/>
      <w:bookmarkEnd w:id="104"/>
      <w:bookmarkEnd w:id="105"/>
    </w:p>
    <w:p w14:paraId="7B451A1D">
      <w:pPr>
        <w:ind w:firstLine="420"/>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24"/>
          <w:szCs w:val="24"/>
        </w:rPr>
        <w:t>{% if brcaCheckLineStr == [] and summaryOfRresults.hrdState == ‘阴性’ %}</w:t>
      </w:r>
      <w:r>
        <w:rPr>
          <w:rFonts w:hint="default" w:ascii="Times New Roman" w:hAnsi="Times New Roman" w:eastAsia="思源黑体 CN Medium" w:cs="Times New Roman"/>
          <w:sz w:val="24"/>
          <w:szCs w:val="24"/>
          <w:lang w:eastAsia="zh-CN"/>
        </w:rPr>
        <w:t>同源重组缺陷状态为阴性：未检测到该肿瘤患者存在</w:t>
      </w:r>
      <w:r>
        <w:rPr>
          <w:rFonts w:hint="eastAsia" w:ascii="Times New Roman" w:hAnsi="Times New Roman" w:eastAsia="思源黑体 CN Medium" w:cs="Times New Roman"/>
          <w:sz w:val="24"/>
          <w:szCs w:val="24"/>
          <w:lang w:val="en-US" w:eastAsia="zh-CN"/>
        </w:rPr>
        <w:t>有害</w:t>
      </w:r>
      <w:r>
        <w:rPr>
          <w:rFonts w:hint="default" w:ascii="Times New Roman" w:hAnsi="Times New Roman" w:eastAsia="思源黑体 CN Medium" w:cs="Times New Roman"/>
          <w:sz w:val="24"/>
          <w:szCs w:val="24"/>
          <w:lang w:eastAsia="zh-CN"/>
        </w:rPr>
        <w:t>或可能</w:t>
      </w:r>
      <w:r>
        <w:rPr>
          <w:rFonts w:hint="eastAsia" w:ascii="Times New Roman" w:hAnsi="Times New Roman" w:eastAsia="思源黑体 CN Medium" w:cs="Times New Roman"/>
          <w:sz w:val="24"/>
          <w:szCs w:val="24"/>
          <w:lang w:val="en-US" w:eastAsia="zh-CN"/>
        </w:rPr>
        <w:t>有害</w:t>
      </w:r>
      <w:r>
        <w:rPr>
          <w:rFonts w:hint="default" w:ascii="Times New Roman" w:hAnsi="Times New Roman" w:eastAsia="思源黑体 CN Medium" w:cs="Times New Roman"/>
          <w:sz w:val="24"/>
          <w:szCs w:val="24"/>
          <w:lang w:eastAsia="zh-CN"/>
        </w:rPr>
        <w:t>的BRCA基因变异且基因组不稳定性（GIS）评分小于43分。</w:t>
      </w:r>
      <w:r>
        <w:rPr>
          <w:rFonts w:hint="default" w:ascii="Times New Roman" w:hAnsi="Times New Roman" w:eastAsia="思源黑体 CN Medium" w:cs="Times New Roman"/>
          <w:sz w:val="24"/>
          <w:szCs w:val="24"/>
        </w:rPr>
        <w:t>{% e</w:t>
      </w:r>
      <w:r>
        <w:rPr>
          <w:rFonts w:hint="default" w:ascii="Times New Roman" w:hAnsi="Times New Roman" w:eastAsia="思源黑体 CN Medium" w:cs="Times New Roman"/>
          <w:sz w:val="24"/>
          <w:szCs w:val="24"/>
          <w:lang w:val="en-US" w:eastAsia="zh-CN"/>
        </w:rPr>
        <w:t xml:space="preserve">lse </w:t>
      </w:r>
      <w:r>
        <w:rPr>
          <w:rFonts w:hint="default" w:ascii="Times New Roman" w:hAnsi="Times New Roman" w:eastAsia="思源黑体 CN Medium" w:cs="Times New Roman"/>
          <w:sz w:val="24"/>
          <w:szCs w:val="24"/>
        </w:rPr>
        <w:t>%}</w:t>
      </w:r>
    </w:p>
    <w:p w14:paraId="78E80958">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92"/>
        <w:gridCol w:w="2016"/>
        <w:gridCol w:w="1980"/>
        <w:gridCol w:w="2408"/>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492" w:type="dxa"/>
            <w:tcBorders>
              <w:top w:val="nil"/>
              <w:bottom w:val="nil"/>
              <w:right w:val="single" w:color="FFFFFF" w:sz="18" w:space="0"/>
            </w:tcBorders>
            <w:shd w:val="clear" w:color="auto" w:fill="1250A1"/>
            <w:vAlign w:val="center"/>
          </w:tcPr>
          <w:p w14:paraId="346B9D9F">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w:t>
            </w:r>
          </w:p>
        </w:tc>
        <w:tc>
          <w:tcPr>
            <w:tcW w:w="2016" w:type="dxa"/>
            <w:tcBorders>
              <w:top w:val="nil"/>
              <w:left w:val="single" w:color="FFFFFF" w:sz="18" w:space="0"/>
              <w:bottom w:val="nil"/>
              <w:right w:val="single" w:color="FFFFFF" w:sz="18" w:space="0"/>
            </w:tcBorders>
            <w:shd w:val="clear" w:color="auto" w:fill="1250A1"/>
            <w:vAlign w:val="center"/>
          </w:tcPr>
          <w:p w14:paraId="40B04638">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核苷酸</w:t>
            </w:r>
          </w:p>
        </w:tc>
        <w:tc>
          <w:tcPr>
            <w:tcW w:w="1980" w:type="dxa"/>
            <w:tcBorders>
              <w:top w:val="nil"/>
              <w:left w:val="single" w:color="FFFFFF" w:sz="18" w:space="0"/>
              <w:bottom w:val="nil"/>
              <w:right w:val="single" w:color="FFFFFF" w:sz="18" w:space="0"/>
            </w:tcBorders>
            <w:shd w:val="clear" w:color="auto" w:fill="1250A1"/>
            <w:vAlign w:val="center"/>
          </w:tcPr>
          <w:p w14:paraId="22BAFAE6">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氨基酸</w:t>
            </w:r>
          </w:p>
        </w:tc>
        <w:tc>
          <w:tcPr>
            <w:tcW w:w="2408" w:type="dxa"/>
            <w:tcBorders>
              <w:top w:val="nil"/>
              <w:left w:val="single" w:color="FFFFFF" w:sz="18" w:space="0"/>
              <w:bottom w:val="nil"/>
              <w:right w:val="single" w:color="FFFFFF" w:sz="18" w:space="0"/>
            </w:tcBorders>
            <w:shd w:val="clear" w:color="auto" w:fill="1250A1"/>
            <w:vAlign w:val="center"/>
          </w:tcPr>
          <w:p w14:paraId="3255AEA2">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1250A1"/>
            <w:vAlign w:val="center"/>
          </w:tcPr>
          <w:p w14:paraId="0666949E">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if brcaCheckLineStr</w:t>
            </w:r>
            <w:r>
              <w:rPr>
                <w:rFonts w:hint="default" w:ascii="Times New Roman" w:hAnsi="Times New Roman" w:eastAsia="思源黑体 CN Medium" w:cs="Times New Roman"/>
                <w:sz w:val="18"/>
                <w:lang w:eastAsia="zh-CN"/>
              </w:rPr>
              <w:t xml:space="preserve"> </w:t>
            </w:r>
            <w:r>
              <w:rPr>
                <w:rFonts w:hint="default" w:ascii="Times New Roman" w:hAnsi="Times New Roman" w:eastAsia="思源黑体 CN Medium"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492"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3F647D38">
            <w:pPr>
              <w:spacing w:before="26"/>
              <w:jc w:val="center"/>
              <w:rPr>
                <w:rFonts w:hint="default" w:ascii="Times New Roman" w:hAnsi="Times New Roman" w:eastAsia="思源黑体 CN Medium"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2016" w:type="dxa"/>
            <w:tcBorders>
              <w:top w:val="nil"/>
            </w:tcBorders>
            <w:vAlign w:val="center"/>
          </w:tcPr>
          <w:p w14:paraId="546B0E7A">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1787DE3D">
            <w:pPr>
              <w:spacing w:before="26"/>
              <w:jc w:val="center"/>
              <w:rPr>
                <w:rFonts w:hint="default" w:ascii="Times New Roman" w:hAnsi="Times New Roman" w:eastAsia="思源黑体 CN Medium"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bookmarkStart w:id="240" w:name="_GoBack"/>
            <w:bookmarkEnd w:id="240"/>
          </w:p>
        </w:tc>
        <w:tc>
          <w:tcPr>
            <w:tcW w:w="1980" w:type="dxa"/>
            <w:tcBorders>
              <w:top w:val="nil"/>
            </w:tcBorders>
            <w:vAlign w:val="center"/>
          </w:tcPr>
          <w:p w14:paraId="5BD730D2">
            <w:pPr>
              <w:spacing w:before="20"/>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 brca.pHGVS }}</w:t>
            </w:r>
          </w:p>
        </w:tc>
        <w:tc>
          <w:tcPr>
            <w:tcW w:w="2408" w:type="dxa"/>
            <w:tcBorders>
              <w:top w:val="nil"/>
            </w:tcBorders>
            <w:vAlign w:val="center"/>
          </w:tcPr>
          <w:p w14:paraId="7178321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492" w:type="dxa"/>
            <w:tcBorders>
              <w:top w:val="nil"/>
            </w:tcBorders>
            <w:vAlign w:val="center"/>
          </w:tcPr>
          <w:p w14:paraId="3D0FD037">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2016" w:type="dxa"/>
            <w:tcBorders>
              <w:top w:val="nil"/>
            </w:tcBorders>
            <w:vAlign w:val="center"/>
          </w:tcPr>
          <w:p w14:paraId="38955FC8">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80" w:type="dxa"/>
            <w:tcBorders>
              <w:top w:val="nil"/>
            </w:tcBorders>
            <w:vAlign w:val="center"/>
          </w:tcPr>
          <w:p w14:paraId="7B0039F6">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2408" w:type="dxa"/>
            <w:tcBorders>
              <w:top w:val="nil"/>
            </w:tcBorders>
            <w:vAlign w:val="center"/>
          </w:tcPr>
          <w:p w14:paraId="74D59A8A">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rPr>
              <w:t>{%tr endif %}</w:t>
            </w:r>
          </w:p>
        </w:tc>
      </w:tr>
    </w:tbl>
    <w:p w14:paraId="40A6B856">
      <w:pPr>
        <w:widowControl/>
        <w:rPr>
          <w:rFonts w:hint="default" w:ascii="Times New Roman" w:hAnsi="Times New Roman" w:eastAsia="思源黑体 CN Medium" w:cs="Times New Roman"/>
          <w:b/>
          <w:color w:val="45A3A7"/>
          <w:sz w:val="24"/>
          <w:szCs w:val="24"/>
          <w:lang w:eastAsia="zh-CN"/>
        </w:rPr>
      </w:pPr>
      <w:r>
        <w:rPr>
          <w:rFonts w:hint="default" w:ascii="Times New Roman" w:hAnsi="Times New Roman" w:eastAsia="思源黑体 CN Medium" w:cs="Times New Roman"/>
          <w:sz w:val="24"/>
          <w:szCs w:val="24"/>
        </w:rPr>
        <w:t>{% endif %}{% if summaryOfRresults.hrdState == ‘阳性’ %}</w:t>
      </w:r>
    </w:p>
    <w:p w14:paraId="6BA0AA8D">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1250A1"/>
            <w:vAlign w:val="center"/>
          </w:tcPr>
          <w:p w14:paraId="7BF7040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E1B276E">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EC322C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4D635E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5D2596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2DC0F5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78EF1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7194AE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6198DE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33D993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3861B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F6EF8E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209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BB1F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884C7D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016E7A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55EB9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1250A1"/>
            <w:vAlign w:val="center"/>
          </w:tcPr>
          <w:p w14:paraId="1C4AC2D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md in </w:t>
            </w:r>
            <w:r>
              <w:rPr>
                <w:rFonts w:hint="default" w:ascii="Times New Roman" w:hAnsi="Times New Roman" w:eastAsia="思源黑体 CN Medium" w:cs="Times New Roman"/>
                <w:bCs/>
                <w:sz w:val="18"/>
                <w:szCs w:val="18"/>
                <w:lang w:eastAsia="zh-CN" w:bidi="ar"/>
              </w:rPr>
              <w:t>hrdanalysisOfImmuneTestResults.varDrugNote</w:t>
            </w:r>
            <w:r>
              <w:rPr>
                <w:rFonts w:hint="default" w:ascii="Times New Roman" w:hAnsi="Times New Roman" w:eastAsia="思源黑体 CN Medium" w:cs="Times New Roman"/>
                <w:sz w:val="18"/>
                <w:szCs w:val="18"/>
                <w:lang w:eastAsia="zh-CN"/>
              </w:rPr>
              <w:t xml:space="preserve"> %}{% if md.key == '位点说明:'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 if md.key==’基因说明:’ %}</w:t>
            </w:r>
            <w:r>
              <w:rPr>
                <w:rFonts w:hint="default" w:ascii="Times New Roman" w:hAnsi="Times New Roman" w:eastAsia="思源黑体 CN Medium" w:cs="Times New Roman"/>
                <w:b/>
                <w:bCs/>
                <w:sz w:val="18"/>
                <w:szCs w:val="18"/>
                <w:lang w:eastAsia="zh-CN"/>
              </w:rPr>
              <w:t>HRD定义:</w:t>
            </w:r>
            <w:r>
              <w:rPr>
                <w:rFonts w:hint="default" w:ascii="Times New Roman" w:hAnsi="Times New Roman" w:eastAsia="思源黑体 CN Medium" w:cs="Times New Roman"/>
                <w:sz w:val="18"/>
                <w:szCs w:val="18"/>
                <w:lang w:eastAsia="zh-CN"/>
              </w:rPr>
              <w:t>{%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 endif %}{{md.value}}</w:t>
            </w:r>
          </w:p>
          <w:p w14:paraId="2E18BC23">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64789BA4">
      <w:pPr>
        <w:spacing w:before="26"/>
        <w:rPr>
          <w:rFonts w:hint="default" w:ascii="Times New Roman" w:hAnsi="Times New Roman" w:eastAsia="思源黑体 CN Medium" w:cs="Times New Roman"/>
          <w:b/>
          <w:sz w:val="24"/>
          <w:szCs w:val="24"/>
        </w:rPr>
      </w:pPr>
      <w:r>
        <w:rPr>
          <w:rFonts w:hint="default" w:ascii="Times New Roman" w:hAnsi="Times New Roman" w:eastAsia="思源黑体 CN Medium" w:cs="Times New Roman"/>
          <w:b/>
          <w:sz w:val="24"/>
          <w:szCs w:val="24"/>
          <w:lang w:eastAsia="zh-CN"/>
        </w:rPr>
        <w:t>{% if hrdanalysisOfImmuneTestResults.drugResearchList != [] %}</w:t>
      </w:r>
    </w:p>
    <w:p w14:paraId="7C4602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1250A1"/>
            <w:vAlign w:val="center"/>
          </w:tcPr>
          <w:p w14:paraId="25EE8780">
            <w:pPr>
              <w:keepNext/>
              <w:spacing w:before="26"/>
              <w:ind w:firstLine="180" w:firstLineChars="100"/>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3F100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1250A1"/>
            <w:vAlign w:val="center"/>
          </w:tcPr>
          <w:p w14:paraId="6308EC3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1250A1"/>
            <w:vAlign w:val="center"/>
          </w:tcPr>
          <w:p w14:paraId="3D748F9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hrdcli.drug_name_chinese3 </w:t>
            </w:r>
            <w:r>
              <w:rPr>
                <w:rFonts w:hint="default" w:ascii="Times New Roman" w:hAnsi="Times New Roman" w:eastAsia="思源黑体 CN Medium"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hrdcli.evidence_phase_chinese</w:t>
            </w:r>
            <w:r>
              <w:rPr>
                <w:rFonts w:hint="default" w:ascii="Times New Roman" w:hAnsi="Times New Roman" w:eastAsia="思源黑体 CN Medium"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hrdcli.annotation_chinese</w:t>
            </w:r>
            <w:r>
              <w:rPr>
                <w:rFonts w:hint="default" w:ascii="Times New Roman" w:hAnsi="Times New Roman" w:eastAsia="思源黑体 CN Medium"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72B4A683">
      <w:pPr>
        <w:spacing w:before="26"/>
        <w:rPr>
          <w:rFonts w:hint="default" w:ascii="Times New Roman" w:hAnsi="Times New Roman" w:eastAsia="思源黑体 CN Medium" w:cs="Times New Roman"/>
          <w:b/>
          <w:sz w:val="24"/>
          <w:szCs w:val="24"/>
          <w:lang w:eastAsia="zh-CN" w:bidi="ar"/>
        </w:rPr>
      </w:pPr>
      <w:r>
        <w:rPr>
          <w:rFonts w:hint="default" w:ascii="Times New Roman" w:hAnsi="Times New Roman" w:eastAsia="思源黑体 CN Medium" w:cs="Times New Roman"/>
          <w:b/>
          <w:sz w:val="24"/>
          <w:szCs w:val="24"/>
          <w:lang w:eastAsia="zh-CN" w:bidi="ar"/>
        </w:rPr>
        <w:t>{% endif %}</w:t>
      </w:r>
      <w:r>
        <w:rPr>
          <w:rFonts w:hint="default" w:ascii="Times New Roman" w:hAnsi="Times New Roman" w:eastAsia="思源黑体 CN Medium" w:cs="Times New Roman"/>
          <w:b/>
          <w:sz w:val="24"/>
          <w:szCs w:val="24"/>
          <w:lang w:eastAsia="zh-CN"/>
        </w:rPr>
        <w:t>{% if hrdanalysisOfImmuneTestResults.potentialDrugList != [] %}</w:t>
      </w:r>
    </w:p>
    <w:p w14:paraId="47E711B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1250A1"/>
            <w:vAlign w:val="center"/>
          </w:tcPr>
          <w:p w14:paraId="35782B95">
            <w:pPr>
              <w:keepNext/>
              <w:spacing w:before="26"/>
              <w:ind w:firstLine="180" w:firstLineChars="100"/>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5F3E41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1250A1"/>
            <w:vAlign w:val="center"/>
          </w:tcPr>
          <w:p w14:paraId="0B7DF13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1250A1"/>
            <w:vAlign w:val="center"/>
          </w:tcPr>
          <w:p w14:paraId="060E060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hrdcli.drug_name_chinese3 </w:t>
            </w:r>
            <w:r>
              <w:rPr>
                <w:rFonts w:hint="default" w:ascii="Times New Roman" w:hAnsi="Times New Roman" w:eastAsia="思源黑体 CN Medium"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hrdcli.evidence_phase_chinese</w:t>
            </w:r>
            <w:r>
              <w:rPr>
                <w:rFonts w:hint="default" w:ascii="Times New Roman" w:hAnsi="Times New Roman" w:eastAsia="思源黑体 CN Medium"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hrdcli.annotation_chinese</w:t>
            </w:r>
            <w:r>
              <w:rPr>
                <w:rFonts w:hint="default" w:ascii="Times New Roman" w:hAnsi="Times New Roman" w:eastAsia="思源黑体 CN Medium"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793AE76">
      <w:pPr>
        <w:spacing w:before="26"/>
        <w:rPr>
          <w:rFonts w:hint="default" w:ascii="Times New Roman" w:hAnsi="Times New Roman" w:eastAsia="思源黑体 CN Medium" w:cs="Times New Roman"/>
          <w:b/>
          <w:sz w:val="24"/>
          <w:szCs w:val="24"/>
        </w:rPr>
      </w:pPr>
      <w:r>
        <w:rPr>
          <w:rFonts w:hint="default" w:ascii="Times New Roman" w:hAnsi="Times New Roman" w:eastAsia="思源黑体 CN Medium" w:cs="Times New Roman"/>
          <w:b/>
          <w:sz w:val="24"/>
          <w:szCs w:val="24"/>
          <w:lang w:eastAsia="zh-CN" w:bidi="ar"/>
        </w:rPr>
        <w:t>{% endif %}</w:t>
      </w:r>
      <w:r>
        <w:rPr>
          <w:rFonts w:hint="default" w:ascii="Times New Roman" w:hAnsi="Times New Roman" w:eastAsia="思源黑体 CN Medium"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1250A1"/>
            <w:vAlign w:val="center"/>
          </w:tcPr>
          <w:p w14:paraId="3AE691EA">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4EBCC58B">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691574FD">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7C8B9596">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222D3865">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1250A1"/>
            <w:vAlign w:val="center"/>
          </w:tcPr>
          <w:p w14:paraId="71E5141D">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hrdcli.drug_name_chinese</w:t>
            </w:r>
            <w:r>
              <w:rPr>
                <w:rFonts w:hint="default" w:ascii="Times New Roman" w:hAnsi="Times New Roman" w:eastAsia="思源黑体 CN Medium" w:cs="Times New Roman"/>
                <w:sz w:val="18"/>
                <w:szCs w:val="18"/>
                <w:lang w:eastAsia="zh-CN"/>
              </w:rPr>
              <w:t xml:space="preserve"> %}{%if loop.last%}{{ d.name }}{%else%}{{ d.name }}</w:t>
            </w:r>
          </w:p>
          <w:p w14:paraId="1B810E51">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w:t>
            </w:r>
          </w:p>
        </w:tc>
      </w:tr>
    </w:tbl>
    <w:p w14:paraId="3D54A464">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1"/>
          <w:szCs w:val="21"/>
          <w:lang w:eastAsia="zh-CN" w:bidi="ar"/>
        </w:rPr>
        <w:t>{% endif %}</w:t>
      </w:r>
      <w:r>
        <w:rPr>
          <w:rFonts w:hint="default" w:ascii="Times New Roman" w:hAnsi="Times New Roman" w:eastAsia="思源黑体 CN Medium" w:cs="Times New Roman"/>
          <w:sz w:val="24"/>
          <w:szCs w:val="24"/>
        </w:rPr>
        <w:t>{% endif %}</w:t>
      </w:r>
      <w:r>
        <w:rPr>
          <w:rFonts w:hint="default" w:ascii="Times New Roman" w:hAnsi="Times New Roman" w:eastAsia="思源黑体 CN Medium" w:cs="Times New Roman"/>
          <w:b/>
          <w:color w:val="45A3A7"/>
          <w:sz w:val="24"/>
          <w:szCs w:val="24"/>
          <w:lang w:eastAsia="zh-CN"/>
        </w:rPr>
        <w:br w:type="page"/>
      </w:r>
      <w:r>
        <w:rPr>
          <w:rFonts w:hint="default" w:ascii="Times New Roman" w:hAnsi="Times New Roman" w:eastAsia="思源黑体 CN Medium" w:cs="Times New Roman"/>
          <w:b/>
          <w:sz w:val="24"/>
          <w:szCs w:val="24"/>
          <w:lang w:eastAsia="zh-CN"/>
        </w:rPr>
        <w:t>{% endif %}{%if BodyDrugDrugDetectionStr or unknownVarAnalysisStr %}</w:t>
      </w:r>
    </w:p>
    <w:p w14:paraId="75E01DFC">
      <w:pPr>
        <w:outlineLvl w:val="1"/>
        <w:rPr>
          <w:rFonts w:hint="default" w:ascii="Times New Roman" w:hAnsi="Times New Roman" w:eastAsia="思源黑体 CN Medium" w:cs="Times New Roman"/>
          <w:b/>
          <w:bCs/>
          <w:color w:val="1250A1"/>
          <w:sz w:val="32"/>
          <w:szCs w:val="32"/>
          <w:lang w:val="en-US" w:eastAsia="zh-CN"/>
        </w:rPr>
      </w:pPr>
      <w:bookmarkStart w:id="106" w:name="_Toc18974"/>
      <w:bookmarkStart w:id="107" w:name="_Toc28926"/>
      <w:bookmarkStart w:id="108" w:name="_Toc27011"/>
      <w:bookmarkStart w:id="109" w:name="_Toc149837264"/>
      <w:r>
        <w:rPr>
          <w:rFonts w:hint="default" w:ascii="Times New Roman" w:hAnsi="Times New Roman" w:eastAsia="思源黑体 CN Medium" w:cs="Times New Roman"/>
          <w:b/>
          <w:bCs/>
          <w:color w:val="1250A1"/>
          <w:sz w:val="32"/>
          <w:szCs w:val="32"/>
          <w:lang w:val="en-US" w:eastAsia="zh-CN"/>
        </w:rPr>
        <w:t>体细胞变异结果解析</w:t>
      </w:r>
      <w:bookmarkEnd w:id="106"/>
      <w:bookmarkEnd w:id="107"/>
      <w:bookmarkEnd w:id="108"/>
    </w:p>
    <w:p w14:paraId="06579310">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tdd.comutation1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7192504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EECC3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0F39C28">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C6CCC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D6B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DFC4B2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D5CC2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6DC47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24E8FA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35024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0BC10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921ECD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DE4217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B23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5B46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1B7F0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FC4D40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C4AB6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1250A1"/>
            <w:vAlign w:val="center"/>
          </w:tcPr>
          <w:p w14:paraId="3416E7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46DE65">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D6DE73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C4F778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DE346C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992A6C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28F98E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761B2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1698EF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D9055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E841D3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B03D3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5FCFDD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1806D5B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583F54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9E19DE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98C3B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C03F23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1024C90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0FF4C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8F54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2B29290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69B5110">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7BFBD462">
      <w:pP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4FB22D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20D7A4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4CB5E2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71ED1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58E2A8F">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F5D30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2262F7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A7389B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C9D2AE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C020DC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7CEADE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D1BB5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1AC9A6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7CD03E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1EC64E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34EEBA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CA63A0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72AA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6173460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3F08F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CF85CC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50157825">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61AF6B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31C29E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C02AB7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B2A575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4BD70134">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498C62C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4DF6BF0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7E4DC4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25E753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6E060AA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0BABA2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145CC9FF">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2E8EACE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5FF6E7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0D5E9E6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051F5A2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73DFB84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16C3F55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208EEAA1">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2BFE585D">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30575D50">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0E76002D">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w:t>
            </w:r>
            <w:r>
              <w:rPr>
                <w:rFonts w:hint="default" w:ascii="Times New Roman" w:hAnsi="Times New Roman" w:eastAsia="思源黑体 CN Medium" w:cs="Times New Roman"/>
                <w:color w:val="000000"/>
                <w:sz w:val="18"/>
                <w:szCs w:val="18"/>
                <w:lang w:val="en-US" w:eastAsia="zh-CN"/>
              </w:rPr>
              <w:t>1</w:t>
            </w:r>
            <w:r>
              <w:rPr>
                <w:rFonts w:hint="default" w:ascii="Times New Roman" w:hAnsi="Times New Roman" w:eastAsia="思源黑体 CN Medium"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601152FC">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0490BBD0">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1C53FC7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%}{%if geneticCancerRiskInfo %}</w:t>
      </w:r>
    </w:p>
    <w:p w14:paraId="66921CDE">
      <w:pPr>
        <w:outlineLvl w:val="1"/>
        <w:rPr>
          <w:rFonts w:hint="default" w:ascii="Times New Roman" w:hAnsi="Times New Roman" w:eastAsia="思源黑体 CN Medium" w:cs="Times New Roman"/>
          <w:b/>
          <w:bCs/>
          <w:color w:val="1250A1"/>
          <w:sz w:val="32"/>
          <w:szCs w:val="32"/>
          <w:lang w:val="en-US" w:eastAsia="zh-CN"/>
        </w:rPr>
      </w:pPr>
      <w:bookmarkStart w:id="110" w:name="_Toc13837"/>
      <w:bookmarkStart w:id="111" w:name="_Toc24551"/>
      <w:bookmarkStart w:id="112" w:name="_Toc11208"/>
      <w:bookmarkStart w:id="113" w:name="_Toc149837265"/>
      <w:r>
        <w:rPr>
          <w:rFonts w:hint="default" w:ascii="Times New Roman" w:hAnsi="Times New Roman" w:eastAsia="思源黑体 CN Medium" w:cs="Times New Roman"/>
          <w:b/>
          <w:bCs/>
          <w:color w:val="1250A1"/>
          <w:sz w:val="32"/>
          <w:szCs w:val="32"/>
          <w:lang w:val="en-US" w:eastAsia="zh-CN"/>
        </w:rPr>
        <w:t>胚系变异结果解析</w:t>
      </w:r>
      <w:bookmarkEnd w:id="110"/>
      <w:bookmarkEnd w:id="111"/>
      <w:bookmarkEnd w:id="112"/>
    </w:p>
    <w:p w14:paraId="5470ECC7">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1250A1"/>
            <w:vAlign w:val="center"/>
          </w:tcPr>
          <w:p w14:paraId="40B04F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1EBF62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2CCC27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B39EEC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4AFB75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9567E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FCDCF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37F8C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B990B2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BAC17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087FCE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B02B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6822B6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6936E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16296F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8B95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2472C2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7A3688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1250A1"/>
            <w:vAlign w:val="center"/>
          </w:tcPr>
          <w:p w14:paraId="0A657D9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'变异解析:'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97C219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02823B1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0F09C79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A6EF38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0D1EBD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A85391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51DF7CA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2059055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9A4C97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D641A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3180D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4E0CA3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55F562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7C5CBB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3ECF5AE">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3718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2CE0703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1343E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04E23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E52067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CAA62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2407E3">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3E011F">
      <w:pPr>
        <w:pStyle w:val="27"/>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思源黑体 CN Medium" w:cs="Times New Roman"/>
          <w:color w:val="auto"/>
          <w:sz w:val="21"/>
          <w:szCs w:val="21"/>
          <w:lang w:eastAsia="zh-CN"/>
        </w:rPr>
        <w:t>{% endif %}{% endfor %}</w:t>
      </w:r>
      <w:r>
        <w:rPr>
          <w:rFonts w:hint="default" w:ascii="Times New Roman" w:hAnsi="Times New Roman" w:eastAsia="思源黑体 CN Medium" w:cs="Times New Roman"/>
          <w:color w:val="auto"/>
          <w:sz w:val="21"/>
          <w:szCs w:val="21"/>
        </w:rPr>
        <w:br w:type="page"/>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outlineLvl w:val="1"/>
        <w:rPr>
          <w:rFonts w:hint="default" w:ascii="Times New Roman" w:hAnsi="Times New Roman" w:eastAsia="思源黑体 CN Medium" w:cs="Times New Roman"/>
          <w:b/>
          <w:bCs/>
          <w:color w:val="1250A1"/>
          <w:sz w:val="32"/>
          <w:szCs w:val="32"/>
          <w:lang w:val="en-US" w:eastAsia="zh-CN"/>
        </w:rPr>
      </w:pPr>
      <w:bookmarkStart w:id="114" w:name="_Toc29942"/>
      <w:bookmarkStart w:id="115" w:name="_Toc32694"/>
      <w:bookmarkStart w:id="116" w:name="_Toc32226"/>
      <w:r>
        <w:rPr>
          <w:rFonts w:hint="default" w:ascii="Times New Roman" w:hAnsi="Times New Roman" w:eastAsia="思源黑体 CN Medium" w:cs="Times New Roman"/>
          <w:b/>
          <w:bCs/>
          <w:color w:val="1250A1"/>
          <w:sz w:val="32"/>
          <w:szCs w:val="32"/>
          <w:lang w:val="en-US" w:eastAsia="zh-CN"/>
        </w:rPr>
        <w:t>预后评估结果解析</w:t>
      </w:r>
      <w:bookmarkEnd w:id="114"/>
      <w:bookmarkEnd w:id="115"/>
      <w:bookmarkEnd w:id="116"/>
    </w:p>
    <w:p w14:paraId="2A1DC37A">
      <w:pPr>
        <w:widowControl/>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prognosticEvaluation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226381E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79D4B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674AF7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26D54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tdd.prognosis_assessment }}</w:t>
            </w:r>
          </w:p>
        </w:tc>
      </w:tr>
    </w:tbl>
    <w:p w14:paraId="57CB9987">
      <w:pPr>
        <w:rPr>
          <w:rFonts w:hint="default" w:ascii="Times New Roman" w:hAnsi="Times New Roman" w:eastAsia="思源黑体 CN Medium" w:cs="Times New Roman"/>
          <w:b/>
          <w:color w:val="45A3A7"/>
          <w:sz w:val="24"/>
          <w:szCs w:val="24"/>
          <w:lang w:eastAsia="zh-CN"/>
        </w:rPr>
      </w:pPr>
    </w:p>
    <w:p w14:paraId="137ED546">
      <w:pPr>
        <w:spacing w:before="26"/>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t>{% endfor %}</w:t>
      </w: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br w:type="page"/>
      </w:r>
      <w:r>
        <w:rPr>
          <w:rFonts w:hint="default" w:ascii="Times New Roman" w:hAnsi="Times New Roman" w:eastAsia="思源黑体 CN Medium" w:cs="Times New Roman"/>
          <w:b/>
          <w:sz w:val="24"/>
          <w:szCs w:val="24"/>
          <w:lang w:val="en-US" w:eastAsia="zh-CN"/>
        </w:rPr>
        <w:t>{% endif %}{% if reportInfo.conf.msi %}</w:t>
      </w:r>
    </w:p>
    <w:p w14:paraId="399985B9">
      <w:pPr>
        <w:outlineLvl w:val="1"/>
        <w:rPr>
          <w:rFonts w:hint="default" w:ascii="Times New Roman" w:hAnsi="Times New Roman" w:eastAsia="思源黑体 CN Medium" w:cs="Times New Roman"/>
          <w:b/>
          <w:bCs/>
          <w:color w:val="1250A1"/>
          <w:sz w:val="32"/>
          <w:szCs w:val="32"/>
          <w:lang w:val="en-US" w:eastAsia="zh-CN"/>
        </w:rPr>
      </w:pPr>
      <w:bookmarkStart w:id="117" w:name="_Toc149837266"/>
      <w:bookmarkStart w:id="118" w:name="_Toc12317"/>
      <w:bookmarkStart w:id="119" w:name="_Toc17529"/>
      <w:bookmarkStart w:id="120" w:name="_Toc12611"/>
      <w:r>
        <w:rPr>
          <w:rFonts w:hint="default" w:ascii="Times New Roman" w:hAnsi="Times New Roman" w:eastAsia="思源黑体 CN Medium" w:cs="Times New Roman"/>
          <w:b/>
          <w:bCs/>
          <w:color w:val="1250A1"/>
          <w:sz w:val="32"/>
          <w:szCs w:val="32"/>
          <w:lang w:val="en-US" w:eastAsia="zh-CN"/>
        </w:rPr>
        <w:t>免疫检测结果解析</w:t>
      </w:r>
      <w:bookmarkEnd w:id="117"/>
      <w:bookmarkEnd w:id="118"/>
      <w:bookmarkEnd w:id="119"/>
      <w:bookmarkEnd w:id="120"/>
    </w:p>
    <w:p w14:paraId="0FD2C4C3">
      <w:pPr>
        <w:spacing w:before="2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1250A1"/>
            <w:vAlign w:val="center"/>
          </w:tcPr>
          <w:p w14:paraId="548D26BE">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1250A1"/>
            <w:vAlign w:val="center"/>
          </w:tcPr>
          <w:p w14:paraId="5C441898">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sz w:val="21"/>
                <w:szCs w:val="21"/>
                <w:lang w:eastAsia="zh-CN"/>
              </w:rPr>
              <w:t>{{ summaryOfRresults.tmb_PIC | ci(</w:t>
            </w:r>
            <w:r>
              <w:rPr>
                <w:rFonts w:hint="default" w:ascii="Times New Roman" w:hAnsi="Times New Roman" w:eastAsia="思源黑体 CN Medium" w:cs="Times New Roman"/>
                <w:b/>
                <w:sz w:val="21"/>
                <w:szCs w:val="21"/>
                <w:lang w:val="en-US" w:eastAsia="zh-CN"/>
              </w:rPr>
              <w:t>193.6</w:t>
            </w:r>
            <w:r>
              <w:rPr>
                <w:rFonts w:hint="default" w:ascii="Times New Roman" w:hAnsi="Times New Roman" w:eastAsia="思源黑体 CN Medium" w:cs="Times New Roman"/>
                <w:b/>
                <w:sz w:val="21"/>
                <w:szCs w:val="21"/>
                <w:lang w:eastAsia="zh-CN"/>
              </w:rPr>
              <w:t>,</w:t>
            </w:r>
            <w:r>
              <w:rPr>
                <w:rFonts w:hint="default" w:ascii="Times New Roman" w:hAnsi="Times New Roman" w:eastAsia="思源黑体 CN Medium" w:cs="Times New Roman"/>
                <w:b/>
                <w:sz w:val="21"/>
                <w:szCs w:val="21"/>
                <w:lang w:val="en-US" w:eastAsia="zh-CN"/>
              </w:rPr>
              <w:t>153.4</w:t>
            </w:r>
            <w:r>
              <w:rPr>
                <w:rFonts w:hint="default" w:ascii="Times New Roman" w:hAnsi="Times New Roman" w:eastAsia="思源黑体 CN Medium"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思源黑体 CN Medium" w:cs="Times New Roman"/>
                <w:sz w:val="18"/>
                <w:shd w:val="clear" w:color="auto" w:fill="FFFFFF"/>
                <w:lang w:eastAsia="zh-CN"/>
              </w:rPr>
            </w:pPr>
          </w:p>
          <w:p w14:paraId="1B39BDB4">
            <w:pPr>
              <w:spacing w:line="276" w:lineRule="auto"/>
              <w:jc w:val="both"/>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zCs w:val="18"/>
                <w:shd w:val="clear" w:color="auto" w:fill="FFFFFF"/>
                <w:lang w:eastAsia="zh-CN"/>
              </w:rPr>
              <w:t>注：</w:t>
            </w:r>
            <w:r>
              <w:rPr>
                <w:rFonts w:hint="default" w:ascii="Times New Roman" w:hAnsi="Times New Roman" w:eastAsia="思源黑体 CN Medium"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val="en-US" w:eastAsia="zh-CN"/>
              </w:rPr>
              <w:t>{{n}}{% endfor %}</w:t>
            </w:r>
            <w:r>
              <w:rPr>
                <w:rFonts w:hint="default" w:ascii="Times New Roman" w:hAnsi="Times New Roman" w:eastAsia="思源黑体 CN Medium" w:cs="Times New Roman"/>
                <w:b/>
                <w:bCs/>
                <w:color w:val="0070C0"/>
                <w:sz w:val="28"/>
                <w:szCs w:val="28"/>
                <w:lang w:eastAsia="zh-CN"/>
              </w:rPr>
              <w:br w:type="page"/>
            </w:r>
          </w:p>
        </w:tc>
      </w:tr>
    </w:tbl>
    <w:p w14:paraId="5DAA2C3D">
      <w:pPr>
        <w:spacing w:before="26"/>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bCs/>
          <w:color w:val="0070C0"/>
          <w:sz w:val="21"/>
          <w:szCs w:val="21"/>
          <w:lang w:eastAsia="zh-CN"/>
        </w:rPr>
        <w:br w:type="page"/>
      </w:r>
      <w:r>
        <w:rPr>
          <w:rFonts w:hint="default" w:ascii="Times New Roman" w:hAnsi="Times New Roman" w:eastAsia="思源黑体 CN Medium" w:cs="Times New Roman"/>
          <w:b/>
          <w:sz w:val="18"/>
          <w:szCs w:val="18"/>
          <w:lang w:val="en-US" w:eastAsia="zh-CN"/>
        </w:rPr>
        <w:t>{% endif %}</w:t>
      </w:r>
    </w:p>
    <w:p w14:paraId="75A2C974">
      <w:pPr>
        <w:numPr>
          <w:ilvl w:val="0"/>
          <w:numId w:val="0"/>
        </w:numPr>
        <w:ind w:leftChars="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1250A1"/>
            <w:vAlign w:val="center"/>
          </w:tcPr>
          <w:p w14:paraId="309C515A">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1250A1"/>
            <w:vAlign w:val="center"/>
          </w:tcPr>
          <w:p w14:paraId="2FAF99A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summaryOfRresults.</w:t>
            </w:r>
            <w:r>
              <w:rPr>
                <w:rFonts w:hint="default" w:ascii="Times New Roman" w:hAnsi="Times New Roman" w:eastAsia="思源黑体 CN Medium" w:cs="Times New Roman"/>
                <w:sz w:val="21"/>
                <w:lang w:eastAsia="zh-CN"/>
              </w:rPr>
              <w:t>msi_status_state</w:t>
            </w:r>
            <w:r>
              <w:rPr>
                <w:rFonts w:hint="default" w:ascii="Times New Roman" w:hAnsi="Times New Roman" w:eastAsia="思源黑体 CN Medium"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临床意义：</w:t>
            </w:r>
            <w:r>
              <w:rPr>
                <w:rFonts w:hint="default" w:ascii="Times New Roman" w:hAnsi="Times New Roman" w:eastAsia="思源黑体 CN Medium"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rPr>
              <w:t>注：</w:t>
            </w:r>
            <w:r>
              <w:rPr>
                <w:rFonts w:hint="default" w:ascii="Times New Roman" w:hAnsi="Times New Roman" w:eastAsia="思源黑体 CN Medium"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val="en-US" w:eastAsia="zh-CN"/>
              </w:rPr>
              <w:t>{{n}}{% endfor %}</w:t>
            </w:r>
          </w:p>
        </w:tc>
      </w:tr>
    </w:tbl>
    <w:p w14:paraId="4024FE8A">
      <w:pPr>
        <w:widowControl/>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bCs/>
          <w:color w:val="0070C0"/>
          <w:sz w:val="18"/>
          <w:szCs w:val="18"/>
          <w:lang w:eastAsia="zh-CN"/>
        </w:rPr>
        <w:br w:type="page"/>
      </w:r>
      <w:r>
        <w:rPr>
          <w:rFonts w:hint="default" w:ascii="Times New Roman" w:hAnsi="Times New Roman" w:eastAsia="思源黑体 CN Medium" w:cs="Times New Roman"/>
          <w:b/>
          <w:sz w:val="18"/>
          <w:szCs w:val="18"/>
          <w:lang w:val="en-US" w:eastAsia="zh-CN"/>
        </w:rPr>
        <w:t>{% if reportInfo.conf.mmr %}</w:t>
      </w:r>
    </w:p>
    <w:p w14:paraId="2E83888A">
      <w:pPr>
        <w:spacing w:before="2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1250A1"/>
            <w:vAlign w:val="center"/>
          </w:tcPr>
          <w:p w14:paraId="5105E7FF">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1250A1"/>
            <w:vAlign w:val="center"/>
          </w:tcPr>
          <w:p w14:paraId="66370962">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1250A1"/>
            <w:vAlign w:val="center"/>
          </w:tcPr>
          <w:p w14:paraId="7773EDC4">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1250A1"/>
            <w:vAlign w:val="center"/>
          </w:tcPr>
          <w:p w14:paraId="7E331C7C">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思源黑体 CN Medium" w:cs="Times New Roman"/>
                <w:b/>
                <w:bCs/>
              </w:rPr>
            </w:pPr>
            <w:r>
              <w:rPr>
                <w:rFonts w:hint="default" w:ascii="Times New Roman" w:hAnsi="Times New Roman" w:eastAsia="思源黑体 CN Medium"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思源黑体 CN Medium"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F067CA8">
            <w:pPr>
              <w:ind w:firstLine="360" w:firstLineChars="200"/>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val="0"/>
                <w:bCs/>
                <w:sz w:val="18"/>
                <w:shd w:val="clear" w:color="auto" w:fill="FFFFFF"/>
                <w:lang w:val="en-US" w:eastAsia="zh-CN"/>
              </w:rPr>
              <w:t>{{note.MMR1}}</w:t>
            </w:r>
          </w:p>
          <w:p w14:paraId="3EED1711">
            <w:pPr>
              <w:rPr>
                <w:rFonts w:hint="default" w:ascii="Times New Roman" w:hAnsi="Times New Roman" w:eastAsia="思源黑体 CN Medium" w:cs="Times New Roman"/>
                <w:b/>
                <w:sz w:val="18"/>
                <w:shd w:val="clear" w:color="auto" w:fill="FFFFFF"/>
                <w:lang w:eastAsia="zh-CN"/>
              </w:rPr>
            </w:pPr>
          </w:p>
          <w:p w14:paraId="7EEF1179">
            <w:pPr>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临床意义：</w:t>
            </w:r>
          </w:p>
          <w:p w14:paraId="136C4604">
            <w:pPr>
              <w:ind w:firstLine="360" w:firstLineChars="200"/>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val="0"/>
                <w:bCs/>
                <w:sz w:val="18"/>
                <w:shd w:val="clear" w:color="auto" w:fill="FFFFFF"/>
                <w:lang w:val="en-US" w:eastAsia="zh-CN"/>
              </w:rPr>
              <w:t>{{note.MMR2}}</w:t>
            </w:r>
          </w:p>
          <w:p w14:paraId="676007A9">
            <w:pPr>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val="0"/>
                <w:bCs/>
                <w:sz w:val="18"/>
                <w:shd w:val="clear" w:color="auto" w:fill="FFFFFF"/>
                <w:lang w:val="en-US" w:eastAsia="zh-CN"/>
              </w:rPr>
              <w:t>{{n}}{% endfor %}</w:t>
            </w:r>
          </w:p>
        </w:tc>
      </w:tr>
    </w:tbl>
    <w:p w14:paraId="58FD98E5">
      <w:pPr>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sz w:val="18"/>
          <w:szCs w:val="18"/>
          <w:shd w:val="clear" w:color="auto" w:fill="FFFFFF"/>
          <w:lang w:eastAsia="zh-CN" w:bidi="ar"/>
        </w:rPr>
        <w:br w:type="page"/>
      </w:r>
      <w:r>
        <w:rPr>
          <w:rFonts w:hint="default" w:ascii="Times New Roman" w:hAnsi="Times New Roman" w:eastAsia="思源黑体 CN Medium" w:cs="Times New Roman"/>
          <w:b/>
          <w:color w:val="auto"/>
          <w:sz w:val="24"/>
          <w:szCs w:val="24"/>
          <w:lang w:val="en-US" w:eastAsia="zh-CN"/>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思源黑体 CN Medium" w:cs="Times New Roman"/>
          <w:b/>
          <w:sz w:val="24"/>
          <w:szCs w:val="24"/>
          <w:lang w:eastAsia="zh-CN"/>
        </w:rPr>
        <w:t>{%if summaryOfRresults.positiveImmnueNum != 0%}{%if positiveImmnue!= [] %}</w:t>
      </w:r>
      <w:r>
        <w:rPr>
          <w:rFonts w:hint="default" w:ascii="Times New Roman" w:hAnsi="Times New Roman" w:eastAsia="思源黑体 CN Medium" w:cs="Times New Roman"/>
          <w:b/>
          <w:sz w:val="24"/>
          <w:lang w:eastAsia="zh-CN"/>
        </w:rPr>
        <w:t>免疫正相关基因检测结果解析</w:t>
      </w:r>
      <w:r>
        <w:rPr>
          <w:rFonts w:hint="default" w:ascii="Times New Roman" w:hAnsi="Times New Roman" w:eastAsia="思源黑体 CN Medium"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224B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00C971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7F17E7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免疫正相关说明:</w:t>
            </w:r>
            <w:r>
              <w:rPr>
                <w:rFonts w:hint="default" w:ascii="Times New Roman" w:hAnsi="Times New Roman" w:eastAsia="思源黑体 CN Medium" w:cs="Times New Roman"/>
                <w:bCs/>
                <w:sz w:val="18"/>
                <w:szCs w:val="18"/>
                <w:lang w:eastAsia="zh-CN"/>
              </w:rPr>
              <w:t>{{ tdd.varDesc }}</w:t>
            </w:r>
          </w:p>
        </w:tc>
      </w:tr>
    </w:tbl>
    <w:p w14:paraId="2F4C245F">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sz w:val="24"/>
          <w:szCs w:val="24"/>
          <w:lang w:eastAsia="zh-CN"/>
        </w:rPr>
        <w:t>{% endif %}{% endfor %}{% endif %}</w:t>
      </w: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BB5388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451D30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DCDD7B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免疫负相关说明:</w:t>
            </w:r>
            <w:r>
              <w:rPr>
                <w:rFonts w:hint="default" w:ascii="Times New Roman" w:hAnsi="Times New Roman" w:eastAsia="思源黑体 CN Medium" w:cs="Times New Roman"/>
                <w:bCs/>
                <w:sz w:val="18"/>
                <w:szCs w:val="18"/>
                <w:lang w:eastAsia="zh-CN"/>
              </w:rPr>
              <w:t>{{ tdd.varDesc }}</w:t>
            </w:r>
          </w:p>
        </w:tc>
      </w:tr>
    </w:tbl>
    <w:p w14:paraId="2C52A994">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0B4DCA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E307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13DE69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免疫超进展相关说明:</w:t>
            </w:r>
            <w:r>
              <w:rPr>
                <w:rFonts w:hint="default" w:ascii="Times New Roman" w:hAnsi="Times New Roman" w:eastAsia="思源黑体 CN Medium" w:cs="Times New Roman"/>
                <w:bCs/>
                <w:sz w:val="18"/>
                <w:szCs w:val="18"/>
                <w:lang w:eastAsia="zh-CN"/>
              </w:rPr>
              <w:t>{{ tdd.varDesc }}</w:t>
            </w:r>
          </w:p>
        </w:tc>
      </w:tr>
    </w:tbl>
    <w:p w14:paraId="35800101">
      <w:pPr>
        <w:spacing w:before="26" w:after="120" w:afterLines="50"/>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color w:val="000000" w:themeColor="text1"/>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color w:val="000000" w:themeColor="text1"/>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思源黑体 CN Medium"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思源黑体 CN Medium"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思源黑体 CN Medium" w:cs="Times New Roman"/>
          <w:b/>
          <w:sz w:val="24"/>
          <w:szCs w:val="24"/>
          <w:lang w:eastAsia="zh-CN"/>
        </w:rPr>
      </w:pPr>
      <w:bookmarkStart w:id="121" w:name="_Toc21630"/>
      <w:bookmarkStart w:id="122" w:name="_Toc16133"/>
      <w:r>
        <w:rPr>
          <w:rFonts w:hint="default" w:ascii="Times New Roman" w:hAnsi="Times New Roman" w:eastAsia="思源黑体 CN Medium"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1250A1"/>
            <w:vAlign w:val="center"/>
          </w:tcPr>
          <w:p w14:paraId="472AE08F">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1250A1"/>
            <w:vAlign w:val="center"/>
          </w:tcPr>
          <w:p w14:paraId="3D2022B3">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1250A1"/>
            <w:vAlign w:val="center"/>
          </w:tcPr>
          <w:p w14:paraId="70A77FB6">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思源黑体 CN Medium"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思源黑体 CN Medium"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思源黑体 CN Medium"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w:t>
            </w:r>
            <w:r>
              <w:rPr>
                <w:rFonts w:hint="default" w:ascii="Times New Roman" w:hAnsi="Times New Roman" w:eastAsia="思源黑体 CN Medium" w:cs="Times New Roman"/>
                <w:color w:val="202020"/>
                <w:sz w:val="18"/>
                <w:szCs w:val="18"/>
                <w:lang w:eastAsia="zh-CN"/>
              </w:rPr>
              <w:t>HLA-I</w:t>
            </w:r>
            <w:r>
              <w:rPr>
                <w:rFonts w:hint="default" w:ascii="Times New Roman" w:hAnsi="Times New Roman" w:eastAsia="思源黑体 CN Medium"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p>
          <w:p w14:paraId="42B3CFCF">
            <w:pPr>
              <w:snapToGrid w:val="0"/>
              <w:jc w:val="both"/>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思源黑体 CN Medium" w:cs="Times New Roman"/>
                <w:b/>
                <w:bCs/>
                <w:highlight w:val="yellow"/>
                <w:lang w:eastAsia="zh-CN"/>
              </w:rPr>
            </w:pPr>
          </w:p>
        </w:tc>
      </w:tr>
    </w:tbl>
    <w:p w14:paraId="28DDE7E0">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p w14:paraId="58C03A8B">
      <w:pPr>
        <w:spacing w:before="26"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w:t>
      </w:r>
      <w:bookmarkStart w:id="123" w:name="_Toc3741"/>
      <w:bookmarkStart w:id="124" w:name="_Toc24482"/>
      <w:r>
        <w:rPr>
          <w:rFonts w:hint="default" w:ascii="Times New Roman" w:hAnsi="Times New Roman" w:eastAsia="思源黑体 CN Medium" w:cs="Times New Roman"/>
          <w:b/>
          <w:sz w:val="24"/>
          <w:szCs w:val="24"/>
          <w:lang w:val="en-US" w:eastAsia="zh-CN"/>
        </w:rPr>
        <w:t>{% if reportInfo.conf.tumorNeoantigenAnal %}</w:t>
      </w:r>
      <w:r>
        <w:rPr>
          <w:rFonts w:hint="default" w:ascii="Times New Roman" w:hAnsi="Times New Roman" w:eastAsia="思源黑体 CN Medium"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1250A1"/>
            <w:vAlign w:val="center"/>
          </w:tcPr>
          <w:p w14:paraId="2B2D352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1250A1"/>
            <w:vAlign w:val="center"/>
          </w:tcPr>
          <w:p w14:paraId="43563036">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思源黑体 CN Medium" w:cs="Times New Roman"/>
                <w:sz w:val="21"/>
                <w:szCs w:val="21"/>
                <w:highlight w:val="none"/>
                <w:lang w:eastAsia="zh-CN"/>
              </w:rPr>
            </w:pPr>
            <w:r>
              <w:rPr>
                <w:rFonts w:hint="default" w:ascii="Times New Roman" w:hAnsi="Times New Roman" w:eastAsia="思源黑体 CN Medium" w:cs="Times New Roman"/>
                <w:sz w:val="21"/>
                <w:szCs w:val="21"/>
              </w:rPr>
              <w:t>共预测出</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summaryOfRresults.neoantigenAllSize</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highlight w:val="none"/>
              </w:rPr>
              <w:t>个</w:t>
            </w:r>
            <w:r>
              <w:rPr>
                <w:rFonts w:hint="default" w:ascii="Times New Roman" w:hAnsi="Times New Roman" w:eastAsia="思源黑体 CN Medium" w:cs="Times New Roman"/>
                <w:sz w:val="21"/>
                <w:szCs w:val="21"/>
                <w:highlight w:val="none"/>
                <w:lang w:eastAsia="zh-CN"/>
              </w:rPr>
              <w:t>肿瘤</w:t>
            </w:r>
            <w:r>
              <w:rPr>
                <w:rFonts w:hint="default" w:ascii="Times New Roman" w:hAnsi="Times New Roman" w:eastAsia="思源黑体 CN Medium" w:cs="Times New Roman"/>
                <w:sz w:val="21"/>
                <w:szCs w:val="21"/>
                <w:highlight w:val="none"/>
              </w:rPr>
              <w:t>新抗原</w:t>
            </w:r>
            <w:r>
              <w:rPr>
                <w:rFonts w:hint="default" w:ascii="Times New Roman" w:hAnsi="Times New Roman" w:eastAsia="思源黑体 CN Medium"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highlight w:val="none"/>
                <w:lang w:eastAsia="zh-CN"/>
              </w:rPr>
              <w:t>其中有{{</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summaryOfRresults.neoantigen1Size</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}}个</w:t>
            </w:r>
            <w:r>
              <w:rPr>
                <w:rFonts w:hint="default" w:ascii="Times New Roman" w:hAnsi="Times New Roman" w:eastAsia="思源黑体 CN Medium" w:cs="Times New Roman"/>
                <w:sz w:val="21"/>
                <w:szCs w:val="21"/>
                <w:highlight w:val="none"/>
                <w:shd w:val="clear" w:color="auto" w:fill="FFFFFF"/>
                <w:lang w:eastAsia="zh-CN"/>
              </w:rPr>
              <w:t>HLA-I类新抗原和</w:t>
            </w:r>
            <w:r>
              <w:rPr>
                <w:rFonts w:hint="default" w:ascii="Times New Roman" w:hAnsi="Times New Roman" w:eastAsia="思源黑体 CN Medium" w:cs="Times New Roman"/>
                <w:sz w:val="21"/>
                <w:szCs w:val="21"/>
                <w:highlight w:val="none"/>
                <w:lang w:eastAsia="zh-CN"/>
              </w:rPr>
              <w:t>{{</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summaryOfRresults.neoantigen2Size</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w:t>
            </w:r>
            <w:r>
              <w:rPr>
                <w:rFonts w:hint="default" w:ascii="Times New Roman" w:hAnsi="Times New Roman" w:eastAsia="思源黑体 CN Medium"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09"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jc w:val="both"/>
              <w:textAlignment w:val="auto"/>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sz w:val="18"/>
                <w:szCs w:val="18"/>
                <w:lang w:val="en-US" w:eastAsia="zh-CN"/>
              </w:rPr>
              <w:t>指标解析：</w:t>
            </w:r>
          </w:p>
          <w:p w14:paraId="1C08C960">
            <w:pPr>
              <w:widowControl/>
              <w:ind w:firstLine="360" w:firstLineChars="200"/>
              <w:jc w:val="both"/>
              <w:rPr>
                <w:rFonts w:hint="default" w:ascii="Times New Roman" w:hAnsi="Times New Roman" w:eastAsia="思源黑体 CN Medium" w:cs="Times New Roman"/>
                <w:color w:val="202020"/>
                <w:sz w:val="18"/>
                <w:szCs w:val="18"/>
                <w:lang w:eastAsia="zh-CN"/>
              </w:rPr>
            </w:pPr>
            <w:r>
              <w:rPr>
                <w:rFonts w:hint="default" w:ascii="Times New Roman" w:hAnsi="Times New Roman" w:eastAsia="思源黑体 CN Medium" w:cs="Times New Roman"/>
                <w:color w:val="202020"/>
                <w:sz w:val="18"/>
                <w:szCs w:val="18"/>
                <w:lang w:val="en-US" w:eastAsia="zh-CN"/>
              </w:rPr>
              <w:t>新抗</w:t>
            </w:r>
            <w:r>
              <w:rPr>
                <w:rFonts w:hint="default" w:ascii="Times New Roman" w:hAnsi="Times New Roman" w:eastAsia="思源黑体 CN Medium"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jc w:val="both"/>
              <w:textAlignment w:val="auto"/>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思源黑体 CN Medium" w:cs="Times New Roman"/>
                <w:color w:val="202020"/>
                <w:sz w:val="18"/>
                <w:szCs w:val="18"/>
                <w:lang w:eastAsia="zh-CN"/>
              </w:rPr>
            </w:pPr>
            <w:r>
              <w:rPr>
                <w:rFonts w:hint="default" w:ascii="Times New Roman" w:hAnsi="Times New Roman" w:eastAsia="思源黑体 CN Medium"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思源黑体 CN Medium" w:cs="Times New Roman"/>
                <w:color w:val="202020"/>
                <w:sz w:val="18"/>
                <w:szCs w:val="18"/>
                <w:lang w:val="en-US" w:eastAsia="zh-CN"/>
              </w:rPr>
              <w:t xml:space="preserve">; </w:t>
            </w:r>
            <w:r>
              <w:rPr>
                <w:rFonts w:hint="default" w:ascii="Times New Roman" w:hAnsi="Times New Roman" w:eastAsia="思源黑体 CN Medium"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TCRs</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cNeT</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5/7</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的晚期NSCLC患者中，有1例部分缓解</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PR</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和6例疾病稳定</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SD</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思源黑体 CN Medium" w:cs="Times New Roman"/>
              </w:rPr>
            </w:pPr>
            <w:r>
              <w:rPr>
                <w:rFonts w:hint="default" w:ascii="Times New Roman" w:hAnsi="Times New Roman" w:eastAsia="思源黑体 CN Medium"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图1  HLA（MHC）结构与新抗原呈递示意图</w:t>
            </w:r>
          </w:p>
          <w:p w14:paraId="1B27E605">
            <w:pPr>
              <w:rPr>
                <w:rFonts w:hint="default" w:ascii="Times New Roman" w:hAnsi="Times New Roman" w:eastAsia="思源黑体 CN Medium" w:cs="Times New Roman"/>
                <w:b/>
                <w:sz w:val="18"/>
                <w:lang w:eastAsia="zh-CN"/>
              </w:rPr>
            </w:pPr>
            <w:r>
              <w:rPr>
                <w:rFonts w:hint="default" w:ascii="Times New Roman" w:hAnsi="Times New Roman" w:eastAsia="思源黑体 CN Medium"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hd w:val="clear" w:color="auto" w:fill="FFFFFF"/>
                <w:lang w:eastAsia="zh-CN"/>
              </w:rPr>
              <w:t>HLA分型主要依赖IMGT数据库url:http://www.imgt.org。</w:t>
            </w:r>
          </w:p>
        </w:tc>
      </w:tr>
    </w:tbl>
    <w:p w14:paraId="0B74803E">
      <w:pPr>
        <w:rPr>
          <w:rFonts w:hint="default" w:ascii="Times New Roman" w:hAnsi="Times New Roman" w:eastAsia="思源黑体 CN Medium" w:cs="Times New Roman"/>
          <w:b/>
          <w:sz w:val="15"/>
          <w:szCs w:val="15"/>
          <w:lang w:eastAsia="zh-CN"/>
        </w:rPr>
      </w:pPr>
      <w:r>
        <w:rPr>
          <w:rFonts w:hint="default" w:ascii="Times New Roman" w:hAnsi="Times New Roman" w:eastAsia="思源黑体 CN Medium" w:cs="Times New Roman"/>
          <w:b/>
          <w:sz w:val="15"/>
          <w:szCs w:val="15"/>
          <w:lang w:eastAsia="zh-CN"/>
        </w:rPr>
        <w:br w:type="page"/>
      </w:r>
    </w:p>
    <w:p w14:paraId="70B2C94B">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1250A1"/>
            <w:vAlign w:val="center"/>
          </w:tcPr>
          <w:p w14:paraId="50E93D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27EFA10D">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3B694FD1">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42079378">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4308E7E2">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21F3E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19223FC2">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E8E5D1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885209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1250A1"/>
            <w:vAlign w:val="center"/>
          </w:tcPr>
          <w:p w14:paraId="24B60EF1">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w:t>
            </w:r>
            <w:r>
              <w:rPr>
                <w:rFonts w:hint="default" w:ascii="Times New Roman" w:hAnsi="Times New Roman" w:eastAsia="思源黑体 CN Medium" w:cs="Times New Roman"/>
                <w:spacing w:val="-1"/>
                <w:sz w:val="18"/>
                <w:szCs w:val="18"/>
              </w:rPr>
              <w:t>HGVSp</w:t>
            </w:r>
            <w:r>
              <w:rPr>
                <w:rFonts w:hint="default" w:ascii="Times New Roman" w:hAnsi="Times New Roman" w:eastAsia="思源黑体 CN Medium"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lang w:bidi="ar"/>
        </w:rPr>
        <w:br w:type="page"/>
      </w:r>
    </w:p>
    <w:p w14:paraId="63E6CFE4">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1250A1"/>
            <w:vAlign w:val="center"/>
          </w:tcPr>
          <w:p w14:paraId="5ED86420">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1250A1"/>
            <w:vAlign w:val="center"/>
          </w:tcPr>
          <w:p w14:paraId="25CBADB9">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1250A1"/>
            <w:vAlign w:val="center"/>
          </w:tcPr>
          <w:p w14:paraId="2F1DFC8B">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1250A1"/>
            <w:vAlign w:val="center"/>
          </w:tcPr>
          <w:p w14:paraId="27FB5B15">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1250A1"/>
            <w:vAlign w:val="center"/>
          </w:tcPr>
          <w:p w14:paraId="20AD897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1250A1"/>
            <w:vAlign w:val="center"/>
          </w:tcPr>
          <w:p w14:paraId="3971590F">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1250A1"/>
            <w:vAlign w:val="center"/>
          </w:tcPr>
          <w:p w14:paraId="1F56006A">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1250A1"/>
            <w:vAlign w:val="center"/>
          </w:tcPr>
          <w:p w14:paraId="5A21E8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1250A1"/>
            <w:vAlign w:val="center"/>
          </w:tcPr>
          <w:p w14:paraId="5CCFC0E7">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1250A1"/>
            <w:vAlign w:val="center"/>
          </w:tcPr>
          <w:p w14:paraId="2615E05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w:t>
            </w:r>
            <w:r>
              <w:rPr>
                <w:rFonts w:hint="default" w:ascii="Times New Roman" w:hAnsi="Times New Roman" w:eastAsia="思源黑体 CN Medium" w:cs="Times New Roman"/>
                <w:spacing w:val="-1"/>
                <w:sz w:val="18"/>
                <w:szCs w:val="18"/>
              </w:rPr>
              <w:t>HGVSp</w:t>
            </w:r>
            <w:r>
              <w:rPr>
                <w:rFonts w:hint="default" w:ascii="Times New Roman" w:hAnsi="Times New Roman" w:eastAsia="思源黑体 CN Medium"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思源黑体 CN Medium" w:cs="Times New Roman"/>
                <w:b/>
                <w:sz w:val="21"/>
                <w:szCs w:val="21"/>
                <w:highlight w:val="yellow"/>
                <w:lang w:eastAsia="zh-CN"/>
              </w:rPr>
            </w:pPr>
          </w:p>
        </w:tc>
      </w:tr>
    </w:tbl>
    <w:p w14:paraId="027F175B">
      <w:pPr>
        <w:rPr>
          <w:rFonts w:hint="default" w:ascii="Times New Roman" w:hAnsi="Times New Roman" w:eastAsia="思源黑体 CN Medium" w:cs="Times New Roman"/>
          <w:b/>
          <w:sz w:val="18"/>
          <w:lang w:eastAsia="zh-CN"/>
        </w:rPr>
      </w:pPr>
      <w:r>
        <w:rPr>
          <w:rFonts w:hint="default" w:ascii="Times New Roman" w:hAnsi="Times New Roman" w:eastAsia="思源黑体 CN Medium" w:cs="Times New Roman"/>
          <w:b/>
          <w:sz w:val="18"/>
          <w:lang w:eastAsia="zh-CN"/>
        </w:rPr>
        <w:t>注：</w:t>
      </w:r>
    </w:p>
    <w:p w14:paraId="1C30C865">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思源黑体 CN Medium" w:cs="Times New Roman"/>
          <w:b/>
          <w:color w:val="auto"/>
          <w:sz w:val="24"/>
          <w:szCs w:val="24"/>
          <w:lang w:eastAsia="zh-CN"/>
        </w:rPr>
      </w:pP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auto"/>
          <w:sz w:val="24"/>
          <w:szCs w:val="24"/>
          <w:lang w:eastAsia="zh-CN"/>
        </w:rPr>
        <w:t>{% endif %}{% endif %}{%if urinaryProstateDisease != ‘’%}</w:t>
      </w:r>
    </w:p>
    <w:p w14:paraId="7BFA3419">
      <w:pPr>
        <w:outlineLvl w:val="1"/>
        <w:rPr>
          <w:rFonts w:hint="default" w:ascii="Times New Roman" w:hAnsi="Times New Roman" w:eastAsia="思源黑体 CN Medium" w:cs="Times New Roman"/>
          <w:b/>
          <w:bCs/>
          <w:color w:val="1250A1"/>
          <w:sz w:val="32"/>
          <w:szCs w:val="32"/>
          <w:lang w:val="en-US" w:eastAsia="zh-CN"/>
        </w:rPr>
      </w:pPr>
      <w:bookmarkStart w:id="125" w:name="_Toc28864"/>
      <w:bookmarkStart w:id="126" w:name="_Toc16154"/>
      <w:bookmarkStart w:id="127" w:name="_Toc25534"/>
      <w:bookmarkStart w:id="128" w:name="_Toc18136"/>
      <w:r>
        <w:rPr>
          <w:rFonts w:hint="default" w:ascii="Times New Roman" w:hAnsi="Times New Roman" w:eastAsia="思源黑体 CN Medium" w:cs="Times New Roman"/>
          <w:b/>
          <w:bCs/>
          <w:color w:val="1250A1"/>
          <w:sz w:val="32"/>
          <w:szCs w:val="32"/>
          <w:lang w:val="en-US" w:eastAsia="zh-CN"/>
        </w:rPr>
        <w:t>预后相关基因检测结果及解析</w:t>
      </w:r>
      <w:bookmarkEnd w:id="125"/>
      <w:bookmarkEnd w:id="126"/>
      <w:bookmarkEnd w:id="127"/>
      <w:bookmarkEnd w:id="128"/>
    </w:p>
    <w:p w14:paraId="5283C055">
      <w:pPr>
        <w:spacing w:before="26"/>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1250A1"/>
            <w:vAlign w:val="center"/>
          </w:tcPr>
          <w:p w14:paraId="454F468F">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1250A1"/>
            <w:vAlign w:val="center"/>
          </w:tcPr>
          <w:p w14:paraId="71A4A4DD">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1250A1"/>
            <w:vAlign w:val="center"/>
          </w:tcPr>
          <w:p w14:paraId="5473B395">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1250A1"/>
            <w:vAlign w:val="center"/>
          </w:tcPr>
          <w:p w14:paraId="4ED056A1">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1250A1"/>
            <w:vAlign w:val="center"/>
          </w:tcPr>
          <w:p w14:paraId="60F9D609">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7D8AE22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151FD90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28413127</w:t>
            </w:r>
          </w:p>
          <w:p w14:paraId="78F7F26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0649334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bl>
    <w:p w14:paraId="0E038101">
      <w:pPr>
        <w:spacing w:before="26"/>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1250A1"/>
            <w:vAlign w:val="center"/>
          </w:tcPr>
          <w:p w14:paraId="03427049">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1250A1"/>
            <w:vAlign w:val="center"/>
          </w:tcPr>
          <w:p w14:paraId="56235895">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1250A1"/>
            <w:vAlign w:val="center"/>
          </w:tcPr>
          <w:p w14:paraId="50A37C6F">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1250A1"/>
            <w:vAlign w:val="center"/>
          </w:tcPr>
          <w:p w14:paraId="36FF5026">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1250A1"/>
            <w:vAlign w:val="center"/>
          </w:tcPr>
          <w:p w14:paraId="7D058DB0">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p w14:paraId="6C1780B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p w14:paraId="4914806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23569316</w:t>
            </w:r>
          </w:p>
          <w:p w14:paraId="271D1C8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31134918</w:t>
            </w:r>
          </w:p>
          <w:p w14:paraId="5D77007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31640893</w:t>
            </w:r>
          </w:p>
          <w:p w14:paraId="25038DE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TMPRSS2</w:t>
            </w: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28520829</w:t>
            </w:r>
          </w:p>
          <w:p w14:paraId="63A5222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25454616</w:t>
            </w:r>
          </w:p>
          <w:p w14:paraId="2D38EE4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p w14:paraId="1EFDBAA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30928160</w:t>
            </w:r>
          </w:p>
          <w:p w14:paraId="0975BD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28059767</w:t>
            </w:r>
          </w:p>
          <w:p w14:paraId="65CD23D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tc>
      </w:tr>
    </w:tbl>
    <w:p w14:paraId="08CDC0CD">
      <w:pPr>
        <w:spacing w:before="26"/>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1250A1"/>
            <w:vAlign w:val="center"/>
          </w:tcPr>
          <w:p w14:paraId="2D2577E3">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1250A1"/>
            <w:vAlign w:val="center"/>
          </w:tcPr>
          <w:p w14:paraId="16B065AC">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1250A1"/>
            <w:vAlign w:val="center"/>
          </w:tcPr>
          <w:p w14:paraId="198ED70A">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1250A1"/>
            <w:vAlign w:val="center"/>
          </w:tcPr>
          <w:p w14:paraId="04BCB5B3">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1250A1"/>
            <w:vAlign w:val="center"/>
          </w:tcPr>
          <w:p w14:paraId="041B4DE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2506DC2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610D8C2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p w14:paraId="7CF9475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69434AF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t>{% endif %}</w:t>
      </w:r>
      <w:r>
        <w:rPr>
          <w:rFonts w:hint="default" w:ascii="Times New Roman" w:hAnsi="Times New Roman" w:eastAsia="思源黑体 CN Medium" w:cs="Times New Roman"/>
          <w:b/>
          <w:bCs/>
          <w:sz w:val="18"/>
          <w:lang w:eastAsia="zh-CN"/>
        </w:rPr>
        <w:t>注：</w:t>
      </w:r>
    </w:p>
    <w:p w14:paraId="16FBF8A4">
      <w:pPr>
        <w:numPr>
          <w:ilvl w:val="0"/>
          <w:numId w:val="21"/>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预后情况与多种临床因素相关，提示信息仅供参考。</w:t>
      </w:r>
    </w:p>
    <w:p w14:paraId="57E337EE">
      <w:pPr>
        <w:numPr>
          <w:ilvl w:val="0"/>
          <w:numId w:val="21"/>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本列表中基因的检测范围涵盖但不限于上表中列出的变异类型。良性变异、或疑似良性变异不在此“检出”范围内。</w:t>
      </w:r>
    </w:p>
    <w:p w14:paraId="54448912">
      <w:pPr>
        <w:pStyle w:val="27"/>
        <w:rPr>
          <w:rFonts w:hint="default" w:ascii="Times New Roman" w:hAnsi="Times New Roman" w:eastAsia="思源黑体 CN Medium" w:cs="Times New Roman"/>
          <w:color w:val="auto"/>
          <w:sz w:val="20"/>
          <w:szCs w:val="18"/>
        </w:rPr>
      </w:pPr>
      <w:r>
        <w:rPr>
          <w:rFonts w:hint="default" w:ascii="Times New Roman" w:hAnsi="Times New Roman" w:eastAsia="思源黑体 CN Medium" w:cs="Times New Roman"/>
          <w:color w:val="000000" w:themeColor="text1"/>
          <w14:textFill>
            <w14:solidFill>
              <w14:schemeClr w14:val="tx1"/>
            </w14:solidFill>
          </w14:textFill>
        </w:rPr>
        <w:br w:type="page"/>
      </w:r>
      <w:r>
        <w:rPr>
          <w:rFonts w:hint="default" w:ascii="Times New Roman" w:hAnsi="Times New Roman" w:eastAsia="思源黑体 CN Medium" w:cs="Times New Roman"/>
          <w:color w:val="000000" w:themeColor="text1"/>
          <w14:textFill>
            <w14:solidFill>
              <w14:schemeClr w14:val="tx1"/>
            </w14:solidFill>
          </w14:textFill>
        </w:rPr>
        <w:t xml:space="preserve">{% endif %}{% if </w:t>
      </w:r>
      <w:r>
        <w:rPr>
          <w:rFonts w:hint="default" w:ascii="Times New Roman" w:hAnsi="Times New Roman" w:eastAsia="思源黑体 CN Medium" w:cs="Times New Roman"/>
          <w:color w:val="000000" w:themeColor="text1"/>
          <w:lang w:val="en-US" w:eastAsia="zh-CN"/>
          <w14:textFill>
            <w14:solidFill>
              <w14:schemeClr w14:val="tx1"/>
            </w14:solidFill>
          </w14:textFill>
        </w:rPr>
        <w:t>reportInfo.conf.chemoAnal and did != 9253</w:t>
      </w:r>
      <w:r>
        <w:rPr>
          <w:rFonts w:hint="default" w:ascii="Times New Roman" w:hAnsi="Times New Roman" w:eastAsia="思源黑体 CN Medium" w:cs="Times New Roman"/>
          <w:color w:val="000000" w:themeColor="text1"/>
          <w14:textFill>
            <w14:solidFill>
              <w14:schemeClr w14:val="tx1"/>
            </w14:solidFill>
          </w14:textFill>
        </w:rPr>
        <w:t xml:space="preserve"> %}</w:t>
      </w:r>
    </w:p>
    <w:p w14:paraId="5C2A6B18">
      <w:pPr>
        <w:outlineLvl w:val="1"/>
        <w:rPr>
          <w:rFonts w:hint="default" w:ascii="Times New Roman" w:hAnsi="Times New Roman" w:eastAsia="思源黑体 CN Medium" w:cs="Times New Roman"/>
          <w:b/>
          <w:bCs/>
          <w:color w:val="1250A1"/>
          <w:sz w:val="32"/>
          <w:szCs w:val="32"/>
          <w:lang w:val="en-US" w:eastAsia="zh-CN"/>
        </w:rPr>
      </w:pPr>
      <w:bookmarkStart w:id="129" w:name="_Toc6029"/>
      <w:bookmarkStart w:id="130" w:name="_Toc14132"/>
      <w:bookmarkStart w:id="131" w:name="_Toc12251"/>
      <w:bookmarkStart w:id="132" w:name="_Toc10515"/>
      <w:bookmarkStart w:id="133" w:name="_Toc1707_WPSOffice_Level2"/>
      <w:bookmarkStart w:id="134" w:name="_Toc16347"/>
      <w:bookmarkStart w:id="135" w:name="_Toc21764_WPSOffice_Level2"/>
      <w:bookmarkStart w:id="136" w:name="_Toc26649"/>
      <w:r>
        <w:rPr>
          <w:rFonts w:hint="default" w:ascii="Times New Roman" w:hAnsi="Times New Roman" w:eastAsia="思源黑体 CN Medium" w:cs="Times New Roman"/>
          <w:b/>
          <w:bCs/>
          <w:color w:val="1250A1"/>
          <w:sz w:val="32"/>
          <w:szCs w:val="32"/>
          <w:lang w:val="en-US" w:eastAsia="zh-CN"/>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思源黑体 CN Medium" w:cs="Times New Roman"/>
        </w:rPr>
      </w:pPr>
      <w:bookmarkStart w:id="137" w:name="_Toc13196_WPSOffice_Level1"/>
      <w:bookmarkStart w:id="138" w:name="_Toc13698"/>
      <w:bookmarkStart w:id="139" w:name="_Toc1707_WPSOffice_Level1"/>
      <w:bookmarkStart w:id="140" w:name="_Toc27302"/>
      <w:bookmarkStart w:id="141" w:name="_Toc21764_WPSOffice_Level1"/>
      <w:bookmarkStart w:id="142" w:name="_Toc28240"/>
      <w:r>
        <w:rPr>
          <w:rFonts w:hint="default" w:ascii="Times New Roman" w:hAnsi="Times New Roman" w:eastAsia="思源黑体 CN Medium"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1250A1"/>
            <w:vAlign w:val="center"/>
          </w:tcPr>
          <w:p w14:paraId="43979EAA">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思源黑体 CN Medium" w:cs="Times New Roman"/>
                <w:color w:val="4F4F4F"/>
                <w:sz w:val="18"/>
                <w:szCs w:val="18"/>
                <w:lang w:eastAsia="zh-CN" w:bidi="ar"/>
              </w:rPr>
            </w:pPr>
            <w:r>
              <w:rPr>
                <w:rFonts w:hint="default" w:ascii="Times New Roman" w:hAnsi="Times New Roman" w:eastAsia="思源黑体 CN Medium"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1250A1"/>
            <w:vAlign w:val="center"/>
          </w:tcPr>
          <w:p w14:paraId="68788BAD">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1250A1"/>
            <w:vAlign w:val="center"/>
          </w:tcPr>
          <w:p w14:paraId="3ED2CE03">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1250A1"/>
            <w:vAlign w:val="center"/>
          </w:tcPr>
          <w:p w14:paraId="0E5E7214">
            <w:pPr>
              <w:widowControl/>
              <w:jc w:val="center"/>
              <w:rPr>
                <w:rFonts w:hint="default" w:ascii="Times New Roman" w:hAnsi="Times New Roman" w:eastAsia="思源黑体 CN Medium"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chemoSummary.other_cancer_toxStr }}</w:t>
            </w:r>
          </w:p>
        </w:tc>
      </w:tr>
    </w:tbl>
    <w:p w14:paraId="49129E42">
      <w:pPr>
        <w:rPr>
          <w:rFonts w:hint="default" w:ascii="Times New Roman" w:hAnsi="Times New Roman" w:eastAsia="思源黑体 CN Medium" w:cs="Times New Roman"/>
          <w:b/>
          <w:sz w:val="18"/>
          <w:szCs w:val="18"/>
          <w:lang w:eastAsia="zh-CN" w:bidi="ar"/>
        </w:rPr>
      </w:pPr>
      <w:r>
        <w:rPr>
          <w:rFonts w:hint="default" w:ascii="Times New Roman" w:hAnsi="Times New Roman" w:eastAsia="思源黑体 CN Medium" w:cs="Times New Roman"/>
          <w:b/>
          <w:sz w:val="18"/>
          <w:szCs w:val="18"/>
          <w:lang w:eastAsia="zh-CN" w:bidi="ar"/>
        </w:rPr>
        <w:t>注：</w:t>
      </w:r>
    </w:p>
    <w:p w14:paraId="565F4BDA">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note.chemo1NoteList %}{{n}}</w:t>
      </w:r>
    </w:p>
    <w:p w14:paraId="5A672421">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endfor %}</w:t>
      </w:r>
    </w:p>
    <w:p w14:paraId="53722965">
      <w:pP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br w:type="page"/>
      </w:r>
    </w:p>
    <w:p w14:paraId="5E881CFD">
      <w:pPr>
        <w:spacing w:before="26" w:after="120" w:afterLines="50"/>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1250A1"/>
            <w:vAlign w:val="center"/>
          </w:tcPr>
          <w:p w14:paraId="18315FBB">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1250A1"/>
            <w:vAlign w:val="center"/>
          </w:tcPr>
          <w:p w14:paraId="7F54C162">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1250A1"/>
            <w:vAlign w:val="center"/>
          </w:tcPr>
          <w:p w14:paraId="4BAAE64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1250A1"/>
            <w:vAlign w:val="center"/>
          </w:tcPr>
          <w:p w14:paraId="4957F11C">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1250A1"/>
            <w:vAlign w:val="center"/>
          </w:tcPr>
          <w:p w14:paraId="6874668F">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1250A1"/>
            <w:vAlign w:val="center"/>
          </w:tcPr>
          <w:p w14:paraId="7FF8EAB1">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1250A1"/>
            <w:vAlign w:val="center"/>
          </w:tcPr>
          <w:p w14:paraId="4AE94EAB">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1250A1"/>
            <w:vAlign w:val="center"/>
          </w:tcPr>
          <w:p w14:paraId="256BC7D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lang w:eastAsia="zh-CN"/>
        </w:rPr>
        <w:t>注：</w:t>
      </w:r>
      <w:r>
        <w:rPr>
          <w:rFonts w:hint="default" w:ascii="Times New Roman" w:hAnsi="Times New Roman" w:eastAsia="思源黑体 CN Medium"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p w14:paraId="5A4B2E6C">
      <w:pPr>
        <w:numPr>
          <w:ilvl w:val="0"/>
          <w:numId w:val="0"/>
        </w:numPr>
        <w:ind w:leftChars="0"/>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if reportInfo.conf.wes%}</w:t>
      </w:r>
    </w:p>
    <w:p w14:paraId="27748AF7">
      <w:pPr>
        <w:pStyle w:val="2"/>
        <w:numPr>
          <w:ilvl w:val="0"/>
          <w:numId w:val="0"/>
        </w:numPr>
        <w:jc w:val="left"/>
        <w:outlineLvl w:val="0"/>
        <w:rPr>
          <w:rFonts w:hint="eastAsia" w:eastAsia="思源黑体 CN Medium" w:cs="Times New Roman"/>
          <w:color w:val="1250A1"/>
          <w:sz w:val="36"/>
          <w:szCs w:val="36"/>
          <w:lang w:val="en-US" w:eastAsia="zh-CN"/>
        </w:rPr>
      </w:pPr>
      <w:bookmarkStart w:id="144" w:name="_Toc3257"/>
      <w:bookmarkStart w:id="145" w:name="_Toc12766"/>
      <w:bookmarkStart w:id="146" w:name="_Toc11017"/>
      <w:r>
        <w:rPr>
          <w:rFonts w:hint="eastAsia" w:eastAsia="思源黑体 CN Medium" w:cs="Times New Roman"/>
          <w:color w:val="1250A1"/>
          <w:sz w:val="36"/>
          <w:szCs w:val="36"/>
          <w:lang w:val="en-US" w:eastAsia="zh-CN"/>
        </w:rPr>
        <w:t>全外显子基因突变结果</w:t>
      </w:r>
      <w:bookmarkEnd w:id="144"/>
    </w:p>
    <w:p w14:paraId="49A4A7DD">
      <w:pPr>
        <w:outlineLvl w:val="1"/>
        <w:rPr>
          <w:rFonts w:hint="default" w:ascii="Times New Roman" w:hAnsi="Times New Roman" w:eastAsia="思源黑体 CN Medium" w:cs="Times New Roman"/>
          <w:b/>
          <w:bCs/>
          <w:color w:val="auto"/>
          <w:sz w:val="32"/>
          <w:szCs w:val="32"/>
          <w:lang w:val="en-US" w:eastAsia="zh-CN"/>
        </w:rPr>
      </w:pPr>
      <w:bookmarkStart w:id="147" w:name="_Toc12000"/>
      <w:r>
        <w:rPr>
          <w:rFonts w:hint="default" w:ascii="Times New Roman" w:hAnsi="Times New Roman" w:eastAsia="思源黑体 CN Medium" w:cs="Times New Roman"/>
          <w:b/>
          <w:bCs/>
          <w:color w:val="auto"/>
          <w:sz w:val="32"/>
          <w:szCs w:val="32"/>
          <w:lang w:val="en-US" w:eastAsia="zh-CN"/>
        </w:rPr>
        <w:t>全外显子基因突变</w:t>
      </w:r>
      <w:bookmarkEnd w:id="143"/>
      <w:bookmarkEnd w:id="145"/>
      <w:r>
        <w:rPr>
          <w:rFonts w:hint="default" w:ascii="Times New Roman" w:hAnsi="Times New Roman" w:eastAsia="思源黑体 CN Medium" w:cs="Times New Roman"/>
          <w:b/>
          <w:bCs/>
          <w:color w:val="auto"/>
          <w:sz w:val="32"/>
          <w:szCs w:val="32"/>
          <w:lang w:val="en-US" w:eastAsia="zh-CN"/>
        </w:rPr>
        <w:t>列表</w:t>
      </w:r>
      <w:bookmarkEnd w:id="146"/>
      <w:bookmarkEnd w:id="147"/>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1250A1"/>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1250A1"/>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1250A1"/>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1250A1"/>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1250A1"/>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1250A1"/>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1250A1"/>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1250A1"/>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丰度</w:t>
            </w: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思源黑体 CN Medium" w:cs="Times New Roman"/>
                <w:b/>
                <w:color w:val="000000" w:themeColor="text1"/>
                <w:spacing w:val="-1"/>
                <w:sz w:val="18"/>
                <w:szCs w:val="18"/>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思源黑体 CN Medium" w:cs="Times New Roman"/>
                <w:b/>
                <w:color w:val="000000" w:themeColor="text1"/>
                <w:spacing w:val="-1"/>
                <w:sz w:val="18"/>
                <w:szCs w:val="18"/>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endif %}</w:t>
      </w:r>
      <w:bookmarkStart w:id="148" w:name="_Toc15707"/>
    </w:p>
    <w:bookmarkEnd w:id="137"/>
    <w:bookmarkEnd w:id="138"/>
    <w:bookmarkEnd w:id="139"/>
    <w:bookmarkEnd w:id="140"/>
    <w:bookmarkEnd w:id="141"/>
    <w:bookmarkEnd w:id="142"/>
    <w:bookmarkEnd w:id="148"/>
    <w:p w14:paraId="5BB0D591">
      <w:pPr>
        <w:pStyle w:val="2"/>
        <w:numPr>
          <w:ilvl w:val="0"/>
          <w:numId w:val="0"/>
        </w:numPr>
        <w:jc w:val="left"/>
        <w:outlineLvl w:val="0"/>
        <w:rPr>
          <w:rFonts w:hint="default" w:eastAsia="思源黑体 CN Medium" w:cs="Times New Roman"/>
          <w:color w:val="1250A1"/>
          <w:sz w:val="36"/>
          <w:szCs w:val="36"/>
          <w:lang w:val="en-US" w:eastAsia="zh-CN"/>
        </w:rPr>
      </w:pPr>
      <w:bookmarkStart w:id="149" w:name="_Toc23770"/>
      <w:bookmarkStart w:id="150" w:name="_Toc25193"/>
      <w:bookmarkStart w:id="151" w:name="_Toc14255_WPSOffice_Level1"/>
      <w:bookmarkStart w:id="152" w:name="_Toc15840_WPSOffice_Level1"/>
      <w:bookmarkStart w:id="153" w:name="_Toc22324"/>
      <w:bookmarkStart w:id="154" w:name="_Toc3674"/>
      <w:bookmarkStart w:id="155" w:name="_Toc1262"/>
      <w:bookmarkStart w:id="156" w:name="_Toc24085_WPSOffice_Level1"/>
      <w:r>
        <w:rPr>
          <w:rFonts w:hint="eastAsia" w:eastAsia="思源黑体 CN Medium" w:cs="Times New Roman"/>
          <w:color w:val="1250A1"/>
          <w:sz w:val="36"/>
          <w:szCs w:val="36"/>
          <w:lang w:val="en-US" w:eastAsia="zh-CN"/>
        </w:rPr>
        <w:t>附录</w:t>
      </w:r>
      <w:bookmarkEnd w:id="149"/>
      <w:bookmarkEnd w:id="150"/>
    </w:p>
    <w:p w14:paraId="5591AAE5">
      <w:pPr>
        <w:outlineLvl w:val="1"/>
        <w:rPr>
          <w:rFonts w:hint="default" w:ascii="Times New Roman" w:hAnsi="Times New Roman" w:eastAsia="思源黑体 CN Medium" w:cs="Times New Roman"/>
          <w:b/>
          <w:bCs/>
          <w:color w:val="1250A1"/>
          <w:sz w:val="32"/>
          <w:szCs w:val="32"/>
          <w:lang w:val="en-US" w:eastAsia="zh-CN"/>
        </w:rPr>
      </w:pPr>
      <w:bookmarkStart w:id="157" w:name="_Toc6540"/>
      <w:r>
        <w:rPr>
          <w:rFonts w:hint="default" w:ascii="Times New Roman" w:hAnsi="Times New Roman" w:eastAsia="思源黑体 CN Medium" w:cs="Times New Roman"/>
          <w:b/>
          <w:bCs/>
          <w:color w:val="1250A1"/>
          <w:sz w:val="32"/>
          <w:szCs w:val="32"/>
          <w:lang w:val="en-US" w:eastAsia="zh-CN"/>
        </w:rPr>
        <w:t>样本质控情况</w:t>
      </w:r>
      <w:bookmarkEnd w:id="151"/>
      <w:bookmarkEnd w:id="152"/>
      <w:bookmarkEnd w:id="153"/>
      <w:bookmarkEnd w:id="154"/>
      <w:bookmarkEnd w:id="155"/>
      <w:bookmarkEnd w:id="156"/>
      <w:bookmarkEnd w:id="157"/>
    </w:p>
    <w:p w14:paraId="4EAEFAEF">
      <w:pPr>
        <w:pStyle w:val="6"/>
        <w:rPr>
          <w:rFonts w:hint="default" w:ascii="Times New Roman" w:hAnsi="Times New Roman" w:eastAsia="思源黑体 CN Medium"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1EC54BCF">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7DA54626">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4DA8F4B5">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3DBBC84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rPr>
              <w:t>{% if "hrd" in panel %}{% set threshold = "≥200" if "BRC</w:t>
            </w:r>
            <w:r>
              <w:rPr>
                <w:rFonts w:hint="default" w:ascii="Times New Roman" w:hAnsi="Times New Roman" w:eastAsia="思源黑体 CN Medium" w:cs="Times New Roman"/>
                <w:sz w:val="21"/>
                <w:szCs w:val="21"/>
                <w:lang w:val="en-US" w:eastAsia="zh-CN"/>
              </w:rPr>
              <w:t>A</w:t>
            </w:r>
            <w:r>
              <w:rPr>
                <w:rFonts w:hint="default" w:ascii="Times New Roman" w:hAnsi="Times New Roman" w:eastAsia="思源黑体 CN Medium"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rPr>
              <w:t>{% if "</w:t>
            </w:r>
            <w:r>
              <w:rPr>
                <w:rFonts w:hint="default" w:ascii="Times New Roman" w:hAnsi="Times New Roman" w:eastAsia="思源黑体 CN Medium" w:cs="Times New Roman"/>
                <w:sz w:val="21"/>
                <w:szCs w:val="21"/>
                <w:lang w:val="en-US" w:eastAsia="zh-CN"/>
              </w:rPr>
              <w:t>188_</w:t>
            </w:r>
            <w:r>
              <w:rPr>
                <w:rFonts w:hint="default" w:ascii="Times New Roman" w:hAnsi="Times New Roman" w:eastAsia="思源黑体 CN Medium" w:cs="Times New Roman"/>
                <w:sz w:val="21"/>
                <w:szCs w:val="21"/>
              </w:rPr>
              <w:t xml:space="preserve">hrd" in panel </w:t>
            </w:r>
            <w:r>
              <w:rPr>
                <w:rFonts w:hint="default" w:ascii="Times New Roman" w:hAnsi="Times New Roman" w:eastAsia="思源黑体 CN Medium" w:cs="Times New Roman"/>
                <w:sz w:val="21"/>
                <w:szCs w:val="21"/>
                <w:lang w:val="en-US" w:eastAsia="zh-CN"/>
              </w:rPr>
              <w:t xml:space="preserve">or </w:t>
            </w:r>
            <w:r>
              <w:rPr>
                <w:rFonts w:hint="default" w:ascii="Times New Roman" w:hAnsi="Times New Roman" w:eastAsia="思源黑体 CN Medium" w:cs="Times New Roman"/>
                <w:sz w:val="21"/>
                <w:szCs w:val="21"/>
              </w:rPr>
              <w:t xml:space="preserve"> "</w:t>
            </w:r>
            <w:r>
              <w:rPr>
                <w:rFonts w:hint="default" w:ascii="Times New Roman" w:hAnsi="Times New Roman" w:eastAsia="思源黑体 CN Medium" w:cs="Times New Roman"/>
                <w:sz w:val="21"/>
                <w:szCs w:val="21"/>
                <w:lang w:val="en-US" w:eastAsia="zh-CN"/>
              </w:rPr>
              <w:t>550_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1238_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10</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szCs w:val="21"/>
                <w:lang w:val="en-US" w:eastAsia="zh-CN" w:bidi="ar"/>
              </w:rPr>
              <w:t>{% else%}</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5</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w:t>
            </w:r>
            <w:r>
              <w:rPr>
                <w:rFonts w:hint="default" w:ascii="Times New Roman" w:hAnsi="Times New Roman" w:eastAsia="思源黑体 CN Medium" w:cs="Times New Roman"/>
                <w:sz w:val="21"/>
                <w:highlight w:val="none"/>
              </w:rPr>
              <w:t>NA总量</w:t>
            </w: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ng</w:t>
            </w:r>
            <w:r>
              <w:rPr>
                <w:rFonts w:hint="default" w:ascii="Times New Roman" w:hAnsi="Times New Roman" w:eastAsia="思源黑体 CN Medium"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≥1</w:t>
            </w:r>
            <w:r>
              <w:rPr>
                <w:rFonts w:hint="default" w:ascii="Times New Roman" w:hAnsi="Times New Roman" w:eastAsia="思源黑体 CN Medium"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思源黑体 CN Medium" w:cs="Times New Roman"/>
                <w:sz w:val="21"/>
                <w:highlight w:val="none"/>
                <w:lang w:eastAsia="zh-CN"/>
              </w:rPr>
            </w:pPr>
            <w:r>
              <w:rPr>
                <w:rFonts w:hint="default" w:ascii="Times New Roman" w:hAnsi="Times New Roman" w:eastAsia="思源黑体 CN Medium" w:cs="Times New Roman"/>
                <w:sz w:val="21"/>
                <w:highlight w:val="none"/>
                <w:lang w:eastAsia="zh-CN"/>
              </w:rPr>
              <w:t>≥30(2100)</w:t>
            </w:r>
          </w:p>
          <w:p w14:paraId="44DF26D4">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思源黑体 CN Medium" w:cs="Times New Roman"/>
                <w:b/>
                <w:sz w:val="21"/>
                <w:lang w:eastAsia="zh-CN"/>
              </w:rPr>
            </w:pPr>
            <w:r>
              <w:rPr>
                <w:rFonts w:hint="default" w:ascii="Times New Roman" w:hAnsi="Times New Roman" w:eastAsia="思源黑体 CN Medium" w:cs="Times New Roman"/>
                <w:b/>
                <w:sz w:val="21"/>
                <w:lang w:eastAsia="zh-CN"/>
              </w:rPr>
              <w:t>HRD Score</w:t>
            </w:r>
          </w:p>
          <w:p w14:paraId="1D1B6371">
            <w:pPr>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b/>
                <w:sz w:val="21"/>
              </w:rPr>
              <w:t>测序</w:t>
            </w:r>
            <w:r>
              <w:rPr>
                <w:rFonts w:hint="default" w:ascii="Times New Roman" w:hAnsi="Times New Roman" w:eastAsia="思源黑体 CN Medium"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思源黑体 CN Medium"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思源黑体 CN Medium" w:cs="Times New Roman"/>
                <w:bCs/>
                <w:sz w:val="21"/>
                <w:lang w:val="en-US" w:eastAsia="zh-CN"/>
              </w:rPr>
            </w:pP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tr</w:t>
            </w:r>
            <w:r>
              <w:rPr>
                <w:rFonts w:hint="default" w:ascii="Times New Roman" w:hAnsi="Times New Roman" w:eastAsia="思源黑体 CN Medium" w:cs="Times New Roman"/>
                <w:sz w:val="21"/>
                <w:szCs w:val="21"/>
              </w:rPr>
              <w:t xml:space="preserve"> if "</w:t>
            </w:r>
            <w:r>
              <w:rPr>
                <w:rFonts w:hint="default" w:ascii="Times New Roman" w:hAnsi="Times New Roman" w:eastAsia="思源黑体 CN Medium" w:cs="Times New Roman"/>
                <w:sz w:val="21"/>
                <w:szCs w:val="21"/>
                <w:lang w:val="en-US" w:eastAsia="zh-CN"/>
              </w:rPr>
              <w:t>188_</w:t>
            </w:r>
            <w:r>
              <w:rPr>
                <w:rFonts w:hint="default" w:ascii="Times New Roman" w:hAnsi="Times New Roman" w:eastAsia="思源黑体 CN Medium" w:cs="Times New Roman"/>
                <w:sz w:val="21"/>
                <w:szCs w:val="21"/>
              </w:rPr>
              <w:t xml:space="preserve">hrd" in panel </w:t>
            </w:r>
            <w:r>
              <w:rPr>
                <w:rFonts w:hint="default" w:ascii="Times New Roman" w:hAnsi="Times New Roman" w:eastAsia="思源黑体 CN Medium" w:cs="Times New Roman"/>
                <w:sz w:val="21"/>
                <w:szCs w:val="21"/>
                <w:lang w:val="en-US" w:eastAsia="zh-CN"/>
              </w:rPr>
              <w:t xml:space="preserve">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550_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1238_</w:t>
            </w:r>
            <w:r>
              <w:rPr>
                <w:rFonts w:hint="default" w:ascii="Times New Roman" w:hAnsi="Times New Roman" w:eastAsia="思源黑体 CN Medium"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≥9</w:t>
            </w:r>
            <w:r>
              <w:rPr>
                <w:rFonts w:hint="default" w:ascii="Times New Roman" w:hAnsi="Times New Roman" w:eastAsia="思源黑体 CN Medium"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rPr>
              <w:t>碱基质量Q30</w:t>
            </w:r>
            <w:r>
              <w:rPr>
                <w:rFonts w:hint="default" w:ascii="Times New Roman" w:hAnsi="Times New Roman" w:eastAsia="思源黑体 CN Medium"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w:t>
            </w:r>
            <w:r>
              <w:rPr>
                <w:rFonts w:hint="default" w:ascii="Times New Roman" w:hAnsi="Times New Roman" w:eastAsia="思源黑体 CN Medium" w:cs="Times New Roman"/>
                <w:bCs/>
                <w:sz w:val="21"/>
              </w:rPr>
              <w:t>8</w:t>
            </w:r>
            <w:r>
              <w:rPr>
                <w:rFonts w:hint="default" w:ascii="Times New Roman" w:hAnsi="Times New Roman" w:eastAsia="思源黑体 CN Medium" w:cs="Times New Roman"/>
                <w:bCs/>
                <w:sz w:val="21"/>
                <w:lang w:eastAsia="zh-CN"/>
              </w:rPr>
              <w:t>0</w:t>
            </w:r>
            <w:r>
              <w:rPr>
                <w:rFonts w:hint="default" w:ascii="Times New Roman" w:hAnsi="Times New Roman" w:eastAsia="思源黑体 CN Medium"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思源黑体 CN Medium"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思源黑体 CN Medium" w:cs="Times New Roman"/>
                <w:bCs/>
                <w:sz w:val="21"/>
                <w:lang w:val="en-US" w:eastAsia="zh-CN"/>
              </w:rPr>
            </w:pPr>
            <w:r>
              <w:rPr>
                <w:rFonts w:hint="default" w:ascii="Times New Roman" w:hAnsi="Times New Roman" w:eastAsia="思源黑体 CN Medium"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思源黑体 CN Medium" w:cs="Times New Roman"/>
                <w:b/>
                <w:sz w:val="21"/>
                <w:lang w:eastAsia="zh-CN"/>
              </w:rPr>
            </w:pPr>
            <w:r>
              <w:rPr>
                <w:rFonts w:hint="default" w:ascii="Times New Roman" w:hAnsi="Times New Roman" w:eastAsia="思源黑体 CN Medium" w:cs="Times New Roman"/>
                <w:sz w:val="21"/>
                <w:szCs w:val="21"/>
              </w:rPr>
              <w:t>{% if "hrd" in panel %}</w:t>
            </w:r>
            <w:r>
              <w:rPr>
                <w:rFonts w:hint="default" w:ascii="Times New Roman" w:hAnsi="Times New Roman" w:eastAsia="思源黑体 CN Medium" w:cs="Times New Roman"/>
                <w:sz w:val="21"/>
                <w:szCs w:val="21"/>
                <w:lang w:val="en-US" w:eastAsia="zh-CN"/>
              </w:rPr>
              <w:t>{% if</w:t>
            </w:r>
            <w:r>
              <w:rPr>
                <w:rFonts w:hint="default" w:ascii="Times New Roman" w:hAnsi="Times New Roman" w:eastAsia="思源黑体 CN Medium" w:cs="Times New Roman"/>
                <w:sz w:val="21"/>
                <w:szCs w:val="21"/>
              </w:rPr>
              <w:t xml:space="preserve"> "</w:t>
            </w:r>
            <w:r>
              <w:rPr>
                <w:rFonts w:hint="default" w:ascii="Times New Roman" w:hAnsi="Times New Roman" w:eastAsia="思源黑体 CN Medium" w:cs="Times New Roman"/>
                <w:sz w:val="21"/>
                <w:szCs w:val="21"/>
                <w:lang w:val="en-US" w:eastAsia="zh-CN"/>
              </w:rPr>
              <w:t>BRCA1_2</w:t>
            </w:r>
            <w:r>
              <w:rPr>
                <w:rFonts w:hint="default" w:ascii="Times New Roman" w:hAnsi="Times New Roman" w:eastAsia="思源黑体 CN Medium" w:cs="Times New Roman"/>
                <w:sz w:val="21"/>
                <w:szCs w:val="21"/>
              </w:rPr>
              <w:t>" in panel</w:t>
            </w:r>
            <w:r>
              <w:rPr>
                <w:rFonts w:hint="default" w:ascii="Times New Roman" w:hAnsi="Times New Roman" w:eastAsia="思源黑体 CN Medium" w:cs="Times New Roman"/>
                <w:sz w:val="21"/>
                <w:szCs w:val="21"/>
                <w:lang w:val="en-US" w:eastAsia="zh-CN"/>
              </w:rPr>
              <w:t>%}</w:t>
            </w:r>
            <w:r>
              <w:rPr>
                <w:rFonts w:hint="default" w:ascii="Times New Roman" w:hAnsi="Times New Roman" w:eastAsia="思源黑体 CN Medium" w:cs="Times New Roman"/>
                <w:b/>
                <w:sz w:val="21"/>
                <w:lang w:val="en-US" w:eastAsia="zh-CN"/>
              </w:rPr>
              <w:t>BRCA12</w:t>
            </w:r>
            <w:r>
              <w:rPr>
                <w:rFonts w:hint="default" w:ascii="Times New Roman" w:hAnsi="Times New Roman" w:eastAsia="思源黑体 CN Medium" w:cs="Times New Roman"/>
                <w:sz w:val="21"/>
                <w:szCs w:val="21"/>
                <w:lang w:val="en-US" w:eastAsia="zh-CN"/>
              </w:rPr>
              <w:t>{%else%}</w:t>
            </w:r>
            <w:r>
              <w:rPr>
                <w:rFonts w:hint="default" w:ascii="Times New Roman" w:hAnsi="Times New Roman" w:eastAsia="思源黑体 CN Medium" w:cs="Times New Roman"/>
                <w:b/>
                <w:sz w:val="21"/>
                <w:lang w:val="en-US" w:eastAsia="zh-CN"/>
              </w:rPr>
              <w:t>HRR</w:t>
            </w:r>
            <w:r>
              <w:rPr>
                <w:rFonts w:hint="default" w:ascii="Times New Roman" w:hAnsi="Times New Roman" w:eastAsia="思源黑体 CN Medium" w:cs="Times New Roman"/>
                <w:sz w:val="21"/>
                <w:szCs w:val="21"/>
                <w:lang w:val="en-US" w:eastAsia="zh-CN"/>
              </w:rPr>
              <w:t>{% endif %}</w:t>
            </w:r>
            <w:r>
              <w:rPr>
                <w:rFonts w:hint="default" w:ascii="Times New Roman" w:hAnsi="Times New Roman" w:eastAsia="思源黑体 CN Medium" w:cs="Times New Roman"/>
                <w:b/>
                <w:sz w:val="21"/>
                <w:lang w:eastAsia="zh-CN"/>
              </w:rPr>
              <w:t>基因</w:t>
            </w:r>
          </w:p>
          <w:p w14:paraId="528E933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sz w:val="21"/>
                <w:szCs w:val="21"/>
                <w:lang w:val="en-US" w:eastAsia="zh-CN" w:bidi="ar"/>
              </w:rPr>
              <w:t>{% endif %}</w:t>
            </w: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xml:space="preserve">{% if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wesplus</w:t>
            </w:r>
            <w:r>
              <w:rPr>
                <w:rFonts w:hint="default" w:ascii="Times New Roman" w:hAnsi="Times New Roman" w:eastAsia="思源黑体 CN Medium" w:cs="Times New Roman"/>
                <w:sz w:val="21"/>
                <w:szCs w:val="21"/>
              </w:rPr>
              <w:t>" in panel</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lang w:val="en-US" w:eastAsia="zh-CN"/>
              </w:rPr>
              <w:t>%}</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4</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8</w:t>
            </w:r>
            <w:r>
              <w:rPr>
                <w:rFonts w:hint="default" w:ascii="Times New Roman" w:hAnsi="Times New Roman" w:eastAsia="思源黑体 CN Medium" w:cs="Times New Roman"/>
                <w:sz w:val="21"/>
                <w:highlight w:val="none"/>
                <w:lang w:eastAsia="zh-CN"/>
              </w:rPr>
              <w:t>0</w:t>
            </w:r>
            <w:r>
              <w:rPr>
                <w:rFonts w:hint="default" w:ascii="Times New Roman" w:hAnsi="Times New Roman" w:eastAsia="思源黑体 CN Medium"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w:t>
            </w:r>
            <w:r>
              <w:rPr>
                <w:rFonts w:hint="default" w:ascii="Times New Roman" w:hAnsi="Times New Roman" w:eastAsia="思源黑体 CN Medium" w:cs="Times New Roman"/>
                <w:color w:val="000000"/>
                <w:sz w:val="21"/>
                <w:szCs w:val="21"/>
                <w:lang w:val="en-US" w:eastAsia="zh-CN"/>
              </w:rPr>
              <w:t xml:space="preserve"> sample_quality </w:t>
            </w:r>
            <w:r>
              <w:rPr>
                <w:rFonts w:hint="default" w:ascii="Times New Roman" w:hAnsi="Times New Roman" w:eastAsia="思源黑体 CN Medium"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
          <w:bCs/>
          <w:sz w:val="18"/>
          <w:lang w:eastAsia="zh-CN"/>
        </w:rPr>
        <w:t>注：</w:t>
      </w:r>
    </w:p>
    <w:p w14:paraId="734F613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val="en-US" w:eastAsia="zh-CN"/>
        </w:rPr>
        <w:t>{% endfor %}</w:t>
      </w:r>
      <w:r>
        <w:rPr>
          <w:rFonts w:hint="default" w:ascii="Times New Roman" w:hAnsi="Times New Roman" w:eastAsia="思源黑体 CN Medium" w:cs="Times New Roman"/>
          <w:sz w:val="18"/>
          <w:szCs w:val="18"/>
          <w:lang w:eastAsia="zh-CN"/>
        </w:rPr>
        <w:br w:type="page"/>
      </w:r>
      <w:bookmarkEnd w:id="20"/>
      <w:bookmarkStart w:id="158" w:name="_Toc106294407"/>
      <w:bookmarkStart w:id="159" w:name="_Toc12133"/>
      <w:bookmarkStart w:id="160" w:name="_Toc18564"/>
      <w:bookmarkStart w:id="161" w:name="_Toc11193_WPSOffice_Level1"/>
      <w:bookmarkStart w:id="162" w:name="_Toc28810_WPSOffice_Level1"/>
      <w:bookmarkStart w:id="163" w:name="_Toc11896_WPSOffice_Level1"/>
      <w:bookmarkStart w:id="164" w:name="_Toc7549"/>
      <w:bookmarkStart w:id="165" w:name="_Toc28910_WPSOffice_Level1"/>
      <w:bookmarkStart w:id="166" w:name="_Toc22484_WPSOffice_Level1"/>
      <w:bookmarkStart w:id="167" w:name="_Toc11722"/>
      <w:bookmarkStart w:id="168" w:name="_Toc19099"/>
      <w:bookmarkStart w:id="169" w:name="_Toc16368_WPSOffice_Level1"/>
      <w:r>
        <w:rPr>
          <w:rFonts w:hint="default" w:ascii="Times New Roman" w:hAnsi="Times New Roman" w:eastAsia="思源黑体 CN Medium" w:cs="Times New Roman"/>
          <w:b w:val="0"/>
          <w:bCs w:val="0"/>
          <w:sz w:val="24"/>
          <w:szCs w:val="24"/>
          <w:lang w:eastAsia="zh-CN"/>
        </w:rPr>
        <w:t xml:space="preserve">{% if </w:t>
      </w:r>
      <w:r>
        <w:rPr>
          <w:rFonts w:hint="default" w:ascii="Times New Roman" w:hAnsi="Times New Roman" w:eastAsia="思源黑体 CN Medium" w:cs="Times New Roman"/>
          <w:b w:val="0"/>
          <w:bCs w:val="0"/>
          <w:sz w:val="24"/>
          <w:szCs w:val="24"/>
          <w:lang w:val="en-US" w:eastAsia="zh-CN"/>
        </w:rPr>
        <w:t>reportInfo.conf.endometrialCarcinomaTyping and</w:t>
      </w:r>
      <w:r>
        <w:rPr>
          <w:rStyle w:val="50"/>
          <w:rFonts w:hint="default" w:ascii="Times New Roman" w:hAnsi="Times New Roman" w:eastAsia="思源黑体 CN Medium" w:cs="Times New Roman"/>
          <w:b w:val="0"/>
          <w:bCs w:val="0"/>
          <w:color w:val="0563C1"/>
          <w:sz w:val="24"/>
          <w:szCs w:val="24"/>
          <w:u w:val="single"/>
          <w:lang w:val="en-US" w:eastAsia="zh-CN" w:bidi="ar"/>
        </w:rPr>
        <w:t xml:space="preserve"> </w:t>
      </w:r>
      <w:r>
        <w:rPr>
          <w:rFonts w:hint="default" w:ascii="Times New Roman" w:hAnsi="Times New Roman" w:eastAsia="思源黑体 CN Medium" w:cs="Times New Roman"/>
          <w:b w:val="0"/>
          <w:bCs w:val="0"/>
          <w:sz w:val="24"/>
          <w:szCs w:val="24"/>
          <w:lang w:eastAsia="zh-CN"/>
        </w:rPr>
        <w:t>endometrialCarcinoma</w:t>
      </w:r>
      <w:r>
        <w:rPr>
          <w:rFonts w:hint="default" w:ascii="Times New Roman" w:hAnsi="Times New Roman" w:eastAsia="思源黑体 CN Medium" w:cs="Times New Roman"/>
          <w:b w:val="0"/>
          <w:bCs w:val="0"/>
          <w:sz w:val="24"/>
          <w:szCs w:val="24"/>
          <w:lang w:val="en-US" w:eastAsia="zh-CN"/>
        </w:rPr>
        <w:t xml:space="preserve"> </w:t>
      </w:r>
      <w:r>
        <w:rPr>
          <w:rFonts w:hint="default" w:ascii="Times New Roman" w:hAnsi="Times New Roman" w:eastAsia="思源黑体 CN Medium" w:cs="Times New Roman"/>
          <w:b w:val="0"/>
          <w:bCs w:val="0"/>
          <w:sz w:val="24"/>
          <w:szCs w:val="24"/>
          <w:lang w:eastAsia="zh-CN"/>
        </w:rPr>
        <w:t>%}</w:t>
      </w:r>
    </w:p>
    <w:bookmarkEnd w:id="158"/>
    <w:bookmarkEnd w:id="159"/>
    <w:bookmarkEnd w:id="160"/>
    <w:p w14:paraId="0A86C0DC">
      <w:pPr>
        <w:outlineLvl w:val="1"/>
        <w:rPr>
          <w:rFonts w:hint="default" w:ascii="Times New Roman" w:hAnsi="Times New Roman" w:eastAsia="思源黑体 CN Medium" w:cs="Times New Roman"/>
          <w:b/>
          <w:bCs/>
          <w:color w:val="1250A1"/>
          <w:sz w:val="32"/>
          <w:szCs w:val="32"/>
          <w:lang w:val="en-US" w:eastAsia="zh-CN"/>
        </w:rPr>
      </w:pPr>
      <w:bookmarkStart w:id="170" w:name="_Toc24734"/>
      <w:bookmarkStart w:id="171" w:name="_Toc11446"/>
      <w:bookmarkStart w:id="172" w:name="_Toc17216"/>
      <w:bookmarkStart w:id="173" w:name="_Toc17351"/>
      <w:bookmarkStart w:id="174" w:name="_Toc149837270"/>
      <w:bookmarkStart w:id="175" w:name="_Toc106294408"/>
      <w:bookmarkStart w:id="176" w:name="_Toc3454"/>
      <w:bookmarkStart w:id="177" w:name="_Toc11362"/>
      <w:r>
        <w:rPr>
          <w:rFonts w:hint="default" w:ascii="Times New Roman" w:hAnsi="Times New Roman" w:eastAsia="思源黑体 CN Medium" w:cs="Times New Roman"/>
          <w:b/>
          <w:bCs/>
          <w:color w:val="1250A1"/>
          <w:sz w:val="32"/>
          <w:szCs w:val="32"/>
          <w:lang w:val="en-US" w:eastAsia="zh-CN"/>
        </w:rPr>
        <w:t>子宫内膜癌分子分型与预后的相关性</w:t>
      </w:r>
      <w:bookmarkEnd w:id="170"/>
      <w:bookmarkEnd w:id="171"/>
      <w:bookmarkEnd w:id="172"/>
      <w:bookmarkEnd w:id="173"/>
      <w:bookmarkEnd w:id="174"/>
      <w:bookmarkEnd w:id="175"/>
      <w:bookmarkEnd w:id="176"/>
      <w:bookmarkEnd w:id="177"/>
    </w:p>
    <w:p w14:paraId="3650EFC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表1. 预后危险因素定义和分组及术后辅助治疗方案</w:t>
      </w:r>
    </w:p>
    <w:tbl>
      <w:tblPr>
        <w:tblStyle w:val="16"/>
        <w:tblW w:w="1003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691"/>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nil"/>
              <w:left w:val="nil"/>
              <w:bottom w:val="nil"/>
              <w:right w:val="single" w:color="FFFFFF" w:themeColor="background1" w:sz="18" w:space="0"/>
            </w:tcBorders>
            <w:shd w:val="clear" w:color="auto" w:fill="1250A1"/>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1250A1"/>
            <w:vAlign w:val="center"/>
          </w:tcPr>
          <w:p w14:paraId="31F2AD0D">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1250A1"/>
            <w:vAlign w:val="center"/>
          </w:tcPr>
          <w:p w14:paraId="69B19677">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思源黑体 CN Medium" w:cs="Times New Roman"/>
                <w:b/>
                <w:bCs/>
                <w:color w:val="FFFFFF" w:themeColor="background1"/>
                <w:sz w:val="18"/>
                <w:szCs w:val="18"/>
                <w:vertAlign w:val="superscript"/>
                <w:lang w:eastAsia="zh-CN"/>
                <w14:textFill>
                  <w14:solidFill>
                    <w14:schemeClr w14:val="bg1"/>
                  </w14:solidFill>
                </w14:textFill>
              </w:rPr>
              <w:t>△</w:t>
            </w:r>
          </w:p>
        </w:tc>
        <w:tc>
          <w:tcPr>
            <w:tcW w:w="3691" w:type="dxa"/>
            <w:tcBorders>
              <w:top w:val="nil"/>
              <w:left w:val="single" w:color="FFFFFF" w:themeColor="background1" w:sz="18" w:space="0"/>
              <w:bottom w:val="nil"/>
              <w:right w:val="nil"/>
            </w:tcBorders>
            <w:shd w:val="clear" w:color="auto" w:fill="1250A1"/>
            <w:vAlign w:val="center"/>
          </w:tcPr>
          <w:p w14:paraId="37C07D6C">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Ⅰ~Ⅱ期，</w:t>
            </w:r>
            <w:r>
              <w:rPr>
                <w:rFonts w:hint="default" w:ascii="Times New Roman" w:hAnsi="Times New Roman" w:eastAsia="思源黑体 CN Medium" w:cs="Times New Roman"/>
                <w:b/>
                <w:bCs/>
                <w:i/>
                <w:iCs/>
                <w:sz w:val="18"/>
                <w:szCs w:val="18"/>
                <w:lang w:eastAsia="zh-CN"/>
              </w:rPr>
              <w:t>POLE</w:t>
            </w:r>
            <w:r>
              <w:rPr>
                <w:rFonts w:hint="default" w:ascii="Times New Roman" w:hAnsi="Times New Roman" w:eastAsia="思源黑体 CN Medium" w:cs="Times New Roman"/>
                <w:b/>
                <w:bCs/>
                <w:sz w:val="18"/>
                <w:szCs w:val="18"/>
                <w:lang w:eastAsia="zh-CN"/>
              </w:rPr>
              <w:t xml:space="preserve"> mut</w:t>
            </w:r>
            <w:r>
              <w:rPr>
                <w:rFonts w:hint="default" w:ascii="Times New Roman" w:hAnsi="Times New Roman" w:eastAsia="思源黑体 CN Medium" w:cs="Times New Roman"/>
                <w:sz w:val="18"/>
                <w:szCs w:val="18"/>
                <w:lang w:eastAsia="zh-CN"/>
              </w:rPr>
              <w:t>内膜样癌，无残留病灶</w:t>
            </w:r>
          </w:p>
          <w:p w14:paraId="66D9559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+LVSI无或局灶</w:t>
            </w:r>
          </w:p>
        </w:tc>
        <w:tc>
          <w:tcPr>
            <w:tcW w:w="3691"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3711B79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73EAF93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29133F3F">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024C05FE">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和（或）非内膜样癌（浆液性癌、透明细胞癌、未分化癌、癌肉瘤、混合细胞癌）不伴肌层浸润</w:t>
            </w:r>
          </w:p>
        </w:tc>
        <w:tc>
          <w:tcPr>
            <w:tcW w:w="3691"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，无论LVSI状态 </w:t>
            </w:r>
          </w:p>
          <w:p w14:paraId="48077D1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 xml:space="preserve">内膜样癌+弥漫LVSI，无论级别或浸润深度 </w:t>
            </w:r>
          </w:p>
          <w:p w14:paraId="20723D06">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，无论LVSI状态 </w:t>
            </w:r>
          </w:p>
          <w:p w14:paraId="18E72224">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Ⅱ期，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w:t>
            </w:r>
          </w:p>
        </w:tc>
        <w:tc>
          <w:tcPr>
            <w:tcW w:w="3691"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淋巴结分期为pN</w:t>
            </w:r>
            <w:r>
              <w:rPr>
                <w:rFonts w:hint="default" w:ascii="Times New Roman" w:hAnsi="Times New Roman" w:eastAsia="思源黑体 CN Medium" w:cs="Times New Roman"/>
                <w:sz w:val="18"/>
                <w:szCs w:val="18"/>
                <w:vertAlign w:val="subscript"/>
                <w:lang w:eastAsia="zh-CN"/>
              </w:rPr>
              <w:t>0</w:t>
            </w:r>
            <w:r>
              <w:rPr>
                <w:rFonts w:hint="default" w:ascii="Times New Roman" w:hAnsi="Times New Roman" w:eastAsia="思源黑体 CN Medium"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未进行淋巴结分期手术（cN</w:t>
            </w:r>
            <w:r>
              <w:rPr>
                <w:rFonts w:hint="default" w:ascii="Times New Roman" w:hAnsi="Times New Roman" w:eastAsia="思源黑体 CN Medium" w:cs="Times New Roman"/>
                <w:sz w:val="18"/>
                <w:szCs w:val="18"/>
                <w:vertAlign w:val="subscript"/>
                <w:lang w:eastAsia="zh-CN"/>
              </w:rPr>
              <w:t>0</w:t>
            </w:r>
            <w:r>
              <w:rPr>
                <w:rFonts w:hint="default" w:ascii="Times New Roman" w:hAnsi="Times New Roman" w:eastAsia="思源黑体 CN Medium" w:cs="Times New Roman"/>
                <w:sz w:val="18"/>
                <w:szCs w:val="18"/>
                <w:lang w:eastAsia="zh-CN"/>
              </w:rPr>
              <w:t>/pN</w:t>
            </w:r>
            <w:r>
              <w:rPr>
                <w:rFonts w:hint="default" w:ascii="Times New Roman" w:hAnsi="Times New Roman" w:eastAsia="思源黑体 CN Medium" w:cs="Times New Roman"/>
                <w:sz w:val="18"/>
                <w:szCs w:val="18"/>
                <w:vertAlign w:val="subscript"/>
                <w:lang w:eastAsia="zh-CN"/>
              </w:rPr>
              <w:t>x</w:t>
            </w:r>
            <w:r>
              <w:rPr>
                <w:rFonts w:hint="default" w:ascii="Times New Roman" w:hAnsi="Times New Roman" w:eastAsia="思源黑体 CN Medium"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Ⅲ~ⅣA期，无残留病灶 </w:t>
            </w:r>
          </w:p>
          <w:p w14:paraId="1CF38D7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Ⅲ~ⅣA期，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 xml:space="preserve">内膜样癌无残留病灶 </w:t>
            </w:r>
          </w:p>
          <w:p w14:paraId="786FCE5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 xml:space="preserve">内膜样癌伴肌层浸润，无残留病灶 </w:t>
            </w:r>
          </w:p>
          <w:p w14:paraId="48995DF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非内膜样癌（浆液性癌、未分化癌、癌肉瘤），伴肌层浸润，无残留病灶</w:t>
            </w:r>
          </w:p>
        </w:tc>
        <w:tc>
          <w:tcPr>
            <w:tcW w:w="3691"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Ⅲ~ⅣA期伴残留病灶 </w:t>
            </w:r>
          </w:p>
          <w:p w14:paraId="23A81EB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Ⅲ~ⅣA期，伴残留病灶，任何分子分型 </w:t>
            </w:r>
          </w:p>
          <w:p w14:paraId="42457182">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ⅣB期，任何分子分型</w:t>
            </w:r>
          </w:p>
        </w:tc>
        <w:tc>
          <w:tcPr>
            <w:tcW w:w="3691"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eastAsia="思源黑体 CN Medium" w:cs="Times New Roman"/>
          <w:sz w:val="16"/>
          <w:szCs w:val="16"/>
          <w:lang w:eastAsia="zh-CN"/>
        </w:rPr>
      </w:pPr>
      <w:r>
        <w:rPr>
          <w:rFonts w:hint="default" w:ascii="Times New Roman" w:hAnsi="Times New Roman" w:eastAsia="思源黑体 CN Medium" w:cs="Times New Roman"/>
          <w:b/>
          <w:bCs/>
          <w:sz w:val="16"/>
          <w:szCs w:val="16"/>
          <w:lang w:eastAsia="zh-CN"/>
        </w:rPr>
        <w:t>注：</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思源黑体 CN Medium" w:cs="Times New Roman"/>
          <w:sz w:val="16"/>
          <w:szCs w:val="16"/>
          <w:vertAlign w:val="superscript"/>
          <w:lang w:eastAsia="zh-CN"/>
        </w:rPr>
        <w:t>*</w:t>
      </w:r>
      <w:r>
        <w:rPr>
          <w:rFonts w:hint="default" w:ascii="Times New Roman" w:hAnsi="Times New Roman" w:eastAsia="思源黑体 CN Medium"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思源黑体 CN Medium" w:cs="Times New Roman"/>
          <w:sz w:val="16"/>
          <w:szCs w:val="16"/>
          <w:lang w:eastAsia="zh-CN"/>
        </w:rPr>
      </w:pPr>
    </w:p>
    <w:p w14:paraId="313E1CE4">
      <w:pPr>
        <w:spacing w:after="120" w:afterLines="50" w:line="440" w:lineRule="exact"/>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1250A1"/>
            <w:vAlign w:val="center"/>
          </w:tcPr>
          <w:p w14:paraId="10758677">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5F34CA03">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5A5ECE9F">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42460E32">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3D983DF9">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1250A1"/>
            <w:vAlign w:val="center"/>
          </w:tcPr>
          <w:p w14:paraId="2DFF83EA">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hint="default" w:ascii="Times New Roman" w:hAnsi="Times New Roman" w:eastAsia="思源黑体 CN Medium" w:cs="Times New Roman"/>
                <w:i/>
                <w:iCs/>
                <w:sz w:val="18"/>
                <w:szCs w:val="18"/>
                <w:lang w:eastAsia="zh-CN"/>
              </w:rPr>
            </w:pPr>
            <w:r>
              <w:rPr>
                <w:rFonts w:hint="default" w:ascii="Times New Roman" w:hAnsi="Times New Roman" w:eastAsia="思源黑体 CN Medium"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p53-mutant</w:t>
            </w:r>
          </w:p>
        </w:tc>
      </w:tr>
    </w:tbl>
    <w:p w14:paraId="0481C5EC">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sz w:val="24"/>
          <w:szCs w:val="24"/>
          <w:lang w:eastAsia="zh-CN"/>
        </w:rPr>
        <w:t>{% endif %}</w:t>
      </w:r>
      <w:bookmarkStart w:id="178" w:name="_Toc22833"/>
      <w:bookmarkStart w:id="179" w:name="_Toc11406"/>
      <w:r>
        <w:rPr>
          <w:rFonts w:hint="default" w:ascii="Times New Roman" w:hAnsi="Times New Roman" w:eastAsia="思源黑体 CN Medium" w:cs="Times New Roman"/>
          <w:sz w:val="24"/>
          <w:szCs w:val="24"/>
          <w:lang w:val="en-US" w:eastAsia="zh-CN"/>
        </w:rPr>
        <w:t>{% if reportInfo.conf.sarcomaTyping and sarcomaFlag %}</w:t>
      </w:r>
    </w:p>
    <w:p w14:paraId="6A61B654">
      <w:pPr>
        <w:outlineLvl w:val="1"/>
        <w:rPr>
          <w:rFonts w:hint="default" w:ascii="Times New Roman" w:hAnsi="Times New Roman" w:eastAsia="思源黑体 CN Medium" w:cs="Times New Roman"/>
          <w:b/>
          <w:bCs/>
          <w:color w:val="1250A1"/>
          <w:sz w:val="32"/>
          <w:szCs w:val="32"/>
          <w:lang w:val="en-US" w:eastAsia="zh-CN"/>
        </w:rPr>
      </w:pPr>
      <w:bookmarkStart w:id="180" w:name="_Toc18320"/>
      <w:bookmarkStart w:id="181" w:name="_Toc23508"/>
      <w:bookmarkStart w:id="182" w:name="_Toc18342"/>
      <w:r>
        <w:rPr>
          <w:rFonts w:hint="default" w:ascii="Times New Roman" w:hAnsi="Times New Roman" w:eastAsia="思源黑体 CN Medium" w:cs="Times New Roman"/>
          <w:b/>
          <w:bCs/>
          <w:color w:val="1250A1"/>
          <w:sz w:val="32"/>
          <w:szCs w:val="32"/>
          <w:lang w:val="en-US" w:eastAsia="zh-CN"/>
        </w:rPr>
        <w:t>常见肉瘤分型相关基因变异</w:t>
      </w:r>
      <w:bookmarkEnd w:id="180"/>
      <w:bookmarkEnd w:id="181"/>
      <w:bookmarkEnd w:id="182"/>
    </w:p>
    <w:p w14:paraId="447ADB77">
      <w:pPr>
        <w:numPr>
          <w:ilvl w:val="0"/>
          <w:numId w:val="24"/>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1250A1"/>
            <w:vAlign w:val="center"/>
          </w:tcPr>
          <w:p w14:paraId="54D4BED8">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19D643E4">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思源黑体 CN Medium"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思源黑体 CN Medium"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思源黑体 CN Medium" w:cs="Times New Roman"/>
                <w:sz w:val="24"/>
                <w:szCs w:val="24"/>
                <w:vertAlign w:val="baseline"/>
                <w:lang w:val="en-US" w:eastAsia="zh-CN"/>
              </w:rPr>
            </w:pPr>
          </w:p>
        </w:tc>
      </w:tr>
    </w:tbl>
    <w:p w14:paraId="6CE583BC">
      <w:pPr>
        <w:rPr>
          <w:rFonts w:hint="default" w:ascii="Times New Roman" w:hAnsi="Times New Roman" w:eastAsia="思源黑体 CN Medium" w:cs="Times New Roman"/>
          <w:color w:val="000000"/>
          <w:sz w:val="18"/>
          <w:szCs w:val="18"/>
          <w:lang w:eastAsia="zh-CN" w:bidi="ar"/>
        </w:rPr>
      </w:pPr>
      <w:r>
        <w:rPr>
          <w:rFonts w:hint="default" w:ascii="Times New Roman" w:hAnsi="Times New Roman" w:eastAsia="思源黑体 CN Medium" w:cs="Times New Roman"/>
          <w:color w:val="000000"/>
          <w:sz w:val="18"/>
          <w:szCs w:val="18"/>
          <w:lang w:eastAsia="zh-Hans" w:bidi="ar"/>
        </w:rPr>
        <w:t>参考指南：</w:t>
      </w:r>
      <w:r>
        <w:rPr>
          <w:rFonts w:hint="default" w:ascii="Times New Roman" w:hAnsi="Times New Roman" w:eastAsia="思源黑体 CN Medium"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br w:type="page"/>
      </w:r>
    </w:p>
    <w:p w14:paraId="2FC4DC0A">
      <w:pPr>
        <w:numPr>
          <w:ilvl w:val="0"/>
          <w:numId w:val="24"/>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3DA264B4">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42D967F0">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思源黑体 CN Medium"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思源黑体 CN Medium"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思源黑体 CN Medium" w:cs="Times New Roman"/>
                <w:sz w:val="24"/>
                <w:szCs w:val="24"/>
                <w:vertAlign w:val="baseline"/>
                <w:lang w:val="en-US" w:eastAsia="zh-CN"/>
              </w:rPr>
            </w:pPr>
          </w:p>
        </w:tc>
      </w:tr>
    </w:tbl>
    <w:p w14:paraId="6F82AF5A">
      <w:p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参考指南：</w:t>
      </w:r>
    </w:p>
    <w:p w14:paraId="07C23539">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Hans"/>
        </w:rPr>
        <w:t xml:space="preserve"> Soft Tissue Sarcoma</w:t>
      </w:r>
    </w:p>
    <w:p w14:paraId="442977D6">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Bone Cancer</w:t>
      </w:r>
    </w:p>
    <w:p w14:paraId="3DEF69C0">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Uterine Neoplasms</w:t>
      </w:r>
    </w:p>
    <w:p w14:paraId="75003555">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Dermatofibrosarcoma Protuberans</w:t>
      </w:r>
    </w:p>
    <w:p w14:paraId="5A47DDEE">
      <w:pPr>
        <w:rPr>
          <w:rFonts w:hint="default" w:ascii="Times New Roman" w:hAnsi="Times New Roman" w:eastAsia="思源黑体 CN Medium" w:cs="Times New Roman"/>
          <w:color w:val="auto"/>
          <w:sz w:val="30"/>
          <w:lang w:val="en-US" w:eastAsia="zh-CN"/>
        </w:rPr>
      </w:pPr>
      <w:r>
        <w:rPr>
          <w:rFonts w:hint="default" w:ascii="Times New Roman" w:hAnsi="Times New Roman" w:eastAsia="思源黑体 CN Medium" w:cs="Times New Roman"/>
          <w:color w:val="auto"/>
          <w:sz w:val="30"/>
          <w:lang w:val="en-US" w:eastAsia="zh-CN"/>
        </w:rPr>
        <w:br w:type="page"/>
      </w:r>
    </w:p>
    <w:p w14:paraId="36033CBB">
      <w:pPr>
        <w:numPr>
          <w:ilvl w:val="0"/>
          <w:numId w:val="26"/>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lang w:eastAsia="zh-Hans"/>
        </w:rPr>
        <w:t>本部分内容参考：CSCO-软组织</w:t>
      </w:r>
      <w:r>
        <w:rPr>
          <w:rFonts w:hint="default" w:ascii="Times New Roman" w:hAnsi="Times New Roman" w:eastAsia="思源黑体 CN Medium" w:cs="Times New Roman"/>
          <w:lang w:eastAsia="zh-CN"/>
        </w:rPr>
        <w:t>肉</w:t>
      </w:r>
      <w:r>
        <w:rPr>
          <w:rFonts w:hint="default" w:ascii="Times New Roman" w:hAnsi="Times New Roman" w:eastAsia="思源黑体 CN Medium"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5A875243">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2ADA3F89">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思源黑体 CN Medium"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思源黑体 CN Medium"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思源黑体 CN Medium" w:cs="Times New Roman"/>
                <w:sz w:val="24"/>
                <w:szCs w:val="24"/>
                <w:vertAlign w:val="baseline"/>
                <w:lang w:val="en-US" w:eastAsia="zh-CN"/>
              </w:rPr>
            </w:pPr>
          </w:p>
        </w:tc>
      </w:tr>
    </w:tbl>
    <w:p w14:paraId="6191F85D">
      <w:p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参考指南：</w:t>
      </w:r>
    </w:p>
    <w:p w14:paraId="2B1480C4">
      <w:pPr>
        <w:numPr>
          <w:ilvl w:val="0"/>
          <w:numId w:val="27"/>
        </w:numPr>
        <w:rPr>
          <w:rFonts w:hint="default" w:ascii="Times New Roman" w:hAnsi="Times New Roman" w:eastAsia="思源黑体 CN Medium" w:cs="Times New Roman"/>
          <w:sz w:val="18"/>
          <w:szCs w:val="18"/>
          <w:highlight w:val="none"/>
          <w:lang w:eastAsia="zh-Hans"/>
        </w:rPr>
      </w:pPr>
      <w:r>
        <w:rPr>
          <w:rFonts w:hint="default" w:ascii="Times New Roman" w:hAnsi="Times New Roman" w:eastAsia="思源黑体 CN Medium" w:cs="Times New Roman"/>
          <w:sz w:val="18"/>
          <w:szCs w:val="18"/>
          <w:highlight w:val="none"/>
          <w:lang w:eastAsia="zh-Hans"/>
        </w:rPr>
        <w:t>中国临床肿瘤学会（CSCO）软组织肉瘤诊疗指南202</w:t>
      </w:r>
      <w:r>
        <w:rPr>
          <w:rFonts w:hint="default" w:ascii="Times New Roman" w:hAnsi="Times New Roman" w:eastAsia="思源黑体 CN Medium" w:cs="Times New Roman"/>
          <w:sz w:val="18"/>
          <w:szCs w:val="18"/>
          <w:highlight w:val="none"/>
          <w:lang w:val="en-US" w:eastAsia="zh-CN"/>
        </w:rPr>
        <w:t>2</w:t>
      </w:r>
    </w:p>
    <w:p w14:paraId="6400A5DF">
      <w:pPr>
        <w:numPr>
          <w:ilvl w:val="0"/>
          <w:numId w:val="27"/>
        </w:numPr>
        <w:rPr>
          <w:rFonts w:hint="default" w:ascii="Times New Roman" w:hAnsi="Times New Roman" w:eastAsia="思源黑体 CN Medium" w:cs="Times New Roman"/>
          <w:sz w:val="18"/>
          <w:szCs w:val="18"/>
          <w:highlight w:val="none"/>
          <w:lang w:eastAsia="zh-Hans"/>
        </w:rPr>
      </w:pPr>
      <w:r>
        <w:rPr>
          <w:rFonts w:hint="default" w:ascii="Times New Roman" w:hAnsi="Times New Roman" w:eastAsia="思源黑体 CN Medium" w:cs="Times New Roman"/>
          <w:sz w:val="18"/>
          <w:szCs w:val="18"/>
          <w:highlight w:val="none"/>
          <w:lang w:eastAsia="zh-Hans"/>
        </w:rPr>
        <w:t>中国临床肿瘤学会（CSCO）骨巨细胞瘤诊疗指南202</w:t>
      </w:r>
      <w:r>
        <w:rPr>
          <w:rFonts w:hint="default" w:ascii="Times New Roman" w:hAnsi="Times New Roman" w:eastAsia="思源黑体 CN Medium" w:cs="Times New Roman"/>
          <w:sz w:val="18"/>
          <w:szCs w:val="18"/>
          <w:highlight w:val="none"/>
          <w:lang w:eastAsia="zh-CN"/>
        </w:rPr>
        <w:t>0</w:t>
      </w:r>
    </w:p>
    <w:p w14:paraId="6310F750">
      <w:pPr>
        <w:rPr>
          <w:rFonts w:hint="default" w:ascii="Times New Roman" w:hAnsi="Times New Roman" w:eastAsia="思源黑体 CN Medium" w:cs="Times New Roman"/>
          <w:color w:val="auto"/>
          <w:sz w:val="30"/>
          <w:lang w:val="en-US" w:eastAsia="zh-CN"/>
        </w:rPr>
      </w:pPr>
      <w:r>
        <w:rPr>
          <w:rFonts w:hint="default" w:ascii="Times New Roman" w:hAnsi="Times New Roman" w:eastAsia="思源黑体 CN Medium" w:cs="Times New Roman"/>
          <w:color w:val="auto"/>
          <w:sz w:val="30"/>
          <w:lang w:val="en-US" w:eastAsia="zh-CN"/>
        </w:rPr>
        <w:br w:type="page"/>
      </w:r>
    </w:p>
    <w:p w14:paraId="69C28E95">
      <w:pPr>
        <w:numPr>
          <w:ilvl w:val="0"/>
          <w:numId w:val="28"/>
        </w:numPr>
        <w:rPr>
          <w:rFonts w:hint="default" w:ascii="Times New Roman" w:hAnsi="Times New Roman" w:eastAsia="思源黑体 CN Medium" w:cs="Times New Roman"/>
          <w:color w:val="000000"/>
          <w:sz w:val="18"/>
          <w:szCs w:val="18"/>
          <w:lang w:eastAsia="zh-Hans" w:bidi="ar"/>
        </w:rPr>
      </w:pPr>
      <w:r>
        <w:rPr>
          <w:rFonts w:hint="default" w:ascii="Times New Roman" w:hAnsi="Times New Roman" w:eastAsia="思源黑体 CN Medium"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1250A1"/>
            <w:vAlign w:val="center"/>
          </w:tcPr>
          <w:p w14:paraId="1DFC96CF">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40A5E635">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思源黑体 CN Medium"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思源黑体 CN Medium"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思源黑体 CN Medium" w:cs="Times New Roman"/>
                <w:sz w:val="24"/>
                <w:szCs w:val="24"/>
                <w:vertAlign w:val="baseline"/>
                <w:lang w:val="en-US" w:eastAsia="zh-CN"/>
              </w:rPr>
            </w:pPr>
          </w:p>
        </w:tc>
      </w:tr>
    </w:tbl>
    <w:p w14:paraId="1433D7D1">
      <w:pPr>
        <w:rPr>
          <w:rFonts w:hint="default" w:ascii="Times New Roman" w:hAnsi="Times New Roman" w:eastAsia="思源黑体 CN Medium" w:cs="Times New Roman"/>
          <w:color w:val="000000"/>
          <w:sz w:val="18"/>
          <w:szCs w:val="18"/>
          <w:lang w:eastAsia="zh-Hans" w:bidi="ar"/>
        </w:rPr>
      </w:pPr>
      <w:r>
        <w:rPr>
          <w:rFonts w:hint="default" w:ascii="Times New Roman" w:hAnsi="Times New Roman" w:eastAsia="思源黑体 CN Medium" w:cs="Times New Roman"/>
          <w:color w:val="000000"/>
          <w:sz w:val="18"/>
          <w:szCs w:val="18"/>
          <w:lang w:eastAsia="zh-Hans" w:bidi="ar"/>
        </w:rPr>
        <w:t>参考指南：骨与软组织肿瘤二代测序中国专家共识（2021年版）</w:t>
      </w:r>
    </w:p>
    <w:p w14:paraId="08691945">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color w:val="auto"/>
          <w:sz w:val="30"/>
          <w:lang w:val="en-US" w:eastAsia="zh-CN"/>
        </w:rPr>
        <w:br w:type="page"/>
      </w:r>
      <w:bookmarkStart w:id="183" w:name="_Toc2243"/>
      <w:r>
        <w:rPr>
          <w:rFonts w:hint="default" w:ascii="Times New Roman" w:hAnsi="Times New Roman" w:eastAsia="思源黑体 CN Medium" w:cs="Times New Roman"/>
          <w:lang w:val="en-US" w:eastAsia="zh-CN"/>
        </w:rPr>
        <w:t>{% endif %}</w:t>
      </w:r>
      <w:bookmarkStart w:id="184" w:name="_Toc3640"/>
      <w:bookmarkStart w:id="185" w:name="_Toc5564"/>
      <w:bookmarkStart w:id="186" w:name="_Toc5425"/>
      <w:bookmarkStart w:id="187" w:name="_Toc26427"/>
      <w:r>
        <w:rPr>
          <w:rFonts w:hint="default" w:ascii="Times New Roman" w:hAnsi="Times New Roman" w:eastAsia="思源黑体 CN Medium" w:cs="Times New Roman"/>
          <w:lang w:val="en-US" w:eastAsia="zh-CN"/>
        </w:rPr>
        <w:t>{% if reportInfo.conf.hrr45Brca45HrdGenebgIntro %}</w:t>
      </w:r>
    </w:p>
    <w:p w14:paraId="3A709338">
      <w:pPr>
        <w:outlineLvl w:val="1"/>
        <w:rPr>
          <w:rFonts w:hint="default" w:ascii="Times New Roman" w:hAnsi="Times New Roman" w:eastAsia="思源黑体 CN Medium" w:cs="Times New Roman"/>
          <w:b/>
          <w:bCs/>
          <w:color w:val="1250A1"/>
          <w:sz w:val="32"/>
          <w:szCs w:val="32"/>
          <w:lang w:val="en-US" w:eastAsia="zh-CN"/>
        </w:rPr>
      </w:pPr>
      <w:bookmarkStart w:id="188" w:name="_Toc2681"/>
      <w:r>
        <w:rPr>
          <w:rFonts w:hint="default" w:ascii="Times New Roman" w:hAnsi="Times New Roman" w:eastAsia="思源黑体 CN Medium" w:cs="Times New Roman"/>
          <w:b/>
          <w:bCs/>
          <w:color w:val="1250A1"/>
          <w:sz w:val="32"/>
          <w:szCs w:val="32"/>
          <w:lang w:val="en-US" w:eastAsia="zh-CN"/>
        </w:rPr>
        <w:t>BRCA1&amp;BRCA2基因背景介绍</w:t>
      </w:r>
      <w:bookmarkEnd w:id="184"/>
      <w:bookmarkEnd w:id="185"/>
      <w:bookmarkEnd w:id="188"/>
    </w:p>
    <w:p w14:paraId="17415B2B">
      <w:pPr>
        <w:spacing w:before="26"/>
        <w:ind w:firstLine="440" w:firstLineChars="200"/>
        <w:jc w:val="both"/>
        <w:rPr>
          <w:rFonts w:hint="default" w:ascii="Times New Roman" w:hAnsi="Times New Roman" w:eastAsia="思源黑体 CN Medium" w:cs="Times New Roman"/>
          <w:sz w:val="22"/>
          <w:szCs w:val="22"/>
          <w:lang w:eastAsia="zh-CN"/>
        </w:rPr>
      </w:pPr>
      <w:r>
        <w:rPr>
          <w:rFonts w:hint="default" w:ascii="Times New Roman" w:hAnsi="Times New Roman" w:eastAsia="思源黑体 CN Medium"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default" w:ascii="Times New Roman" w:hAnsi="Times New Roman" w:eastAsia="思源黑体 CN Medium" w:cs="Times New Roman"/>
          <w:sz w:val="22"/>
          <w:szCs w:val="22"/>
          <w:vertAlign w:val="superscript"/>
          <w:lang w:eastAsia="zh-CN"/>
        </w:rPr>
        <w:t>a</w:t>
      </w:r>
      <w:r>
        <w:rPr>
          <w:rFonts w:hint="default" w:ascii="Times New Roman" w:hAnsi="Times New Roman" w:eastAsia="思源黑体 CN Medium"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a数据出自世界范围内人群的调查，中国人群的BRCA有害突变携带者患病比例和其有一定的差异。</w:t>
      </w:r>
    </w:p>
    <w:p w14:paraId="1DED7E49">
      <w:pPr>
        <w:rPr>
          <w:rFonts w:hint="default" w:ascii="Times New Roman" w:hAnsi="Times New Roman" w:eastAsia="思源黑体 CN Medium" w:cs="Times New Roman"/>
          <w:b/>
          <w:color w:val="000000" w:themeColor="text1"/>
          <w:sz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4"/>
          <w:lang w:eastAsia="zh-CN"/>
          <w14:textFill>
            <w14:solidFill>
              <w14:schemeClr w14:val="tx1"/>
            </w14:solidFill>
          </w14:textFill>
        </w:rPr>
        <w:t>BRCA1&amp;BRCA2基因说明及用药提示</w:t>
      </w:r>
      <w:bookmarkStart w:id="189" w:name="_Hlk33179213"/>
    </w:p>
    <w:bookmarkEnd w:id="189"/>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1250A1"/>
            <w:vAlign w:val="center"/>
          </w:tcPr>
          <w:p w14:paraId="774281FA">
            <w:pPr>
              <w:pStyle w:val="22"/>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1250A1"/>
            <w:vAlign w:val="center"/>
          </w:tcPr>
          <w:p w14:paraId="0BA5BDB6">
            <w:pPr>
              <w:pStyle w:val="22"/>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1250A1"/>
            <w:vAlign w:val="center"/>
          </w:tcPr>
          <w:p w14:paraId="7373E020">
            <w:pPr>
              <w:pStyle w:val="22"/>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color w:val="FFFFFF"/>
                <w:sz w:val="18"/>
                <w:szCs w:val="18"/>
              </w:rPr>
              <w:t>靶向药物</w:t>
            </w:r>
          </w:p>
        </w:tc>
        <w:tc>
          <w:tcPr>
            <w:tcW w:w="2549" w:type="dxa"/>
            <w:tcBorders>
              <w:top w:val="nil"/>
              <w:left w:val="single" w:color="FFFFFF" w:sz="18" w:space="0"/>
              <w:bottom w:val="nil"/>
            </w:tcBorders>
            <w:shd w:val="clear" w:color="auto" w:fill="1250A1"/>
            <w:vAlign w:val="center"/>
          </w:tcPr>
          <w:p w14:paraId="3B5EC0F7">
            <w:pPr>
              <w:pStyle w:val="22"/>
              <w:ind w:left="134"/>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brca.gene }}</w:t>
            </w:r>
          </w:p>
        </w:tc>
        <w:tc>
          <w:tcPr>
            <w:tcW w:w="4913" w:type="dxa"/>
            <w:vAlign w:val="center"/>
          </w:tcPr>
          <w:p w14:paraId="424BAF84">
            <w:pPr>
              <w:pStyle w:val="22"/>
              <w:ind w:left="119" w:right="4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brca.drugAndsuperscript %}{%if loop.last%}{{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{%else%}{{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w:t>
            </w:r>
          </w:p>
          <w:p w14:paraId="5E37E783">
            <w:pPr>
              <w:adjustRightInd w:val="0"/>
              <w:ind w:left="110" w:leftChars="50"/>
              <w:jc w:val="both"/>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 %}</w:t>
            </w:r>
          </w:p>
        </w:tc>
        <w:tc>
          <w:tcPr>
            <w:tcW w:w="2549" w:type="dxa"/>
            <w:vAlign w:val="center"/>
          </w:tcPr>
          <w:p w14:paraId="6CE92C6B">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endfor %}</w:t>
            </w:r>
          </w:p>
        </w:tc>
      </w:tr>
    </w:tbl>
    <w:p w14:paraId="1E71E195">
      <w:pP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rPr>
        <w:t>注：</w:t>
      </w:r>
    </w:p>
    <w:p w14:paraId="4E538424">
      <w:pPr>
        <w:pStyle w:val="48"/>
        <w:numPr>
          <w:ilvl w:val="0"/>
          <w:numId w:val="29"/>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数字1表示FDA获批药物；</w:t>
      </w:r>
    </w:p>
    <w:p w14:paraId="52BC97C7">
      <w:pPr>
        <w:pStyle w:val="48"/>
        <w:numPr>
          <w:ilvl w:val="0"/>
          <w:numId w:val="29"/>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color w:val="auto"/>
          <w:lang w:val="en-US" w:eastAsia="zh-CN"/>
        </w:rPr>
        <w:t>{% endif %}{% if reportInfo.conf.geneInstabilityIntroHrd%}</w:t>
      </w:r>
    </w:p>
    <w:p w14:paraId="657B69D6">
      <w:pPr>
        <w:outlineLvl w:val="1"/>
        <w:rPr>
          <w:rFonts w:hint="default" w:ascii="Times New Roman" w:hAnsi="Times New Roman" w:eastAsia="思源黑体 CN Medium" w:cs="Times New Roman"/>
          <w:b/>
          <w:bCs/>
          <w:color w:val="1250A1"/>
          <w:sz w:val="32"/>
          <w:szCs w:val="32"/>
          <w:lang w:val="en-US" w:eastAsia="zh-CN"/>
        </w:rPr>
      </w:pPr>
      <w:bookmarkStart w:id="190" w:name="_Toc5603"/>
      <w:r>
        <w:rPr>
          <w:rFonts w:hint="default" w:ascii="Times New Roman" w:hAnsi="Times New Roman" w:eastAsia="思源黑体 CN Medium" w:cs="Times New Roman"/>
          <w:b/>
          <w:bCs/>
          <w:color w:val="1250A1"/>
          <w:sz w:val="32"/>
          <w:szCs w:val="32"/>
          <w:lang w:val="en-US" w:eastAsia="zh-CN"/>
        </w:rPr>
        <w:t>基因组不稳定性介绍</w:t>
      </w:r>
      <w:bookmarkEnd w:id="190"/>
    </w:p>
    <w:p w14:paraId="4FCA72FA">
      <w:pPr>
        <w:rPr>
          <w:rFonts w:hint="default" w:ascii="Times New Roman" w:hAnsi="Times New Roman" w:eastAsia="思源黑体 CN Medium" w:cs="Times New Roman"/>
          <w:lang w:eastAsia="zh-CN"/>
        </w:rPr>
      </w:pPr>
    </w:p>
    <w:p w14:paraId="458F8923">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思源黑体 CN Medium"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思源黑体 CN Medium"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color w:val="000000" w:themeColor="text1"/>
          <w:lang w:eastAsia="zh-CN"/>
          <w14:textFill>
            <w14:solidFill>
              <w14:schemeClr w14:val="tx1"/>
            </w14:solidFill>
          </w14:textFill>
        </w:rPr>
        <w:br w:type="page"/>
      </w:r>
      <w:bookmarkStart w:id="191" w:name="_Toc107825566"/>
      <w:bookmarkStart w:id="192" w:name="_Toc22197"/>
      <w:bookmarkStart w:id="193" w:name="_Toc13936"/>
      <w:bookmarkStart w:id="194" w:name="_Toc6003"/>
      <w:r>
        <w:rPr>
          <w:rFonts w:hint="default" w:ascii="Times New Roman" w:hAnsi="Times New Roman" w:eastAsia="思源黑体 CN Medium" w:cs="Times New Roman"/>
          <w:lang w:val="en-US" w:eastAsia="zh-CN"/>
        </w:rPr>
        <w:t>{% endif %}{% if reportInfo.conf.hrdAndTumorTherapy %}</w:t>
      </w:r>
    </w:p>
    <w:p w14:paraId="3AFE4E0C">
      <w:pPr>
        <w:outlineLvl w:val="1"/>
        <w:rPr>
          <w:rFonts w:hint="default" w:ascii="Times New Roman" w:hAnsi="Times New Roman" w:eastAsia="思源黑体 CN Medium" w:cs="Times New Roman"/>
          <w:b/>
          <w:bCs/>
          <w:color w:val="1250A1"/>
          <w:sz w:val="32"/>
          <w:szCs w:val="32"/>
          <w:lang w:val="en-US" w:eastAsia="zh-CN"/>
        </w:rPr>
      </w:pPr>
      <w:bookmarkStart w:id="195" w:name="_Toc31330"/>
      <w:r>
        <w:rPr>
          <w:rFonts w:hint="default" w:ascii="Times New Roman" w:hAnsi="Times New Roman" w:eastAsia="思源黑体 CN Medium" w:cs="Times New Roman"/>
          <w:b/>
          <w:bCs/>
          <w:color w:val="1250A1"/>
          <w:sz w:val="32"/>
          <w:szCs w:val="32"/>
          <w:lang w:val="en-US" w:eastAsia="zh-CN"/>
        </w:rPr>
        <w:t>同源重组缺陷（HRD）</w:t>
      </w:r>
      <w:bookmarkEnd w:id="191"/>
      <w:r>
        <w:rPr>
          <w:rFonts w:hint="default" w:ascii="Times New Roman" w:hAnsi="Times New Roman" w:eastAsia="思源黑体 CN Medium" w:cs="Times New Roman"/>
          <w:b/>
          <w:bCs/>
          <w:color w:val="1250A1"/>
          <w:sz w:val="32"/>
          <w:szCs w:val="32"/>
          <w:lang w:val="en-US" w:eastAsia="zh-CN"/>
        </w:rPr>
        <w:t>与肿瘤的精准治疗</w:t>
      </w:r>
      <w:bookmarkEnd w:id="192"/>
      <w:bookmarkEnd w:id="193"/>
      <w:bookmarkEnd w:id="194"/>
      <w:bookmarkEnd w:id="195"/>
    </w:p>
    <w:p w14:paraId="7D297B77">
      <w:pPr>
        <w:rPr>
          <w:rFonts w:hint="default" w:ascii="Times New Roman" w:hAnsi="Times New Roman" w:eastAsia="思源黑体 CN Medium" w:cs="Times New Roman"/>
          <w:lang w:eastAsia="zh-CN"/>
        </w:rPr>
      </w:pPr>
    </w:p>
    <w:p w14:paraId="36F37D0E">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思源黑体 CN Medium" w:cs="Times New Roman"/>
          <w:color w:val="000000" w:themeColor="text1"/>
          <w:lang w:eastAsia="zh-CN"/>
          <w14:textFill>
            <w14:solidFill>
              <w14:schemeClr w14:val="tx1"/>
            </w14:solidFill>
          </w14:textFill>
        </w:rPr>
      </w:pPr>
      <w:r>
        <w:rPr>
          <w:rFonts w:hint="default" w:ascii="Times New Roman" w:hAnsi="Times New Roman" w:eastAsia="思源黑体 CN Medium"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思源黑体 CN Medium" w:cs="Times New Roman"/>
          <w:lang w:eastAsia="zh-CN"/>
        </w:rPr>
      </w:pPr>
    </w:p>
    <w:p w14:paraId="38FEA3FF">
      <w:pPr>
        <w:rPr>
          <w:rFonts w:hint="default" w:ascii="Times New Roman" w:hAnsi="Times New Roman" w:eastAsia="思源黑体 CN Medium" w:cs="Times New Roman"/>
          <w:lang w:eastAsia="zh-CN"/>
        </w:rPr>
      </w:pPr>
    </w:p>
    <w:p w14:paraId="34CA9F07">
      <w:pPr>
        <w:jc w:val="center"/>
        <w:rPr>
          <w:rFonts w:hint="default" w:ascii="Times New Roman" w:hAnsi="Times New Roman" w:eastAsia="思源黑体 CN Medium" w:cs="Times New Roman"/>
        </w:rPr>
      </w:pPr>
      <w:r>
        <w:rPr>
          <w:rFonts w:hint="default" w:ascii="Times New Roman" w:hAnsi="Times New Roman" w:eastAsia="思源黑体 CN Medium"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思源黑体 CN Medium" w:cs="Times New Roman"/>
        </w:rPr>
      </w:pPr>
    </w:p>
    <w:p w14:paraId="2E44D9B0">
      <w:pPr>
        <w:jc w:val="center"/>
        <w:rPr>
          <w:rFonts w:hint="default" w:ascii="Times New Roman" w:hAnsi="Times New Roman" w:eastAsia="思源黑体 CN Medium" w:cs="Times New Roman"/>
        </w:rPr>
      </w:pPr>
    </w:p>
    <w:p w14:paraId="7D06C017">
      <w:pPr>
        <w:jc w:val="center"/>
        <w:rPr>
          <w:rFonts w:hint="default" w:ascii="Times New Roman" w:hAnsi="Times New Roman" w:eastAsia="思源黑体 CN Medium"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lang w:val="en-US" w:eastAsia="zh-CN"/>
        </w:rPr>
        <w:t>{% endif %}</w:t>
      </w:r>
      <w:bookmarkStart w:id="196" w:name="_Toc29676"/>
      <w:bookmarkStart w:id="197" w:name="_Toc31498"/>
      <w:bookmarkStart w:id="198" w:name="_Toc7858"/>
      <w:bookmarkStart w:id="199" w:name="_Toc21130"/>
      <w:bookmarkStart w:id="200" w:name="_Toc107825567"/>
      <w:r>
        <w:rPr>
          <w:rFonts w:hint="default" w:ascii="Times New Roman" w:hAnsi="Times New Roman" w:eastAsia="思源黑体 CN Medium" w:cs="Times New Roman"/>
          <w:color w:val="auto"/>
          <w:lang w:val="en-US" w:eastAsia="zh-CN"/>
        </w:rPr>
        <w:t>{% if reportInfo.conf.hrr45Brca45GeneIntro %}</w:t>
      </w:r>
    </w:p>
    <w:p w14:paraId="68A99B75">
      <w:pPr>
        <w:outlineLvl w:val="1"/>
        <w:rPr>
          <w:rFonts w:hint="default" w:ascii="Times New Roman" w:hAnsi="Times New Roman" w:eastAsia="思源黑体 CN Medium" w:cs="Times New Roman"/>
          <w:b/>
          <w:bCs/>
          <w:color w:val="1250A1"/>
          <w:sz w:val="32"/>
          <w:szCs w:val="32"/>
          <w:lang w:val="en-US" w:eastAsia="zh-CN"/>
        </w:rPr>
      </w:pPr>
      <w:bookmarkStart w:id="201" w:name="_Toc28453"/>
      <w:r>
        <w:rPr>
          <w:rFonts w:hint="default" w:ascii="Times New Roman" w:hAnsi="Times New Roman" w:eastAsia="思源黑体 CN Medium" w:cs="Times New Roman"/>
          <w:b/>
          <w:bCs/>
          <w:color w:val="1250A1"/>
          <w:sz w:val="32"/>
          <w:szCs w:val="32"/>
          <w:lang w:val="en-US" w:eastAsia="zh-CN"/>
        </w:rPr>
        <w:t>HRR及其它相关基因说明</w:t>
      </w:r>
      <w:bookmarkEnd w:id="196"/>
      <w:bookmarkEnd w:id="197"/>
      <w:bookmarkEnd w:id="198"/>
      <w:bookmarkEnd w:id="199"/>
      <w:bookmarkEnd w:id="200"/>
      <w:bookmarkEnd w:id="20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1250A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1250A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sz w:val="18"/>
                <w:szCs w:val="18"/>
              </w:rPr>
            </w:pPr>
            <w:r>
              <w:rPr>
                <w:rFonts w:hint="default" w:ascii="Times New Roman" w:hAnsi="Times New Roman" w:eastAsia="思源黑体 CN Medium"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ABRAXAS1，编码BRCA1A复合物亚基，位于4q21.23。该基因通过招募RAP80，与BRCA1形成复合物，与DNA损伤抗性，G2/M检查点控制，DNA修复相关[PMID: 31630195]。</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FANCA作为抑癌基因，编码的范可尼贫血互补群A蛋白，是一种DNA修复蛋白，发挥DNA复制后修复和细胞周期检验点的功能，参与BRCA1通路。与FANCA相关的疾病包括范可尼贫血症等[PMID: 27318168]。</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GEN1基因编码Holliday交叉解螺旋酶，定位于2p24.2。GEN1蛋白在细胞内通过调控DNA损伤修复和中心体复制来维持基因组的稳定性[PMID: 20512659]。</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default" w:ascii="Times New Roman" w:hAnsi="Times New Roman" w:eastAsia="思源黑体 CN Medium"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PMS2定位于染色体7p22.2，编码蛋白参与DNA错配修复。可与MLH1形成异源二聚体复合物MutL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RAD54L编码DEAD-类解旋酶蛋白，与酵母中的Rad54相似，该基因定位于1p34.1。参与DNA同源重组和修复相关。</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MLH1与PMS2结合形成MutL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STK11基因编码一种丝氨酸/苏氨酸激酶，为抑癌基因，定位于19p13.3。通过激活AMPK信号通路调节细胞生长、增殖、凋亡和DNA损伤修复。</w:t>
            </w:r>
            <w:r>
              <w:rPr>
                <w:rFonts w:hint="default" w:ascii="Times New Roman" w:hAnsi="Times New Roman" w:eastAsia="思源黑体 CN Medium"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hint="default" w:ascii="Times New Roman" w:hAnsi="Times New Roman" w:eastAsia="思源黑体 CN Medium" w:cs="Times New Roman"/>
                <w:color w:val="000000"/>
                <w:sz w:val="18"/>
                <w:szCs w:val="18"/>
              </w:rPr>
              <w:t>β</w:t>
            </w:r>
            <w:r>
              <w:rPr>
                <w:rFonts w:hint="default" w:ascii="Times New Roman" w:hAnsi="Times New Roman" w:eastAsia="思源黑体 CN Medium"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r>
        <w:rPr>
          <w:rFonts w:hint="default" w:ascii="Times New Roman" w:hAnsi="Times New Roman" w:eastAsia="思源黑体 CN Medium" w:cs="Times New Roman"/>
          <w:color w:val="auto"/>
          <w:lang w:val="en-US" w:eastAsia="zh-CN"/>
        </w:rPr>
        <w:t>{% endif %}</w:t>
      </w:r>
      <w:r>
        <w:rPr>
          <w:rFonts w:hint="default" w:ascii="Times New Roman" w:hAnsi="Times New Roman" w:eastAsia="思源黑体 CN Medium" w:cs="Times New Roman"/>
          <w:lang w:val="en-US" w:eastAsia="zh-CN"/>
        </w:rPr>
        <w:t>{% if reportInfo.conf.hrr45Brca45HrdPeopleFeat%}</w:t>
      </w:r>
    </w:p>
    <w:p w14:paraId="476935AE">
      <w:pPr>
        <w:outlineLvl w:val="1"/>
        <w:rPr>
          <w:rFonts w:hint="default" w:ascii="Times New Roman" w:hAnsi="Times New Roman" w:eastAsia="思源黑体 CN Medium" w:cs="Times New Roman"/>
          <w:b/>
          <w:bCs/>
          <w:color w:val="1250A1"/>
          <w:sz w:val="32"/>
          <w:szCs w:val="32"/>
          <w:lang w:val="en-US" w:eastAsia="zh-CN"/>
        </w:rPr>
      </w:pPr>
      <w:bookmarkStart w:id="202" w:name="_Toc18125"/>
      <w:r>
        <w:rPr>
          <w:rFonts w:hint="default" w:ascii="Times New Roman" w:hAnsi="Times New Roman" w:eastAsia="思源黑体 CN Medium" w:cs="Times New Roman"/>
          <w:b/>
          <w:bCs/>
          <w:color w:val="1250A1"/>
          <w:sz w:val="32"/>
          <w:szCs w:val="32"/>
          <w:lang w:val="en-US" w:eastAsia="zh-CN"/>
        </w:rPr>
        <w:t>易感人群特征</w:t>
      </w:r>
      <w:bookmarkEnd w:id="183"/>
      <w:bookmarkEnd w:id="186"/>
      <w:bookmarkEnd w:id="187"/>
      <w:bookmarkEnd w:id="202"/>
    </w:p>
    <w:p w14:paraId="09846666">
      <w:pPr>
        <w:spacing w:before="26"/>
        <w:rPr>
          <w:rFonts w:hint="default" w:ascii="Times New Roman" w:hAnsi="Times New Roman" w:eastAsia="思源黑体 CN Medium" w:cs="Times New Roman"/>
          <w:b/>
          <w:sz w:val="6"/>
          <w:lang w:eastAsia="zh-CN"/>
        </w:rPr>
      </w:pPr>
      <w:r>
        <w:rPr>
          <w:rFonts w:hint="default" w:ascii="Times New Roman" w:hAnsi="Times New Roman" w:eastAsia="思源黑体 CN Medium" w:cs="Times New Roman"/>
          <w:b/>
          <w:bCs/>
          <w:sz w:val="24"/>
          <w:szCs w:val="24"/>
          <w:lang w:eastAsia="zh-CN"/>
        </w:rPr>
        <w:t>乳腺癌、卵巢癌易感人群特征</w:t>
      </w:r>
    </w:p>
    <w:p w14:paraId="7DA7E47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患者发病年龄≤45岁；</w:t>
      </w:r>
    </w:p>
    <w:p w14:paraId="51E4FE45">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思源黑体 CN Medium" w:cs="Times New Roman"/>
        </w:rPr>
      </w:pPr>
      <w:r>
        <w:rPr>
          <w:rFonts w:hint="default" w:ascii="Times New Roman" w:hAnsi="Times New Roman" w:eastAsia="思源黑体 CN Medium" w:cs="Times New Roman"/>
        </w:rPr>
        <w:t>第二原发性乳腺癌；</w:t>
      </w:r>
    </w:p>
    <w:p w14:paraId="309C5244">
      <w:pPr>
        <w:spacing w:before="26"/>
        <w:ind w:firstLine="220" w:firstLine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满足≥1项以下家族史标准：</w:t>
      </w:r>
    </w:p>
    <w:p w14:paraId="68D6E655">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未知或有限的家族史；</w:t>
      </w:r>
    </w:p>
    <w:p w14:paraId="6A020F40">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患者发病年龄≤60岁发病，同时伴有：三阴性乳腺癌；</w:t>
      </w:r>
    </w:p>
    <w:p w14:paraId="3749231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所有男性乳腺癌患者；</w:t>
      </w:r>
    </w:p>
    <w:p w14:paraId="4E7F452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5 任何年龄发病，同时满足≥1项以下家族史标准：</w:t>
      </w:r>
    </w:p>
    <w:p w14:paraId="4BEEECBF">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≥1血缘近亲有≤50岁发病的乳腺癌史；</w:t>
      </w:r>
    </w:p>
    <w:p w14:paraId="6821564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⑤ 血缘近亲有男性乳腺癌家族史；</w:t>
      </w:r>
    </w:p>
    <w:p w14:paraId="7ED16C8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⑥ 有已知的家族型致病性BRCA1/2基因突变。</w:t>
      </w:r>
    </w:p>
    <w:p w14:paraId="058481D3">
      <w:pPr>
        <w:spacing w:before="26"/>
        <w:ind w:firstLine="660" w:firstLineChars="300"/>
        <w:rPr>
          <w:rFonts w:hint="default" w:ascii="Times New Roman" w:hAnsi="Times New Roman" w:eastAsia="思源黑体 CN Medium" w:cs="Times New Roman"/>
          <w:lang w:eastAsia="zh-CN"/>
        </w:rPr>
      </w:pPr>
    </w:p>
    <w:p w14:paraId="2E87579F">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思源黑体 CN Medium" w:cs="Times New Roman"/>
          <w:b/>
          <w:bCs/>
          <w:sz w:val="24"/>
          <w:szCs w:val="24"/>
          <w:lang w:eastAsia="zh-CN"/>
        </w:rPr>
      </w:pPr>
    </w:p>
    <w:p w14:paraId="1B8E1E98">
      <w:pPr>
        <w:spacing w:before="26"/>
        <w:rPr>
          <w:rFonts w:hint="default" w:ascii="Times New Roman" w:hAnsi="Times New Roman" w:eastAsia="思源黑体 CN Medium" w:cs="Times New Roman"/>
          <w:b/>
          <w:sz w:val="4"/>
          <w:szCs w:val="21"/>
          <w:lang w:eastAsia="zh-CN"/>
        </w:rPr>
      </w:pPr>
      <w:r>
        <w:rPr>
          <w:rFonts w:hint="default" w:ascii="Times New Roman" w:hAnsi="Times New Roman" w:eastAsia="思源黑体 CN Medium" w:cs="Times New Roman"/>
          <w:b/>
          <w:bCs/>
          <w:sz w:val="24"/>
          <w:szCs w:val="24"/>
          <w:lang w:eastAsia="zh-CN"/>
        </w:rPr>
        <w:t>前列腺癌易感人群特征</w:t>
      </w:r>
    </w:p>
    <w:p w14:paraId="15843F0D">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&gt;50岁的男性；</w:t>
      </w:r>
    </w:p>
    <w:p w14:paraId="52991DCA">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患者个人有男性乳腺癌或胰腺癌病史；</w:t>
      </w:r>
    </w:p>
    <w:p w14:paraId="1D22B75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&gt;40岁且前列腺特异性抗原（PSA）&gt;1μg/L；</w:t>
      </w:r>
    </w:p>
    <w:p w14:paraId="30F17F32">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&gt;45岁，同时满足≥1项一下家族史：</w:t>
      </w:r>
    </w:p>
    <w:p w14:paraId="09B9B214">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思源黑体 CN Medium" w:cs="Times New Roman"/>
          <w:lang w:eastAsia="zh-CN"/>
        </w:rPr>
      </w:pPr>
    </w:p>
    <w:p w14:paraId="559401F4">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4637568">
      <w:pPr>
        <w:spacing w:before="26"/>
        <w:rPr>
          <w:rFonts w:hint="default" w:ascii="Times New Roman" w:hAnsi="Times New Roman" w:eastAsia="思源黑体 CN Medium" w:cs="Times New Roman"/>
          <w:b/>
          <w:bCs/>
          <w:sz w:val="24"/>
          <w:szCs w:val="24"/>
          <w:lang w:eastAsia="zh-CN"/>
        </w:rPr>
      </w:pPr>
    </w:p>
    <w:p w14:paraId="6DBFFFC9">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24"/>
          <w:szCs w:val="24"/>
          <w:lang w:eastAsia="zh-CN"/>
        </w:rPr>
        <w:t>胰腺癌易感人群特征</w:t>
      </w:r>
    </w:p>
    <w:p w14:paraId="7A990B15">
      <w:pPr>
        <w:spacing w:before="26"/>
        <w:rPr>
          <w:rFonts w:hint="default" w:ascii="Times New Roman" w:hAnsi="Times New Roman" w:eastAsia="思源黑体 CN Medium" w:cs="Times New Roman"/>
          <w:lang w:eastAsia="zh-CN"/>
        </w:rPr>
      </w:pPr>
      <w:bookmarkStart w:id="203" w:name="_Toc5400"/>
      <w:bookmarkStart w:id="204" w:name="_Toc3846"/>
      <w:bookmarkStart w:id="205" w:name="_Toc2622"/>
      <w:r>
        <w:rPr>
          <w:rFonts w:hint="default" w:ascii="Times New Roman" w:hAnsi="Times New Roman" w:eastAsia="思源黑体 CN Medium" w:cs="Times New Roman"/>
          <w:lang w:eastAsia="zh-CN"/>
        </w:rPr>
        <w:t>1 40岁以上，同时伴有≥1项下述者</w:t>
      </w:r>
      <w:bookmarkEnd w:id="203"/>
      <w:bookmarkEnd w:id="204"/>
      <w:bookmarkEnd w:id="205"/>
    </w:p>
    <w:p w14:paraId="47FAD633">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思源黑体 CN Medium" w:cs="Times New Roman"/>
          <w:lang w:eastAsia="zh-CN"/>
        </w:rPr>
      </w:pPr>
      <w:bookmarkStart w:id="206" w:name="_Toc10299"/>
      <w:bookmarkStart w:id="207" w:name="_Toc126"/>
      <w:bookmarkStart w:id="208" w:name="_Toc7995"/>
      <w:r>
        <w:rPr>
          <w:rFonts w:hint="default" w:ascii="Times New Roman" w:hAnsi="Times New Roman" w:eastAsia="思源黑体 CN Medium" w:cs="Times New Roman"/>
          <w:lang w:eastAsia="zh-CN"/>
        </w:rPr>
        <w:t>2 有胰腺癌家族史、糖尿病史</w:t>
      </w:r>
      <w:bookmarkEnd w:id="206"/>
      <w:bookmarkEnd w:id="207"/>
      <w:bookmarkEnd w:id="208"/>
    </w:p>
    <w:p w14:paraId="3DCC0B8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思源黑体 CN Medium" w:cs="Times New Roman"/>
          <w:sz w:val="18"/>
          <w:szCs w:val="18"/>
          <w:lang w:eastAsia="zh-CN"/>
        </w:rPr>
      </w:pPr>
    </w:p>
    <w:p w14:paraId="7E172B5A">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rPr>
        <w:br w:type="page"/>
      </w:r>
      <w:bookmarkStart w:id="209" w:name="_Toc14191"/>
      <w:r>
        <w:rPr>
          <w:rFonts w:hint="default" w:ascii="Times New Roman" w:hAnsi="Times New Roman" w:eastAsia="思源黑体 CN Medium" w:cs="Times New Roman"/>
          <w:color w:val="auto"/>
          <w:sz w:val="21"/>
          <w:szCs w:val="21"/>
          <w:lang w:val="en-US" w:eastAsia="zh-CN"/>
        </w:rPr>
        <w:t>{% endif %}</w:t>
      </w:r>
      <w:bookmarkEnd w:id="209"/>
      <w:bookmarkStart w:id="210" w:name="_Toc19970"/>
      <w:r>
        <w:rPr>
          <w:rFonts w:hint="default" w:ascii="Times New Roman" w:hAnsi="Times New Roman" w:eastAsia="思源黑体 CN Medium" w:cs="Times New Roman"/>
          <w:sz w:val="21"/>
          <w:szCs w:val="21"/>
          <w:lang w:val="en-US" w:eastAsia="zh-CN"/>
        </w:rPr>
        <w:t>{% if reportInfo.conf.commonDrugGeneList</w:t>
      </w:r>
      <w:r>
        <w:rPr>
          <w:rFonts w:hint="default" w:ascii="Times New Roman" w:hAnsi="Times New Roman" w:eastAsia="思源黑体 CN Medium" w:cs="Times New Roman"/>
          <w:b/>
          <w:bCs/>
          <w:color w:val="0070C0"/>
          <w:kern w:val="0"/>
          <w:sz w:val="21"/>
          <w:szCs w:val="21"/>
          <w:lang w:val="en-US" w:eastAsia="zh-CN" w:bidi="ar"/>
        </w:rPr>
        <w:t xml:space="preserve"> </w:t>
      </w:r>
      <w:r>
        <w:rPr>
          <w:rFonts w:hint="default" w:ascii="Times New Roman" w:hAnsi="Times New Roman" w:eastAsia="思源黑体 CN Medium" w:cs="Times New Roman"/>
          <w:sz w:val="21"/>
          <w:szCs w:val="21"/>
          <w:lang w:val="en-US" w:eastAsia="zh-CN"/>
        </w:rPr>
        <w:t>%}</w:t>
      </w:r>
    </w:p>
    <w:p w14:paraId="2989D3D7">
      <w:pPr>
        <w:outlineLvl w:val="1"/>
        <w:rPr>
          <w:rFonts w:hint="default" w:ascii="Times New Roman" w:hAnsi="Times New Roman" w:eastAsia="思源黑体 CN Medium" w:cs="Times New Roman"/>
          <w:b/>
          <w:bCs/>
          <w:color w:val="1250A1"/>
          <w:sz w:val="32"/>
          <w:szCs w:val="32"/>
          <w:lang w:val="en-US" w:eastAsia="zh-CN"/>
        </w:rPr>
      </w:pPr>
      <w:bookmarkStart w:id="211" w:name="_Toc2030"/>
      <w:r>
        <w:rPr>
          <w:rFonts w:hint="default" w:ascii="Times New Roman" w:hAnsi="Times New Roman" w:eastAsia="思源黑体 CN Medium" w:cs="Times New Roman"/>
          <w:b/>
          <w:bCs/>
          <w:color w:val="1250A1"/>
          <w:sz w:val="32"/>
          <w:szCs w:val="32"/>
          <w:lang w:val="en-US" w:eastAsia="zh-CN"/>
        </w:rPr>
        <w:t>常见靶向药物相关基因检测列表</w:t>
      </w:r>
      <w:bookmarkEnd w:id="161"/>
      <w:bookmarkEnd w:id="162"/>
      <w:bookmarkEnd w:id="163"/>
      <w:bookmarkEnd w:id="178"/>
      <w:bookmarkEnd w:id="179"/>
      <w:bookmarkEnd w:id="210"/>
      <w:bookmarkEnd w:id="21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1250A1"/>
            <w:vAlign w:val="center"/>
          </w:tcPr>
          <w:p w14:paraId="57706708">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1250A1"/>
            <w:vAlign w:val="center"/>
          </w:tcPr>
          <w:p w14:paraId="0861DDB2">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1250A1"/>
            <w:vAlign w:val="center"/>
          </w:tcPr>
          <w:p w14:paraId="0331CCB3">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思源黑体 CN Medium" w:cs="Times New Roman"/>
                <w:b/>
                <w:bCs/>
                <w:color w:val="416AAB"/>
                <w:sz w:val="18"/>
                <w:szCs w:val="18"/>
              </w:rPr>
            </w:pPr>
            <w:r>
              <w:rPr>
                <w:rFonts w:hint="default" w:ascii="Times New Roman" w:hAnsi="Times New Roman" w:eastAsia="思源黑体 CN Medium" w:cs="Times New Roman"/>
                <w:b/>
                <w:bCs/>
                <w:sz w:val="18"/>
                <w:szCs w:val="18"/>
                <w:lang w:eastAsia="zh-CN"/>
              </w:rPr>
              <w:t>{%endif%}{% endfor%}</w:t>
            </w:r>
          </w:p>
        </w:tc>
        <w:tc>
          <w:tcPr>
            <w:tcW w:w="611" w:type="dxa"/>
            <w:vAlign w:val="center"/>
          </w:tcPr>
          <w:p w14:paraId="35AE65E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ct.detection_content | nl() %}{%if loop.last%}{{ b }}{%else%}{{ b }}</w:t>
            </w:r>
          </w:p>
          <w:p w14:paraId="44ACD754">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w:t>
            </w:r>
          </w:p>
        </w:tc>
        <w:tc>
          <w:tcPr>
            <w:tcW w:w="8366" w:type="dxa"/>
            <w:vAlign w:val="center"/>
          </w:tcPr>
          <w:p w14:paraId="46D7E465">
            <w:pPr>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ct.targeted_drug | nl() %}{%if loop.last%}{%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endfor%}{%else%}{%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w:t>
            </w:r>
          </w:p>
          <w:p w14:paraId="0C06DB6C">
            <w:pPr>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endfor %}</w:t>
            </w:r>
          </w:p>
        </w:tc>
      </w:tr>
    </w:tbl>
    <w:p w14:paraId="0ABE0D1B">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bookmarkStart w:id="212" w:name="_Toc20524"/>
      <w:bookmarkStart w:id="213" w:name="_Toc5747"/>
      <w:r>
        <w:rPr>
          <w:rFonts w:hint="default" w:ascii="Times New Roman" w:hAnsi="Times New Roman" w:eastAsia="思源黑体 CN Medium" w:cs="Times New Roman"/>
          <w:lang w:val="en-US" w:eastAsia="zh-CN"/>
        </w:rPr>
        <w:t>{% endif %}{% if reportInfo.conf.cancerImprotantGene %}</w:t>
      </w:r>
    </w:p>
    <w:p w14:paraId="721577C9">
      <w:pPr>
        <w:outlineLvl w:val="1"/>
        <w:rPr>
          <w:rFonts w:hint="default" w:ascii="Times New Roman" w:hAnsi="Times New Roman" w:eastAsia="思源黑体 CN Medium" w:cs="Times New Roman"/>
          <w:b/>
          <w:bCs/>
          <w:color w:val="1250A1"/>
          <w:sz w:val="32"/>
          <w:szCs w:val="32"/>
          <w:lang w:val="en-US" w:eastAsia="zh-CN"/>
        </w:rPr>
      </w:pPr>
      <w:bookmarkStart w:id="214" w:name="_Toc28268"/>
      <w:r>
        <w:rPr>
          <w:rFonts w:hint="default" w:ascii="Times New Roman" w:hAnsi="Times New Roman" w:eastAsia="思源黑体 CN Medium" w:cs="Times New Roman"/>
          <w:b/>
          <w:bCs/>
          <w:color w:val="1250A1"/>
          <w:sz w:val="32"/>
          <w:szCs w:val="32"/>
          <w:lang w:val="en-US" w:eastAsia="zh-CN"/>
        </w:rPr>
        <w:t>{% if "wesplus" in panel%}</w:t>
      </w:r>
      <w:r>
        <w:rPr>
          <w:rFonts w:hint="default" w:ascii="Times New Roman" w:hAnsi="Times New Roman" w:eastAsia="思源黑体 CN Medium" w:cs="Times New Roman"/>
          <w:b/>
          <w:bCs/>
          <w:color w:val="1250A1"/>
          <w:sz w:val="32"/>
          <w:szCs w:val="32"/>
          <w:lang w:val="en-US" w:eastAsia="zh-CN"/>
        </w:rPr>
        <w:fldChar w:fldCharType="begin"/>
      </w:r>
      <w:r>
        <w:rPr>
          <w:rFonts w:hint="default" w:ascii="Times New Roman" w:hAnsi="Times New Roman" w:eastAsia="思源黑体 CN Medium" w:cs="Times New Roman"/>
          <w:b/>
          <w:bCs/>
          <w:color w:val="1250A1"/>
          <w:sz w:val="32"/>
          <w:szCs w:val="32"/>
          <w:lang w:val="en-US" w:eastAsia="zh-CN"/>
        </w:rPr>
        <w:instrText xml:space="preserve"> HYPERLINK \l _Toc2027 </w:instrText>
      </w:r>
      <w:r>
        <w:rPr>
          <w:rFonts w:hint="default" w:ascii="Times New Roman" w:hAnsi="Times New Roman" w:eastAsia="思源黑体 CN Medium" w:cs="Times New Roman"/>
          <w:b/>
          <w:bCs/>
          <w:color w:val="1250A1"/>
          <w:sz w:val="32"/>
          <w:szCs w:val="32"/>
          <w:lang w:val="en-US" w:eastAsia="zh-CN"/>
        </w:rPr>
        <w:fldChar w:fldCharType="separate"/>
      </w:r>
      <w:r>
        <w:rPr>
          <w:rFonts w:hint="default" w:ascii="Times New Roman" w:hAnsi="Times New Roman" w:eastAsia="思源黑体 CN Medium" w:cs="Times New Roman"/>
          <w:b/>
          <w:bCs/>
          <w:color w:val="1250A1"/>
          <w:sz w:val="32"/>
          <w:szCs w:val="32"/>
          <w:lang w:val="en-US" w:eastAsia="zh-CN"/>
        </w:rPr>
        <w:t>癌症相关重要{% else%}检测{% endif %}</w:t>
      </w:r>
      <w:r>
        <w:rPr>
          <w:rFonts w:hint="default" w:ascii="Times New Roman" w:hAnsi="Times New Roman" w:eastAsia="思源黑体 CN Medium" w:cs="Times New Roman"/>
          <w:b/>
          <w:bCs/>
          <w:color w:val="1250A1"/>
          <w:sz w:val="32"/>
          <w:szCs w:val="32"/>
          <w:lang w:val="en-US" w:eastAsia="zh-CN"/>
        </w:rPr>
        <w:fldChar w:fldCharType="end"/>
      </w:r>
      <w:r>
        <w:rPr>
          <w:rFonts w:hint="default" w:ascii="Times New Roman" w:hAnsi="Times New Roman" w:eastAsia="思源黑体 CN Medium" w:cs="Times New Roman"/>
          <w:b/>
          <w:bCs/>
          <w:color w:val="1250A1"/>
          <w:sz w:val="32"/>
          <w:szCs w:val="32"/>
          <w:lang w:val="en-US" w:eastAsia="zh-CN"/>
        </w:rPr>
        <w:t>基因列表</w:t>
      </w:r>
      <w:bookmarkEnd w:id="164"/>
      <w:bookmarkEnd w:id="165"/>
      <w:bookmarkEnd w:id="166"/>
      <w:bookmarkEnd w:id="167"/>
      <w:bookmarkEnd w:id="168"/>
      <w:bookmarkEnd w:id="169"/>
      <w:bookmarkEnd w:id="212"/>
      <w:bookmarkEnd w:id="213"/>
      <w:bookmarkEnd w:id="214"/>
    </w:p>
    <w:p w14:paraId="5BC25525">
      <w:pPr>
        <w:spacing w:line="259" w:lineRule="exact"/>
        <w:ind w:left="3328" w:right="3328"/>
        <w:jc w:val="center"/>
        <w:rPr>
          <w:rFonts w:hint="default" w:ascii="Times New Roman" w:hAnsi="Times New Roman" w:eastAsia="思源黑体 CN Medium" w:cs="Times New Roman"/>
          <w:sz w:val="18"/>
          <w:szCs w:val="18"/>
          <w:lang w:eastAsia="zh-CN"/>
        </w:rPr>
      </w:pPr>
      <w:bookmarkStart w:id="215" w:name="_Toc17111_WPSOffice_Level2"/>
      <w:bookmarkStart w:id="216" w:name="_Toc19280_WPSOffice_Level2"/>
      <w:bookmarkStart w:id="217" w:name="_Toc11193_WPSOffice_Level2"/>
      <w:bookmarkStart w:id="218" w:name="_Toc6931_WPSOffice_Level2"/>
      <w:bookmarkStart w:id="219" w:name="_Toc3488_WPSOffice_Level2"/>
      <w:bookmarkStart w:id="220" w:name="_Toc6304_WPSOffice_Level2"/>
      <w:bookmarkStart w:id="221" w:name="_Toc31515_WPSOffice_Level2"/>
      <w:bookmarkStart w:id="222" w:name="_Toc20170_WPSOffice_Level1"/>
      <w:bookmarkStart w:id="223" w:name="_Toc5476"/>
      <w:bookmarkStart w:id="224" w:name="_Toc26985_WPSOffice_Level1"/>
      <w:bookmarkStart w:id="225" w:name="_Toc28454_WPSOffice_Level1"/>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for gene_table in</w:t>
      </w:r>
      <w:r>
        <w:rPr>
          <w:rFonts w:hint="default" w:ascii="Times New Roman" w:hAnsi="Times New Roman" w:eastAsia="思源黑体 CN Medium" w:cs="Times New Roman"/>
          <w:sz w:val="18"/>
          <w:szCs w:val="18"/>
          <w:lang w:eastAsia="zh-CN"/>
        </w:rPr>
        <w:t xml:space="preserve"> gene</w:t>
      </w:r>
      <w:r>
        <w:rPr>
          <w:rFonts w:hint="default" w:ascii="Times New Roman" w:hAnsi="Times New Roman" w:eastAsia="思源黑体 CN Medium" w:cs="Times New Roman"/>
          <w:sz w:val="18"/>
          <w:szCs w:val="18"/>
          <w:lang w:val="en-US" w:eastAsia="zh-CN"/>
        </w:rPr>
        <w:t>.conf_genes</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gene_tables</w:t>
      </w:r>
      <w:r>
        <w:rPr>
          <w:rFonts w:hint="default" w:ascii="Times New Roman" w:hAnsi="Times New Roman" w:eastAsia="思源黑体 CN Medium" w:cs="Times New Roman"/>
          <w:sz w:val="18"/>
          <w:szCs w:val="18"/>
          <w:lang w:eastAsia="zh-CN"/>
        </w:rPr>
        <w:t>%}</w:t>
      </w:r>
      <w:bookmarkEnd w:id="215"/>
      <w:bookmarkEnd w:id="216"/>
      <w:bookmarkEnd w:id="217"/>
      <w:bookmarkEnd w:id="218"/>
      <w:bookmarkEnd w:id="219"/>
      <w:bookmarkEnd w:id="220"/>
      <w:bookmarkEnd w:id="221"/>
    </w:p>
    <w:p w14:paraId="79504118">
      <w:pPr>
        <w:spacing w:line="259" w:lineRule="exact"/>
        <w:ind w:left="3328" w:right="3328"/>
        <w:jc w:val="cente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sz w:val="21"/>
          <w:szCs w:val="21"/>
          <w:lang w:val="en-US" w:eastAsia="zh-CN"/>
        </w:rPr>
        <w:t>{{gene_table.title}}</w:t>
      </w:r>
    </w:p>
    <w:tbl>
      <w:tblPr>
        <w:tblStyle w:val="23"/>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思源黑体 CN Medium" w:cs="Times New Roman"/>
                <w:i/>
                <w:iCs/>
                <w:sz w:val="18"/>
                <w:szCs w:val="18"/>
              </w:rPr>
            </w:pPr>
            <w:r>
              <w:rPr>
                <w:rFonts w:hint="default" w:ascii="Times New Roman" w:hAnsi="Times New Roman" w:eastAsia="思源黑体 CN Medium"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思源黑体 CN Medium"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思源黑体 CN Medium" w:cs="Times New Roman"/>
          <w:b/>
          <w:bCs/>
          <w:sz w:val="18"/>
          <w:szCs w:val="18"/>
          <w:lang w:eastAsia="zh-CN"/>
        </w:rPr>
        <w:t>注：</w:t>
      </w:r>
    </w:p>
    <w:p w14:paraId="0A0F1CB6">
      <w:pPr>
        <w:numPr>
          <w:ilvl w:val="0"/>
          <w:numId w:val="31"/>
        </w:numPr>
        <w:ind w:left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highlight w:val="none"/>
          <w:lang w:val="en-US" w:eastAsia="zh-CN"/>
        </w:rPr>
        <w:t>仅BRCA1、BRCA2基因检测大片段缺失。</w:t>
      </w:r>
      <w:r>
        <w:rPr>
          <w:rFonts w:hint="default" w:ascii="Times New Roman" w:hAnsi="Times New Roman" w:eastAsia="思源黑体 CN Medium" w:cs="Times New Roman"/>
          <w:sz w:val="18"/>
          <w:szCs w:val="18"/>
          <w:lang w:eastAsia="zh-CN"/>
        </w:rPr>
        <w:t>{% e</w:t>
      </w:r>
      <w:r>
        <w:rPr>
          <w:rFonts w:hint="default" w:ascii="Times New Roman" w:hAnsi="Times New Roman" w:eastAsia="思源黑体 CN Medium" w:cs="Times New Roman"/>
          <w:sz w:val="18"/>
          <w:szCs w:val="18"/>
          <w:lang w:val="en-US" w:eastAsia="zh-CN"/>
        </w:rPr>
        <w:t>l</w:t>
      </w:r>
      <w:r>
        <w:rPr>
          <w:rFonts w:hint="default" w:ascii="Times New Roman" w:hAnsi="Times New Roman" w:eastAsia="思源黑体 CN Medium" w:cs="Times New Roman"/>
          <w:sz w:val="18"/>
          <w:szCs w:val="18"/>
          <w:lang w:eastAsia="zh-CN"/>
        </w:rPr>
        <w:t>if</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highlight w:val="none"/>
          <w:lang w:val="en-US" w:eastAsia="zh-CN"/>
        </w:rPr>
        <w:t>summaryOfRresults[‘1238V6’]</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highlight w:val="none"/>
          <w:lang w:eastAsia="zh-CN"/>
        </w:rPr>
        <w:t>}</w:t>
      </w:r>
    </w:p>
    <w:p w14:paraId="30FE2DE3">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highlight w:val="none"/>
          <w:lang w:val="en-US" w:eastAsia="zh-CN"/>
        </w:rPr>
        <w:t>仅BRCA1、BRCA2基因检测大片段缺失。</w:t>
      </w:r>
      <w:r>
        <w:rPr>
          <w:rFonts w:hint="default" w:ascii="Times New Roman" w:hAnsi="Times New Roman" w:eastAsia="思源黑体 CN Medium" w:cs="Times New Roman"/>
          <w:b/>
          <w:bCs/>
          <w:sz w:val="18"/>
          <w:szCs w:val="18"/>
          <w:lang w:val="en-US" w:eastAsia="zh-CN"/>
        </w:rPr>
        <w:t>{% elif reportInfo.show_red_note %}</w:t>
      </w: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w:t>
      </w:r>
      <w:r>
        <w:rPr>
          <w:rFonts w:hint="default" w:ascii="Times New Roman" w:hAnsi="Times New Roman" w:eastAsia="思源黑体 CN Medium" w:cs="Times New Roman"/>
          <w:sz w:val="18"/>
          <w:szCs w:val="18"/>
          <w:highlight w:val="none"/>
          <w:lang w:val="en-US" w:eastAsia="zh-CN"/>
        </w:rPr>
        <w:t xml:space="preserve">{% </w:t>
      </w:r>
      <w:r>
        <w:rPr>
          <w:rFonts w:hint="default" w:ascii="Times New Roman" w:hAnsi="Times New Roman" w:eastAsia="思源黑体 CN Medium" w:cs="Times New Roman"/>
          <w:b/>
          <w:bCs/>
          <w:sz w:val="18"/>
          <w:szCs w:val="18"/>
          <w:lang w:val="en-US" w:eastAsia="zh-CN"/>
        </w:rPr>
        <w:t xml:space="preserve">endif </w:t>
      </w:r>
      <w:r>
        <w:rPr>
          <w:rFonts w:hint="default" w:ascii="Times New Roman" w:hAnsi="Times New Roman" w:eastAsia="思源黑体 CN Medium" w:cs="Times New Roman"/>
          <w:sz w:val="18"/>
          <w:szCs w:val="18"/>
          <w:highlight w:val="none"/>
          <w:lang w:val="en-US" w:eastAsia="zh-CN"/>
        </w:rPr>
        <w:t>%}</w:t>
      </w:r>
    </w:p>
    <w:p w14:paraId="14F33EF5">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bookmarkStart w:id="226" w:name="_Toc15114"/>
      <w:bookmarkStart w:id="227" w:name="_Toc32304"/>
      <w:bookmarkStart w:id="228" w:name="_Toc26868"/>
      <w:r>
        <w:rPr>
          <w:rFonts w:hint="default" w:ascii="Times New Roman" w:hAnsi="Times New Roman" w:eastAsia="思源黑体 CN Medium" w:cs="Times New Roman"/>
          <w:lang w:val="en-US" w:eastAsia="zh-CN"/>
        </w:rPr>
        <w:t>{% endif %}</w:t>
      </w:r>
    </w:p>
    <w:p w14:paraId="281A48CD">
      <w:pPr>
        <w:outlineLvl w:val="1"/>
        <w:rPr>
          <w:rFonts w:hint="default" w:ascii="Times New Roman" w:hAnsi="Times New Roman" w:eastAsia="思源黑体 CN Medium" w:cs="Times New Roman"/>
          <w:b/>
          <w:bCs/>
          <w:color w:val="1250A1"/>
          <w:sz w:val="32"/>
          <w:szCs w:val="32"/>
          <w:lang w:val="en-US" w:eastAsia="zh-CN"/>
        </w:rPr>
      </w:pPr>
      <w:bookmarkStart w:id="229" w:name="_Toc30402"/>
      <w:r>
        <w:rPr>
          <w:rFonts w:hint="default" w:ascii="Times New Roman" w:hAnsi="Times New Roman" w:eastAsia="思源黑体 CN Medium" w:cs="Times New Roman"/>
          <w:b/>
          <w:bCs/>
          <w:color w:val="1250A1"/>
          <w:sz w:val="32"/>
          <w:szCs w:val="32"/>
          <w:lang w:val="en-US" w:eastAsia="zh-CN"/>
        </w:rPr>
        <w:t>检测方法与局限性</w:t>
      </w:r>
      <w:bookmarkEnd w:id="226"/>
      <w:bookmarkEnd w:id="227"/>
      <w:bookmarkEnd w:id="228"/>
      <w:bookmarkEnd w:id="229"/>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01DD40A3">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222"/>
    <w:bookmarkEnd w:id="223"/>
    <w:bookmarkEnd w:id="224"/>
    <w:bookmarkEnd w:id="225"/>
    <w:p w14:paraId="7C84B706">
      <w:pPr>
        <w:outlineLvl w:val="1"/>
        <w:rPr>
          <w:rFonts w:hint="default" w:ascii="Times New Roman" w:hAnsi="Times New Roman" w:eastAsia="思源黑体 CN Medium" w:cs="Times New Roman"/>
          <w:b/>
          <w:bCs/>
          <w:color w:val="1250A1"/>
          <w:sz w:val="32"/>
          <w:szCs w:val="32"/>
          <w:lang w:val="en-US" w:eastAsia="zh-CN"/>
        </w:rPr>
      </w:pPr>
      <w:bookmarkStart w:id="230" w:name="_Toc21361"/>
      <w:bookmarkStart w:id="231" w:name="_Toc23906"/>
      <w:bookmarkStart w:id="232" w:name="_Toc15870"/>
      <w:bookmarkStart w:id="233" w:name="_Toc22967"/>
      <w:bookmarkStart w:id="234" w:name="_Toc14611_WPSOffice_Level1"/>
      <w:bookmarkStart w:id="235" w:name="_Toc13275"/>
      <w:bookmarkStart w:id="236" w:name="_Toc19584_WPSOffice_Level1"/>
      <w:bookmarkStart w:id="237" w:name="_Toc22623"/>
      <w:bookmarkStart w:id="238" w:name="_Toc22162_WPSOffice_Level1"/>
      <w:bookmarkStart w:id="239" w:name="_Toc17792_WPSOffice_Level2"/>
      <w:r>
        <w:rPr>
          <w:rFonts w:hint="default" w:ascii="Times New Roman" w:hAnsi="Times New Roman" w:eastAsia="思源黑体 CN Medium" w:cs="Times New Roman"/>
          <w:b/>
          <w:bCs/>
          <w:color w:val="1250A1"/>
          <w:sz w:val="32"/>
          <w:szCs w:val="32"/>
          <w:lang w:val="en-US" w:eastAsia="zh-CN"/>
        </w:rPr>
        <w:t>参考文献</w:t>
      </w:r>
      <w:bookmarkEnd w:id="230"/>
      <w:bookmarkEnd w:id="231"/>
      <w:bookmarkEnd w:id="232"/>
      <w:bookmarkEnd w:id="233"/>
    </w:p>
    <w:bookmarkEnd w:id="234"/>
    <w:bookmarkEnd w:id="235"/>
    <w:bookmarkEnd w:id="236"/>
    <w:bookmarkEnd w:id="237"/>
    <w:bookmarkEnd w:id="238"/>
    <w:bookmarkEnd w:id="239"/>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endfor %}</w:t>
      </w:r>
    </w:p>
    <w:p w14:paraId="46B2C4DD">
      <w:pPr>
        <w:widowControl/>
        <w:adjustRightInd w:val="0"/>
        <w:snapToGrid w:val="0"/>
        <w:spacing w:after="120" w:afterLines="50"/>
        <w:jc w:val="both"/>
        <w:rPr>
          <w:rFonts w:hint="default" w:ascii="Times New Roman" w:hAnsi="Times New Roman" w:eastAsia="思源黑体 CN Medium" w:cs="Times New Roman"/>
          <w:sz w:val="15"/>
          <w:szCs w:val="15"/>
          <w:lang w:val="en-US" w:eastAsia="zh-CN"/>
        </w:rPr>
        <w:sectPr>
          <w:headerReference r:id="rId6" w:type="default"/>
          <w:footerReference r:id="rId7" w:type="default"/>
          <w:pgSz w:w="11910" w:h="16840"/>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0" w:charSpace="0"/>
        </w:sectPr>
      </w:pPr>
    </w:p>
    <w:tbl>
      <w:tblPr>
        <w:tblStyle w:val="16"/>
        <w:tblpPr w:leftFromText="180" w:rightFromText="180" w:vertAnchor="text" w:horzAnchor="page" w:tblpX="917" w:tblpY="13538"/>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14F3C86B">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280757E7">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517381ED">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195AA2F2">
      <w:pPr>
        <w:widowControl/>
        <w:rPr>
          <w:rFonts w:hint="default" w:ascii="Times New Roman" w:hAnsi="Times New Roman" w:eastAsia="思源黑体 CN Medium" w:cs="Times New Roman"/>
          <w:sz w:val="22"/>
          <w:szCs w:val="22"/>
          <w:lang w:val="en-US" w:eastAsia="en-US" w:bidi="ar-SA"/>
        </w:rPr>
      </w:pPr>
      <w:r>
        <w:rPr>
          <w:rFonts w:hint="eastAsia" w:ascii="Times New Roman" w:hAnsi="Times New Roman" w:eastAsia="思源黑体 CN Medium" w:cs="Times New Roman"/>
          <w:sz w:val="15"/>
          <w:szCs w:val="15"/>
          <w:lang w:val="en-US" w:eastAsia="zh-CN"/>
        </w:rPr>
        <w:drawing>
          <wp:anchor distT="0" distB="0" distL="114300" distR="114300" simplePos="0" relativeHeight="251665408" behindDoc="0" locked="0" layoutInCell="1" allowOverlap="1">
            <wp:simplePos x="0" y="0"/>
            <wp:positionH relativeFrom="column">
              <wp:posOffset>5311775</wp:posOffset>
            </wp:positionH>
            <wp:positionV relativeFrom="paragraph">
              <wp:posOffset>8079740</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7"/>
                    <a:stretch>
                      <a:fillRect/>
                    </a:stretch>
                  </pic:blipFill>
                  <pic:spPr>
                    <a:xfrm>
                      <a:off x="0" y="0"/>
                      <a:ext cx="876300" cy="881380"/>
                    </a:xfrm>
                    <a:prstGeom prst="rect">
                      <a:avLst/>
                    </a:prstGeom>
                  </pic:spPr>
                </pic:pic>
              </a:graphicData>
            </a:graphic>
          </wp:anchor>
        </w:drawing>
      </w:r>
      <w:r>
        <w:rPr>
          <w:sz w:val="22"/>
        </w:rPr>
        <mc:AlternateContent>
          <mc:Choice Requires="wpg">
            <w:drawing>
              <wp:anchor distT="0" distB="0" distL="114300" distR="114300" simplePos="0" relativeHeight="251667456" behindDoc="0" locked="0" layoutInCell="1" allowOverlap="1">
                <wp:simplePos x="0" y="0"/>
                <wp:positionH relativeFrom="column">
                  <wp:posOffset>-492125</wp:posOffset>
                </wp:positionH>
                <wp:positionV relativeFrom="paragraph">
                  <wp:posOffset>-628650</wp:posOffset>
                </wp:positionV>
                <wp:extent cx="3040380" cy="5948680"/>
                <wp:effectExtent l="0" t="0" r="7620" b="10160"/>
                <wp:wrapNone/>
                <wp:docPr id="3" name="组合 3"/>
                <wp:cNvGraphicFramePr/>
                <a:graphic xmlns:a="http://schemas.openxmlformats.org/drawingml/2006/main">
                  <a:graphicData uri="http://schemas.microsoft.com/office/word/2010/wordprocessingGroup">
                    <wpg:wgp>
                      <wpg:cNvGrpSpPr/>
                      <wpg:grpSpPr>
                        <a:xfrm>
                          <a:off x="0" y="0"/>
                          <a:ext cx="3040380" cy="5948680"/>
                          <a:chOff x="3698" y="805112"/>
                          <a:chExt cx="4788" cy="9368"/>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03F9161">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698B43C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53E6AEE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DFF7044">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96F56B5">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747CE37">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8B103DB">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6962EE0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8"/>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inline>
                                </w:drawing>
                              </w:r>
                            </w:p>
                            <w:p w14:paraId="2234593C">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759BEA77">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10818AC9">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4322469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35A144B7">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02B916C0">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3CC3DA56">
                                <w:tblPrEx>
                                  <w:tblCellMar>
                                    <w:top w:w="0" w:type="dxa"/>
                                    <w:left w:w="0" w:type="dxa"/>
                                    <w:bottom w:w="0" w:type="dxa"/>
                                    <w:right w:w="0" w:type="dxa"/>
                                  </w:tblCellMar>
                                </w:tblPrEx>
                                <w:trPr>
                                  <w:trHeight w:val="441" w:hRule="exact"/>
                                </w:trPr>
                                <w:tc>
                                  <w:tcPr>
                                    <w:tcW w:w="835" w:type="dxa"/>
                                    <w:vAlign w:val="center"/>
                                  </w:tcPr>
                                  <w:p w14:paraId="2F2AB058">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3ADB24C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8"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descr="蔡冬雪"/>
                                                  <pic:cNvPicPr>
                                                    <a:picLocks noChangeAspect="1"/>
                                                  </pic:cNvPicPr>
                                                </pic:nvPicPr>
                                                <pic:blipFill>
                                                  <a:blip r:embed="rId20">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3CDAFB64">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550B4CD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0B18D3CA">
                                <w:tblPrEx>
                                  <w:tblCellMar>
                                    <w:top w:w="0" w:type="dxa"/>
                                    <w:left w:w="0" w:type="dxa"/>
                                    <w:bottom w:w="0" w:type="dxa"/>
                                    <w:right w:w="0" w:type="dxa"/>
                                  </w:tblCellMar>
                                </w:tblPrEx>
                                <w:trPr>
                                  <w:trHeight w:val="457" w:hRule="exact"/>
                                </w:trPr>
                                <w:tc>
                                  <w:tcPr>
                                    <w:tcW w:w="835" w:type="dxa"/>
                                    <w:vAlign w:val="center"/>
                                  </w:tcPr>
                                  <w:p w14:paraId="40CAFA4B">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156643F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7672DE16">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2859EEA">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BFADCAF">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A3E9819">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054A707F">
                                <w:tblPrEx>
                                  <w:tblCellMar>
                                    <w:top w:w="0" w:type="dxa"/>
                                    <w:left w:w="0" w:type="dxa"/>
                                    <w:bottom w:w="0" w:type="dxa"/>
                                    <w:right w:w="0" w:type="dxa"/>
                                  </w:tblCellMar>
                                </w:tblPrEx>
                                <w:trPr>
                                  <w:trHeight w:val="441" w:hRule="exact"/>
                                </w:trPr>
                                <w:tc>
                                  <w:tcPr>
                                    <w:tcW w:w="835" w:type="dxa"/>
                                    <w:vAlign w:val="center"/>
                                  </w:tcPr>
                                  <w:p w14:paraId="7935078A">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3E2FD72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22">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3399AF2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692C5B6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F19A0C1">
                                <w:tblPrEx>
                                  <w:tblCellMar>
                                    <w:top w:w="0" w:type="dxa"/>
                                    <w:left w:w="0" w:type="dxa"/>
                                    <w:bottom w:w="0" w:type="dxa"/>
                                    <w:right w:w="0" w:type="dxa"/>
                                  </w:tblCellMar>
                                </w:tblPrEx>
                                <w:trPr>
                                  <w:trHeight w:val="457" w:hRule="exact"/>
                                </w:trPr>
                                <w:tc>
                                  <w:tcPr>
                                    <w:tcW w:w="835" w:type="dxa"/>
                                    <w:vAlign w:val="center"/>
                                  </w:tcPr>
                                  <w:p w14:paraId="25104FD7">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1200BC7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6568B47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4739F48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D2E1137">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10" name="图片 2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6851" y="809759"/>
                            <a:ext cx="1098" cy="1098"/>
                          </a:xfrm>
                          <a:prstGeom prst="rect">
                            <a:avLst/>
                          </a:prstGeom>
                          <a:noFill/>
                          <a:ln>
                            <a:noFill/>
                          </a:ln>
                        </pic:spPr>
                      </pic:pic>
                    </wpg:wgp>
                  </a:graphicData>
                </a:graphic>
              </wp:anchor>
            </w:drawing>
          </mc:Choice>
          <mc:Fallback>
            <w:pict>
              <v:group id="_x0000_s1026" o:spid="_x0000_s1026" o:spt="203" style="position:absolute;left:0pt;margin-left:-38.75pt;margin-top:-49.5pt;height:468.4pt;width:239.4pt;z-index:251667456;mso-width-relative:page;mso-height-relative:page;" coordorigin="3698,805112" coordsize="4788,9368" o:gfxdata="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203F9161">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698B43C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53E6AEE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DFF7044">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96F56B5">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747CE37">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8B103DB">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6962EE0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8"/>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inline>
                          </w:drawing>
                        </w:r>
                      </w:p>
                      <w:p w14:paraId="2234593C">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759BEA77">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10818AC9">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4322469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35A144B7">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02B916C0">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3CC3DA56">
                          <w:tblPrEx>
                            <w:tblCellMar>
                              <w:top w:w="0" w:type="dxa"/>
                              <w:left w:w="0" w:type="dxa"/>
                              <w:bottom w:w="0" w:type="dxa"/>
                              <w:right w:w="0" w:type="dxa"/>
                            </w:tblCellMar>
                          </w:tblPrEx>
                          <w:trPr>
                            <w:trHeight w:val="441" w:hRule="exact"/>
                          </w:trPr>
                          <w:tc>
                            <w:tcPr>
                              <w:tcW w:w="835" w:type="dxa"/>
                              <w:vAlign w:val="center"/>
                            </w:tcPr>
                            <w:p w14:paraId="2F2AB058">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3ADB24C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8"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descr="蔡冬雪"/>
                                            <pic:cNvPicPr>
                                              <a:picLocks noChangeAspect="1"/>
                                            </pic:cNvPicPr>
                                          </pic:nvPicPr>
                                          <pic:blipFill>
                                            <a:blip r:embed="rId20">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3CDAFB64">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550B4CD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0B18D3CA">
                          <w:tblPrEx>
                            <w:tblCellMar>
                              <w:top w:w="0" w:type="dxa"/>
                              <w:left w:w="0" w:type="dxa"/>
                              <w:bottom w:w="0" w:type="dxa"/>
                              <w:right w:w="0" w:type="dxa"/>
                            </w:tblCellMar>
                          </w:tblPrEx>
                          <w:trPr>
                            <w:trHeight w:val="457" w:hRule="exact"/>
                          </w:trPr>
                          <w:tc>
                            <w:tcPr>
                              <w:tcW w:w="835" w:type="dxa"/>
                              <w:vAlign w:val="center"/>
                            </w:tcPr>
                            <w:p w14:paraId="40CAFA4B">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156643F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7672DE16">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2859EEA">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BFADCAF">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A3E9819">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054A707F">
                          <w:tblPrEx>
                            <w:tblCellMar>
                              <w:top w:w="0" w:type="dxa"/>
                              <w:left w:w="0" w:type="dxa"/>
                              <w:bottom w:w="0" w:type="dxa"/>
                              <w:right w:w="0" w:type="dxa"/>
                            </w:tblCellMar>
                          </w:tblPrEx>
                          <w:trPr>
                            <w:trHeight w:val="441" w:hRule="exact"/>
                          </w:trPr>
                          <w:tc>
                            <w:tcPr>
                              <w:tcW w:w="835" w:type="dxa"/>
                              <w:vAlign w:val="center"/>
                            </w:tcPr>
                            <w:p w14:paraId="7935078A">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3E2FD72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22">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3399AF2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692C5B6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F19A0C1">
                          <w:tblPrEx>
                            <w:tblCellMar>
                              <w:top w:w="0" w:type="dxa"/>
                              <w:left w:w="0" w:type="dxa"/>
                              <w:bottom w:w="0" w:type="dxa"/>
                              <w:right w:w="0" w:type="dxa"/>
                            </w:tblCellMar>
                          </w:tblPrEx>
                          <w:trPr>
                            <w:trHeight w:val="457" w:hRule="exact"/>
                          </w:trPr>
                          <w:tc>
                            <w:tcPr>
                              <w:tcW w:w="835" w:type="dxa"/>
                              <w:vAlign w:val="center"/>
                            </w:tcPr>
                            <w:p w14:paraId="25104FD7">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1200BC7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6568B47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4739F48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D2E1137">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v:textbox>
                </v:shape>
                <v:shape id="图片 25" o:spid="_x0000_s1026" o:spt="75" type="#_x0000_t75" style="position:absolute;left:6851;top:809759;height:1098;width:1098;"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23" o:title=""/>
                  <o:lock v:ext="edit" aspectratio="t"/>
                </v:shape>
              </v:group>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0288" behindDoc="1" locked="0" layoutInCell="1" allowOverlap="1">
            <wp:simplePos x="0" y="0"/>
            <wp:positionH relativeFrom="column">
              <wp:posOffset>-532765</wp:posOffset>
            </wp:positionH>
            <wp:positionV relativeFrom="page">
              <wp:posOffset>0</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24"/>
                    <a:stretch>
                      <a:fillRect/>
                    </a:stretch>
                  </pic:blipFill>
                  <pic:spPr>
                    <a:xfrm>
                      <a:off x="0" y="0"/>
                      <a:ext cx="7566660" cy="10690860"/>
                    </a:xfrm>
                    <a:prstGeom prst="rect">
                      <a:avLst/>
                    </a:prstGeom>
                  </pic:spPr>
                </pic:pic>
              </a:graphicData>
            </a:graphic>
          </wp:anchor>
        </w:drawing>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panose1 w:val="020B0600000000000000"/>
    <w:charset w:val="86"/>
    <w:family w:val="swiss"/>
    <w:pitch w:val="default"/>
    <w:sig w:usb0="20000003" w:usb1="2ADF3C10" w:usb2="00000016" w:usb3="00000000" w:csb0="60060107"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FA84E">
    <w:pPr>
      <w:pStyle w:val="9"/>
    </w:pPr>
    <w:r>
      <w:rPr>
        <w:rFonts w:hint="eastAsia" w:eastAsia="宋体"/>
        <w:lang w:eastAsia="zh-CN"/>
      </w:rPr>
      <w:drawing>
        <wp:anchor distT="0" distB="0" distL="114300" distR="114300" simplePos="0" relativeHeight="251660288" behindDoc="0" locked="0" layoutInCell="1" allowOverlap="1">
          <wp:simplePos x="0" y="0"/>
          <wp:positionH relativeFrom="column">
            <wp:posOffset>-676910</wp:posOffset>
          </wp:positionH>
          <wp:positionV relativeFrom="paragraph">
            <wp:posOffset>-868680</wp:posOffset>
          </wp:positionV>
          <wp:extent cx="7591425" cy="1318895"/>
          <wp:effectExtent l="0" t="0" r="13335" b="6985"/>
          <wp:wrapTopAndBottom/>
          <wp:docPr id="36" name="图片 36"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-57785</wp:posOffset>
              </wp:positionV>
              <wp:extent cx="143256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43256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4.55pt;height:17.3pt;width:112.8pt;mso-position-horizontal:center;mso-position-horizontal-relative:page;z-index:251659264;mso-width-relative:page;mso-height-relative:page;" filled="f" stroked="f" coordsize="21600,21600" o:gfxdata="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Kcwq7PWAAAABgEAAA8AAAAAAAAAAQAgAAAAIgAAAGRycy9kb3ducmV2LnhtbFBL&#10;AQIUABQAAAAIAIdO4kAcO0ywMQIAAFgEAAAOAAAAAAAAAAEAIAAAACUBAABkcnMvZTJvRG9jLnht&#10;bFBLBQYAAAAABgAGAFkBAADI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40041">
    <w:pPr>
      <w:pStyle w:val="10"/>
      <w:jc w:val="right"/>
      <w:rPr>
        <w:lang w:eastAsia="zh-CN"/>
      </w:rPr>
    </w:pPr>
    <w:r>
      <w:rPr>
        <w:rFonts w:hint="eastAsia" w:eastAsia="宋体"/>
        <w:lang w:eastAsia="zh-CN"/>
      </w:rPr>
      <w:drawing>
        <wp:inline distT="0" distB="0" distL="114300" distR="114300">
          <wp:extent cx="883285" cy="655955"/>
          <wp:effectExtent l="0" t="0" r="635" b="0"/>
          <wp:docPr id="39" name="图片 39"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64C26"/>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487061"/>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D1A9F"/>
    <w:rsid w:val="03CE4B55"/>
    <w:rsid w:val="03E24D4E"/>
    <w:rsid w:val="03E27493"/>
    <w:rsid w:val="03E921F1"/>
    <w:rsid w:val="03EC0177"/>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145BD8"/>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72181B"/>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66B42"/>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9EA5159"/>
    <w:rsid w:val="0A043ABA"/>
    <w:rsid w:val="0A106957"/>
    <w:rsid w:val="0A2C4D23"/>
    <w:rsid w:val="0A4F2135"/>
    <w:rsid w:val="0A56081B"/>
    <w:rsid w:val="0A6A4724"/>
    <w:rsid w:val="0A744FE8"/>
    <w:rsid w:val="0A757891"/>
    <w:rsid w:val="0AA260C2"/>
    <w:rsid w:val="0AA35B83"/>
    <w:rsid w:val="0AC901C8"/>
    <w:rsid w:val="0ADA7F11"/>
    <w:rsid w:val="0AEC09F3"/>
    <w:rsid w:val="0AFB1DC2"/>
    <w:rsid w:val="0B1D155E"/>
    <w:rsid w:val="0B300B2E"/>
    <w:rsid w:val="0B38319D"/>
    <w:rsid w:val="0B60087B"/>
    <w:rsid w:val="0B692B37"/>
    <w:rsid w:val="0B9902A4"/>
    <w:rsid w:val="0BB53698"/>
    <w:rsid w:val="0BE77114"/>
    <w:rsid w:val="0BEA7418"/>
    <w:rsid w:val="0BF46565"/>
    <w:rsid w:val="0C070863"/>
    <w:rsid w:val="0C1768CC"/>
    <w:rsid w:val="0C3A0C95"/>
    <w:rsid w:val="0C3C1047"/>
    <w:rsid w:val="0C3D58B1"/>
    <w:rsid w:val="0C3E5385"/>
    <w:rsid w:val="0C4867F4"/>
    <w:rsid w:val="0C4A5FA2"/>
    <w:rsid w:val="0C5948BA"/>
    <w:rsid w:val="0C741501"/>
    <w:rsid w:val="0C96240B"/>
    <w:rsid w:val="0C992E66"/>
    <w:rsid w:val="0CC26BD0"/>
    <w:rsid w:val="0CC95508"/>
    <w:rsid w:val="0CCB4554"/>
    <w:rsid w:val="0CCE1990"/>
    <w:rsid w:val="0CE41DC8"/>
    <w:rsid w:val="0CEB10C7"/>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24882"/>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E3455"/>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675755"/>
    <w:rsid w:val="10856228"/>
    <w:rsid w:val="108C793F"/>
    <w:rsid w:val="108F6A5A"/>
    <w:rsid w:val="10925E15"/>
    <w:rsid w:val="10945D79"/>
    <w:rsid w:val="109B6966"/>
    <w:rsid w:val="109F02EA"/>
    <w:rsid w:val="10A3403E"/>
    <w:rsid w:val="10A519AE"/>
    <w:rsid w:val="10B64750"/>
    <w:rsid w:val="110D3F98"/>
    <w:rsid w:val="111725AC"/>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19D8"/>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7F0B94"/>
    <w:rsid w:val="14860174"/>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3922"/>
    <w:rsid w:val="170E5C43"/>
    <w:rsid w:val="172717E0"/>
    <w:rsid w:val="174B0CC3"/>
    <w:rsid w:val="17517AE3"/>
    <w:rsid w:val="1768216D"/>
    <w:rsid w:val="178E7A6B"/>
    <w:rsid w:val="179B60CC"/>
    <w:rsid w:val="179E5A16"/>
    <w:rsid w:val="179F163A"/>
    <w:rsid w:val="17B12EED"/>
    <w:rsid w:val="17B61E51"/>
    <w:rsid w:val="17EF172D"/>
    <w:rsid w:val="182F5493"/>
    <w:rsid w:val="18336763"/>
    <w:rsid w:val="18361E85"/>
    <w:rsid w:val="184A6CB8"/>
    <w:rsid w:val="184F5A03"/>
    <w:rsid w:val="18630FA3"/>
    <w:rsid w:val="187578E0"/>
    <w:rsid w:val="18780FC6"/>
    <w:rsid w:val="188B1EE6"/>
    <w:rsid w:val="188E10A8"/>
    <w:rsid w:val="18980EFA"/>
    <w:rsid w:val="18986028"/>
    <w:rsid w:val="189A1CB0"/>
    <w:rsid w:val="189C20B9"/>
    <w:rsid w:val="18BD374D"/>
    <w:rsid w:val="18E86BB5"/>
    <w:rsid w:val="18F56398"/>
    <w:rsid w:val="18FB3CBD"/>
    <w:rsid w:val="19170FA0"/>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46DC5"/>
    <w:rsid w:val="1CFB3D7D"/>
    <w:rsid w:val="1D0B7646"/>
    <w:rsid w:val="1D103BE7"/>
    <w:rsid w:val="1D210646"/>
    <w:rsid w:val="1D395A93"/>
    <w:rsid w:val="1D3A33D4"/>
    <w:rsid w:val="1D407D22"/>
    <w:rsid w:val="1D4D49A3"/>
    <w:rsid w:val="1D6364E6"/>
    <w:rsid w:val="1D674CE1"/>
    <w:rsid w:val="1D752B7B"/>
    <w:rsid w:val="1D903E12"/>
    <w:rsid w:val="1D9A748E"/>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085EE1"/>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3D1BBA"/>
    <w:rsid w:val="2141581D"/>
    <w:rsid w:val="2156503C"/>
    <w:rsid w:val="216F18A9"/>
    <w:rsid w:val="21AE1F30"/>
    <w:rsid w:val="21D50045"/>
    <w:rsid w:val="21D55A39"/>
    <w:rsid w:val="21E8421C"/>
    <w:rsid w:val="21F35640"/>
    <w:rsid w:val="21FB43DF"/>
    <w:rsid w:val="220A4AC0"/>
    <w:rsid w:val="22180203"/>
    <w:rsid w:val="221A27F8"/>
    <w:rsid w:val="22353A99"/>
    <w:rsid w:val="223707C6"/>
    <w:rsid w:val="22396826"/>
    <w:rsid w:val="225418B2"/>
    <w:rsid w:val="22571F8F"/>
    <w:rsid w:val="2258054D"/>
    <w:rsid w:val="226174F7"/>
    <w:rsid w:val="22826AA7"/>
    <w:rsid w:val="22987BEF"/>
    <w:rsid w:val="22AA7C62"/>
    <w:rsid w:val="22D63314"/>
    <w:rsid w:val="22E75CE7"/>
    <w:rsid w:val="22F81554"/>
    <w:rsid w:val="230104B5"/>
    <w:rsid w:val="2322058C"/>
    <w:rsid w:val="232C7CFD"/>
    <w:rsid w:val="2342170A"/>
    <w:rsid w:val="234764C4"/>
    <w:rsid w:val="234B6EA1"/>
    <w:rsid w:val="235042D2"/>
    <w:rsid w:val="23520A80"/>
    <w:rsid w:val="235C2C2A"/>
    <w:rsid w:val="2366346D"/>
    <w:rsid w:val="2372212B"/>
    <w:rsid w:val="237A1C9C"/>
    <w:rsid w:val="238F58DE"/>
    <w:rsid w:val="239A270D"/>
    <w:rsid w:val="23BF5534"/>
    <w:rsid w:val="23D84719"/>
    <w:rsid w:val="23DA6637"/>
    <w:rsid w:val="23DC4798"/>
    <w:rsid w:val="23DD34AC"/>
    <w:rsid w:val="23E80E96"/>
    <w:rsid w:val="23FF1819"/>
    <w:rsid w:val="23FF469A"/>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9A582D"/>
    <w:rsid w:val="25AE61AD"/>
    <w:rsid w:val="25AF3901"/>
    <w:rsid w:val="25AF7EAD"/>
    <w:rsid w:val="25D35BC1"/>
    <w:rsid w:val="25D45CF3"/>
    <w:rsid w:val="25E212C2"/>
    <w:rsid w:val="25E971BF"/>
    <w:rsid w:val="25EA66EC"/>
    <w:rsid w:val="25F63B64"/>
    <w:rsid w:val="25F86847"/>
    <w:rsid w:val="25FC2044"/>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C2C40"/>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27557"/>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214E0"/>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6D5D61"/>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2681A"/>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1277B3"/>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812E4B"/>
    <w:rsid w:val="3CBA3D07"/>
    <w:rsid w:val="3D040848"/>
    <w:rsid w:val="3D0777F5"/>
    <w:rsid w:val="3D1C54C3"/>
    <w:rsid w:val="3D5B6BC1"/>
    <w:rsid w:val="3D6C60E9"/>
    <w:rsid w:val="3D7709E1"/>
    <w:rsid w:val="3D770AE6"/>
    <w:rsid w:val="3D855C98"/>
    <w:rsid w:val="3D8E14F0"/>
    <w:rsid w:val="3DA819F6"/>
    <w:rsid w:val="3DB40CE9"/>
    <w:rsid w:val="3DB650EC"/>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EE651E8"/>
    <w:rsid w:val="3F0C1354"/>
    <w:rsid w:val="3F0E6DD8"/>
    <w:rsid w:val="3F1D1FAD"/>
    <w:rsid w:val="3F2106C0"/>
    <w:rsid w:val="3F3A23A7"/>
    <w:rsid w:val="3F4279F9"/>
    <w:rsid w:val="3F453F96"/>
    <w:rsid w:val="3F6B74EC"/>
    <w:rsid w:val="3F70286B"/>
    <w:rsid w:val="3F7E2CB5"/>
    <w:rsid w:val="3FCB42E0"/>
    <w:rsid w:val="3FF2193A"/>
    <w:rsid w:val="400E4B49"/>
    <w:rsid w:val="401D6B00"/>
    <w:rsid w:val="402121C3"/>
    <w:rsid w:val="40337EDF"/>
    <w:rsid w:val="404F2B17"/>
    <w:rsid w:val="405979F4"/>
    <w:rsid w:val="407F3B46"/>
    <w:rsid w:val="4081166C"/>
    <w:rsid w:val="40895D14"/>
    <w:rsid w:val="40944D7C"/>
    <w:rsid w:val="40A168EC"/>
    <w:rsid w:val="40AF3CC5"/>
    <w:rsid w:val="40B90F2A"/>
    <w:rsid w:val="40BA2B58"/>
    <w:rsid w:val="40D07554"/>
    <w:rsid w:val="40D66A05"/>
    <w:rsid w:val="40E62A45"/>
    <w:rsid w:val="41072211"/>
    <w:rsid w:val="410B58BB"/>
    <w:rsid w:val="412067A0"/>
    <w:rsid w:val="415B34AA"/>
    <w:rsid w:val="415E36CB"/>
    <w:rsid w:val="41AC77FC"/>
    <w:rsid w:val="41B94E35"/>
    <w:rsid w:val="41C73588"/>
    <w:rsid w:val="41DB4DAC"/>
    <w:rsid w:val="41DC783A"/>
    <w:rsid w:val="41EC43CC"/>
    <w:rsid w:val="41FF695D"/>
    <w:rsid w:val="420E3D35"/>
    <w:rsid w:val="42132798"/>
    <w:rsid w:val="42161353"/>
    <w:rsid w:val="42260DDB"/>
    <w:rsid w:val="42642ED6"/>
    <w:rsid w:val="42690B45"/>
    <w:rsid w:val="427E5E44"/>
    <w:rsid w:val="42967F6B"/>
    <w:rsid w:val="429851E4"/>
    <w:rsid w:val="42D665BD"/>
    <w:rsid w:val="42E55F8A"/>
    <w:rsid w:val="42EA05CE"/>
    <w:rsid w:val="42F42673"/>
    <w:rsid w:val="430B24DB"/>
    <w:rsid w:val="430F45FA"/>
    <w:rsid w:val="431F4502"/>
    <w:rsid w:val="43417A49"/>
    <w:rsid w:val="43456981"/>
    <w:rsid w:val="435C1DB6"/>
    <w:rsid w:val="4363766A"/>
    <w:rsid w:val="43641F1E"/>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251C7F"/>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1C6E78"/>
    <w:rsid w:val="4E2A14DC"/>
    <w:rsid w:val="4E361A17"/>
    <w:rsid w:val="4E404914"/>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561285"/>
    <w:rsid w:val="506224AA"/>
    <w:rsid w:val="509415A3"/>
    <w:rsid w:val="509E6891"/>
    <w:rsid w:val="50F76B9E"/>
    <w:rsid w:val="50FA697E"/>
    <w:rsid w:val="510D07DF"/>
    <w:rsid w:val="510F05CE"/>
    <w:rsid w:val="511103F6"/>
    <w:rsid w:val="51122051"/>
    <w:rsid w:val="511F2F07"/>
    <w:rsid w:val="512D6C02"/>
    <w:rsid w:val="51403F5D"/>
    <w:rsid w:val="5147524A"/>
    <w:rsid w:val="51517578"/>
    <w:rsid w:val="51741E18"/>
    <w:rsid w:val="517B5A7B"/>
    <w:rsid w:val="518B0B87"/>
    <w:rsid w:val="518F39BC"/>
    <w:rsid w:val="519B28E7"/>
    <w:rsid w:val="51D51D50"/>
    <w:rsid w:val="51DA0248"/>
    <w:rsid w:val="51F86E77"/>
    <w:rsid w:val="51FA0844"/>
    <w:rsid w:val="520619D1"/>
    <w:rsid w:val="52075749"/>
    <w:rsid w:val="52171A71"/>
    <w:rsid w:val="521E692B"/>
    <w:rsid w:val="521F4D42"/>
    <w:rsid w:val="523310B4"/>
    <w:rsid w:val="523B60E7"/>
    <w:rsid w:val="5256161C"/>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705828"/>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2172AD"/>
    <w:rsid w:val="57434035"/>
    <w:rsid w:val="57550496"/>
    <w:rsid w:val="576B0D91"/>
    <w:rsid w:val="576D19D8"/>
    <w:rsid w:val="5772013B"/>
    <w:rsid w:val="577833D3"/>
    <w:rsid w:val="57830686"/>
    <w:rsid w:val="578E148F"/>
    <w:rsid w:val="57A30D01"/>
    <w:rsid w:val="57A859DE"/>
    <w:rsid w:val="57C96345"/>
    <w:rsid w:val="57D17697"/>
    <w:rsid w:val="57D17EB0"/>
    <w:rsid w:val="57D92384"/>
    <w:rsid w:val="57DA74B2"/>
    <w:rsid w:val="57EB60A6"/>
    <w:rsid w:val="57F20E76"/>
    <w:rsid w:val="58020827"/>
    <w:rsid w:val="581808D2"/>
    <w:rsid w:val="581E2464"/>
    <w:rsid w:val="584054D7"/>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3F7D02"/>
    <w:rsid w:val="5B884B96"/>
    <w:rsid w:val="5B8B2F47"/>
    <w:rsid w:val="5B8D5650"/>
    <w:rsid w:val="5BA31AE1"/>
    <w:rsid w:val="5BA87F9D"/>
    <w:rsid w:val="5BA94216"/>
    <w:rsid w:val="5BB30012"/>
    <w:rsid w:val="5BE57F51"/>
    <w:rsid w:val="5BF81968"/>
    <w:rsid w:val="5BF93517"/>
    <w:rsid w:val="5C0738BD"/>
    <w:rsid w:val="5C1C5EAD"/>
    <w:rsid w:val="5C217C66"/>
    <w:rsid w:val="5C566570"/>
    <w:rsid w:val="5C5679F9"/>
    <w:rsid w:val="5C9811A6"/>
    <w:rsid w:val="5C983278"/>
    <w:rsid w:val="5CB36BF9"/>
    <w:rsid w:val="5CCD43A0"/>
    <w:rsid w:val="5CD72157"/>
    <w:rsid w:val="5CD76156"/>
    <w:rsid w:val="5D015F6A"/>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B449D7"/>
    <w:rsid w:val="5DF431B0"/>
    <w:rsid w:val="5E274ED0"/>
    <w:rsid w:val="5E354417"/>
    <w:rsid w:val="5E4C2B8A"/>
    <w:rsid w:val="5E521140"/>
    <w:rsid w:val="5E8575A0"/>
    <w:rsid w:val="5E877CCC"/>
    <w:rsid w:val="5EAF03E4"/>
    <w:rsid w:val="5EB84053"/>
    <w:rsid w:val="5EF013ED"/>
    <w:rsid w:val="5F184544"/>
    <w:rsid w:val="5F1921D5"/>
    <w:rsid w:val="5F4B3AE6"/>
    <w:rsid w:val="5F4F6A72"/>
    <w:rsid w:val="5F5C70D4"/>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60BC4"/>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AF49C3"/>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231D0"/>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3D1DC1"/>
    <w:rsid w:val="6A4120F3"/>
    <w:rsid w:val="6A595F4B"/>
    <w:rsid w:val="6A6D318E"/>
    <w:rsid w:val="6A7A5B75"/>
    <w:rsid w:val="6A7C5719"/>
    <w:rsid w:val="6A8C296E"/>
    <w:rsid w:val="6A90444F"/>
    <w:rsid w:val="6A930078"/>
    <w:rsid w:val="6A98140E"/>
    <w:rsid w:val="6A982212"/>
    <w:rsid w:val="6AB63A2C"/>
    <w:rsid w:val="6AD24DD2"/>
    <w:rsid w:val="6AF0131D"/>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6D0B73"/>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D9651F"/>
    <w:rsid w:val="6FE041CA"/>
    <w:rsid w:val="6FE5502B"/>
    <w:rsid w:val="6FE72CBB"/>
    <w:rsid w:val="6FEC219A"/>
    <w:rsid w:val="6FF06362"/>
    <w:rsid w:val="6FF6475E"/>
    <w:rsid w:val="70184EA3"/>
    <w:rsid w:val="702045C8"/>
    <w:rsid w:val="7027583E"/>
    <w:rsid w:val="70510224"/>
    <w:rsid w:val="705644E9"/>
    <w:rsid w:val="70670B75"/>
    <w:rsid w:val="706A537D"/>
    <w:rsid w:val="70805020"/>
    <w:rsid w:val="70986CED"/>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181581"/>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E01C2"/>
    <w:rsid w:val="741F0C23"/>
    <w:rsid w:val="74216CE6"/>
    <w:rsid w:val="743439CA"/>
    <w:rsid w:val="745708AE"/>
    <w:rsid w:val="74687938"/>
    <w:rsid w:val="746B04B3"/>
    <w:rsid w:val="748F3308"/>
    <w:rsid w:val="74980757"/>
    <w:rsid w:val="749833DA"/>
    <w:rsid w:val="749E6E40"/>
    <w:rsid w:val="74AB534E"/>
    <w:rsid w:val="74B3476A"/>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6FB25A7"/>
    <w:rsid w:val="770B0914"/>
    <w:rsid w:val="770B226F"/>
    <w:rsid w:val="770C2D36"/>
    <w:rsid w:val="772B5915"/>
    <w:rsid w:val="77390258"/>
    <w:rsid w:val="773C5B9F"/>
    <w:rsid w:val="77440BD8"/>
    <w:rsid w:val="7745495D"/>
    <w:rsid w:val="7768388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079C0"/>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6A5F24"/>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1585E"/>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170ECC"/>
    <w:rsid w:val="7D185E6E"/>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jpe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2.png"/><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8.jpeg"/><Relationship Id="rId2" Type="http://schemas.openxmlformats.org/officeDocument/2006/relationships/image" Target="media/image17.jpeg"/><Relationship Id="rId1" Type="http://schemas.openxmlformats.org/officeDocument/2006/relationships/image" Target="media/image1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78</Pages>
  <Words>2471</Words>
  <Characters>8424</Characters>
  <Lines>1</Lines>
  <Paragraphs>1</Paragraphs>
  <TotalTime>0</TotalTime>
  <ScaleCrop>false</ScaleCrop>
  <LinksUpToDate>false</LinksUpToDate>
  <CharactersWithSpaces>9123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2026-01-16T09:21:14Z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